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51638" w14:textId="77777777" w:rsidR="00EB26CA" w:rsidRPr="00BE48E6" w:rsidRDefault="00AC4361" w:rsidP="00AC4361">
      <w:pPr>
        <w:spacing w:line="360" w:lineRule="auto"/>
        <w:jc w:val="center"/>
        <w:rPr>
          <w:b/>
          <w:sz w:val="22"/>
          <w:szCs w:val="22"/>
        </w:rPr>
      </w:pPr>
      <w:r w:rsidRPr="00BE48E6">
        <w:rPr>
          <w:b/>
          <w:sz w:val="22"/>
          <w:szCs w:val="22"/>
        </w:rPr>
        <w:t>SMLOUVA O DÍLO</w:t>
      </w:r>
      <w:r w:rsidR="00EB26CA" w:rsidRPr="00BE48E6">
        <w:rPr>
          <w:b/>
          <w:sz w:val="22"/>
          <w:szCs w:val="22"/>
        </w:rPr>
        <w:t xml:space="preserve"> </w:t>
      </w:r>
    </w:p>
    <w:p w14:paraId="58D25848" w14:textId="77777777" w:rsidR="00421BFE" w:rsidRPr="00BE48E6" w:rsidRDefault="00421BFE" w:rsidP="00AC4361">
      <w:pPr>
        <w:spacing w:line="360" w:lineRule="auto"/>
        <w:jc w:val="center"/>
        <w:rPr>
          <w:b/>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2"/>
        <w:gridCol w:w="6720"/>
      </w:tblGrid>
      <w:tr w:rsidR="00AC4361" w:rsidRPr="00BE48E6" w14:paraId="51607056" w14:textId="77777777" w:rsidTr="00D64B2C">
        <w:tc>
          <w:tcPr>
            <w:tcW w:w="2352" w:type="dxa"/>
          </w:tcPr>
          <w:p w14:paraId="18919867" w14:textId="77777777" w:rsidR="00AC4361" w:rsidRPr="00BE48E6" w:rsidRDefault="00AC4361" w:rsidP="00806D9B">
            <w:pPr>
              <w:spacing w:line="276" w:lineRule="auto"/>
              <w:rPr>
                <w:b/>
                <w:sz w:val="22"/>
                <w:szCs w:val="22"/>
              </w:rPr>
            </w:pPr>
            <w:bookmarkStart w:id="0" w:name="_Hlk481661987"/>
            <w:r w:rsidRPr="00BE48E6">
              <w:rPr>
                <w:b/>
                <w:sz w:val="22"/>
                <w:szCs w:val="22"/>
              </w:rPr>
              <w:t>Název:</w:t>
            </w:r>
          </w:p>
        </w:tc>
        <w:tc>
          <w:tcPr>
            <w:tcW w:w="6720" w:type="dxa"/>
          </w:tcPr>
          <w:p w14:paraId="24905D85" w14:textId="77777777" w:rsidR="00AC4361" w:rsidRPr="00BE48E6" w:rsidRDefault="007704C8" w:rsidP="00806D9B">
            <w:pPr>
              <w:spacing w:line="276" w:lineRule="auto"/>
              <w:rPr>
                <w:b/>
                <w:sz w:val="22"/>
                <w:szCs w:val="22"/>
              </w:rPr>
            </w:pPr>
            <w:r w:rsidRPr="00BE48E6">
              <w:rPr>
                <w:b/>
                <w:sz w:val="22"/>
                <w:szCs w:val="22"/>
              </w:rPr>
              <w:t>Česká republika – Úřad</w:t>
            </w:r>
            <w:r w:rsidR="00AC4361" w:rsidRPr="00BE48E6">
              <w:rPr>
                <w:b/>
                <w:sz w:val="22"/>
                <w:szCs w:val="22"/>
              </w:rPr>
              <w:t xml:space="preserve"> pro technickou normalizaci, metrologii a státní zkušebnictví</w:t>
            </w:r>
          </w:p>
        </w:tc>
      </w:tr>
      <w:tr w:rsidR="007704C8" w:rsidRPr="00BE48E6" w14:paraId="3DDE18A5" w14:textId="77777777" w:rsidTr="00D64B2C">
        <w:tc>
          <w:tcPr>
            <w:tcW w:w="2352" w:type="dxa"/>
          </w:tcPr>
          <w:p w14:paraId="7BC275D8" w14:textId="77777777" w:rsidR="007704C8" w:rsidRPr="00BE48E6" w:rsidRDefault="007704C8" w:rsidP="00806D9B">
            <w:pPr>
              <w:spacing w:line="276" w:lineRule="auto"/>
              <w:rPr>
                <w:b/>
                <w:sz w:val="22"/>
                <w:szCs w:val="22"/>
              </w:rPr>
            </w:pPr>
            <w:r w:rsidRPr="00BE48E6">
              <w:rPr>
                <w:b/>
                <w:sz w:val="22"/>
                <w:szCs w:val="22"/>
              </w:rPr>
              <w:t>Právní forma:</w:t>
            </w:r>
          </w:p>
        </w:tc>
        <w:tc>
          <w:tcPr>
            <w:tcW w:w="6720" w:type="dxa"/>
          </w:tcPr>
          <w:p w14:paraId="6E2FE12B" w14:textId="77777777" w:rsidR="007704C8" w:rsidRPr="00BE48E6" w:rsidRDefault="007704C8" w:rsidP="00806D9B">
            <w:pPr>
              <w:spacing w:line="276" w:lineRule="auto"/>
              <w:rPr>
                <w:sz w:val="22"/>
                <w:szCs w:val="22"/>
              </w:rPr>
            </w:pPr>
            <w:r w:rsidRPr="00BE48E6">
              <w:rPr>
                <w:sz w:val="22"/>
                <w:szCs w:val="22"/>
              </w:rPr>
              <w:t>Organizační složka státu</w:t>
            </w:r>
          </w:p>
        </w:tc>
      </w:tr>
      <w:tr w:rsidR="00AC4361" w:rsidRPr="00BE48E6" w14:paraId="3A0BAB98" w14:textId="77777777" w:rsidTr="00D64B2C">
        <w:tc>
          <w:tcPr>
            <w:tcW w:w="2352" w:type="dxa"/>
          </w:tcPr>
          <w:p w14:paraId="0C644CAF" w14:textId="77777777" w:rsidR="00AC4361" w:rsidRPr="00BE48E6" w:rsidRDefault="00AC4361" w:rsidP="00806D9B">
            <w:pPr>
              <w:spacing w:line="276" w:lineRule="auto"/>
              <w:rPr>
                <w:b/>
                <w:sz w:val="22"/>
                <w:szCs w:val="22"/>
              </w:rPr>
            </w:pPr>
            <w:r w:rsidRPr="00BE48E6">
              <w:rPr>
                <w:b/>
                <w:sz w:val="22"/>
                <w:szCs w:val="22"/>
              </w:rPr>
              <w:t>IČO:</w:t>
            </w:r>
          </w:p>
        </w:tc>
        <w:tc>
          <w:tcPr>
            <w:tcW w:w="6720" w:type="dxa"/>
          </w:tcPr>
          <w:p w14:paraId="7EDE87C6" w14:textId="77777777" w:rsidR="00AC4361" w:rsidRPr="00BE48E6" w:rsidRDefault="00AC4361" w:rsidP="00806D9B">
            <w:pPr>
              <w:spacing w:line="276" w:lineRule="auto"/>
              <w:rPr>
                <w:sz w:val="22"/>
                <w:szCs w:val="22"/>
              </w:rPr>
            </w:pPr>
            <w:r w:rsidRPr="00BE48E6">
              <w:rPr>
                <w:sz w:val="22"/>
                <w:szCs w:val="22"/>
              </w:rPr>
              <w:t>48135267</w:t>
            </w:r>
          </w:p>
        </w:tc>
      </w:tr>
      <w:tr w:rsidR="00AC4361" w:rsidRPr="00BE48E6" w14:paraId="1ADE89EE" w14:textId="77777777" w:rsidTr="00D64B2C">
        <w:tc>
          <w:tcPr>
            <w:tcW w:w="2352" w:type="dxa"/>
          </w:tcPr>
          <w:p w14:paraId="6CC2B903" w14:textId="77777777" w:rsidR="00AC4361" w:rsidRPr="00BE48E6" w:rsidRDefault="00AC4361" w:rsidP="00806D9B">
            <w:pPr>
              <w:spacing w:line="276" w:lineRule="auto"/>
              <w:rPr>
                <w:b/>
                <w:sz w:val="22"/>
                <w:szCs w:val="22"/>
              </w:rPr>
            </w:pPr>
            <w:r w:rsidRPr="00BE48E6">
              <w:rPr>
                <w:b/>
                <w:sz w:val="22"/>
                <w:szCs w:val="22"/>
              </w:rPr>
              <w:t>Sídlo:</w:t>
            </w:r>
          </w:p>
        </w:tc>
        <w:tc>
          <w:tcPr>
            <w:tcW w:w="6720" w:type="dxa"/>
          </w:tcPr>
          <w:p w14:paraId="05409D48" w14:textId="77777777" w:rsidR="00AC4361" w:rsidRPr="00BE48E6" w:rsidRDefault="00AC4361" w:rsidP="00806D9B">
            <w:pPr>
              <w:spacing w:line="276" w:lineRule="auto"/>
              <w:rPr>
                <w:b/>
                <w:sz w:val="22"/>
                <w:szCs w:val="22"/>
              </w:rPr>
            </w:pPr>
            <w:r w:rsidRPr="00BE48E6">
              <w:rPr>
                <w:sz w:val="22"/>
                <w:szCs w:val="22"/>
              </w:rPr>
              <w:t>Biskupský dvůr 1148/5, 110 00 Praha 1</w:t>
            </w:r>
          </w:p>
        </w:tc>
      </w:tr>
      <w:tr w:rsidR="00AC4361" w:rsidRPr="00BE48E6" w14:paraId="565835AF" w14:textId="77777777" w:rsidTr="00D64B2C">
        <w:tc>
          <w:tcPr>
            <w:tcW w:w="2352" w:type="dxa"/>
          </w:tcPr>
          <w:p w14:paraId="665E40D5" w14:textId="77777777" w:rsidR="00AC4361" w:rsidRPr="00BE48E6" w:rsidRDefault="00AC4361" w:rsidP="00806D9B">
            <w:pPr>
              <w:spacing w:line="276" w:lineRule="auto"/>
              <w:rPr>
                <w:b/>
                <w:sz w:val="22"/>
                <w:szCs w:val="22"/>
              </w:rPr>
            </w:pPr>
            <w:r w:rsidRPr="00BE48E6">
              <w:rPr>
                <w:b/>
                <w:sz w:val="22"/>
                <w:szCs w:val="22"/>
              </w:rPr>
              <w:t>Zástupce:</w:t>
            </w:r>
          </w:p>
        </w:tc>
        <w:tc>
          <w:tcPr>
            <w:tcW w:w="6720" w:type="dxa"/>
          </w:tcPr>
          <w:p w14:paraId="48EA0F42" w14:textId="77777777" w:rsidR="00AC4361" w:rsidRPr="00BE48E6" w:rsidRDefault="00AC4361" w:rsidP="00806D9B">
            <w:pPr>
              <w:spacing w:line="276" w:lineRule="auto"/>
              <w:rPr>
                <w:sz w:val="22"/>
                <w:szCs w:val="22"/>
              </w:rPr>
            </w:pPr>
            <w:r w:rsidRPr="00BE48E6">
              <w:rPr>
                <w:sz w:val="22"/>
                <w:szCs w:val="22"/>
              </w:rPr>
              <w:t xml:space="preserve">Mgr. </w:t>
            </w:r>
            <w:r w:rsidR="007704C8" w:rsidRPr="00BE48E6">
              <w:rPr>
                <w:sz w:val="22"/>
                <w:szCs w:val="22"/>
              </w:rPr>
              <w:t xml:space="preserve">Viktor </w:t>
            </w:r>
            <w:r w:rsidRPr="00BE48E6">
              <w:rPr>
                <w:sz w:val="22"/>
                <w:szCs w:val="22"/>
              </w:rPr>
              <w:t>Pokorný, předseda úřadu</w:t>
            </w:r>
          </w:p>
        </w:tc>
      </w:tr>
      <w:tr w:rsidR="00AC4361" w:rsidRPr="00BE48E6" w14:paraId="4AACD4DD" w14:textId="77777777" w:rsidTr="00D64B2C">
        <w:tc>
          <w:tcPr>
            <w:tcW w:w="2352" w:type="dxa"/>
          </w:tcPr>
          <w:p w14:paraId="11106B32" w14:textId="77777777" w:rsidR="00AC4361" w:rsidRPr="00BE48E6" w:rsidRDefault="00AC4361" w:rsidP="00806D9B">
            <w:pPr>
              <w:spacing w:line="276" w:lineRule="auto"/>
              <w:rPr>
                <w:b/>
                <w:sz w:val="22"/>
                <w:szCs w:val="22"/>
              </w:rPr>
            </w:pPr>
            <w:r w:rsidRPr="00BE48E6">
              <w:rPr>
                <w:b/>
                <w:sz w:val="22"/>
                <w:szCs w:val="22"/>
              </w:rPr>
              <w:t>Bankovní spojení:</w:t>
            </w:r>
          </w:p>
        </w:tc>
        <w:tc>
          <w:tcPr>
            <w:tcW w:w="6720" w:type="dxa"/>
          </w:tcPr>
          <w:p w14:paraId="3DED10DD" w14:textId="77777777" w:rsidR="00AC4361" w:rsidRPr="00BE48E6" w:rsidRDefault="009B27EA" w:rsidP="00806D9B">
            <w:pPr>
              <w:spacing w:line="276" w:lineRule="auto"/>
              <w:rPr>
                <w:sz w:val="22"/>
                <w:szCs w:val="22"/>
              </w:rPr>
            </w:pPr>
            <w:r w:rsidRPr="00BE48E6">
              <w:rPr>
                <w:sz w:val="22"/>
                <w:szCs w:val="22"/>
              </w:rPr>
              <w:t>21622001/0710, Česká národní banka</w:t>
            </w:r>
          </w:p>
        </w:tc>
      </w:tr>
    </w:tbl>
    <w:p w14:paraId="636EEF4F" w14:textId="77777777" w:rsidR="00AC4361" w:rsidRPr="00BE48E6" w:rsidRDefault="00AC4361" w:rsidP="00AC4361">
      <w:pPr>
        <w:spacing w:line="276" w:lineRule="auto"/>
        <w:rPr>
          <w:sz w:val="22"/>
          <w:szCs w:val="22"/>
        </w:rPr>
      </w:pPr>
      <w:r w:rsidRPr="00BE48E6">
        <w:rPr>
          <w:sz w:val="22"/>
          <w:szCs w:val="22"/>
        </w:rPr>
        <w:t xml:space="preserve"> (dále jen „</w:t>
      </w:r>
      <w:r w:rsidRPr="00BE48E6">
        <w:rPr>
          <w:b/>
          <w:sz w:val="22"/>
          <w:szCs w:val="22"/>
        </w:rPr>
        <w:t>Objednatel</w:t>
      </w:r>
      <w:r w:rsidRPr="00BE48E6">
        <w:rPr>
          <w:sz w:val="22"/>
          <w:szCs w:val="22"/>
        </w:rPr>
        <w:t>“)</w:t>
      </w:r>
    </w:p>
    <w:p w14:paraId="31DF9F6A" w14:textId="77777777" w:rsidR="00AC4361" w:rsidRPr="00BE48E6" w:rsidRDefault="00AC4361" w:rsidP="00AC4361">
      <w:pPr>
        <w:spacing w:line="276" w:lineRule="auto"/>
        <w:rPr>
          <w:sz w:val="22"/>
          <w:szCs w:val="22"/>
        </w:rPr>
      </w:pPr>
    </w:p>
    <w:p w14:paraId="6AF366B1" w14:textId="77777777" w:rsidR="00AC4361" w:rsidRPr="00BE48E6" w:rsidRDefault="00AC4361" w:rsidP="00AC4361">
      <w:pPr>
        <w:spacing w:line="276" w:lineRule="auto"/>
        <w:rPr>
          <w:sz w:val="22"/>
          <w:szCs w:val="22"/>
        </w:rPr>
      </w:pPr>
      <w:r w:rsidRPr="00BE48E6">
        <w:rPr>
          <w:sz w:val="22"/>
          <w:szCs w:val="22"/>
        </w:rPr>
        <w:t>a</w:t>
      </w:r>
    </w:p>
    <w:p w14:paraId="16B7958E" w14:textId="77777777" w:rsidR="00AC4361" w:rsidRPr="00BE48E6" w:rsidRDefault="00AC4361" w:rsidP="00AC4361">
      <w:pPr>
        <w:spacing w:line="276" w:lineRule="auto"/>
        <w:rPr>
          <w:sz w:val="22"/>
          <w:szCs w:val="22"/>
        </w:rPr>
      </w:pPr>
    </w:p>
    <w:bookmarkEnd w:id="0"/>
    <w:p w14:paraId="111014E5" w14:textId="604030AA" w:rsidR="001E3B03" w:rsidRDefault="001E3B03" w:rsidP="001E3B03">
      <w:pPr>
        <w:autoSpaceDE w:val="0"/>
        <w:autoSpaceDN w:val="0"/>
        <w:adjustRightInd w:val="0"/>
        <w:rPr>
          <w:rFonts w:ascii="TimesNewRomanPS-BoldMT" w:eastAsiaTheme="minorHAnsi" w:hAnsi="TimesNewRomanPS-BoldMT" w:cs="TimesNewRomanPS-BoldMT"/>
          <w:b/>
          <w:bCs/>
          <w:sz w:val="22"/>
          <w:szCs w:val="22"/>
          <w:lang w:eastAsia="en-US"/>
        </w:rPr>
      </w:pPr>
      <w:r>
        <w:rPr>
          <w:rFonts w:ascii="TimesNewRomanPS-BoldMT" w:eastAsiaTheme="minorHAnsi" w:hAnsi="TimesNewRomanPS-BoldMT" w:cs="TimesNewRomanPS-BoldMT"/>
          <w:b/>
          <w:bCs/>
          <w:sz w:val="22"/>
          <w:szCs w:val="22"/>
          <w:lang w:eastAsia="en-US"/>
        </w:rPr>
        <w:t xml:space="preserve">Název: </w:t>
      </w:r>
      <w:r>
        <w:rPr>
          <w:rFonts w:ascii="TimesNewRomanPS-BoldMT" w:eastAsiaTheme="minorHAnsi" w:hAnsi="TimesNewRomanPS-BoldMT" w:cs="TimesNewRomanPS-BoldMT"/>
          <w:b/>
          <w:bCs/>
          <w:sz w:val="22"/>
          <w:szCs w:val="22"/>
          <w:lang w:eastAsia="en-US"/>
        </w:rPr>
        <w:tab/>
      </w:r>
      <w:r>
        <w:rPr>
          <w:rFonts w:ascii="TimesNewRomanPS-BoldMT" w:eastAsiaTheme="minorHAnsi" w:hAnsi="TimesNewRomanPS-BoldMT" w:cs="TimesNewRomanPS-BoldMT"/>
          <w:b/>
          <w:bCs/>
          <w:sz w:val="22"/>
          <w:szCs w:val="22"/>
          <w:lang w:eastAsia="en-US"/>
        </w:rPr>
        <w:tab/>
      </w:r>
      <w:r>
        <w:rPr>
          <w:rFonts w:ascii="TimesNewRomanPS-BoldMT" w:eastAsiaTheme="minorHAnsi" w:hAnsi="TimesNewRomanPS-BoldMT" w:cs="TimesNewRomanPS-BoldMT"/>
          <w:b/>
          <w:bCs/>
          <w:sz w:val="22"/>
          <w:szCs w:val="22"/>
          <w:lang w:eastAsia="en-US"/>
        </w:rPr>
        <w:tab/>
        <w:t xml:space="preserve">       </w:t>
      </w:r>
      <w:proofErr w:type="spellStart"/>
      <w:r>
        <w:rPr>
          <w:rFonts w:ascii="TimesNewRomanPS-BoldMT" w:eastAsiaTheme="minorHAnsi" w:hAnsi="TimesNewRomanPS-BoldMT" w:cs="TimesNewRomanPS-BoldMT"/>
          <w:b/>
          <w:bCs/>
          <w:sz w:val="22"/>
          <w:szCs w:val="22"/>
          <w:lang w:eastAsia="en-US"/>
        </w:rPr>
        <w:t>ProLIST</w:t>
      </w:r>
      <w:proofErr w:type="spellEnd"/>
      <w:r>
        <w:rPr>
          <w:rFonts w:ascii="TimesNewRomanPS-BoldMT" w:eastAsiaTheme="minorHAnsi" w:hAnsi="TimesNewRomanPS-BoldMT" w:cs="TimesNewRomanPS-BoldMT"/>
          <w:b/>
          <w:bCs/>
          <w:sz w:val="22"/>
          <w:szCs w:val="22"/>
          <w:lang w:eastAsia="en-US"/>
        </w:rPr>
        <w:t>, s.r.o.</w:t>
      </w:r>
    </w:p>
    <w:p w14:paraId="30FE45F9" w14:textId="29635CCC" w:rsidR="001E3B03" w:rsidRDefault="001E3B03" w:rsidP="001E3B03">
      <w:pPr>
        <w:autoSpaceDE w:val="0"/>
        <w:autoSpaceDN w:val="0"/>
        <w:adjustRightInd w:val="0"/>
        <w:rPr>
          <w:rFonts w:ascii="TimesNewRomanPSMT" w:eastAsiaTheme="minorHAnsi" w:hAnsi="TimesNewRomanPSMT" w:cs="TimesNewRomanPSMT"/>
          <w:sz w:val="22"/>
          <w:szCs w:val="22"/>
          <w:lang w:eastAsia="en-US"/>
        </w:rPr>
      </w:pPr>
      <w:r>
        <w:rPr>
          <w:rFonts w:ascii="TimesNewRomanPS-BoldMT" w:eastAsiaTheme="minorHAnsi" w:hAnsi="TimesNewRomanPS-BoldMT" w:cs="TimesNewRomanPS-BoldMT"/>
          <w:b/>
          <w:bCs/>
          <w:sz w:val="22"/>
          <w:szCs w:val="22"/>
          <w:lang w:eastAsia="en-US"/>
        </w:rPr>
        <w:t xml:space="preserve">IČO: </w:t>
      </w:r>
      <w:r>
        <w:rPr>
          <w:rFonts w:ascii="TimesNewRomanPS-BoldMT" w:eastAsiaTheme="minorHAnsi" w:hAnsi="TimesNewRomanPS-BoldMT" w:cs="TimesNewRomanPS-BoldMT"/>
          <w:b/>
          <w:bCs/>
          <w:sz w:val="22"/>
          <w:szCs w:val="22"/>
          <w:lang w:eastAsia="en-US"/>
        </w:rPr>
        <w:tab/>
      </w:r>
      <w:r>
        <w:rPr>
          <w:rFonts w:ascii="TimesNewRomanPS-BoldMT" w:eastAsiaTheme="minorHAnsi" w:hAnsi="TimesNewRomanPS-BoldMT" w:cs="TimesNewRomanPS-BoldMT"/>
          <w:b/>
          <w:bCs/>
          <w:sz w:val="22"/>
          <w:szCs w:val="22"/>
          <w:lang w:eastAsia="en-US"/>
        </w:rPr>
        <w:tab/>
      </w:r>
      <w:r>
        <w:rPr>
          <w:rFonts w:ascii="TimesNewRomanPS-BoldMT" w:eastAsiaTheme="minorHAnsi" w:hAnsi="TimesNewRomanPS-BoldMT" w:cs="TimesNewRomanPS-BoldMT"/>
          <w:b/>
          <w:bCs/>
          <w:sz w:val="22"/>
          <w:szCs w:val="22"/>
          <w:lang w:eastAsia="en-US"/>
        </w:rPr>
        <w:tab/>
        <w:t xml:space="preserve">       </w:t>
      </w:r>
      <w:r>
        <w:rPr>
          <w:rFonts w:ascii="TimesNewRomanPSMT" w:eastAsiaTheme="minorHAnsi" w:hAnsi="TimesNewRomanPSMT" w:cs="TimesNewRomanPSMT"/>
          <w:sz w:val="22"/>
          <w:szCs w:val="22"/>
          <w:lang w:eastAsia="en-US"/>
        </w:rPr>
        <w:t>24287687</w:t>
      </w:r>
    </w:p>
    <w:p w14:paraId="25CF1E73" w14:textId="378390EB" w:rsidR="001E3B03" w:rsidRDefault="001E3B03" w:rsidP="001E3B03">
      <w:pPr>
        <w:autoSpaceDE w:val="0"/>
        <w:autoSpaceDN w:val="0"/>
        <w:adjustRightInd w:val="0"/>
        <w:rPr>
          <w:rFonts w:ascii="TimesNewRomanPSMT" w:eastAsiaTheme="minorHAnsi" w:hAnsi="TimesNewRomanPSMT" w:cs="TimesNewRomanPSMT"/>
          <w:sz w:val="22"/>
          <w:szCs w:val="22"/>
          <w:lang w:eastAsia="en-US"/>
        </w:rPr>
      </w:pPr>
      <w:r>
        <w:rPr>
          <w:rFonts w:ascii="TimesNewRomanPS-BoldMT" w:eastAsiaTheme="minorHAnsi" w:hAnsi="TimesNewRomanPS-BoldMT" w:cs="TimesNewRomanPS-BoldMT"/>
          <w:b/>
          <w:bCs/>
          <w:sz w:val="22"/>
          <w:szCs w:val="22"/>
          <w:lang w:eastAsia="en-US"/>
        </w:rPr>
        <w:t xml:space="preserve">DIČ: </w:t>
      </w:r>
      <w:r>
        <w:rPr>
          <w:rFonts w:ascii="TimesNewRomanPS-BoldMT" w:eastAsiaTheme="minorHAnsi" w:hAnsi="TimesNewRomanPS-BoldMT" w:cs="TimesNewRomanPS-BoldMT"/>
          <w:b/>
          <w:bCs/>
          <w:sz w:val="22"/>
          <w:szCs w:val="22"/>
          <w:lang w:eastAsia="en-US"/>
        </w:rPr>
        <w:tab/>
      </w:r>
      <w:r>
        <w:rPr>
          <w:rFonts w:ascii="TimesNewRomanPS-BoldMT" w:eastAsiaTheme="minorHAnsi" w:hAnsi="TimesNewRomanPS-BoldMT" w:cs="TimesNewRomanPS-BoldMT"/>
          <w:b/>
          <w:bCs/>
          <w:sz w:val="22"/>
          <w:szCs w:val="22"/>
          <w:lang w:eastAsia="en-US"/>
        </w:rPr>
        <w:tab/>
      </w:r>
      <w:r>
        <w:rPr>
          <w:rFonts w:ascii="TimesNewRomanPS-BoldMT" w:eastAsiaTheme="minorHAnsi" w:hAnsi="TimesNewRomanPS-BoldMT" w:cs="TimesNewRomanPS-BoldMT"/>
          <w:b/>
          <w:bCs/>
          <w:sz w:val="22"/>
          <w:szCs w:val="22"/>
          <w:lang w:eastAsia="en-US"/>
        </w:rPr>
        <w:tab/>
        <w:t xml:space="preserve">       </w:t>
      </w:r>
      <w:r>
        <w:rPr>
          <w:rFonts w:ascii="TimesNewRomanPSMT" w:eastAsiaTheme="minorHAnsi" w:hAnsi="TimesNewRomanPSMT" w:cs="TimesNewRomanPSMT"/>
          <w:sz w:val="22"/>
          <w:szCs w:val="22"/>
          <w:lang w:eastAsia="en-US"/>
        </w:rPr>
        <w:t>CZ24287687</w:t>
      </w:r>
    </w:p>
    <w:p w14:paraId="15CFF613" w14:textId="0DAA6043" w:rsidR="001E3B03" w:rsidRDefault="001E3B03" w:rsidP="001E3B03">
      <w:pPr>
        <w:autoSpaceDE w:val="0"/>
        <w:autoSpaceDN w:val="0"/>
        <w:adjustRightInd w:val="0"/>
        <w:rPr>
          <w:rFonts w:ascii="TimesNewRomanPSMT" w:eastAsiaTheme="minorHAnsi" w:hAnsi="TimesNewRomanPSMT" w:cs="TimesNewRomanPSMT"/>
          <w:sz w:val="22"/>
          <w:szCs w:val="22"/>
          <w:lang w:eastAsia="en-US"/>
        </w:rPr>
      </w:pPr>
      <w:r>
        <w:rPr>
          <w:rFonts w:ascii="TimesNewRomanPS-BoldMT" w:eastAsiaTheme="minorHAnsi" w:hAnsi="TimesNewRomanPS-BoldMT" w:cs="TimesNewRomanPS-BoldMT"/>
          <w:b/>
          <w:bCs/>
          <w:sz w:val="22"/>
          <w:szCs w:val="22"/>
          <w:lang w:eastAsia="en-US"/>
        </w:rPr>
        <w:t xml:space="preserve">Sídlo: </w:t>
      </w:r>
      <w:r>
        <w:rPr>
          <w:rFonts w:ascii="TimesNewRomanPS-BoldMT" w:eastAsiaTheme="minorHAnsi" w:hAnsi="TimesNewRomanPS-BoldMT" w:cs="TimesNewRomanPS-BoldMT"/>
          <w:b/>
          <w:bCs/>
          <w:sz w:val="22"/>
          <w:szCs w:val="22"/>
          <w:lang w:eastAsia="en-US"/>
        </w:rPr>
        <w:tab/>
      </w:r>
      <w:r>
        <w:rPr>
          <w:rFonts w:ascii="TimesNewRomanPS-BoldMT" w:eastAsiaTheme="minorHAnsi" w:hAnsi="TimesNewRomanPS-BoldMT" w:cs="TimesNewRomanPS-BoldMT"/>
          <w:b/>
          <w:bCs/>
          <w:sz w:val="22"/>
          <w:szCs w:val="22"/>
          <w:lang w:eastAsia="en-US"/>
        </w:rPr>
        <w:tab/>
      </w:r>
      <w:r>
        <w:rPr>
          <w:rFonts w:ascii="TimesNewRomanPS-BoldMT" w:eastAsiaTheme="minorHAnsi" w:hAnsi="TimesNewRomanPS-BoldMT" w:cs="TimesNewRomanPS-BoldMT"/>
          <w:b/>
          <w:bCs/>
          <w:sz w:val="22"/>
          <w:szCs w:val="22"/>
          <w:lang w:eastAsia="en-US"/>
        </w:rPr>
        <w:tab/>
        <w:t xml:space="preserve">       </w:t>
      </w:r>
      <w:r>
        <w:rPr>
          <w:rFonts w:ascii="TimesNewRomanPSMT" w:eastAsiaTheme="minorHAnsi" w:hAnsi="TimesNewRomanPSMT" w:cs="TimesNewRomanPSMT"/>
          <w:sz w:val="22"/>
          <w:szCs w:val="22"/>
          <w:lang w:eastAsia="en-US"/>
        </w:rPr>
        <w:t>Vojtěšská 15, Praha 1, 110 00</w:t>
      </w:r>
    </w:p>
    <w:p w14:paraId="661FF7A3" w14:textId="59867915" w:rsidR="001E3B03" w:rsidRDefault="001E3B03" w:rsidP="001E3B03">
      <w:pPr>
        <w:autoSpaceDE w:val="0"/>
        <w:autoSpaceDN w:val="0"/>
        <w:adjustRightInd w:val="0"/>
        <w:rPr>
          <w:rFonts w:ascii="TimesNewRomanPSMT" w:eastAsiaTheme="minorHAnsi" w:hAnsi="TimesNewRomanPSMT" w:cs="TimesNewRomanPSMT"/>
          <w:sz w:val="22"/>
          <w:szCs w:val="22"/>
          <w:lang w:eastAsia="en-US"/>
        </w:rPr>
      </w:pPr>
      <w:r>
        <w:rPr>
          <w:rFonts w:ascii="TimesNewRomanPS-BoldMT" w:eastAsiaTheme="minorHAnsi" w:hAnsi="TimesNewRomanPS-BoldMT" w:cs="TimesNewRomanPS-BoldMT"/>
          <w:b/>
          <w:bCs/>
          <w:sz w:val="22"/>
          <w:szCs w:val="22"/>
          <w:lang w:eastAsia="en-US"/>
        </w:rPr>
        <w:t xml:space="preserve">Zástupce: </w:t>
      </w:r>
      <w:r>
        <w:rPr>
          <w:rFonts w:ascii="TimesNewRomanPS-BoldMT" w:eastAsiaTheme="minorHAnsi" w:hAnsi="TimesNewRomanPS-BoldMT" w:cs="TimesNewRomanPS-BoldMT"/>
          <w:b/>
          <w:bCs/>
          <w:sz w:val="22"/>
          <w:szCs w:val="22"/>
          <w:lang w:eastAsia="en-US"/>
        </w:rPr>
        <w:tab/>
      </w:r>
      <w:r>
        <w:rPr>
          <w:rFonts w:ascii="TimesNewRomanPS-BoldMT" w:eastAsiaTheme="minorHAnsi" w:hAnsi="TimesNewRomanPS-BoldMT" w:cs="TimesNewRomanPS-BoldMT"/>
          <w:b/>
          <w:bCs/>
          <w:sz w:val="22"/>
          <w:szCs w:val="22"/>
          <w:lang w:eastAsia="en-US"/>
        </w:rPr>
        <w:tab/>
        <w:t xml:space="preserve">       </w:t>
      </w:r>
      <w:r>
        <w:rPr>
          <w:rFonts w:ascii="TimesNewRomanPSMT" w:eastAsiaTheme="minorHAnsi" w:hAnsi="TimesNewRomanPSMT" w:cs="TimesNewRomanPSMT"/>
          <w:sz w:val="22"/>
          <w:szCs w:val="22"/>
          <w:lang w:eastAsia="en-US"/>
        </w:rPr>
        <w:t>Ing. Jiří Vacek, jednatel společnosti</w:t>
      </w:r>
    </w:p>
    <w:p w14:paraId="736C2604" w14:textId="1391E6C2" w:rsidR="001E3B03" w:rsidRDefault="001E3B03" w:rsidP="001E3B03">
      <w:pPr>
        <w:autoSpaceDE w:val="0"/>
        <w:autoSpaceDN w:val="0"/>
        <w:adjustRightInd w:val="0"/>
        <w:rPr>
          <w:rFonts w:ascii="TimesNewRomanPSMT" w:eastAsiaTheme="minorHAnsi" w:hAnsi="TimesNewRomanPSMT" w:cs="TimesNewRomanPSMT"/>
          <w:sz w:val="22"/>
          <w:szCs w:val="22"/>
          <w:lang w:eastAsia="en-US"/>
        </w:rPr>
      </w:pPr>
      <w:r>
        <w:rPr>
          <w:rFonts w:ascii="TimesNewRomanPS-BoldMT" w:eastAsiaTheme="minorHAnsi" w:hAnsi="TimesNewRomanPS-BoldMT" w:cs="TimesNewRomanPS-BoldMT"/>
          <w:b/>
          <w:bCs/>
          <w:sz w:val="22"/>
          <w:szCs w:val="22"/>
          <w:lang w:eastAsia="en-US"/>
        </w:rPr>
        <w:t xml:space="preserve">Zápis v OR: </w:t>
      </w:r>
      <w:r>
        <w:rPr>
          <w:rFonts w:ascii="TimesNewRomanPS-BoldMT" w:eastAsiaTheme="minorHAnsi" w:hAnsi="TimesNewRomanPS-BoldMT" w:cs="TimesNewRomanPS-BoldMT"/>
          <w:b/>
          <w:bCs/>
          <w:sz w:val="22"/>
          <w:szCs w:val="22"/>
          <w:lang w:eastAsia="en-US"/>
        </w:rPr>
        <w:tab/>
      </w:r>
      <w:r>
        <w:rPr>
          <w:rFonts w:ascii="TimesNewRomanPS-BoldMT" w:eastAsiaTheme="minorHAnsi" w:hAnsi="TimesNewRomanPS-BoldMT" w:cs="TimesNewRomanPS-BoldMT"/>
          <w:b/>
          <w:bCs/>
          <w:sz w:val="22"/>
          <w:szCs w:val="22"/>
          <w:lang w:eastAsia="en-US"/>
        </w:rPr>
        <w:tab/>
        <w:t xml:space="preserve">       </w:t>
      </w:r>
      <w:r>
        <w:rPr>
          <w:rFonts w:ascii="TimesNewRomanPSMT" w:eastAsiaTheme="minorHAnsi" w:hAnsi="TimesNewRomanPSMT" w:cs="TimesNewRomanPSMT"/>
          <w:sz w:val="22"/>
          <w:szCs w:val="22"/>
          <w:lang w:eastAsia="en-US"/>
        </w:rPr>
        <w:t>vedeném Městským soudem v Praze, oddíl C, vložka 192821.</w:t>
      </w:r>
    </w:p>
    <w:p w14:paraId="0979A353" w14:textId="4FA594A4" w:rsidR="001E3B03" w:rsidRDefault="001E3B03" w:rsidP="001E3B03">
      <w:pPr>
        <w:spacing w:line="276" w:lineRule="auto"/>
        <w:rPr>
          <w:sz w:val="22"/>
          <w:szCs w:val="22"/>
        </w:rPr>
      </w:pPr>
      <w:r>
        <w:rPr>
          <w:rFonts w:ascii="TimesNewRomanPS-BoldMT" w:eastAsiaTheme="minorHAnsi" w:hAnsi="TimesNewRomanPS-BoldMT" w:cs="TimesNewRomanPS-BoldMT"/>
          <w:b/>
          <w:bCs/>
          <w:sz w:val="22"/>
          <w:szCs w:val="22"/>
          <w:lang w:eastAsia="en-US"/>
        </w:rPr>
        <w:t xml:space="preserve">Bankovní </w:t>
      </w:r>
      <w:proofErr w:type="gramStart"/>
      <w:r>
        <w:rPr>
          <w:rFonts w:ascii="TimesNewRomanPS-BoldMT" w:eastAsiaTheme="minorHAnsi" w:hAnsi="TimesNewRomanPS-BoldMT" w:cs="TimesNewRomanPS-BoldMT"/>
          <w:b/>
          <w:bCs/>
          <w:sz w:val="22"/>
          <w:szCs w:val="22"/>
          <w:lang w:eastAsia="en-US"/>
        </w:rPr>
        <w:t xml:space="preserve">spojení: </w:t>
      </w:r>
      <w:r>
        <w:rPr>
          <w:rFonts w:ascii="TimesNewRomanPS-BoldMT" w:eastAsiaTheme="minorHAnsi" w:hAnsi="TimesNewRomanPS-BoldMT" w:cs="TimesNewRomanPS-BoldMT"/>
          <w:b/>
          <w:bCs/>
          <w:sz w:val="22"/>
          <w:szCs w:val="22"/>
          <w:lang w:eastAsia="en-US"/>
        </w:rPr>
        <w:t xml:space="preserve">  </w:t>
      </w:r>
      <w:proofErr w:type="gramEnd"/>
      <w:r>
        <w:rPr>
          <w:rFonts w:ascii="TimesNewRomanPS-BoldMT" w:eastAsiaTheme="minorHAnsi" w:hAnsi="TimesNewRomanPS-BoldMT" w:cs="TimesNewRomanPS-BoldMT"/>
          <w:b/>
          <w:bCs/>
          <w:sz w:val="22"/>
          <w:szCs w:val="22"/>
          <w:lang w:eastAsia="en-US"/>
        </w:rPr>
        <w:t xml:space="preserve">            </w:t>
      </w:r>
      <w:r>
        <w:rPr>
          <w:rFonts w:ascii="TimesNewRomanPSMT" w:eastAsiaTheme="minorHAnsi" w:hAnsi="TimesNewRomanPSMT" w:cs="TimesNewRomanPSMT"/>
          <w:sz w:val="22"/>
          <w:szCs w:val="22"/>
          <w:lang w:eastAsia="en-US"/>
        </w:rPr>
        <w:t>249384417/0300, ČSOB</w:t>
      </w:r>
    </w:p>
    <w:p w14:paraId="69898CC2" w14:textId="63929561" w:rsidR="00AC4361" w:rsidRPr="00BE48E6" w:rsidRDefault="00AC4361" w:rsidP="00AC4361">
      <w:pPr>
        <w:spacing w:line="276" w:lineRule="auto"/>
        <w:rPr>
          <w:sz w:val="22"/>
          <w:szCs w:val="22"/>
        </w:rPr>
      </w:pPr>
      <w:r w:rsidRPr="00BE48E6">
        <w:rPr>
          <w:sz w:val="22"/>
          <w:szCs w:val="22"/>
        </w:rPr>
        <w:t xml:space="preserve"> (dále jen „</w:t>
      </w:r>
      <w:r w:rsidRPr="00BE48E6">
        <w:rPr>
          <w:b/>
          <w:sz w:val="22"/>
          <w:szCs w:val="22"/>
        </w:rPr>
        <w:t>Zhotovitel</w:t>
      </w:r>
      <w:r w:rsidRPr="00BE48E6">
        <w:rPr>
          <w:sz w:val="22"/>
          <w:szCs w:val="22"/>
        </w:rPr>
        <w:t>“)</w:t>
      </w:r>
    </w:p>
    <w:p w14:paraId="5CE9CFBB" w14:textId="77777777" w:rsidR="00AC4361" w:rsidRPr="00BE48E6" w:rsidRDefault="00AC4361" w:rsidP="00AC4361">
      <w:pPr>
        <w:spacing w:line="276" w:lineRule="auto"/>
        <w:rPr>
          <w:sz w:val="22"/>
          <w:szCs w:val="22"/>
        </w:rPr>
      </w:pPr>
    </w:p>
    <w:p w14:paraId="10D3304C" w14:textId="77777777" w:rsidR="00AC4361" w:rsidRPr="00BE48E6" w:rsidRDefault="00AC4361" w:rsidP="00AC4361">
      <w:pPr>
        <w:spacing w:line="276" w:lineRule="auto"/>
        <w:jc w:val="both"/>
        <w:rPr>
          <w:sz w:val="22"/>
          <w:szCs w:val="22"/>
        </w:rPr>
      </w:pPr>
      <w:r w:rsidRPr="00BE48E6">
        <w:rPr>
          <w:sz w:val="22"/>
          <w:szCs w:val="22"/>
        </w:rPr>
        <w:t xml:space="preserve">uzavírají tuto smlouvu o dílo ve smyslu ustanovení § 2586 a násl. zákona </w:t>
      </w:r>
      <w:r w:rsidR="007704C8" w:rsidRPr="00BE48E6">
        <w:rPr>
          <w:sz w:val="22"/>
          <w:szCs w:val="22"/>
        </w:rPr>
        <w:t xml:space="preserve">č. </w:t>
      </w:r>
      <w:r w:rsidRPr="00BE48E6">
        <w:rPr>
          <w:sz w:val="22"/>
          <w:szCs w:val="22"/>
        </w:rPr>
        <w:t>89/2012 Sb., občanský zákoník, ve znění pozdějších předpisů (dále jen „</w:t>
      </w:r>
      <w:r w:rsidRPr="00BE48E6">
        <w:rPr>
          <w:b/>
          <w:sz w:val="22"/>
          <w:szCs w:val="22"/>
        </w:rPr>
        <w:t>Smlouva</w:t>
      </w:r>
      <w:r w:rsidRPr="00BE48E6">
        <w:rPr>
          <w:sz w:val="22"/>
          <w:szCs w:val="22"/>
        </w:rPr>
        <w:t>“)</w:t>
      </w:r>
    </w:p>
    <w:p w14:paraId="10F094A6" w14:textId="77777777" w:rsidR="00AC4361" w:rsidRPr="00BE48E6" w:rsidRDefault="00AC4361" w:rsidP="00EF4C92">
      <w:pPr>
        <w:spacing w:after="120" w:line="276" w:lineRule="auto"/>
        <w:ind w:left="709"/>
        <w:jc w:val="both"/>
        <w:rPr>
          <w:sz w:val="22"/>
          <w:szCs w:val="22"/>
        </w:rPr>
      </w:pPr>
    </w:p>
    <w:p w14:paraId="78837141" w14:textId="77777777" w:rsidR="00AC4361" w:rsidRPr="00BE48E6" w:rsidRDefault="00AC4361" w:rsidP="00AC4361">
      <w:pPr>
        <w:pStyle w:val="Odstavecseseznamem"/>
        <w:numPr>
          <w:ilvl w:val="0"/>
          <w:numId w:val="2"/>
        </w:numPr>
        <w:spacing w:before="480" w:after="240" w:line="276" w:lineRule="auto"/>
        <w:jc w:val="center"/>
        <w:rPr>
          <w:b/>
          <w:sz w:val="22"/>
          <w:szCs w:val="22"/>
        </w:rPr>
      </w:pPr>
      <w:bookmarkStart w:id="1" w:name="_Ref492907246"/>
      <w:r w:rsidRPr="00BE48E6">
        <w:rPr>
          <w:b/>
          <w:sz w:val="22"/>
          <w:szCs w:val="22"/>
        </w:rPr>
        <w:t>Předmět smlouvy</w:t>
      </w:r>
      <w:bookmarkEnd w:id="1"/>
    </w:p>
    <w:p w14:paraId="7926030A" w14:textId="2279EEC0" w:rsidR="00B862DD" w:rsidRPr="001E3B03" w:rsidRDefault="00AC4361" w:rsidP="00B862DD">
      <w:pPr>
        <w:numPr>
          <w:ilvl w:val="1"/>
          <w:numId w:val="2"/>
        </w:numPr>
        <w:suppressAutoHyphens/>
        <w:spacing w:after="120" w:line="276" w:lineRule="auto"/>
        <w:ind w:left="709" w:hanging="709"/>
        <w:jc w:val="both"/>
        <w:rPr>
          <w:sz w:val="22"/>
          <w:szCs w:val="22"/>
        </w:rPr>
      </w:pPr>
      <w:bookmarkStart w:id="2" w:name="_Ref492643555"/>
      <w:r w:rsidRPr="00B862DD">
        <w:rPr>
          <w:sz w:val="22"/>
          <w:szCs w:val="22"/>
        </w:rPr>
        <w:t>Zhotovitel se na základě této Smlouvy zavazuje provést pro Objednatele dílo spočívající</w:t>
      </w:r>
      <w:r w:rsidR="009B22B6" w:rsidRPr="00B862DD">
        <w:rPr>
          <w:sz w:val="22"/>
          <w:szCs w:val="22"/>
        </w:rPr>
        <w:t xml:space="preserve"> </w:t>
      </w:r>
      <w:bookmarkStart w:id="3" w:name="_Hlk39435462"/>
      <w:bookmarkStart w:id="4" w:name="_Hlk39430475"/>
      <w:bookmarkEnd w:id="2"/>
      <w:r w:rsidR="00B862DD" w:rsidRPr="00B862DD">
        <w:rPr>
          <w:sz w:val="22"/>
          <w:szCs w:val="22"/>
        </w:rPr>
        <w:t xml:space="preserve">koordinaci realizace projektu rekonstrukce ve vazbě na požadavky zadavatele a jeho zaměstnanců, realizace dislokace provozu Úřadu </w:t>
      </w:r>
      <w:r w:rsidR="00B862DD" w:rsidRPr="001E3B03">
        <w:rPr>
          <w:sz w:val="22"/>
          <w:szCs w:val="22"/>
        </w:rPr>
        <w:t>pro technickou normalizaci, metrologii a státní zkušebnictví a jeho příspěvkové organizace z</w:t>
      </w:r>
      <w:r w:rsidR="00D36748" w:rsidRPr="001E3B03">
        <w:rPr>
          <w:sz w:val="22"/>
          <w:szCs w:val="22"/>
        </w:rPr>
        <w:t> lokality Na Žertvách 24, Praha 8 – Libeň do</w:t>
      </w:r>
      <w:r w:rsidR="00D36748" w:rsidRPr="001E3B03">
        <w:t xml:space="preserve"> </w:t>
      </w:r>
      <w:r w:rsidR="00D36748" w:rsidRPr="001E3B03">
        <w:rPr>
          <w:sz w:val="22"/>
          <w:szCs w:val="22"/>
        </w:rPr>
        <w:t>sídla,</w:t>
      </w:r>
      <w:r w:rsidR="00B862DD" w:rsidRPr="001E3B03">
        <w:rPr>
          <w:sz w:val="22"/>
          <w:szCs w:val="22"/>
        </w:rPr>
        <w:t xml:space="preserve"> a to v návaznosti na realizaci II. etapy stavebních prací 1.NP a 2NP.</w:t>
      </w:r>
      <w:bookmarkEnd w:id="3"/>
    </w:p>
    <w:p w14:paraId="3F0EF769" w14:textId="5FEC22C1" w:rsidR="00B862DD" w:rsidRPr="00B862DD" w:rsidRDefault="00B862DD" w:rsidP="00B862DD">
      <w:pPr>
        <w:numPr>
          <w:ilvl w:val="1"/>
          <w:numId w:val="2"/>
        </w:numPr>
        <w:suppressAutoHyphens/>
        <w:spacing w:after="120" w:line="276" w:lineRule="auto"/>
        <w:ind w:left="709" w:hanging="709"/>
        <w:jc w:val="both"/>
        <w:rPr>
          <w:sz w:val="22"/>
          <w:szCs w:val="22"/>
        </w:rPr>
      </w:pPr>
      <w:r>
        <w:rPr>
          <w:sz w:val="22"/>
          <w:szCs w:val="22"/>
        </w:rPr>
        <w:t xml:space="preserve">Zejména se jedná o </w:t>
      </w:r>
    </w:p>
    <w:p w14:paraId="424F90B1" w14:textId="272D072D" w:rsidR="00B862DD" w:rsidRPr="00B862DD" w:rsidRDefault="00B862DD" w:rsidP="00B862DD">
      <w:pPr>
        <w:pStyle w:val="Odstavecseseznamem"/>
        <w:numPr>
          <w:ilvl w:val="0"/>
          <w:numId w:val="11"/>
        </w:numPr>
        <w:tabs>
          <w:tab w:val="left" w:pos="709"/>
        </w:tabs>
        <w:suppressAutoHyphens/>
        <w:spacing w:after="120" w:line="276" w:lineRule="auto"/>
        <w:contextualSpacing/>
        <w:jc w:val="both"/>
        <w:rPr>
          <w:sz w:val="22"/>
          <w:szCs w:val="22"/>
        </w:rPr>
      </w:pPr>
      <w:bookmarkStart w:id="5" w:name="_Hlk39435637"/>
      <w:bookmarkStart w:id="6" w:name="_Hlk39430615"/>
      <w:bookmarkEnd w:id="4"/>
      <w:r w:rsidRPr="00B862DD">
        <w:rPr>
          <w:sz w:val="22"/>
          <w:szCs w:val="22"/>
        </w:rPr>
        <w:t>Zpracování časového plánu dislokace zadavatele do sídla po ukončení rekonstrukce</w:t>
      </w:r>
    </w:p>
    <w:p w14:paraId="016EAC19" w14:textId="77777777" w:rsidR="00B862DD" w:rsidRPr="00B862DD" w:rsidRDefault="00B862DD" w:rsidP="00B862DD">
      <w:pPr>
        <w:pStyle w:val="Odstavecseseznamem"/>
        <w:numPr>
          <w:ilvl w:val="0"/>
          <w:numId w:val="11"/>
        </w:numPr>
        <w:tabs>
          <w:tab w:val="left" w:pos="709"/>
        </w:tabs>
        <w:suppressAutoHyphens/>
        <w:spacing w:after="120" w:line="276" w:lineRule="auto"/>
        <w:contextualSpacing/>
        <w:jc w:val="both"/>
        <w:rPr>
          <w:sz w:val="22"/>
          <w:szCs w:val="22"/>
        </w:rPr>
      </w:pPr>
      <w:r w:rsidRPr="00B862DD">
        <w:rPr>
          <w:sz w:val="22"/>
          <w:szCs w:val="22"/>
        </w:rPr>
        <w:t>Specifikace a soupis činností spojených s dislokací do sídla zadavatele po ukončení rekonstrukce</w:t>
      </w:r>
    </w:p>
    <w:p w14:paraId="0DCCEDBD" w14:textId="77777777" w:rsidR="00B862DD" w:rsidRPr="00B862DD" w:rsidRDefault="00B862DD" w:rsidP="00B862DD">
      <w:pPr>
        <w:pStyle w:val="Odstavecseseznamem"/>
        <w:numPr>
          <w:ilvl w:val="0"/>
          <w:numId w:val="11"/>
        </w:numPr>
        <w:tabs>
          <w:tab w:val="left" w:pos="709"/>
        </w:tabs>
        <w:suppressAutoHyphens/>
        <w:spacing w:after="120" w:line="276" w:lineRule="auto"/>
        <w:contextualSpacing/>
        <w:jc w:val="both"/>
        <w:rPr>
          <w:sz w:val="22"/>
          <w:szCs w:val="22"/>
        </w:rPr>
      </w:pPr>
      <w:r w:rsidRPr="00B862DD">
        <w:rPr>
          <w:sz w:val="22"/>
          <w:szCs w:val="22"/>
        </w:rPr>
        <w:t>Koordinace postupu přípravných prací na dislokaci do sídla zadavatele po ukončení rekonstrukce</w:t>
      </w:r>
    </w:p>
    <w:p w14:paraId="09C9170C" w14:textId="77777777" w:rsidR="00B862DD" w:rsidRPr="00B862DD" w:rsidRDefault="00B862DD" w:rsidP="00B862DD">
      <w:pPr>
        <w:pStyle w:val="Odstavecseseznamem"/>
        <w:numPr>
          <w:ilvl w:val="0"/>
          <w:numId w:val="11"/>
        </w:numPr>
        <w:tabs>
          <w:tab w:val="left" w:pos="709"/>
        </w:tabs>
        <w:suppressAutoHyphens/>
        <w:spacing w:after="120" w:line="276" w:lineRule="auto"/>
        <w:contextualSpacing/>
        <w:jc w:val="both"/>
        <w:rPr>
          <w:sz w:val="22"/>
          <w:szCs w:val="22"/>
        </w:rPr>
      </w:pPr>
      <w:r w:rsidRPr="00B862DD">
        <w:rPr>
          <w:sz w:val="22"/>
          <w:szCs w:val="22"/>
        </w:rPr>
        <w:t xml:space="preserve">Účast na jednání porad vedení zadavatele </w:t>
      </w:r>
    </w:p>
    <w:p w14:paraId="0285ECDC" w14:textId="77777777" w:rsidR="00B862DD" w:rsidRPr="00B862DD" w:rsidRDefault="00B862DD" w:rsidP="00B862DD">
      <w:pPr>
        <w:pStyle w:val="Odstavecseseznamem"/>
        <w:numPr>
          <w:ilvl w:val="0"/>
          <w:numId w:val="11"/>
        </w:numPr>
        <w:tabs>
          <w:tab w:val="left" w:pos="709"/>
        </w:tabs>
        <w:suppressAutoHyphens/>
        <w:spacing w:after="120" w:line="276" w:lineRule="auto"/>
        <w:contextualSpacing/>
        <w:jc w:val="both"/>
        <w:rPr>
          <w:sz w:val="22"/>
          <w:szCs w:val="22"/>
        </w:rPr>
      </w:pPr>
      <w:r w:rsidRPr="00B862DD">
        <w:rPr>
          <w:sz w:val="22"/>
          <w:szCs w:val="22"/>
        </w:rPr>
        <w:t>Účast na kontrolních dnech stavby Rekonstrukce budovy Úřadu pro technickou normalizaci, metrologii a státní zkušebnictví</w:t>
      </w:r>
    </w:p>
    <w:p w14:paraId="66DC664F" w14:textId="74BAACB3" w:rsidR="00B862DD" w:rsidRPr="00B862DD" w:rsidRDefault="00B862DD" w:rsidP="00B862DD">
      <w:pPr>
        <w:pStyle w:val="Odstavecseseznamem"/>
        <w:numPr>
          <w:ilvl w:val="0"/>
          <w:numId w:val="11"/>
        </w:numPr>
        <w:tabs>
          <w:tab w:val="left" w:pos="709"/>
        </w:tabs>
        <w:suppressAutoHyphens/>
        <w:spacing w:after="120" w:line="276" w:lineRule="auto"/>
        <w:contextualSpacing/>
        <w:jc w:val="both"/>
        <w:rPr>
          <w:sz w:val="22"/>
          <w:szCs w:val="22"/>
        </w:rPr>
      </w:pPr>
      <w:r w:rsidRPr="00B862DD">
        <w:rPr>
          <w:sz w:val="22"/>
          <w:szCs w:val="22"/>
        </w:rPr>
        <w:t xml:space="preserve">Aktualizace časových plánů ve vazbě na postup stavebních prací a vybavení nábytku – přesun do sídla </w:t>
      </w:r>
      <w:r w:rsidR="00D36748">
        <w:rPr>
          <w:sz w:val="22"/>
          <w:szCs w:val="22"/>
        </w:rPr>
        <w:t>Objednatele</w:t>
      </w:r>
      <w:r w:rsidRPr="00B862DD">
        <w:rPr>
          <w:sz w:val="22"/>
          <w:szCs w:val="22"/>
        </w:rPr>
        <w:t xml:space="preserve"> po ukončení rekonstrukce</w:t>
      </w:r>
    </w:p>
    <w:p w14:paraId="304DD79B" w14:textId="77777777" w:rsidR="00B862DD" w:rsidRPr="00B862DD" w:rsidRDefault="00B862DD" w:rsidP="00B862DD">
      <w:pPr>
        <w:pStyle w:val="Odstavecseseznamem"/>
        <w:numPr>
          <w:ilvl w:val="0"/>
          <w:numId w:val="11"/>
        </w:numPr>
        <w:tabs>
          <w:tab w:val="left" w:pos="709"/>
        </w:tabs>
        <w:suppressAutoHyphens/>
        <w:spacing w:after="120" w:line="276" w:lineRule="auto"/>
        <w:contextualSpacing/>
        <w:jc w:val="both"/>
        <w:rPr>
          <w:sz w:val="22"/>
          <w:szCs w:val="22"/>
        </w:rPr>
      </w:pPr>
      <w:r w:rsidRPr="00B862DD">
        <w:rPr>
          <w:sz w:val="22"/>
          <w:szCs w:val="22"/>
        </w:rPr>
        <w:t>Zpracování podkladů pro zadávací řízení – stěhování do sídla zadavatele po ukončení rekonstrukce</w:t>
      </w:r>
    </w:p>
    <w:bookmarkEnd w:id="5"/>
    <w:bookmarkEnd w:id="6"/>
    <w:p w14:paraId="6A9B2345" w14:textId="77777777" w:rsidR="00427787" w:rsidRPr="00427787" w:rsidRDefault="00427787" w:rsidP="00427787">
      <w:pPr>
        <w:pStyle w:val="Odstavecseseznamem"/>
        <w:numPr>
          <w:ilvl w:val="0"/>
          <w:numId w:val="11"/>
        </w:numPr>
        <w:tabs>
          <w:tab w:val="left" w:pos="709"/>
        </w:tabs>
        <w:suppressAutoHyphens/>
        <w:spacing w:after="120" w:line="276" w:lineRule="auto"/>
        <w:contextualSpacing/>
        <w:jc w:val="both"/>
        <w:rPr>
          <w:sz w:val="22"/>
          <w:szCs w:val="22"/>
        </w:rPr>
      </w:pPr>
      <w:r>
        <w:rPr>
          <w:sz w:val="22"/>
          <w:szCs w:val="22"/>
        </w:rPr>
        <w:t>dále dle potřeby a příkazů Objednatele</w:t>
      </w:r>
    </w:p>
    <w:p w14:paraId="5CA4FC49" w14:textId="77777777" w:rsidR="00BB1032" w:rsidRPr="00BE48E6" w:rsidRDefault="00BB1032" w:rsidP="00BB1032">
      <w:pPr>
        <w:spacing w:after="120" w:line="276" w:lineRule="auto"/>
        <w:ind w:left="1416"/>
        <w:jc w:val="both"/>
        <w:rPr>
          <w:sz w:val="22"/>
          <w:szCs w:val="22"/>
        </w:rPr>
      </w:pPr>
      <w:r w:rsidRPr="00BE48E6">
        <w:rPr>
          <w:sz w:val="22"/>
          <w:szCs w:val="22"/>
        </w:rPr>
        <w:lastRenderedPageBreak/>
        <w:t>(dále jen „</w:t>
      </w:r>
      <w:r w:rsidRPr="00BE48E6">
        <w:rPr>
          <w:b/>
          <w:sz w:val="22"/>
          <w:szCs w:val="22"/>
        </w:rPr>
        <w:t>Dílo</w:t>
      </w:r>
      <w:r w:rsidRPr="00BE48E6">
        <w:rPr>
          <w:sz w:val="22"/>
          <w:szCs w:val="22"/>
        </w:rPr>
        <w:t xml:space="preserve">“). </w:t>
      </w:r>
    </w:p>
    <w:p w14:paraId="406F693E" w14:textId="77777777" w:rsidR="00AC4361" w:rsidRPr="00BE48E6" w:rsidRDefault="00AC4361" w:rsidP="00B862DD">
      <w:pPr>
        <w:numPr>
          <w:ilvl w:val="1"/>
          <w:numId w:val="2"/>
        </w:numPr>
        <w:suppressAutoHyphens/>
        <w:spacing w:after="120" w:line="276" w:lineRule="auto"/>
        <w:ind w:left="709" w:hanging="709"/>
        <w:jc w:val="both"/>
        <w:rPr>
          <w:sz w:val="22"/>
          <w:szCs w:val="22"/>
        </w:rPr>
      </w:pPr>
      <w:r w:rsidRPr="00BE48E6">
        <w:rPr>
          <w:sz w:val="22"/>
          <w:szCs w:val="22"/>
        </w:rPr>
        <w:t>Objednatel se zavazuje zaplatit Zhotoviteli za řádně provedené Dílo v souladu se všemi podmínkami Smlouvy sjednanou cenu.</w:t>
      </w:r>
      <w:r w:rsidR="00480956" w:rsidRPr="00BE48E6">
        <w:rPr>
          <w:sz w:val="22"/>
          <w:szCs w:val="22"/>
        </w:rPr>
        <w:t xml:space="preserve"> </w:t>
      </w:r>
    </w:p>
    <w:p w14:paraId="0D253882" w14:textId="77777777" w:rsidR="00AC4361" w:rsidRPr="00BE48E6" w:rsidRDefault="00AC4361" w:rsidP="00480956">
      <w:pPr>
        <w:pStyle w:val="Odstavecseseznamem"/>
        <w:numPr>
          <w:ilvl w:val="0"/>
          <w:numId w:val="2"/>
        </w:numPr>
        <w:spacing w:before="480" w:after="240" w:line="276" w:lineRule="auto"/>
        <w:jc w:val="center"/>
        <w:rPr>
          <w:b/>
          <w:sz w:val="22"/>
          <w:szCs w:val="22"/>
        </w:rPr>
      </w:pPr>
      <w:bookmarkStart w:id="7" w:name="_Ref492907261"/>
      <w:r w:rsidRPr="00BE48E6">
        <w:rPr>
          <w:b/>
          <w:sz w:val="22"/>
          <w:szCs w:val="22"/>
        </w:rPr>
        <w:t>Doba, způsob a místo plnění</w:t>
      </w:r>
      <w:bookmarkEnd w:id="7"/>
    </w:p>
    <w:p w14:paraId="67F5838E" w14:textId="79D1CAFC" w:rsidR="00480956" w:rsidRPr="00BE48E6" w:rsidRDefault="00AC4361" w:rsidP="001A227A">
      <w:pPr>
        <w:numPr>
          <w:ilvl w:val="1"/>
          <w:numId w:val="2"/>
        </w:numPr>
        <w:suppressAutoHyphens/>
        <w:spacing w:after="120" w:line="276" w:lineRule="auto"/>
        <w:ind w:left="709" w:hanging="709"/>
        <w:jc w:val="both"/>
        <w:rPr>
          <w:sz w:val="22"/>
          <w:szCs w:val="22"/>
        </w:rPr>
      </w:pPr>
      <w:bookmarkStart w:id="8" w:name="_Ref492908143"/>
      <w:r w:rsidRPr="001A227A">
        <w:rPr>
          <w:sz w:val="22"/>
          <w:szCs w:val="22"/>
        </w:rPr>
        <w:t xml:space="preserve">Zhotovitel se zavazuje Dílo provést </w:t>
      </w:r>
      <w:bookmarkEnd w:id="8"/>
      <w:r w:rsidR="00B862DD">
        <w:rPr>
          <w:sz w:val="22"/>
          <w:szCs w:val="22"/>
        </w:rPr>
        <w:t>od 01. 04. 2022 do 31. 03. 2023</w:t>
      </w:r>
      <w:r w:rsidR="001A227A">
        <w:rPr>
          <w:rFonts w:eastAsia="Calibri"/>
          <w:sz w:val="22"/>
          <w:szCs w:val="22"/>
        </w:rPr>
        <w:t>.</w:t>
      </w:r>
    </w:p>
    <w:p w14:paraId="50C4BE7E" w14:textId="63B6E7F6" w:rsidR="00AC4361" w:rsidRPr="00BE48E6" w:rsidRDefault="00AC4361" w:rsidP="00480956">
      <w:pPr>
        <w:numPr>
          <w:ilvl w:val="1"/>
          <w:numId w:val="2"/>
        </w:numPr>
        <w:spacing w:after="120" w:line="276" w:lineRule="auto"/>
        <w:ind w:left="709" w:hanging="709"/>
        <w:jc w:val="both"/>
        <w:rPr>
          <w:sz w:val="22"/>
          <w:szCs w:val="22"/>
        </w:rPr>
      </w:pPr>
      <w:r w:rsidRPr="00BE48E6">
        <w:rPr>
          <w:sz w:val="22"/>
          <w:szCs w:val="22"/>
        </w:rPr>
        <w:t xml:space="preserve">Místem plnění je sídlo </w:t>
      </w:r>
      <w:r w:rsidR="00303B58" w:rsidRPr="00BE48E6">
        <w:rPr>
          <w:sz w:val="22"/>
          <w:szCs w:val="22"/>
        </w:rPr>
        <w:t>Objednatele</w:t>
      </w:r>
      <w:r w:rsidR="001A227A">
        <w:rPr>
          <w:sz w:val="22"/>
          <w:szCs w:val="22"/>
        </w:rPr>
        <w:t xml:space="preserve">, </w:t>
      </w:r>
      <w:r w:rsidR="001A227A" w:rsidRPr="001E3B03">
        <w:rPr>
          <w:sz w:val="22"/>
          <w:szCs w:val="22"/>
        </w:rPr>
        <w:t>administrativní budova Na Žertvách 24, Praha 8 – Libeň</w:t>
      </w:r>
      <w:r w:rsidR="00D36748" w:rsidRPr="001E3B03">
        <w:rPr>
          <w:sz w:val="22"/>
          <w:szCs w:val="22"/>
        </w:rPr>
        <w:t xml:space="preserve"> a Biskupský dvůr 1148/5, 110 00 Praha 1</w:t>
      </w:r>
      <w:r w:rsidR="00303B58" w:rsidRPr="00BE48E6">
        <w:rPr>
          <w:sz w:val="22"/>
          <w:szCs w:val="22"/>
        </w:rPr>
        <w:t xml:space="preserve">. </w:t>
      </w:r>
    </w:p>
    <w:p w14:paraId="26CCD4CC" w14:textId="77777777" w:rsidR="004D6D61" w:rsidRPr="00BE48E6" w:rsidRDefault="004D6D61" w:rsidP="00480956">
      <w:pPr>
        <w:numPr>
          <w:ilvl w:val="1"/>
          <w:numId w:val="2"/>
        </w:numPr>
        <w:spacing w:after="120" w:line="276" w:lineRule="auto"/>
        <w:ind w:left="709" w:hanging="709"/>
        <w:jc w:val="both"/>
        <w:rPr>
          <w:sz w:val="22"/>
          <w:szCs w:val="22"/>
        </w:rPr>
      </w:pPr>
      <w:r w:rsidRPr="00BE48E6">
        <w:rPr>
          <w:sz w:val="22"/>
          <w:szCs w:val="22"/>
        </w:rPr>
        <w:t xml:space="preserve">Objednatel se zavazuje poskytnout Zhotoviteli potřebnou a včasnou součinnost k provádění Díla, kterou lze od něj spravedlivě požadovat. </w:t>
      </w:r>
    </w:p>
    <w:p w14:paraId="1B0C549A" w14:textId="77777777" w:rsidR="004D6D61" w:rsidRPr="00BE48E6" w:rsidRDefault="004D6D61" w:rsidP="00480956">
      <w:pPr>
        <w:numPr>
          <w:ilvl w:val="1"/>
          <w:numId w:val="2"/>
        </w:numPr>
        <w:spacing w:after="120" w:line="276" w:lineRule="auto"/>
        <w:ind w:left="709" w:hanging="709"/>
        <w:jc w:val="both"/>
        <w:rPr>
          <w:sz w:val="22"/>
          <w:szCs w:val="22"/>
        </w:rPr>
      </w:pPr>
      <w:r w:rsidRPr="00BE48E6">
        <w:rPr>
          <w:sz w:val="22"/>
          <w:szCs w:val="22"/>
        </w:rPr>
        <w:t xml:space="preserve">Zhotovitel si je vědom skutečnosti, že provádění Díla může ovlivnit provoz </w:t>
      </w:r>
      <w:r w:rsidR="001A227A">
        <w:rPr>
          <w:sz w:val="22"/>
          <w:szCs w:val="22"/>
        </w:rPr>
        <w:t>Objednatele</w:t>
      </w:r>
      <w:r w:rsidRPr="00BE48E6">
        <w:rPr>
          <w:sz w:val="22"/>
          <w:szCs w:val="22"/>
        </w:rPr>
        <w:t>. Zavazuje se proto provádět Dílo tak, aby svou činností neohrozil ani neomezil provoz ani jinou činnost Objednatele. Zhotovitel odpovídá za škody, které Objednateli vznikly porušením jeho závazku dle předchozí věty, ledaže předem písemně oznámil Objednateli, že prováděním Díla může dojít ke konkrétnímu omezení provozu, Objednatel na provedení Díla trval</w:t>
      </w:r>
      <w:r w:rsidR="009B27EA" w:rsidRPr="00BE48E6">
        <w:rPr>
          <w:sz w:val="22"/>
          <w:szCs w:val="22"/>
        </w:rPr>
        <w:t xml:space="preserve"> </w:t>
      </w:r>
      <w:r w:rsidRPr="00BE48E6">
        <w:rPr>
          <w:sz w:val="22"/>
          <w:szCs w:val="22"/>
        </w:rPr>
        <w:t>a Zhotovitel nebyl objektivně schopen tomuto omezení výkonu zabránit, nebo Zhotovitel neměl a nemohl omezení předvídat ani při vynaložení odborné péče a nebyl schopen mu zabránit, a to ani při vynaložení odborné péče.</w:t>
      </w:r>
    </w:p>
    <w:p w14:paraId="43165E27" w14:textId="77777777" w:rsidR="004D6D61" w:rsidRPr="00BE48E6" w:rsidRDefault="004D6D61" w:rsidP="00480956">
      <w:pPr>
        <w:numPr>
          <w:ilvl w:val="1"/>
          <w:numId w:val="2"/>
        </w:numPr>
        <w:spacing w:after="120" w:line="276" w:lineRule="auto"/>
        <w:ind w:left="709" w:hanging="709"/>
        <w:jc w:val="both"/>
        <w:rPr>
          <w:sz w:val="22"/>
          <w:szCs w:val="22"/>
        </w:rPr>
      </w:pPr>
      <w:r w:rsidRPr="00BE48E6">
        <w:rPr>
          <w:sz w:val="22"/>
          <w:szCs w:val="22"/>
        </w:rPr>
        <w:t>Zhotovitel je povinen provádět Dílo v souladu s právními předpisy</w:t>
      </w:r>
      <w:r w:rsidR="001A227A">
        <w:rPr>
          <w:sz w:val="22"/>
          <w:szCs w:val="22"/>
        </w:rPr>
        <w:t xml:space="preserve"> a svou odbornou erudicí</w:t>
      </w:r>
      <w:r w:rsidRPr="00BE48E6">
        <w:rPr>
          <w:sz w:val="22"/>
          <w:szCs w:val="22"/>
        </w:rPr>
        <w:t>.</w:t>
      </w:r>
    </w:p>
    <w:p w14:paraId="4C26DF93" w14:textId="77777777" w:rsidR="004D6D61" w:rsidRPr="00BE48E6" w:rsidRDefault="004D6D61" w:rsidP="00480956">
      <w:pPr>
        <w:numPr>
          <w:ilvl w:val="1"/>
          <w:numId w:val="2"/>
        </w:numPr>
        <w:spacing w:after="120" w:line="276" w:lineRule="auto"/>
        <w:ind w:left="709" w:hanging="709"/>
        <w:jc w:val="both"/>
        <w:rPr>
          <w:sz w:val="22"/>
          <w:szCs w:val="22"/>
        </w:rPr>
      </w:pPr>
      <w:r w:rsidRPr="00BE48E6">
        <w:rPr>
          <w:sz w:val="22"/>
          <w:szCs w:val="22"/>
        </w:rPr>
        <w:t>Na případné překážky v provádění Díla je Zhotovitel povinen Objednatele bez zbytečného odkladu upozornit a navrhnout řešení daných překážet a další postup v provádění Díla.</w:t>
      </w:r>
      <w:r w:rsidR="00EB26CA" w:rsidRPr="00BE48E6">
        <w:rPr>
          <w:sz w:val="22"/>
          <w:szCs w:val="22"/>
        </w:rPr>
        <w:t xml:space="preserve">  </w:t>
      </w:r>
      <w:r w:rsidR="00C8373E" w:rsidRPr="00BE48E6">
        <w:rPr>
          <w:sz w:val="22"/>
          <w:szCs w:val="22"/>
        </w:rPr>
        <w:t xml:space="preserve">  </w:t>
      </w:r>
    </w:p>
    <w:p w14:paraId="0A5BE957" w14:textId="77777777" w:rsidR="00AC4361" w:rsidRPr="00BE48E6" w:rsidRDefault="00BE48E6" w:rsidP="004F509A">
      <w:pPr>
        <w:pStyle w:val="Odstavecseseznamem"/>
        <w:numPr>
          <w:ilvl w:val="0"/>
          <w:numId w:val="2"/>
        </w:numPr>
        <w:spacing w:before="480" w:after="240" w:line="276" w:lineRule="auto"/>
        <w:jc w:val="center"/>
        <w:rPr>
          <w:b/>
          <w:sz w:val="22"/>
          <w:szCs w:val="22"/>
        </w:rPr>
      </w:pPr>
      <w:r>
        <w:rPr>
          <w:b/>
          <w:sz w:val="22"/>
          <w:szCs w:val="22"/>
        </w:rPr>
        <w:t>C</w:t>
      </w:r>
      <w:r w:rsidR="00AC4361" w:rsidRPr="00BE48E6">
        <w:rPr>
          <w:b/>
          <w:sz w:val="22"/>
          <w:szCs w:val="22"/>
        </w:rPr>
        <w:t>ena a platební podmínky</w:t>
      </w:r>
    </w:p>
    <w:p w14:paraId="03136768" w14:textId="017F333F" w:rsidR="009B27EA" w:rsidRPr="00427787" w:rsidRDefault="00AC4361" w:rsidP="00427787">
      <w:pPr>
        <w:numPr>
          <w:ilvl w:val="1"/>
          <w:numId w:val="2"/>
        </w:numPr>
        <w:spacing w:after="120" w:line="276" w:lineRule="auto"/>
        <w:ind w:left="709" w:hanging="709"/>
        <w:jc w:val="both"/>
        <w:rPr>
          <w:sz w:val="22"/>
          <w:szCs w:val="22"/>
        </w:rPr>
      </w:pPr>
      <w:bookmarkStart w:id="9" w:name="_Ref317258282"/>
      <w:bookmarkStart w:id="10" w:name="_Ref390681316"/>
      <w:bookmarkStart w:id="11" w:name="_Toc401946228"/>
      <w:bookmarkStart w:id="12" w:name="_Toc414378764"/>
      <w:r w:rsidRPr="00427787">
        <w:rPr>
          <w:sz w:val="22"/>
          <w:szCs w:val="22"/>
        </w:rPr>
        <w:t>Cena za Dílo činí</w:t>
      </w:r>
      <w:bookmarkEnd w:id="9"/>
      <w:bookmarkEnd w:id="10"/>
      <w:bookmarkEnd w:id="11"/>
      <w:bookmarkEnd w:id="12"/>
      <w:r w:rsidR="00427787">
        <w:rPr>
          <w:sz w:val="22"/>
          <w:szCs w:val="22"/>
        </w:rPr>
        <w:t xml:space="preserve"> </w:t>
      </w:r>
      <w:r w:rsidR="001E3B03">
        <w:rPr>
          <w:rFonts w:ascii="TimesNewRomanPSMT" w:eastAsiaTheme="minorHAnsi" w:hAnsi="TimesNewRomanPSMT" w:cs="TimesNewRomanPSMT"/>
          <w:sz w:val="22"/>
          <w:szCs w:val="22"/>
          <w:lang w:eastAsia="en-US"/>
        </w:rPr>
        <w:t>500 000,- Kč bez DPH, tj. 1 815 000,- Kč</w:t>
      </w:r>
      <w:r w:rsidR="009B27EA" w:rsidRPr="00427787">
        <w:rPr>
          <w:sz w:val="22"/>
          <w:szCs w:val="22"/>
        </w:rPr>
        <w:t xml:space="preserve"> (včetně DPH ve výši dle účinných právních předpisů (dále jen „Cena“). </w:t>
      </w:r>
    </w:p>
    <w:p w14:paraId="1A72A81F" w14:textId="77777777" w:rsidR="00AC4361" w:rsidRPr="00BE48E6" w:rsidRDefault="00AC4361" w:rsidP="009B27EA">
      <w:pPr>
        <w:numPr>
          <w:ilvl w:val="1"/>
          <w:numId w:val="2"/>
        </w:numPr>
        <w:spacing w:after="120" w:line="276" w:lineRule="auto"/>
        <w:ind w:left="709" w:hanging="709"/>
        <w:jc w:val="both"/>
        <w:rPr>
          <w:sz w:val="22"/>
          <w:szCs w:val="22"/>
        </w:rPr>
      </w:pPr>
      <w:r w:rsidRPr="00BE48E6">
        <w:rPr>
          <w:sz w:val="22"/>
          <w:szCs w:val="22"/>
        </w:rPr>
        <w:t>Cena je cenou konečnou a nepřekročitelnou a zahrnuje veškeré náklady Zhotovitele spojené s realizací Díla.</w:t>
      </w:r>
    </w:p>
    <w:p w14:paraId="3BA86E9A" w14:textId="77777777" w:rsidR="00AC4361" w:rsidRPr="00BE48E6" w:rsidRDefault="00AC4361" w:rsidP="009B27EA">
      <w:pPr>
        <w:numPr>
          <w:ilvl w:val="1"/>
          <w:numId w:val="2"/>
        </w:numPr>
        <w:spacing w:after="120" w:line="276" w:lineRule="auto"/>
        <w:ind w:left="709" w:hanging="709"/>
        <w:jc w:val="both"/>
        <w:rPr>
          <w:sz w:val="22"/>
          <w:szCs w:val="22"/>
        </w:rPr>
      </w:pPr>
      <w:r w:rsidRPr="00BE48E6">
        <w:rPr>
          <w:sz w:val="22"/>
          <w:szCs w:val="22"/>
        </w:rPr>
        <w:t xml:space="preserve">Objednatel neposkytuje zálohy. </w:t>
      </w:r>
    </w:p>
    <w:p w14:paraId="47A7E369" w14:textId="53BD5FE1" w:rsidR="00AC4361" w:rsidRPr="00BE48E6" w:rsidRDefault="00AC4361" w:rsidP="009B27EA">
      <w:pPr>
        <w:numPr>
          <w:ilvl w:val="1"/>
          <w:numId w:val="2"/>
        </w:numPr>
        <w:spacing w:after="120" w:line="276" w:lineRule="auto"/>
        <w:ind w:left="709" w:hanging="709"/>
        <w:jc w:val="both"/>
        <w:rPr>
          <w:sz w:val="22"/>
          <w:szCs w:val="22"/>
        </w:rPr>
      </w:pPr>
      <w:r w:rsidRPr="00BE48E6">
        <w:rPr>
          <w:sz w:val="22"/>
          <w:szCs w:val="22"/>
        </w:rPr>
        <w:t xml:space="preserve">Právo na úhradu Ceny vzniká Zhotoviteli po řádném </w:t>
      </w:r>
      <w:r w:rsidR="00BE48E6" w:rsidRPr="00BE48E6">
        <w:rPr>
          <w:sz w:val="22"/>
          <w:szCs w:val="22"/>
        </w:rPr>
        <w:t xml:space="preserve">plnění </w:t>
      </w:r>
      <w:r w:rsidRPr="00BE48E6">
        <w:rPr>
          <w:sz w:val="22"/>
          <w:szCs w:val="22"/>
        </w:rPr>
        <w:t>Díla</w:t>
      </w:r>
      <w:r w:rsidR="00427787">
        <w:rPr>
          <w:sz w:val="22"/>
          <w:szCs w:val="22"/>
        </w:rPr>
        <w:t>, a to za každý měsíc, ve kterém bylo Dílo plněno ve výši 1/</w:t>
      </w:r>
      <w:r w:rsidR="00B862DD">
        <w:rPr>
          <w:sz w:val="22"/>
          <w:szCs w:val="22"/>
        </w:rPr>
        <w:t>12</w:t>
      </w:r>
      <w:r w:rsidR="00427787">
        <w:rPr>
          <w:sz w:val="22"/>
          <w:szCs w:val="22"/>
        </w:rPr>
        <w:t xml:space="preserve"> z Ceny, </w:t>
      </w:r>
      <w:r w:rsidRPr="00BE48E6">
        <w:rPr>
          <w:sz w:val="22"/>
          <w:szCs w:val="22"/>
        </w:rPr>
        <w:t>na základě faktury vystavené Zhotovitelem a doručené Objednateli. Faktura bude mít povahu daňového dokladu. Podkladem pro fakturu bude akceptační protokol potvrzený Objednatelem.</w:t>
      </w:r>
    </w:p>
    <w:p w14:paraId="0ECC0857" w14:textId="77777777" w:rsidR="00AC4361" w:rsidRPr="00BE48E6" w:rsidRDefault="00AC4361" w:rsidP="009B27EA">
      <w:pPr>
        <w:numPr>
          <w:ilvl w:val="1"/>
          <w:numId w:val="2"/>
        </w:numPr>
        <w:spacing w:after="120" w:line="276" w:lineRule="auto"/>
        <w:ind w:left="709" w:hanging="709"/>
        <w:jc w:val="both"/>
        <w:rPr>
          <w:sz w:val="22"/>
          <w:szCs w:val="22"/>
        </w:rPr>
      </w:pPr>
      <w:r w:rsidRPr="00BE48E6">
        <w:rPr>
          <w:sz w:val="22"/>
          <w:szCs w:val="22"/>
        </w:rPr>
        <w:t xml:space="preserve">Faktura musí obsahovat všechny náležitosti dle platných právních předpisů. Splatnost řádně vystavené faktury činí </w:t>
      </w:r>
      <w:r w:rsidR="007A007D" w:rsidRPr="00BE48E6">
        <w:rPr>
          <w:sz w:val="22"/>
          <w:szCs w:val="22"/>
        </w:rPr>
        <w:t xml:space="preserve">21 </w:t>
      </w:r>
      <w:r w:rsidRPr="00BE48E6">
        <w:rPr>
          <w:sz w:val="22"/>
          <w:szCs w:val="22"/>
        </w:rPr>
        <w:t>dnů ode dne jejího doručení Objednateli.</w:t>
      </w:r>
    </w:p>
    <w:p w14:paraId="4468B93D" w14:textId="23142118" w:rsidR="00AC4361" w:rsidRDefault="00AC4361" w:rsidP="009B27EA">
      <w:pPr>
        <w:numPr>
          <w:ilvl w:val="1"/>
          <w:numId w:val="2"/>
        </w:numPr>
        <w:spacing w:after="120" w:line="276" w:lineRule="auto"/>
        <w:ind w:left="709" w:hanging="709"/>
        <w:jc w:val="both"/>
        <w:rPr>
          <w:sz w:val="22"/>
          <w:szCs w:val="22"/>
        </w:rPr>
      </w:pPr>
      <w:r w:rsidRPr="00BE48E6">
        <w:rPr>
          <w:sz w:val="22"/>
          <w:szCs w:val="22"/>
        </w:rPr>
        <w:t xml:space="preserve">Fakturu Zhotovitel Objednateli doručí písemně, buď v listinné podobě na adresu v čl. </w:t>
      </w:r>
      <w:r w:rsidR="00427787">
        <w:rPr>
          <w:sz w:val="22"/>
          <w:szCs w:val="22"/>
        </w:rPr>
        <w:t>5</w:t>
      </w:r>
      <w:r w:rsidR="007A007D" w:rsidRPr="00BE48E6">
        <w:rPr>
          <w:sz w:val="22"/>
          <w:szCs w:val="22"/>
        </w:rPr>
        <w:t xml:space="preserve"> </w:t>
      </w:r>
      <w:r w:rsidRPr="00BE48E6">
        <w:rPr>
          <w:sz w:val="22"/>
          <w:szCs w:val="22"/>
        </w:rPr>
        <w:t xml:space="preserve">této Smlouvy, nebo elektronicky do datové schránky Objednatele. </w:t>
      </w:r>
    </w:p>
    <w:p w14:paraId="56464DD7" w14:textId="07DD9A82" w:rsidR="00B862DD" w:rsidRDefault="00B862DD" w:rsidP="00B862DD">
      <w:pPr>
        <w:spacing w:after="120" w:line="276" w:lineRule="auto"/>
        <w:ind w:left="709"/>
        <w:jc w:val="both"/>
        <w:rPr>
          <w:sz w:val="22"/>
          <w:szCs w:val="22"/>
        </w:rPr>
      </w:pPr>
    </w:p>
    <w:p w14:paraId="5B7D1D8E" w14:textId="77777777" w:rsidR="001E3B03" w:rsidRPr="00BE48E6" w:rsidRDefault="001E3B03" w:rsidP="00B862DD">
      <w:pPr>
        <w:spacing w:after="120" w:line="276" w:lineRule="auto"/>
        <w:ind w:left="709"/>
        <w:jc w:val="both"/>
        <w:rPr>
          <w:sz w:val="22"/>
          <w:szCs w:val="22"/>
        </w:rPr>
      </w:pPr>
    </w:p>
    <w:p w14:paraId="00972584" w14:textId="77777777" w:rsidR="00AC4361" w:rsidRPr="00BE48E6" w:rsidRDefault="00AC4361" w:rsidP="009B27EA">
      <w:pPr>
        <w:pStyle w:val="Odstavecseseznamem"/>
        <w:numPr>
          <w:ilvl w:val="0"/>
          <w:numId w:val="2"/>
        </w:numPr>
        <w:spacing w:before="480" w:after="240" w:line="276" w:lineRule="auto"/>
        <w:jc w:val="center"/>
        <w:rPr>
          <w:b/>
          <w:sz w:val="22"/>
          <w:szCs w:val="22"/>
        </w:rPr>
      </w:pPr>
      <w:r w:rsidRPr="00BE48E6">
        <w:rPr>
          <w:b/>
          <w:sz w:val="22"/>
          <w:szCs w:val="22"/>
        </w:rPr>
        <w:lastRenderedPageBreak/>
        <w:t xml:space="preserve">Práva a povinnosti </w:t>
      </w:r>
      <w:r w:rsidR="00665B36" w:rsidRPr="00BE48E6">
        <w:rPr>
          <w:b/>
          <w:sz w:val="22"/>
          <w:szCs w:val="22"/>
        </w:rPr>
        <w:t xml:space="preserve">smluvních </w:t>
      </w:r>
      <w:r w:rsidRPr="00BE48E6">
        <w:rPr>
          <w:b/>
          <w:sz w:val="22"/>
          <w:szCs w:val="22"/>
        </w:rPr>
        <w:t>stran</w:t>
      </w:r>
    </w:p>
    <w:p w14:paraId="4186EFF3" w14:textId="77777777" w:rsidR="00AC4361" w:rsidRPr="00BE48E6" w:rsidRDefault="00AC4361" w:rsidP="009B27EA">
      <w:pPr>
        <w:numPr>
          <w:ilvl w:val="1"/>
          <w:numId w:val="2"/>
        </w:numPr>
        <w:spacing w:after="120" w:line="276" w:lineRule="auto"/>
        <w:ind w:left="709" w:hanging="709"/>
        <w:jc w:val="both"/>
        <w:rPr>
          <w:sz w:val="22"/>
          <w:szCs w:val="22"/>
        </w:rPr>
      </w:pPr>
      <w:bookmarkStart w:id="13" w:name="_Ref317258366"/>
      <w:r w:rsidRPr="00BE48E6">
        <w:rPr>
          <w:sz w:val="22"/>
          <w:szCs w:val="22"/>
        </w:rPr>
        <w:t>Zhotovitel se dále zavazuje:</w:t>
      </w:r>
      <w:bookmarkEnd w:id="13"/>
    </w:p>
    <w:p w14:paraId="70B0238E" w14:textId="77777777" w:rsidR="00AC4361" w:rsidRPr="00BE48E6" w:rsidRDefault="00AC4361" w:rsidP="009B27EA">
      <w:pPr>
        <w:numPr>
          <w:ilvl w:val="2"/>
          <w:numId w:val="2"/>
        </w:numPr>
        <w:spacing w:after="120" w:line="276" w:lineRule="auto"/>
        <w:ind w:left="1457" w:hanging="737"/>
        <w:jc w:val="both"/>
        <w:rPr>
          <w:sz w:val="22"/>
          <w:szCs w:val="22"/>
        </w:rPr>
      </w:pPr>
      <w:bookmarkStart w:id="14" w:name="_Toc401946272"/>
      <w:bookmarkStart w:id="15" w:name="_Toc414378797"/>
      <w:r w:rsidRPr="00BE48E6">
        <w:rPr>
          <w:sz w:val="22"/>
          <w:szCs w:val="22"/>
        </w:rPr>
        <w:t>poskytovat řádně a včas plnění bez faktických a právních vad</w:t>
      </w:r>
      <w:bookmarkEnd w:id="14"/>
      <w:bookmarkEnd w:id="15"/>
      <w:r w:rsidRPr="00BE48E6">
        <w:rPr>
          <w:sz w:val="22"/>
          <w:szCs w:val="22"/>
        </w:rPr>
        <w:t>;</w:t>
      </w:r>
    </w:p>
    <w:p w14:paraId="3050E191" w14:textId="77777777" w:rsidR="00AC4361" w:rsidRPr="00BE48E6" w:rsidRDefault="00AC4361" w:rsidP="009B27EA">
      <w:pPr>
        <w:numPr>
          <w:ilvl w:val="2"/>
          <w:numId w:val="2"/>
        </w:numPr>
        <w:spacing w:after="120" w:line="276" w:lineRule="auto"/>
        <w:ind w:left="1457" w:hanging="737"/>
        <w:jc w:val="both"/>
        <w:rPr>
          <w:sz w:val="22"/>
          <w:szCs w:val="22"/>
        </w:rPr>
      </w:pPr>
      <w:bookmarkStart w:id="16" w:name="_Toc401946273"/>
      <w:bookmarkStart w:id="17" w:name="_Toc414378798"/>
      <w:r w:rsidRPr="00BE48E6">
        <w:rPr>
          <w:sz w:val="22"/>
          <w:szCs w:val="22"/>
        </w:rPr>
        <w:t>postupovat při plnění Smlouvy s odbornou péčí, podle nejlepších znalostí a schopností a sledovat a chránit oprávněné zájmy Objednatele;</w:t>
      </w:r>
      <w:bookmarkEnd w:id="16"/>
      <w:bookmarkEnd w:id="17"/>
    </w:p>
    <w:p w14:paraId="29EA4F91" w14:textId="676D2625" w:rsidR="00AC4361" w:rsidRPr="00BE48E6" w:rsidRDefault="00AC4361" w:rsidP="009B27EA">
      <w:pPr>
        <w:numPr>
          <w:ilvl w:val="2"/>
          <w:numId w:val="2"/>
        </w:numPr>
        <w:spacing w:after="120" w:line="276" w:lineRule="auto"/>
        <w:ind w:left="1457" w:hanging="737"/>
        <w:jc w:val="both"/>
        <w:rPr>
          <w:sz w:val="22"/>
          <w:szCs w:val="22"/>
        </w:rPr>
      </w:pPr>
      <w:bookmarkStart w:id="18" w:name="_Toc414378799"/>
      <w:bookmarkStart w:id="19" w:name="_Toc401946274"/>
      <w:r w:rsidRPr="00BE48E6">
        <w:rPr>
          <w:sz w:val="22"/>
          <w:szCs w:val="22"/>
        </w:rPr>
        <w:t>upozorňovat Objednatele včas na všechny hrozící vady či výpadky svého plnění, jakož i poskytovat Objednateli veškeré informace,</w:t>
      </w:r>
      <w:r w:rsidR="00B862DD">
        <w:rPr>
          <w:sz w:val="22"/>
          <w:szCs w:val="22"/>
        </w:rPr>
        <w:t xml:space="preserve"> </w:t>
      </w:r>
      <w:r w:rsidRPr="00BE48E6">
        <w:rPr>
          <w:sz w:val="22"/>
          <w:szCs w:val="22"/>
        </w:rPr>
        <w:t>které jsou pro provedení Díla nezbytné;</w:t>
      </w:r>
      <w:bookmarkEnd w:id="18"/>
    </w:p>
    <w:p w14:paraId="1CFB49FD" w14:textId="77777777" w:rsidR="00AC4361" w:rsidRPr="00BE48E6" w:rsidRDefault="00AC4361" w:rsidP="009B27EA">
      <w:pPr>
        <w:numPr>
          <w:ilvl w:val="2"/>
          <w:numId w:val="2"/>
        </w:numPr>
        <w:spacing w:after="120" w:line="276" w:lineRule="auto"/>
        <w:ind w:left="1457" w:hanging="737"/>
        <w:jc w:val="both"/>
        <w:rPr>
          <w:sz w:val="22"/>
          <w:szCs w:val="22"/>
        </w:rPr>
      </w:pPr>
      <w:bookmarkStart w:id="20" w:name="_Toc414378800"/>
      <w:r w:rsidRPr="00BE48E6">
        <w:rPr>
          <w:sz w:val="22"/>
          <w:szCs w:val="22"/>
        </w:rPr>
        <w:t xml:space="preserve">neprodleně oznámit písemnou formou Objednateli překážky, </w:t>
      </w:r>
      <w:r w:rsidR="00105B22" w:rsidRPr="00BE48E6">
        <w:rPr>
          <w:sz w:val="22"/>
          <w:szCs w:val="22"/>
        </w:rPr>
        <w:br/>
      </w:r>
      <w:r w:rsidRPr="00BE48E6">
        <w:rPr>
          <w:sz w:val="22"/>
          <w:szCs w:val="22"/>
        </w:rPr>
        <w:t>které mu brání v plnění Smlouvy a výkonu dalších činností souvisejících s plněním Smlouvy;</w:t>
      </w:r>
      <w:bookmarkEnd w:id="20"/>
    </w:p>
    <w:p w14:paraId="6F52405B" w14:textId="77777777" w:rsidR="00AC4361" w:rsidRPr="00BE48E6" w:rsidRDefault="00AC4361" w:rsidP="009B27EA">
      <w:pPr>
        <w:numPr>
          <w:ilvl w:val="2"/>
          <w:numId w:val="2"/>
        </w:numPr>
        <w:spacing w:after="120" w:line="276" w:lineRule="auto"/>
        <w:ind w:left="1457" w:hanging="737"/>
        <w:jc w:val="both"/>
        <w:rPr>
          <w:sz w:val="22"/>
          <w:szCs w:val="22"/>
        </w:rPr>
      </w:pPr>
      <w:bookmarkStart w:id="21" w:name="_Toc414378801"/>
      <w:r w:rsidRPr="00BE48E6">
        <w:rPr>
          <w:sz w:val="22"/>
          <w:szCs w:val="22"/>
        </w:rPr>
        <w:t>upozornit Objednatele na potenciální rizika vzniku škod a včas a řádně dle svých možností provést taková opatření, která riziko vzniku škod zcela vyloučí nebo sníží;</w:t>
      </w:r>
      <w:bookmarkEnd w:id="21"/>
    </w:p>
    <w:p w14:paraId="417BCDE8" w14:textId="77777777" w:rsidR="00AC4361" w:rsidRPr="00BE48E6" w:rsidRDefault="00AC4361" w:rsidP="009B27EA">
      <w:pPr>
        <w:numPr>
          <w:ilvl w:val="2"/>
          <w:numId w:val="2"/>
        </w:numPr>
        <w:spacing w:after="120" w:line="276" w:lineRule="auto"/>
        <w:ind w:left="1457" w:hanging="737"/>
        <w:jc w:val="both"/>
        <w:rPr>
          <w:sz w:val="22"/>
          <w:szCs w:val="22"/>
        </w:rPr>
      </w:pPr>
      <w:bookmarkStart w:id="22" w:name="_Toc401946278"/>
      <w:bookmarkStart w:id="23" w:name="_Toc414378804"/>
      <w:bookmarkEnd w:id="19"/>
      <w:r w:rsidRPr="00BE48E6">
        <w:rPr>
          <w:sz w:val="22"/>
          <w:szCs w:val="22"/>
        </w:rPr>
        <w:t>během provádění Díla umožnit Objednateli potřebnou kontrolu dokončených Díla, pokud tato kontrola je objektivně možná a nemůže způsobit žádné překážky plnění Zhotovitele nebo nemůže mít vliv na dodržení termínu dodání Díla.</w:t>
      </w:r>
      <w:bookmarkEnd w:id="22"/>
      <w:bookmarkEnd w:id="23"/>
    </w:p>
    <w:p w14:paraId="45971805" w14:textId="77777777" w:rsidR="00AC4361" w:rsidRPr="00BE48E6" w:rsidRDefault="00AC4361" w:rsidP="009B27EA">
      <w:pPr>
        <w:numPr>
          <w:ilvl w:val="1"/>
          <w:numId w:val="2"/>
        </w:numPr>
        <w:spacing w:after="120" w:line="276" w:lineRule="auto"/>
        <w:ind w:left="709" w:hanging="709"/>
        <w:jc w:val="both"/>
        <w:rPr>
          <w:sz w:val="22"/>
          <w:szCs w:val="22"/>
        </w:rPr>
      </w:pPr>
      <w:r w:rsidRPr="00BE48E6">
        <w:rPr>
          <w:sz w:val="22"/>
          <w:szCs w:val="22"/>
        </w:rPr>
        <w:t>Objednatel se dále zavazuje:</w:t>
      </w:r>
    </w:p>
    <w:p w14:paraId="50815062" w14:textId="77777777" w:rsidR="00AC4361" w:rsidRPr="00BE48E6" w:rsidRDefault="00AC4361" w:rsidP="009B27EA">
      <w:pPr>
        <w:numPr>
          <w:ilvl w:val="2"/>
          <w:numId w:val="2"/>
        </w:numPr>
        <w:spacing w:after="120" w:line="276" w:lineRule="auto"/>
        <w:ind w:left="1457" w:hanging="737"/>
        <w:jc w:val="both"/>
        <w:rPr>
          <w:sz w:val="22"/>
          <w:szCs w:val="22"/>
        </w:rPr>
      </w:pPr>
      <w:r w:rsidRPr="00BE48E6">
        <w:rPr>
          <w:sz w:val="22"/>
          <w:szCs w:val="22"/>
        </w:rPr>
        <w:t>poskytovat Zhotoviteli úplné, pravdivé a včasné informace potřebné k řádnému plnění povinností Zhotovitele dle Smlouvy;</w:t>
      </w:r>
    </w:p>
    <w:p w14:paraId="0BF58DE8" w14:textId="77777777" w:rsidR="00AC4361" w:rsidRPr="00BE48E6" w:rsidRDefault="00AC4361" w:rsidP="009B27EA">
      <w:pPr>
        <w:numPr>
          <w:ilvl w:val="2"/>
          <w:numId w:val="2"/>
        </w:numPr>
        <w:spacing w:after="120" w:line="276" w:lineRule="auto"/>
        <w:ind w:left="1457" w:hanging="737"/>
        <w:jc w:val="both"/>
        <w:rPr>
          <w:sz w:val="22"/>
          <w:szCs w:val="22"/>
        </w:rPr>
      </w:pPr>
      <w:r w:rsidRPr="00BE48E6">
        <w:rPr>
          <w:sz w:val="22"/>
          <w:szCs w:val="22"/>
        </w:rPr>
        <w:t>zabezpečit pro pracovníky Zhotovitele přístup do určených objektů Objednatele za účelem řádného plnění Smlouvy; je-li to pro řádné plnění Smlouvy potřeba;</w:t>
      </w:r>
    </w:p>
    <w:p w14:paraId="6651A9A3" w14:textId="77777777" w:rsidR="00AC4361" w:rsidRPr="00BE48E6" w:rsidRDefault="00AC4361" w:rsidP="009B27EA">
      <w:pPr>
        <w:numPr>
          <w:ilvl w:val="2"/>
          <w:numId w:val="2"/>
        </w:numPr>
        <w:spacing w:after="120" w:line="276" w:lineRule="auto"/>
        <w:ind w:left="1457" w:hanging="737"/>
        <w:jc w:val="both"/>
        <w:rPr>
          <w:sz w:val="22"/>
          <w:szCs w:val="22"/>
        </w:rPr>
      </w:pPr>
      <w:r w:rsidRPr="00BE48E6">
        <w:rPr>
          <w:sz w:val="22"/>
          <w:szCs w:val="22"/>
        </w:rPr>
        <w:t>připravit a technicky zabezpečit prostory pro poskytování plnění Zhotovitelem a vytvořit potřebné podmínky pro práci konzultantů Zhotovitele;</w:t>
      </w:r>
    </w:p>
    <w:p w14:paraId="65E5C06F" w14:textId="77777777" w:rsidR="00AC4361" w:rsidRPr="00BE48E6" w:rsidRDefault="00AC4361" w:rsidP="009B27EA">
      <w:pPr>
        <w:numPr>
          <w:ilvl w:val="2"/>
          <w:numId w:val="2"/>
        </w:numPr>
        <w:spacing w:after="120" w:line="276" w:lineRule="auto"/>
        <w:ind w:left="1457" w:hanging="737"/>
        <w:jc w:val="both"/>
        <w:rPr>
          <w:sz w:val="22"/>
          <w:szCs w:val="22"/>
        </w:rPr>
      </w:pPr>
      <w:r w:rsidRPr="00BE48E6">
        <w:rPr>
          <w:sz w:val="22"/>
          <w:szCs w:val="22"/>
        </w:rPr>
        <w:t xml:space="preserve">akceptovat realizované Dílo řádně, včas, s odbornou péčí, v odpovídající kvalitě a v souladu s danými specifikacemi. </w:t>
      </w:r>
    </w:p>
    <w:p w14:paraId="3A144395" w14:textId="77777777" w:rsidR="00AC4361" w:rsidRPr="00BE48E6" w:rsidRDefault="00AC4361" w:rsidP="009B27EA">
      <w:pPr>
        <w:pStyle w:val="Odstavecseseznamem"/>
        <w:numPr>
          <w:ilvl w:val="0"/>
          <w:numId w:val="2"/>
        </w:numPr>
        <w:spacing w:before="480" w:after="240" w:line="276" w:lineRule="auto"/>
        <w:jc w:val="center"/>
        <w:rPr>
          <w:b/>
          <w:sz w:val="22"/>
          <w:szCs w:val="22"/>
        </w:rPr>
      </w:pPr>
      <w:bookmarkStart w:id="24" w:name="_Ref492644891"/>
      <w:bookmarkStart w:id="25" w:name="_Ref492645683"/>
      <w:r w:rsidRPr="00BE48E6">
        <w:rPr>
          <w:b/>
          <w:sz w:val="22"/>
          <w:szCs w:val="22"/>
        </w:rPr>
        <w:t>Doručování</w:t>
      </w:r>
      <w:bookmarkEnd w:id="24"/>
      <w:r w:rsidRPr="00BE48E6">
        <w:rPr>
          <w:b/>
          <w:sz w:val="22"/>
          <w:szCs w:val="22"/>
        </w:rPr>
        <w:t xml:space="preserve"> a pověřené osoby</w:t>
      </w:r>
      <w:bookmarkEnd w:id="25"/>
    </w:p>
    <w:p w14:paraId="36717C21" w14:textId="77777777" w:rsidR="00AC4361" w:rsidRPr="00BE48E6" w:rsidRDefault="00AC4361" w:rsidP="009B27EA">
      <w:pPr>
        <w:numPr>
          <w:ilvl w:val="1"/>
          <w:numId w:val="2"/>
        </w:numPr>
        <w:spacing w:after="120" w:line="276" w:lineRule="auto"/>
        <w:ind w:left="709" w:hanging="709"/>
        <w:jc w:val="both"/>
        <w:rPr>
          <w:sz w:val="22"/>
          <w:szCs w:val="22"/>
        </w:rPr>
      </w:pPr>
      <w:r w:rsidRPr="00BE48E6">
        <w:rPr>
          <w:sz w:val="22"/>
          <w:szCs w:val="22"/>
        </w:rPr>
        <w:t>Veškeré písemnosti, oznámení či další sdělení (dále jen „</w:t>
      </w:r>
      <w:r w:rsidRPr="00BE48E6">
        <w:rPr>
          <w:b/>
          <w:sz w:val="22"/>
          <w:szCs w:val="22"/>
        </w:rPr>
        <w:t>sdělení</w:t>
      </w:r>
      <w:r w:rsidRPr="00BE48E6">
        <w:rPr>
          <w:sz w:val="22"/>
          <w:szCs w:val="22"/>
        </w:rPr>
        <w:t xml:space="preserve">“) doručují </w:t>
      </w:r>
      <w:r w:rsidR="00A53EC2" w:rsidRPr="00BE48E6">
        <w:rPr>
          <w:sz w:val="22"/>
          <w:szCs w:val="22"/>
        </w:rPr>
        <w:t xml:space="preserve">smluvní </w:t>
      </w:r>
      <w:r w:rsidRPr="00BE48E6">
        <w:rPr>
          <w:sz w:val="22"/>
          <w:szCs w:val="22"/>
        </w:rPr>
        <w:t xml:space="preserve">strany na následující korespondenční adresy: </w:t>
      </w:r>
    </w:p>
    <w:p w14:paraId="3AB3BF07" w14:textId="77777777" w:rsidR="00AC4361" w:rsidRPr="00BE48E6" w:rsidRDefault="00AC4361" w:rsidP="009B27EA">
      <w:pPr>
        <w:numPr>
          <w:ilvl w:val="2"/>
          <w:numId w:val="2"/>
        </w:numPr>
        <w:spacing w:after="120" w:line="276" w:lineRule="auto"/>
        <w:ind w:left="1457" w:hanging="737"/>
        <w:jc w:val="both"/>
        <w:rPr>
          <w:sz w:val="22"/>
          <w:szCs w:val="22"/>
        </w:rPr>
      </w:pPr>
      <w:r w:rsidRPr="00BE48E6">
        <w:rPr>
          <w:sz w:val="22"/>
          <w:szCs w:val="22"/>
        </w:rPr>
        <w:t>korespondenční adresa Objednatele: Biskupský dvůr 1148/5, 110 00 Praha 1</w:t>
      </w:r>
    </w:p>
    <w:p w14:paraId="1CB43C7F" w14:textId="57D84E79" w:rsidR="00EF3598" w:rsidRPr="00BE48E6" w:rsidRDefault="00AC4361" w:rsidP="00EF3598">
      <w:pPr>
        <w:numPr>
          <w:ilvl w:val="2"/>
          <w:numId w:val="2"/>
        </w:numPr>
        <w:spacing w:after="120" w:line="276" w:lineRule="auto"/>
        <w:ind w:left="1457" w:hanging="737"/>
        <w:jc w:val="both"/>
        <w:rPr>
          <w:sz w:val="22"/>
          <w:szCs w:val="22"/>
        </w:rPr>
      </w:pPr>
      <w:r w:rsidRPr="00BE48E6">
        <w:rPr>
          <w:sz w:val="22"/>
          <w:szCs w:val="22"/>
        </w:rPr>
        <w:t xml:space="preserve">korespondenční adresa Zhotovitele: </w:t>
      </w:r>
      <w:r w:rsidR="001E3B03">
        <w:rPr>
          <w:rFonts w:ascii="TimesNewRomanPSMT" w:eastAsiaTheme="minorHAnsi" w:hAnsi="TimesNewRomanPSMT" w:cs="TimesNewRomanPSMT"/>
          <w:sz w:val="22"/>
          <w:szCs w:val="22"/>
          <w:lang w:eastAsia="en-US"/>
        </w:rPr>
        <w:t>Vojtěšská 232/15, 110 00 Praha 1</w:t>
      </w:r>
    </w:p>
    <w:p w14:paraId="49819C84" w14:textId="77777777" w:rsidR="00AC4361" w:rsidRPr="00BE48E6" w:rsidRDefault="00AC4361" w:rsidP="009B27EA">
      <w:pPr>
        <w:numPr>
          <w:ilvl w:val="1"/>
          <w:numId w:val="2"/>
        </w:numPr>
        <w:spacing w:after="120" w:line="276" w:lineRule="auto"/>
        <w:ind w:left="709" w:hanging="709"/>
        <w:jc w:val="both"/>
        <w:rPr>
          <w:sz w:val="22"/>
          <w:szCs w:val="22"/>
        </w:rPr>
      </w:pPr>
      <w:r w:rsidRPr="00BE48E6">
        <w:rPr>
          <w:sz w:val="22"/>
          <w:szCs w:val="22"/>
        </w:rPr>
        <w:t xml:space="preserve">Sdělení mohou být doručována též prostřednictvím e-mailu na následující </w:t>
      </w:r>
      <w:r w:rsidR="00A53EC2" w:rsidRPr="00BE48E6">
        <w:rPr>
          <w:sz w:val="22"/>
          <w:szCs w:val="22"/>
        </w:rPr>
        <w:br/>
      </w:r>
      <w:r w:rsidRPr="00BE48E6">
        <w:rPr>
          <w:sz w:val="22"/>
          <w:szCs w:val="22"/>
        </w:rPr>
        <w:t xml:space="preserve">e-mailové adresy </w:t>
      </w:r>
      <w:r w:rsidR="00665B36" w:rsidRPr="00BE48E6">
        <w:rPr>
          <w:sz w:val="22"/>
          <w:szCs w:val="22"/>
        </w:rPr>
        <w:t xml:space="preserve">smluvních </w:t>
      </w:r>
      <w:r w:rsidRPr="00BE48E6">
        <w:rPr>
          <w:sz w:val="22"/>
          <w:szCs w:val="22"/>
        </w:rPr>
        <w:t xml:space="preserve">stran: </w:t>
      </w:r>
    </w:p>
    <w:p w14:paraId="0C5E5FA1" w14:textId="521B55BF" w:rsidR="00AC4361" w:rsidRPr="001E3B03" w:rsidRDefault="00D36748" w:rsidP="009B27EA">
      <w:pPr>
        <w:numPr>
          <w:ilvl w:val="2"/>
          <w:numId w:val="2"/>
        </w:numPr>
        <w:spacing w:after="120" w:line="276" w:lineRule="auto"/>
        <w:jc w:val="both"/>
        <w:rPr>
          <w:sz w:val="22"/>
          <w:szCs w:val="22"/>
        </w:rPr>
      </w:pPr>
      <w:r>
        <w:rPr>
          <w:sz w:val="22"/>
          <w:szCs w:val="22"/>
        </w:rPr>
        <w:t xml:space="preserve">    </w:t>
      </w:r>
      <w:r w:rsidR="00AC4361" w:rsidRPr="00BE48E6">
        <w:rPr>
          <w:sz w:val="22"/>
          <w:szCs w:val="22"/>
        </w:rPr>
        <w:t xml:space="preserve">e-mailová adresa </w:t>
      </w:r>
      <w:r w:rsidR="00AC4361" w:rsidRPr="001E3B03">
        <w:rPr>
          <w:sz w:val="22"/>
          <w:szCs w:val="22"/>
        </w:rPr>
        <w:t xml:space="preserve">Objednatele: </w:t>
      </w:r>
      <w:hyperlink r:id="rId7" w:history="1">
        <w:r w:rsidRPr="001E3B03">
          <w:rPr>
            <w:rStyle w:val="Hypertextovodkaz"/>
            <w:color w:val="auto"/>
            <w:sz w:val="22"/>
            <w:szCs w:val="22"/>
          </w:rPr>
          <w:t>vesely@agentura-cas.cz</w:t>
        </w:r>
      </w:hyperlink>
      <w:r w:rsidRPr="001E3B03">
        <w:rPr>
          <w:sz w:val="22"/>
          <w:szCs w:val="22"/>
        </w:rPr>
        <w:t xml:space="preserve"> </w:t>
      </w:r>
    </w:p>
    <w:p w14:paraId="1B8757A4" w14:textId="37CBA0D7" w:rsidR="00AC4361" w:rsidRPr="001E3B03" w:rsidRDefault="00AC4361" w:rsidP="009B27EA">
      <w:pPr>
        <w:numPr>
          <w:ilvl w:val="2"/>
          <w:numId w:val="2"/>
        </w:numPr>
        <w:spacing w:after="120" w:line="276" w:lineRule="auto"/>
        <w:ind w:left="1457" w:hanging="737"/>
        <w:jc w:val="both"/>
        <w:rPr>
          <w:sz w:val="22"/>
          <w:szCs w:val="22"/>
        </w:rPr>
      </w:pPr>
      <w:r w:rsidRPr="001E3B03">
        <w:rPr>
          <w:sz w:val="22"/>
          <w:szCs w:val="22"/>
        </w:rPr>
        <w:t xml:space="preserve">e-mailová adresa Zhotovitele: </w:t>
      </w:r>
      <w:r w:rsidR="001E3B03">
        <w:rPr>
          <w:sz w:val="22"/>
          <w:szCs w:val="22"/>
        </w:rPr>
        <w:t>v</w:t>
      </w:r>
      <w:r w:rsidR="001E3B03">
        <w:rPr>
          <w:rFonts w:ascii="TimesNewRomanPSMT" w:eastAsiaTheme="minorHAnsi" w:hAnsi="TimesNewRomanPSMT" w:cs="TimesNewRomanPSMT"/>
          <w:sz w:val="22"/>
          <w:szCs w:val="22"/>
          <w:lang w:eastAsia="en-US"/>
        </w:rPr>
        <w:t>acek@pro-list.cz</w:t>
      </w:r>
    </w:p>
    <w:p w14:paraId="3239F23D" w14:textId="77777777" w:rsidR="00AC4361" w:rsidRPr="001E3B03" w:rsidRDefault="00AC4361" w:rsidP="009B27EA">
      <w:pPr>
        <w:numPr>
          <w:ilvl w:val="1"/>
          <w:numId w:val="2"/>
        </w:numPr>
        <w:spacing w:after="120" w:line="276" w:lineRule="auto"/>
        <w:ind w:left="709" w:hanging="709"/>
        <w:jc w:val="both"/>
        <w:rPr>
          <w:sz w:val="22"/>
          <w:szCs w:val="22"/>
        </w:rPr>
      </w:pPr>
      <w:r w:rsidRPr="001E3B03">
        <w:rPr>
          <w:sz w:val="22"/>
          <w:szCs w:val="22"/>
        </w:rPr>
        <w:t>Osoby oprávněné jednat v technických záležitostech:</w:t>
      </w:r>
    </w:p>
    <w:p w14:paraId="740EE8D2" w14:textId="61EE6452" w:rsidR="00AC4361" w:rsidRPr="001E3B03" w:rsidRDefault="00AC4361" w:rsidP="009B27EA">
      <w:pPr>
        <w:numPr>
          <w:ilvl w:val="2"/>
          <w:numId w:val="2"/>
        </w:numPr>
        <w:spacing w:after="120" w:line="276" w:lineRule="auto"/>
        <w:ind w:left="1457" w:hanging="737"/>
        <w:jc w:val="both"/>
        <w:rPr>
          <w:sz w:val="22"/>
          <w:szCs w:val="22"/>
        </w:rPr>
      </w:pPr>
      <w:r w:rsidRPr="001E3B03">
        <w:rPr>
          <w:sz w:val="22"/>
          <w:szCs w:val="22"/>
        </w:rPr>
        <w:t xml:space="preserve">za Objednatele: </w:t>
      </w:r>
      <w:r w:rsidR="00D36748" w:rsidRPr="001E3B03">
        <w:rPr>
          <w:sz w:val="22"/>
          <w:szCs w:val="22"/>
        </w:rPr>
        <w:t>Mgr. Zdeněk Veselý nebo jím pověřená osoba</w:t>
      </w:r>
    </w:p>
    <w:p w14:paraId="7B06B83F" w14:textId="2D78F536" w:rsidR="00AC4361" w:rsidRPr="001E3B03" w:rsidRDefault="00AC4361" w:rsidP="009B27EA">
      <w:pPr>
        <w:numPr>
          <w:ilvl w:val="2"/>
          <w:numId w:val="2"/>
        </w:numPr>
        <w:spacing w:after="120" w:line="276" w:lineRule="auto"/>
        <w:ind w:left="1457" w:hanging="737"/>
        <w:jc w:val="both"/>
        <w:rPr>
          <w:sz w:val="22"/>
          <w:szCs w:val="22"/>
        </w:rPr>
      </w:pPr>
      <w:r w:rsidRPr="001E3B03">
        <w:rPr>
          <w:sz w:val="22"/>
          <w:szCs w:val="22"/>
        </w:rPr>
        <w:t xml:space="preserve">za Zhotovitele: </w:t>
      </w:r>
      <w:r w:rsidR="001E3B03">
        <w:rPr>
          <w:rFonts w:ascii="TimesNewRomanPSMT" w:eastAsiaTheme="minorHAnsi" w:hAnsi="TimesNewRomanPSMT" w:cs="TimesNewRomanPSMT"/>
          <w:sz w:val="22"/>
          <w:szCs w:val="22"/>
          <w:lang w:eastAsia="en-US"/>
        </w:rPr>
        <w:t>Ing. Jiří Vacek, tel: 775 378 857</w:t>
      </w:r>
    </w:p>
    <w:p w14:paraId="4BD741BF" w14:textId="77777777" w:rsidR="00AC4361" w:rsidRPr="00BE48E6" w:rsidRDefault="00AC4361" w:rsidP="009B27EA">
      <w:pPr>
        <w:numPr>
          <w:ilvl w:val="1"/>
          <w:numId w:val="2"/>
        </w:numPr>
        <w:spacing w:after="120" w:line="276" w:lineRule="auto"/>
        <w:ind w:left="709" w:hanging="709"/>
        <w:jc w:val="both"/>
        <w:rPr>
          <w:sz w:val="22"/>
          <w:szCs w:val="22"/>
        </w:rPr>
      </w:pPr>
      <w:r w:rsidRPr="00BE48E6">
        <w:rPr>
          <w:sz w:val="22"/>
          <w:szCs w:val="22"/>
        </w:rPr>
        <w:lastRenderedPageBreak/>
        <w:t xml:space="preserve">Každá smluvní strana je oprávněna jednostranně změnit svou korespondenční a/nebo e-mailovou adresu, a to doručením sdělení obsahujícím novou adresu. Taková změna je účinná jeden (1) den po doručení sdělení druhé </w:t>
      </w:r>
      <w:r w:rsidR="00665B36" w:rsidRPr="00BE48E6">
        <w:rPr>
          <w:sz w:val="22"/>
          <w:szCs w:val="22"/>
        </w:rPr>
        <w:t xml:space="preserve">smluvní </w:t>
      </w:r>
      <w:r w:rsidRPr="00BE48E6">
        <w:rPr>
          <w:sz w:val="22"/>
          <w:szCs w:val="22"/>
        </w:rPr>
        <w:t xml:space="preserve">straně. </w:t>
      </w:r>
    </w:p>
    <w:p w14:paraId="1C0215C7" w14:textId="77777777" w:rsidR="00AC4361" w:rsidRPr="00BE48E6" w:rsidRDefault="00AC4361" w:rsidP="009B27EA">
      <w:pPr>
        <w:numPr>
          <w:ilvl w:val="1"/>
          <w:numId w:val="2"/>
        </w:numPr>
        <w:spacing w:after="120" w:line="276" w:lineRule="auto"/>
        <w:ind w:left="709" w:hanging="709"/>
        <w:jc w:val="both"/>
        <w:rPr>
          <w:sz w:val="22"/>
          <w:szCs w:val="22"/>
        </w:rPr>
      </w:pPr>
      <w:r w:rsidRPr="00BE48E6">
        <w:rPr>
          <w:sz w:val="22"/>
          <w:szCs w:val="22"/>
        </w:rPr>
        <w:t xml:space="preserve">Sdělení se považuje za doručené okamžikem potvrzení doručení ze strany adresáta. Bez takového potvrzení se považuje sdělení za doručené též: </w:t>
      </w:r>
    </w:p>
    <w:p w14:paraId="170A4185" w14:textId="77777777" w:rsidR="00AC4361" w:rsidRPr="00BE48E6" w:rsidRDefault="00AC4361" w:rsidP="009B27EA">
      <w:pPr>
        <w:numPr>
          <w:ilvl w:val="2"/>
          <w:numId w:val="2"/>
        </w:numPr>
        <w:spacing w:after="120" w:line="276" w:lineRule="auto"/>
        <w:ind w:left="1457" w:hanging="737"/>
        <w:jc w:val="both"/>
        <w:rPr>
          <w:sz w:val="22"/>
          <w:szCs w:val="22"/>
        </w:rPr>
      </w:pPr>
      <w:r w:rsidRPr="00BE48E6">
        <w:rPr>
          <w:sz w:val="22"/>
          <w:szCs w:val="22"/>
        </w:rPr>
        <w:t xml:space="preserve">v případě odeslání sdělení prostřednictvím provozovatele poštovní služby na korespondenční adresu </w:t>
      </w:r>
      <w:r w:rsidR="00665B36" w:rsidRPr="00BE48E6">
        <w:rPr>
          <w:sz w:val="22"/>
          <w:szCs w:val="22"/>
        </w:rPr>
        <w:t xml:space="preserve">smluvní </w:t>
      </w:r>
      <w:r w:rsidRPr="00BE48E6">
        <w:rPr>
          <w:sz w:val="22"/>
          <w:szCs w:val="22"/>
        </w:rPr>
        <w:t>strany dle této Smlouvy třetím (3.) dnem ode dne jeho prokazatelného odeslání, přičemž sdělení se v případě nezastižení adresáta uloží na poště;</w:t>
      </w:r>
    </w:p>
    <w:p w14:paraId="7F805711" w14:textId="77777777" w:rsidR="00AC4361" w:rsidRPr="00BE48E6" w:rsidRDefault="00AC4361" w:rsidP="009B27EA">
      <w:pPr>
        <w:numPr>
          <w:ilvl w:val="2"/>
          <w:numId w:val="2"/>
        </w:numPr>
        <w:spacing w:after="120" w:line="276" w:lineRule="auto"/>
        <w:ind w:left="1457" w:hanging="737"/>
        <w:jc w:val="both"/>
        <w:rPr>
          <w:sz w:val="22"/>
          <w:szCs w:val="22"/>
        </w:rPr>
      </w:pPr>
      <w:r w:rsidRPr="00BE48E6">
        <w:rPr>
          <w:sz w:val="22"/>
          <w:szCs w:val="22"/>
        </w:rPr>
        <w:t xml:space="preserve">v případě odeslání na e-mailovou adresu </w:t>
      </w:r>
      <w:r w:rsidR="00665B36" w:rsidRPr="00BE48E6">
        <w:rPr>
          <w:sz w:val="22"/>
          <w:szCs w:val="22"/>
        </w:rPr>
        <w:t xml:space="preserve">smluvní </w:t>
      </w:r>
      <w:r w:rsidRPr="00BE48E6">
        <w:rPr>
          <w:sz w:val="22"/>
          <w:szCs w:val="22"/>
        </w:rPr>
        <w:t>strany dle této Smlouvy prvním (1.) dnem po jeho prokazatelném odeslání;</w:t>
      </w:r>
    </w:p>
    <w:p w14:paraId="79991983" w14:textId="77777777" w:rsidR="00AC4361" w:rsidRPr="00BE48E6" w:rsidRDefault="00AC4361" w:rsidP="00AC4361">
      <w:pPr>
        <w:spacing w:after="120" w:line="276" w:lineRule="auto"/>
        <w:ind w:left="709"/>
        <w:jc w:val="both"/>
        <w:rPr>
          <w:sz w:val="22"/>
          <w:szCs w:val="22"/>
        </w:rPr>
      </w:pPr>
      <w:r w:rsidRPr="00BE48E6">
        <w:rPr>
          <w:sz w:val="22"/>
          <w:szCs w:val="22"/>
        </w:rPr>
        <w:t>přičemž doručení se považuje za účinné, i když se o něm adresát nedozvěděl. Je-li sdělení odesláno z e-mailové adresy dle této Smlouvy se zaručeným elektronickým podpisem nebo ve formě PDF s podpisem smluvní strany, je takové sdělení považováno za písemné, nestanoví-li v konkrétním případě jinak donucující ustanovení právního předpisu.</w:t>
      </w:r>
      <w:r w:rsidR="00BE48E6" w:rsidRPr="00BE48E6">
        <w:rPr>
          <w:sz w:val="22"/>
          <w:szCs w:val="22"/>
        </w:rPr>
        <w:t xml:space="preserve"> </w:t>
      </w:r>
    </w:p>
    <w:p w14:paraId="0174BDFD" w14:textId="77777777" w:rsidR="00AC4361" w:rsidRPr="00BE48E6" w:rsidRDefault="00AC4361" w:rsidP="009B27EA">
      <w:pPr>
        <w:pStyle w:val="Odstavecseseznamem"/>
        <w:numPr>
          <w:ilvl w:val="0"/>
          <w:numId w:val="2"/>
        </w:numPr>
        <w:spacing w:before="480" w:after="240" w:line="276" w:lineRule="auto"/>
        <w:jc w:val="center"/>
        <w:rPr>
          <w:b/>
          <w:sz w:val="22"/>
          <w:szCs w:val="22"/>
        </w:rPr>
      </w:pPr>
      <w:r w:rsidRPr="00BE48E6">
        <w:rPr>
          <w:b/>
          <w:sz w:val="22"/>
          <w:szCs w:val="22"/>
        </w:rPr>
        <w:t>Smluvní pokuty, úrok z prodlení</w:t>
      </w:r>
    </w:p>
    <w:p w14:paraId="76A94F13" w14:textId="77777777" w:rsidR="00AC4361" w:rsidRPr="00BE48E6" w:rsidRDefault="00AC4361" w:rsidP="009B27EA">
      <w:pPr>
        <w:numPr>
          <w:ilvl w:val="1"/>
          <w:numId w:val="2"/>
        </w:numPr>
        <w:spacing w:after="120" w:line="276" w:lineRule="auto"/>
        <w:ind w:left="709" w:hanging="709"/>
        <w:jc w:val="both"/>
        <w:rPr>
          <w:sz w:val="22"/>
          <w:szCs w:val="22"/>
        </w:rPr>
      </w:pPr>
      <w:r w:rsidRPr="00BE48E6">
        <w:rPr>
          <w:sz w:val="22"/>
          <w:szCs w:val="22"/>
        </w:rPr>
        <w:t xml:space="preserve">Pro případ porušení níže uvedených smluvních povinností si dohodly </w:t>
      </w:r>
      <w:r w:rsidR="00665B36" w:rsidRPr="00BE48E6">
        <w:rPr>
          <w:sz w:val="22"/>
          <w:szCs w:val="22"/>
        </w:rPr>
        <w:t xml:space="preserve">smluvní </w:t>
      </w:r>
      <w:r w:rsidRPr="00BE48E6">
        <w:rPr>
          <w:sz w:val="22"/>
          <w:szCs w:val="22"/>
        </w:rPr>
        <w:t xml:space="preserve">strany ve smyslu ustanovení § 2048 občanského zákoníku níže uvedené smluvní pokuty. Smluvní strany se dohodly, že povinnost zaplatit smluvní pokutu nevylučuje právo na náhradu škody vzniklé z porušení povinnosti, ke které se smluvní pokuta vztahuje, a to ve výši, v jaké smluvní pokutu převyšuje. Pohledávka Objednatele na zaplacení smluvní pokuty může být započítána </w:t>
      </w:r>
      <w:r w:rsidR="00A53EC2" w:rsidRPr="00BE48E6">
        <w:rPr>
          <w:sz w:val="22"/>
          <w:szCs w:val="22"/>
        </w:rPr>
        <w:br/>
      </w:r>
      <w:r w:rsidRPr="00BE48E6">
        <w:rPr>
          <w:sz w:val="22"/>
          <w:szCs w:val="22"/>
        </w:rPr>
        <w:t>s pohledávkou Zhotovitele na zaplacení Ceny.</w:t>
      </w:r>
    </w:p>
    <w:p w14:paraId="584B86A3" w14:textId="77777777" w:rsidR="00AC4361" w:rsidRPr="00BE48E6" w:rsidRDefault="00AC4361" w:rsidP="009B27EA">
      <w:pPr>
        <w:numPr>
          <w:ilvl w:val="1"/>
          <w:numId w:val="2"/>
        </w:numPr>
        <w:spacing w:after="120" w:line="276" w:lineRule="auto"/>
        <w:ind w:left="709" w:hanging="709"/>
        <w:jc w:val="both"/>
        <w:rPr>
          <w:sz w:val="22"/>
          <w:szCs w:val="22"/>
        </w:rPr>
      </w:pPr>
      <w:r w:rsidRPr="00BE48E6">
        <w:rPr>
          <w:sz w:val="22"/>
          <w:szCs w:val="22"/>
        </w:rPr>
        <w:t xml:space="preserve">V případě prodlení Zhotovitele s plněním </w:t>
      </w:r>
      <w:r w:rsidR="00D64B2C" w:rsidRPr="00BE48E6">
        <w:rPr>
          <w:sz w:val="22"/>
          <w:szCs w:val="22"/>
        </w:rPr>
        <w:t>Díla dle</w:t>
      </w:r>
      <w:r w:rsidRPr="00BE48E6">
        <w:rPr>
          <w:sz w:val="22"/>
          <w:szCs w:val="22"/>
        </w:rPr>
        <w:t xml:space="preserve"> této Smlouvy se Zhotovitel zavazuje uhradit Objednateli smluvní pokutu ve výši </w:t>
      </w:r>
      <w:proofErr w:type="gramStart"/>
      <w:r w:rsidRPr="00BE48E6">
        <w:rPr>
          <w:sz w:val="22"/>
          <w:szCs w:val="22"/>
        </w:rPr>
        <w:t>1.000,-</w:t>
      </w:r>
      <w:proofErr w:type="gramEnd"/>
      <w:r w:rsidRPr="00BE48E6">
        <w:rPr>
          <w:sz w:val="22"/>
          <w:szCs w:val="22"/>
        </w:rPr>
        <w:t xml:space="preserve"> Kč za každý i započatý den a případ prodlení. </w:t>
      </w:r>
    </w:p>
    <w:p w14:paraId="6478EE75" w14:textId="77777777" w:rsidR="00AC4361" w:rsidRPr="00BE48E6" w:rsidRDefault="00AC4361" w:rsidP="009B27EA">
      <w:pPr>
        <w:numPr>
          <w:ilvl w:val="1"/>
          <w:numId w:val="2"/>
        </w:numPr>
        <w:spacing w:after="120" w:line="276" w:lineRule="auto"/>
        <w:ind w:left="709" w:hanging="709"/>
        <w:jc w:val="both"/>
        <w:rPr>
          <w:sz w:val="22"/>
          <w:szCs w:val="22"/>
        </w:rPr>
      </w:pPr>
      <w:r w:rsidRPr="00BE48E6">
        <w:rPr>
          <w:sz w:val="22"/>
          <w:szCs w:val="22"/>
        </w:rPr>
        <w:t xml:space="preserve">Pro případ prodlení Objednatele se splněním povinnosti uhradit daňový doklad v rozsahu, v jakém dle této Smlouvy vznikl Zhotoviteli nárok na jeho úhradu, si sjednaly </w:t>
      </w:r>
      <w:r w:rsidR="00A53EC2" w:rsidRPr="00BE48E6">
        <w:rPr>
          <w:sz w:val="22"/>
          <w:szCs w:val="22"/>
        </w:rPr>
        <w:t xml:space="preserve">smluvní </w:t>
      </w:r>
      <w:r w:rsidRPr="00BE48E6">
        <w:rPr>
          <w:sz w:val="22"/>
          <w:szCs w:val="22"/>
        </w:rPr>
        <w:t>strany úrok z prodlení ve výši 0,02</w:t>
      </w:r>
      <w:r w:rsidR="00D64B2C" w:rsidRPr="00BE48E6">
        <w:rPr>
          <w:sz w:val="22"/>
          <w:szCs w:val="22"/>
        </w:rPr>
        <w:t xml:space="preserve"> </w:t>
      </w:r>
      <w:r w:rsidRPr="00BE48E6">
        <w:rPr>
          <w:sz w:val="22"/>
          <w:szCs w:val="22"/>
        </w:rPr>
        <w:t>% z částky, s jejímž zaplacením bude Objednatel v prodlení.</w:t>
      </w:r>
    </w:p>
    <w:p w14:paraId="0E60F724" w14:textId="77777777" w:rsidR="00AC4361" w:rsidRPr="00BE48E6" w:rsidRDefault="00AC4361" w:rsidP="009B27EA">
      <w:pPr>
        <w:numPr>
          <w:ilvl w:val="1"/>
          <w:numId w:val="2"/>
        </w:numPr>
        <w:spacing w:after="120" w:line="276" w:lineRule="auto"/>
        <w:ind w:left="709" w:hanging="709"/>
        <w:jc w:val="both"/>
        <w:rPr>
          <w:sz w:val="22"/>
          <w:szCs w:val="22"/>
        </w:rPr>
      </w:pPr>
      <w:r w:rsidRPr="00BE48E6">
        <w:rPr>
          <w:sz w:val="22"/>
          <w:szCs w:val="22"/>
        </w:rPr>
        <w:t xml:space="preserve">Smluvní pokuta a úrok z prodlení jsou splatné do třiceti dnů od data, kdy byla povinné </w:t>
      </w:r>
      <w:r w:rsidR="00665B36" w:rsidRPr="00BE48E6">
        <w:rPr>
          <w:sz w:val="22"/>
          <w:szCs w:val="22"/>
        </w:rPr>
        <w:t xml:space="preserve">smluvní </w:t>
      </w:r>
      <w:r w:rsidRPr="00BE48E6">
        <w:rPr>
          <w:sz w:val="22"/>
          <w:szCs w:val="22"/>
        </w:rPr>
        <w:t xml:space="preserve">straně doručena písemná výzva k zaplacení oprávněnou </w:t>
      </w:r>
      <w:r w:rsidR="00665B36" w:rsidRPr="00BE48E6">
        <w:rPr>
          <w:sz w:val="22"/>
          <w:szCs w:val="22"/>
        </w:rPr>
        <w:t xml:space="preserve">smluvní </w:t>
      </w:r>
      <w:r w:rsidRPr="00BE48E6">
        <w:rPr>
          <w:sz w:val="22"/>
          <w:szCs w:val="22"/>
        </w:rPr>
        <w:t xml:space="preserve">stranou, a to na účet oprávněné </w:t>
      </w:r>
      <w:r w:rsidR="00665B36" w:rsidRPr="00BE48E6">
        <w:rPr>
          <w:sz w:val="22"/>
          <w:szCs w:val="22"/>
        </w:rPr>
        <w:t xml:space="preserve">smluvní </w:t>
      </w:r>
      <w:r w:rsidRPr="00BE48E6">
        <w:rPr>
          <w:sz w:val="22"/>
          <w:szCs w:val="22"/>
        </w:rPr>
        <w:t>strany uvedený v písemné výzvě.</w:t>
      </w:r>
    </w:p>
    <w:p w14:paraId="38F5E47D" w14:textId="77777777" w:rsidR="00AC4361" w:rsidRPr="00BE48E6" w:rsidRDefault="00AC4361" w:rsidP="009B27EA">
      <w:pPr>
        <w:numPr>
          <w:ilvl w:val="1"/>
          <w:numId w:val="2"/>
        </w:numPr>
        <w:spacing w:after="120" w:line="276" w:lineRule="auto"/>
        <w:ind w:left="709" w:hanging="709"/>
        <w:jc w:val="both"/>
        <w:rPr>
          <w:sz w:val="22"/>
          <w:szCs w:val="22"/>
        </w:rPr>
      </w:pPr>
      <w:r w:rsidRPr="00BE48E6">
        <w:rPr>
          <w:sz w:val="22"/>
          <w:szCs w:val="22"/>
        </w:rPr>
        <w:t xml:space="preserve">Každá </w:t>
      </w:r>
      <w:r w:rsidR="00A53EC2" w:rsidRPr="00BE48E6">
        <w:rPr>
          <w:sz w:val="22"/>
          <w:szCs w:val="22"/>
        </w:rPr>
        <w:t xml:space="preserve">smluvní </w:t>
      </w:r>
      <w:r w:rsidRPr="00BE48E6">
        <w:rPr>
          <w:sz w:val="22"/>
          <w:szCs w:val="22"/>
        </w:rPr>
        <w:t xml:space="preserve">strana odpovídá druhé </w:t>
      </w:r>
      <w:r w:rsidR="00A53EC2" w:rsidRPr="00BE48E6">
        <w:rPr>
          <w:sz w:val="22"/>
          <w:szCs w:val="22"/>
        </w:rPr>
        <w:t xml:space="preserve">smluvní </w:t>
      </w:r>
      <w:r w:rsidRPr="00BE48E6">
        <w:rPr>
          <w:sz w:val="22"/>
          <w:szCs w:val="22"/>
        </w:rPr>
        <w:t xml:space="preserve">straně za škodu způsobenou porušením povinností z této Smlouvy, ledaže prokáže, že porušení povinnosti bylo způsobeno okolnostmi vylučujícími odpovědnost. </w:t>
      </w:r>
    </w:p>
    <w:p w14:paraId="4C4B6308" w14:textId="77777777" w:rsidR="00AC4361" w:rsidRPr="00BE48E6" w:rsidRDefault="00AC4361" w:rsidP="009B27EA">
      <w:pPr>
        <w:numPr>
          <w:ilvl w:val="1"/>
          <w:numId w:val="2"/>
        </w:numPr>
        <w:spacing w:after="120" w:line="276" w:lineRule="auto"/>
        <w:ind w:hanging="716"/>
        <w:jc w:val="both"/>
        <w:rPr>
          <w:sz w:val="22"/>
          <w:szCs w:val="22"/>
        </w:rPr>
      </w:pPr>
      <w:r w:rsidRPr="00BE48E6">
        <w:rPr>
          <w:sz w:val="22"/>
          <w:szCs w:val="22"/>
        </w:rPr>
        <w:t>Za okolnosti vylučující odpovědnost budou považovány zejména stávky, výluky, veškeré spory se zaměstnanci (týkající se zaměstnanců smluvní strany nebo jiných zaměstnanců), požáry, povodně, exploze, přírodní katastrofy, ozbrojené operace, blokády, sabotáže, revoluce, vzpoury, občanské nepokoje, teroristické útoky nebo jejich hrozba, havárie na výrobních zařízeních.</w:t>
      </w:r>
    </w:p>
    <w:p w14:paraId="0322F8A9" w14:textId="77777777" w:rsidR="00AC4361" w:rsidRPr="00BE48E6" w:rsidRDefault="00AC4361" w:rsidP="009B27EA">
      <w:pPr>
        <w:pStyle w:val="Odstavecseseznamem"/>
        <w:numPr>
          <w:ilvl w:val="0"/>
          <w:numId w:val="2"/>
        </w:numPr>
        <w:spacing w:before="480" w:after="240" w:line="276" w:lineRule="auto"/>
        <w:jc w:val="center"/>
        <w:rPr>
          <w:b/>
          <w:sz w:val="22"/>
          <w:szCs w:val="22"/>
        </w:rPr>
      </w:pPr>
      <w:r w:rsidRPr="00BE48E6">
        <w:rPr>
          <w:b/>
          <w:sz w:val="22"/>
          <w:szCs w:val="22"/>
        </w:rPr>
        <w:t>Ukončení smlouvy</w:t>
      </w:r>
    </w:p>
    <w:p w14:paraId="6FAA1B32" w14:textId="77777777" w:rsidR="00AC4361" w:rsidRPr="00BE48E6" w:rsidRDefault="00AC4361" w:rsidP="009B27EA">
      <w:pPr>
        <w:numPr>
          <w:ilvl w:val="1"/>
          <w:numId w:val="2"/>
        </w:numPr>
        <w:spacing w:after="120" w:line="276" w:lineRule="auto"/>
        <w:ind w:left="709" w:hanging="709"/>
        <w:jc w:val="both"/>
        <w:rPr>
          <w:sz w:val="22"/>
          <w:szCs w:val="22"/>
        </w:rPr>
      </w:pPr>
      <w:r w:rsidRPr="00BE48E6">
        <w:rPr>
          <w:sz w:val="22"/>
          <w:szCs w:val="22"/>
        </w:rPr>
        <w:t>Smlouva může být kdykoliv ukončena písemnou dohodou smluvních stran.</w:t>
      </w:r>
    </w:p>
    <w:p w14:paraId="6BE24905" w14:textId="77777777" w:rsidR="00C8373E" w:rsidRPr="00BE48E6" w:rsidRDefault="00C8373E" w:rsidP="00C8373E">
      <w:pPr>
        <w:numPr>
          <w:ilvl w:val="1"/>
          <w:numId w:val="2"/>
        </w:numPr>
        <w:spacing w:after="120" w:line="276" w:lineRule="auto"/>
        <w:ind w:left="709" w:hanging="709"/>
        <w:jc w:val="both"/>
        <w:rPr>
          <w:bCs/>
          <w:sz w:val="22"/>
          <w:szCs w:val="22"/>
        </w:rPr>
      </w:pPr>
      <w:r w:rsidRPr="00BE48E6">
        <w:rPr>
          <w:bCs/>
          <w:sz w:val="22"/>
          <w:szCs w:val="22"/>
        </w:rPr>
        <w:lastRenderedPageBreak/>
        <w:t xml:space="preserve">Smluvní strany se dohodly, že mohou od této smlouvy odstoupit v případech, kdy to stanoví zákon nebo tato smlouva. Odstoupení od smlouvy musí být provedeno písemnou formou a je účinné okamžikem jeho doručení druhé straně. Odstoupení od smlouvy se nedotýká práva na zaplacení smluvní pokuty nebo úroku z prodlení, pokud již dospěl, práva na náhradu škody vzniklé z porušení smluvní povinnosti ani ujednání, které má vzhledem ke své povaze zavazovat strany i po odstoupení od smlouvy, zejména ujednání týkajících se volby práva, řešení sporů mezi smluvními stranami. </w:t>
      </w:r>
    </w:p>
    <w:p w14:paraId="63183F53" w14:textId="77777777" w:rsidR="00AC4361" w:rsidRPr="00BE48E6" w:rsidRDefault="00AC4361" w:rsidP="009B27EA">
      <w:pPr>
        <w:numPr>
          <w:ilvl w:val="1"/>
          <w:numId w:val="2"/>
        </w:numPr>
        <w:spacing w:after="120" w:line="276" w:lineRule="auto"/>
        <w:ind w:left="709" w:hanging="709"/>
        <w:jc w:val="both"/>
        <w:rPr>
          <w:sz w:val="22"/>
          <w:szCs w:val="22"/>
        </w:rPr>
      </w:pPr>
      <w:r w:rsidRPr="00BE48E6">
        <w:rPr>
          <w:sz w:val="22"/>
          <w:szCs w:val="22"/>
        </w:rPr>
        <w:t xml:space="preserve">Objednatel je oprávněn od Smlouvy odstoupit z důvodu jejího podstatného porušení Zhotovitelem, přičemž za podstatné porušení Smlouvy se bude považovat zejména prodlení Zhotovitele s předáním dokončeného Díla v termínu dle odst. </w:t>
      </w:r>
      <w:r w:rsidRPr="00BE48E6">
        <w:rPr>
          <w:sz w:val="22"/>
          <w:szCs w:val="22"/>
        </w:rPr>
        <w:fldChar w:fldCharType="begin"/>
      </w:r>
      <w:r w:rsidRPr="00BE48E6">
        <w:rPr>
          <w:sz w:val="22"/>
          <w:szCs w:val="22"/>
        </w:rPr>
        <w:instrText xml:space="preserve"> REF _Ref492908143 \r \h  \* MERGEFORMAT </w:instrText>
      </w:r>
      <w:r w:rsidRPr="00BE48E6">
        <w:rPr>
          <w:sz w:val="22"/>
          <w:szCs w:val="22"/>
        </w:rPr>
      </w:r>
      <w:r w:rsidRPr="00BE48E6">
        <w:rPr>
          <w:sz w:val="22"/>
          <w:szCs w:val="22"/>
        </w:rPr>
        <w:fldChar w:fldCharType="separate"/>
      </w:r>
      <w:r w:rsidRPr="00BE48E6">
        <w:rPr>
          <w:sz w:val="22"/>
          <w:szCs w:val="22"/>
        </w:rPr>
        <w:t>3.1</w:t>
      </w:r>
      <w:r w:rsidRPr="00BE48E6">
        <w:rPr>
          <w:sz w:val="22"/>
          <w:szCs w:val="22"/>
        </w:rPr>
        <w:fldChar w:fldCharType="end"/>
      </w:r>
      <w:r w:rsidRPr="00BE48E6">
        <w:rPr>
          <w:sz w:val="22"/>
          <w:szCs w:val="22"/>
        </w:rPr>
        <w:t xml:space="preserve"> této Smlouvy delším než deset (10) dnů.</w:t>
      </w:r>
    </w:p>
    <w:p w14:paraId="34422C65" w14:textId="77777777" w:rsidR="00C8373E" w:rsidRPr="00BE48E6" w:rsidRDefault="00C8373E" w:rsidP="00C8373E">
      <w:pPr>
        <w:numPr>
          <w:ilvl w:val="1"/>
          <w:numId w:val="2"/>
        </w:numPr>
        <w:spacing w:after="120" w:line="276" w:lineRule="auto"/>
        <w:ind w:left="709" w:hanging="709"/>
        <w:jc w:val="both"/>
        <w:rPr>
          <w:bCs/>
          <w:sz w:val="22"/>
          <w:szCs w:val="22"/>
        </w:rPr>
      </w:pPr>
      <w:r w:rsidRPr="00BE48E6">
        <w:rPr>
          <w:bCs/>
          <w:sz w:val="22"/>
          <w:szCs w:val="22"/>
        </w:rPr>
        <w:t>Smluvní strany této smlouvy se dohodly, že Objednatel má právo odstoupit od smlouvy zejména:</w:t>
      </w:r>
    </w:p>
    <w:p w14:paraId="69ADDEFA" w14:textId="77777777" w:rsidR="00C8373E" w:rsidRPr="00BE48E6" w:rsidRDefault="00C8373E" w:rsidP="00C8373E">
      <w:pPr>
        <w:pStyle w:val="Zkladntext2"/>
        <w:numPr>
          <w:ilvl w:val="2"/>
          <w:numId w:val="8"/>
        </w:numPr>
        <w:snapToGrid w:val="0"/>
        <w:spacing w:line="276" w:lineRule="auto"/>
        <w:ind w:left="1134" w:hanging="425"/>
        <w:jc w:val="both"/>
        <w:rPr>
          <w:rFonts w:ascii="Times New Roman" w:hAnsi="Times New Roman" w:cs="Times New Roman"/>
        </w:rPr>
      </w:pPr>
      <w:r w:rsidRPr="00BE48E6">
        <w:rPr>
          <w:rFonts w:ascii="Times New Roman" w:hAnsi="Times New Roman" w:cs="Times New Roman"/>
        </w:rPr>
        <w:t>jestliže Objednatel nebude mít dostatek finančních prostředku na realizaci dílčích částí plnění, nebo</w:t>
      </w:r>
    </w:p>
    <w:p w14:paraId="4E50172D" w14:textId="77777777" w:rsidR="00C8373E" w:rsidRPr="00BE48E6" w:rsidRDefault="00C8373E" w:rsidP="00C8373E">
      <w:pPr>
        <w:pStyle w:val="Zkladntext2"/>
        <w:numPr>
          <w:ilvl w:val="2"/>
          <w:numId w:val="8"/>
        </w:numPr>
        <w:snapToGrid w:val="0"/>
        <w:spacing w:line="276" w:lineRule="auto"/>
        <w:ind w:left="1134" w:hanging="425"/>
        <w:jc w:val="both"/>
        <w:rPr>
          <w:rFonts w:ascii="Times New Roman" w:hAnsi="Times New Roman" w:cs="Times New Roman"/>
        </w:rPr>
      </w:pPr>
      <w:r w:rsidRPr="00BE48E6">
        <w:rPr>
          <w:rFonts w:ascii="Times New Roman" w:hAnsi="Times New Roman" w:cs="Times New Roman"/>
        </w:rPr>
        <w:t>jestliže bude zahájeno insolvenční řízení dle zák. č. 182/2006 Sb., o úpadku a způsobech jeho řešení v platném znění, jehož předmětem bude úpadek nebo hrozící úpadek Zhotovitele, nebo</w:t>
      </w:r>
    </w:p>
    <w:p w14:paraId="71960AF0" w14:textId="77777777" w:rsidR="00C8373E" w:rsidRPr="00BE48E6" w:rsidRDefault="00C8373E" w:rsidP="00C8373E">
      <w:pPr>
        <w:pStyle w:val="Zkladntext2"/>
        <w:numPr>
          <w:ilvl w:val="2"/>
          <w:numId w:val="8"/>
        </w:numPr>
        <w:snapToGrid w:val="0"/>
        <w:spacing w:line="276" w:lineRule="auto"/>
        <w:ind w:left="1134" w:hanging="425"/>
        <w:jc w:val="both"/>
        <w:rPr>
          <w:rFonts w:ascii="Times New Roman" w:hAnsi="Times New Roman" w:cs="Times New Roman"/>
        </w:rPr>
      </w:pPr>
      <w:r w:rsidRPr="00BE48E6">
        <w:rPr>
          <w:rFonts w:ascii="Times New Roman" w:hAnsi="Times New Roman" w:cs="Times New Roman"/>
        </w:rPr>
        <w:t>Zhotovitel vstoupil do likvidace; nebo</w:t>
      </w:r>
    </w:p>
    <w:p w14:paraId="242E811D" w14:textId="77777777" w:rsidR="00C8373E" w:rsidRPr="00BE48E6" w:rsidRDefault="00C8373E" w:rsidP="00C8373E">
      <w:pPr>
        <w:pStyle w:val="Zkladntext2"/>
        <w:numPr>
          <w:ilvl w:val="2"/>
          <w:numId w:val="8"/>
        </w:numPr>
        <w:snapToGrid w:val="0"/>
        <w:spacing w:line="276" w:lineRule="auto"/>
        <w:ind w:left="1134" w:hanging="425"/>
        <w:jc w:val="both"/>
        <w:rPr>
          <w:rFonts w:ascii="Times New Roman" w:hAnsi="Times New Roman" w:cs="Times New Roman"/>
        </w:rPr>
      </w:pPr>
      <w:r w:rsidRPr="00BE48E6">
        <w:rPr>
          <w:rFonts w:ascii="Times New Roman" w:hAnsi="Times New Roman" w:cs="Times New Roman"/>
        </w:rPr>
        <w:t>Zhotovitel porušil některou ze svých povinností uvedených v této Smlouvě; nebo</w:t>
      </w:r>
    </w:p>
    <w:p w14:paraId="271C0CFA" w14:textId="77777777" w:rsidR="00C8373E" w:rsidRPr="00BE48E6" w:rsidRDefault="00C8373E" w:rsidP="00C8373E">
      <w:pPr>
        <w:numPr>
          <w:ilvl w:val="1"/>
          <w:numId w:val="2"/>
        </w:numPr>
        <w:spacing w:after="120" w:line="276" w:lineRule="auto"/>
        <w:ind w:left="709" w:hanging="709"/>
        <w:jc w:val="both"/>
        <w:rPr>
          <w:sz w:val="22"/>
          <w:szCs w:val="22"/>
        </w:rPr>
      </w:pPr>
      <w:r w:rsidRPr="00BE48E6">
        <w:rPr>
          <w:sz w:val="22"/>
          <w:szCs w:val="22"/>
        </w:rPr>
        <w:t xml:space="preserve">V případě odstoupení od této smlouvy kteroukoliv ze smluvních stran provedou smluvní strany nejpozději do 14 dnů ode dne účinnosti odstoupení od této Smlouvy inventarizaci veškerých vzájemných plnění dle této Smlouvy k datu účinnosti odstoupení od Smlouvy. </w:t>
      </w:r>
    </w:p>
    <w:p w14:paraId="7A2AABAF" w14:textId="61EB4A37" w:rsidR="00C8373E" w:rsidRDefault="00C8373E" w:rsidP="00C8373E">
      <w:pPr>
        <w:numPr>
          <w:ilvl w:val="1"/>
          <w:numId w:val="2"/>
        </w:numPr>
        <w:spacing w:after="120" w:line="276" w:lineRule="auto"/>
        <w:ind w:left="709" w:hanging="709"/>
        <w:jc w:val="both"/>
        <w:rPr>
          <w:sz w:val="22"/>
          <w:szCs w:val="22"/>
        </w:rPr>
      </w:pPr>
      <w:r w:rsidRPr="00BE48E6">
        <w:rPr>
          <w:sz w:val="22"/>
          <w:szCs w:val="22"/>
        </w:rPr>
        <w:t xml:space="preserve">Smluvní strany jsou si povinny vyplatit shora uvedené částky, včetně případných příslušenství, nejpozději do třiceti dnů ode dne doručení písemné výzvy oprávněné smluvní strany k úhradě. </w:t>
      </w:r>
      <w:r w:rsidR="00D22CEE">
        <w:rPr>
          <w:sz w:val="22"/>
          <w:szCs w:val="22"/>
        </w:rPr>
        <w:t xml:space="preserve"> </w:t>
      </w:r>
    </w:p>
    <w:p w14:paraId="6322A1FD" w14:textId="52FA915A" w:rsidR="00D22CEE" w:rsidRPr="005864F8" w:rsidRDefault="00D22CEE" w:rsidP="00D22CEE">
      <w:pPr>
        <w:pStyle w:val="Odstavecseseznamem"/>
        <w:numPr>
          <w:ilvl w:val="0"/>
          <w:numId w:val="2"/>
        </w:numPr>
        <w:spacing w:before="480" w:after="240" w:line="276" w:lineRule="auto"/>
        <w:jc w:val="center"/>
        <w:rPr>
          <w:b/>
          <w:bCs/>
          <w:szCs w:val="22"/>
        </w:rPr>
      </w:pPr>
      <w:r w:rsidRPr="00D22CEE">
        <w:rPr>
          <w:b/>
          <w:sz w:val="22"/>
          <w:szCs w:val="22"/>
        </w:rPr>
        <w:t>Závazek</w:t>
      </w:r>
      <w:r w:rsidRPr="005864F8">
        <w:rPr>
          <w:b/>
          <w:bCs/>
          <w:szCs w:val="22"/>
        </w:rPr>
        <w:t xml:space="preserve"> implementace Společenské odpovědnosti</w:t>
      </w:r>
    </w:p>
    <w:p w14:paraId="42AD6444" w14:textId="4400A1F0" w:rsidR="00D22CEE" w:rsidRPr="00C074FA" w:rsidRDefault="00D22CEE" w:rsidP="00D22CEE">
      <w:pPr>
        <w:numPr>
          <w:ilvl w:val="1"/>
          <w:numId w:val="2"/>
        </w:numPr>
        <w:spacing w:after="120" w:line="276" w:lineRule="auto"/>
        <w:ind w:left="709" w:hanging="709"/>
        <w:jc w:val="both"/>
        <w:rPr>
          <w:sz w:val="22"/>
          <w:szCs w:val="22"/>
        </w:rPr>
      </w:pPr>
      <w:r>
        <w:rPr>
          <w:sz w:val="22"/>
          <w:szCs w:val="22"/>
        </w:rPr>
        <w:t xml:space="preserve">Objednatel </w:t>
      </w:r>
      <w:r w:rsidRPr="00C074FA">
        <w:rPr>
          <w:sz w:val="22"/>
          <w:szCs w:val="22"/>
        </w:rPr>
        <w:t>vyžad</w:t>
      </w:r>
      <w:r>
        <w:rPr>
          <w:sz w:val="22"/>
          <w:szCs w:val="22"/>
        </w:rPr>
        <w:t>uje</w:t>
      </w:r>
      <w:r w:rsidRPr="00C074FA">
        <w:rPr>
          <w:sz w:val="22"/>
          <w:szCs w:val="22"/>
        </w:rPr>
        <w:t xml:space="preserve">, aby </w:t>
      </w:r>
      <w:r>
        <w:rPr>
          <w:sz w:val="22"/>
          <w:szCs w:val="22"/>
        </w:rPr>
        <w:t>Zhotovitel</w:t>
      </w:r>
      <w:r w:rsidRPr="00C074FA">
        <w:rPr>
          <w:sz w:val="22"/>
          <w:szCs w:val="22"/>
        </w:rPr>
        <w:t xml:space="preserve"> zajistil, že do průběhu realizace předmětu veřejné zakázky budou zapojené pouze osoby splňující veškeré podmínky dle právních předpisů ČR a disponující se všemi potřebnými povoleními.</w:t>
      </w:r>
    </w:p>
    <w:p w14:paraId="10EC5A20" w14:textId="2536EBF0" w:rsidR="00D22CEE" w:rsidRDefault="00D22CEE" w:rsidP="00D22CEE">
      <w:pPr>
        <w:numPr>
          <w:ilvl w:val="1"/>
          <w:numId w:val="2"/>
        </w:numPr>
        <w:spacing w:after="120" w:line="276" w:lineRule="auto"/>
        <w:ind w:left="709" w:hanging="709"/>
        <w:jc w:val="both"/>
        <w:rPr>
          <w:sz w:val="22"/>
          <w:szCs w:val="22"/>
        </w:rPr>
      </w:pPr>
      <w:r>
        <w:rPr>
          <w:sz w:val="22"/>
          <w:szCs w:val="22"/>
        </w:rPr>
        <w:t xml:space="preserve">Zhotovitel </w:t>
      </w:r>
      <w:r w:rsidRPr="004D5A76">
        <w:rPr>
          <w:sz w:val="22"/>
          <w:szCs w:val="22"/>
        </w:rPr>
        <w:t xml:space="preserve">se zavazuje po celou dobu plnění této smlouvy postupovat ve vztahu ke všem osobám podílejícím se na jejím plnění v souladu s právními předpisy upravujícími pracovněprávní vztahy, zejména pak v souladu se zákonem č. 262/2006 Sb., zákoník práce, ve znění pozdějších předpisů, a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Plnění povinnosti dle předchozí věty se </w:t>
      </w:r>
      <w:r>
        <w:rPr>
          <w:sz w:val="22"/>
          <w:szCs w:val="22"/>
        </w:rPr>
        <w:t>Příkazník</w:t>
      </w:r>
      <w:r w:rsidRPr="004D5A76">
        <w:rPr>
          <w:sz w:val="22"/>
          <w:szCs w:val="22"/>
        </w:rPr>
        <w:t xml:space="preserve"> zavazuje vyžadovat u všech svých poddodavatelů a spolupracovníků, kteří se podílejí na plnění této smlouvy.</w:t>
      </w:r>
      <w:r>
        <w:rPr>
          <w:sz w:val="22"/>
          <w:szCs w:val="22"/>
        </w:rPr>
        <w:t xml:space="preserve"> </w:t>
      </w:r>
    </w:p>
    <w:p w14:paraId="564A33CC" w14:textId="05B87A98" w:rsidR="00D22CEE" w:rsidRDefault="00D22CEE" w:rsidP="00D22CEE">
      <w:pPr>
        <w:numPr>
          <w:ilvl w:val="1"/>
          <w:numId w:val="2"/>
        </w:numPr>
        <w:spacing w:after="120" w:line="276" w:lineRule="auto"/>
        <w:ind w:left="709" w:hanging="709"/>
        <w:jc w:val="both"/>
        <w:rPr>
          <w:sz w:val="22"/>
          <w:szCs w:val="22"/>
        </w:rPr>
      </w:pPr>
      <w:r>
        <w:rPr>
          <w:sz w:val="22"/>
          <w:szCs w:val="22"/>
        </w:rPr>
        <w:t>Zhotovitel</w:t>
      </w:r>
      <w:r w:rsidRPr="00542E3A">
        <w:rPr>
          <w:sz w:val="22"/>
          <w:szCs w:val="22"/>
        </w:rPr>
        <w:t xml:space="preserve"> při </w:t>
      </w:r>
      <w:r>
        <w:rPr>
          <w:sz w:val="22"/>
          <w:szCs w:val="22"/>
        </w:rPr>
        <w:t xml:space="preserve">plnění smlouvy zcela přebírá na </w:t>
      </w:r>
      <w:r w:rsidRPr="00542E3A">
        <w:rPr>
          <w:sz w:val="22"/>
          <w:szCs w:val="22"/>
        </w:rPr>
        <w:t>svou odpovědnost úsporu zdrojů a snižování dopadů na životní prostředí a zav</w:t>
      </w:r>
      <w:r>
        <w:rPr>
          <w:sz w:val="22"/>
          <w:szCs w:val="22"/>
        </w:rPr>
        <w:t xml:space="preserve">azuje se, že v rámci plnění díla bude dbát na </w:t>
      </w:r>
      <w:r w:rsidRPr="00542E3A">
        <w:rPr>
          <w:sz w:val="22"/>
          <w:szCs w:val="22"/>
        </w:rPr>
        <w:t xml:space="preserve">efektivitu </w:t>
      </w:r>
      <w:r>
        <w:rPr>
          <w:sz w:val="22"/>
          <w:szCs w:val="22"/>
        </w:rPr>
        <w:t xml:space="preserve">plnění </w:t>
      </w:r>
      <w:r w:rsidRPr="00542E3A">
        <w:rPr>
          <w:sz w:val="22"/>
          <w:szCs w:val="22"/>
        </w:rPr>
        <w:lastRenderedPageBreak/>
        <w:t>v</w:t>
      </w:r>
      <w:r>
        <w:rPr>
          <w:sz w:val="22"/>
          <w:szCs w:val="22"/>
        </w:rPr>
        <w:t> </w:t>
      </w:r>
      <w:r w:rsidRPr="00542E3A">
        <w:rPr>
          <w:sz w:val="22"/>
          <w:szCs w:val="22"/>
        </w:rPr>
        <w:t>environmentální</w:t>
      </w:r>
      <w:r>
        <w:rPr>
          <w:sz w:val="22"/>
          <w:szCs w:val="22"/>
        </w:rPr>
        <w:t xml:space="preserve"> (</w:t>
      </w:r>
      <w:r w:rsidRPr="004D5A76">
        <w:rPr>
          <w:sz w:val="22"/>
          <w:szCs w:val="22"/>
        </w:rPr>
        <w:t>využívat a používat ekologicky nezávadné materiály</w:t>
      </w:r>
      <w:r>
        <w:rPr>
          <w:sz w:val="22"/>
          <w:szCs w:val="22"/>
        </w:rPr>
        <w:t>, třídění obalových materiálů, odpadu a jeho likvidace)</w:t>
      </w:r>
      <w:r w:rsidRPr="00542E3A">
        <w:rPr>
          <w:sz w:val="22"/>
          <w:szCs w:val="22"/>
        </w:rPr>
        <w:t xml:space="preserve"> a energetické oblasti, pokud je to ekonomicky možné. </w:t>
      </w:r>
    </w:p>
    <w:p w14:paraId="520942BF" w14:textId="51020388" w:rsidR="00AC4361" w:rsidRPr="00BE48E6" w:rsidRDefault="00AC4361" w:rsidP="00327BA5">
      <w:pPr>
        <w:pStyle w:val="Odstavecseseznamem"/>
        <w:numPr>
          <w:ilvl w:val="0"/>
          <w:numId w:val="2"/>
        </w:numPr>
        <w:spacing w:before="480" w:after="240" w:line="276" w:lineRule="auto"/>
        <w:jc w:val="center"/>
        <w:rPr>
          <w:b/>
          <w:sz w:val="22"/>
          <w:szCs w:val="22"/>
        </w:rPr>
      </w:pPr>
      <w:r w:rsidRPr="00BE48E6">
        <w:rPr>
          <w:b/>
          <w:sz w:val="22"/>
          <w:szCs w:val="22"/>
        </w:rPr>
        <w:t>Závěrečná ustanovení</w:t>
      </w:r>
    </w:p>
    <w:p w14:paraId="48528210" w14:textId="77777777" w:rsidR="00AC4361" w:rsidRPr="00BE48E6" w:rsidRDefault="00AC4361" w:rsidP="00327BA5">
      <w:pPr>
        <w:numPr>
          <w:ilvl w:val="1"/>
          <w:numId w:val="2"/>
        </w:numPr>
        <w:spacing w:after="120" w:line="276" w:lineRule="auto"/>
        <w:ind w:left="709" w:hanging="709"/>
        <w:jc w:val="both"/>
        <w:rPr>
          <w:sz w:val="22"/>
          <w:szCs w:val="22"/>
        </w:rPr>
      </w:pPr>
      <w:r w:rsidRPr="00BE48E6">
        <w:rPr>
          <w:sz w:val="22"/>
          <w:szCs w:val="22"/>
        </w:rPr>
        <w:t xml:space="preserve">Tato Smlouva nabývá </w:t>
      </w:r>
      <w:r w:rsidR="00EF3598" w:rsidRPr="00BE48E6">
        <w:rPr>
          <w:sz w:val="22"/>
          <w:szCs w:val="22"/>
        </w:rPr>
        <w:t xml:space="preserve">platnosti </w:t>
      </w:r>
      <w:r w:rsidRPr="00BE48E6">
        <w:rPr>
          <w:sz w:val="22"/>
          <w:szCs w:val="22"/>
        </w:rPr>
        <w:t xml:space="preserve">dnem jejího podpisu oběma </w:t>
      </w:r>
      <w:r w:rsidR="00665B36" w:rsidRPr="00BE48E6">
        <w:rPr>
          <w:sz w:val="22"/>
          <w:szCs w:val="22"/>
        </w:rPr>
        <w:t xml:space="preserve">smluvními </w:t>
      </w:r>
      <w:r w:rsidRPr="00BE48E6">
        <w:rPr>
          <w:sz w:val="22"/>
          <w:szCs w:val="22"/>
        </w:rPr>
        <w:t>stranami</w:t>
      </w:r>
      <w:r w:rsidR="00EF3598" w:rsidRPr="00BE48E6">
        <w:rPr>
          <w:sz w:val="22"/>
          <w:szCs w:val="22"/>
        </w:rPr>
        <w:t xml:space="preserve"> a účinnosti dnem zveřejnění v Registru smluv</w:t>
      </w:r>
      <w:r w:rsidRPr="00BE48E6">
        <w:rPr>
          <w:sz w:val="22"/>
          <w:szCs w:val="22"/>
        </w:rPr>
        <w:t>.</w:t>
      </w:r>
    </w:p>
    <w:p w14:paraId="20547023" w14:textId="77777777" w:rsidR="00BE48E6" w:rsidRPr="00BE48E6" w:rsidRDefault="00BE48E6" w:rsidP="00327BA5">
      <w:pPr>
        <w:numPr>
          <w:ilvl w:val="1"/>
          <w:numId w:val="2"/>
        </w:numPr>
        <w:spacing w:after="120" w:line="276" w:lineRule="auto"/>
        <w:ind w:left="709" w:hanging="709"/>
        <w:jc w:val="both"/>
        <w:rPr>
          <w:sz w:val="22"/>
          <w:szCs w:val="22"/>
        </w:rPr>
      </w:pPr>
      <w:r w:rsidRPr="00BE48E6">
        <w:rPr>
          <w:sz w:val="22"/>
          <w:szCs w:val="22"/>
        </w:rPr>
        <w:t xml:space="preserve">Nestanoví-li tato Smlouva jinak platí pro každou etapu plnění znění této Smlouvy obdobně. </w:t>
      </w:r>
    </w:p>
    <w:p w14:paraId="625EBDC3" w14:textId="77777777" w:rsidR="00AC4361" w:rsidRPr="00BE48E6" w:rsidRDefault="00AC4361" w:rsidP="00327BA5">
      <w:pPr>
        <w:numPr>
          <w:ilvl w:val="1"/>
          <w:numId w:val="2"/>
        </w:numPr>
        <w:spacing w:after="120" w:line="276" w:lineRule="auto"/>
        <w:ind w:left="709" w:hanging="709"/>
        <w:jc w:val="both"/>
        <w:rPr>
          <w:sz w:val="22"/>
          <w:szCs w:val="22"/>
        </w:rPr>
      </w:pPr>
      <w:r w:rsidRPr="00BE48E6">
        <w:rPr>
          <w:sz w:val="22"/>
          <w:szCs w:val="22"/>
        </w:rPr>
        <w:t xml:space="preserve">Nestanoví-li tato Smlouva pro konkrétní případ výslovně jinak, lze ji měnit jen písemným dodatkem, uzavřeným mezi </w:t>
      </w:r>
      <w:r w:rsidR="00665B36" w:rsidRPr="00BE48E6">
        <w:rPr>
          <w:sz w:val="22"/>
          <w:szCs w:val="22"/>
        </w:rPr>
        <w:t xml:space="preserve">smluvními </w:t>
      </w:r>
      <w:r w:rsidRPr="00BE48E6">
        <w:rPr>
          <w:sz w:val="22"/>
          <w:szCs w:val="22"/>
        </w:rPr>
        <w:t xml:space="preserve">stranami. </w:t>
      </w:r>
    </w:p>
    <w:p w14:paraId="67A2D3E1" w14:textId="77777777" w:rsidR="00AC4361" w:rsidRPr="00BE48E6" w:rsidRDefault="00AC4361" w:rsidP="00327BA5">
      <w:pPr>
        <w:numPr>
          <w:ilvl w:val="1"/>
          <w:numId w:val="2"/>
        </w:numPr>
        <w:spacing w:after="120" w:line="276" w:lineRule="auto"/>
        <w:ind w:left="709" w:hanging="709"/>
        <w:jc w:val="both"/>
        <w:rPr>
          <w:sz w:val="22"/>
          <w:szCs w:val="22"/>
        </w:rPr>
      </w:pPr>
      <w:r w:rsidRPr="00BE48E6">
        <w:rPr>
          <w:sz w:val="22"/>
          <w:szCs w:val="22"/>
        </w:rPr>
        <w:t>Smluvní strany sjednávají, že právní vztah založený touto Smlouvou se řídí právem České republiky s vyloučením jeho kolizních norem.</w:t>
      </w:r>
    </w:p>
    <w:p w14:paraId="6CA74A1C" w14:textId="77777777" w:rsidR="00AC4361" w:rsidRPr="00BE48E6" w:rsidRDefault="00AC4361" w:rsidP="00327BA5">
      <w:pPr>
        <w:numPr>
          <w:ilvl w:val="1"/>
          <w:numId w:val="2"/>
        </w:numPr>
        <w:spacing w:after="120" w:line="276" w:lineRule="auto"/>
        <w:ind w:left="709" w:hanging="709"/>
        <w:jc w:val="both"/>
        <w:rPr>
          <w:sz w:val="22"/>
          <w:szCs w:val="22"/>
        </w:rPr>
      </w:pPr>
      <w:r w:rsidRPr="00BE48E6">
        <w:rPr>
          <w:sz w:val="22"/>
          <w:szCs w:val="22"/>
        </w:rPr>
        <w:t>Tato Smlouva je sepsána ve dvou (2) stejnopisech. Každá smluvní strana obdrží jeden (1).</w:t>
      </w:r>
    </w:p>
    <w:p w14:paraId="68D2F92C" w14:textId="77777777" w:rsidR="00AC4361" w:rsidRPr="00BE48E6" w:rsidRDefault="00AC4361" w:rsidP="00327BA5">
      <w:pPr>
        <w:numPr>
          <w:ilvl w:val="1"/>
          <w:numId w:val="2"/>
        </w:numPr>
        <w:spacing w:after="120" w:line="276" w:lineRule="auto"/>
        <w:ind w:left="709" w:hanging="709"/>
        <w:jc w:val="both"/>
        <w:rPr>
          <w:sz w:val="22"/>
          <w:szCs w:val="22"/>
        </w:rPr>
      </w:pPr>
      <w:r w:rsidRPr="00BE48E6">
        <w:rPr>
          <w:sz w:val="22"/>
          <w:szCs w:val="22"/>
        </w:rPr>
        <w:t xml:space="preserve">Smluvní strany prohlašují, že jsou </w:t>
      </w:r>
      <w:r w:rsidR="00665B36" w:rsidRPr="00BE48E6">
        <w:rPr>
          <w:sz w:val="22"/>
          <w:szCs w:val="22"/>
        </w:rPr>
        <w:t xml:space="preserve">oprávněny k právnímu </w:t>
      </w:r>
      <w:r w:rsidR="00EF3598" w:rsidRPr="00BE48E6">
        <w:rPr>
          <w:sz w:val="22"/>
          <w:szCs w:val="22"/>
        </w:rPr>
        <w:t>jednání</w:t>
      </w:r>
      <w:r w:rsidR="00EF3598" w:rsidRPr="00BE48E6" w:rsidDel="00665B36">
        <w:rPr>
          <w:sz w:val="22"/>
          <w:szCs w:val="22"/>
        </w:rPr>
        <w:t>, že</w:t>
      </w:r>
      <w:r w:rsidRPr="00BE48E6">
        <w:rPr>
          <w:sz w:val="22"/>
          <w:szCs w:val="22"/>
        </w:rPr>
        <w:t xml:space="preserve"> si Smlouvu před jejím podpisem přečetly a jsou seznámeny s jejím obsahem, že byla uzavřena po vzájemné dohodě, podle jejich vážné a svobodné vůle, dobrovolně, určitě a srozumitelně, což stvrzují svými podpisy.</w:t>
      </w:r>
    </w:p>
    <w:p w14:paraId="00AE077F" w14:textId="77777777" w:rsidR="00AC4361" w:rsidRPr="00BE48E6" w:rsidRDefault="00AC4361" w:rsidP="00AC4361">
      <w:pPr>
        <w:spacing w:line="276" w:lineRule="auto"/>
        <w:jc w:val="center"/>
        <w:rPr>
          <w:b/>
          <w:sz w:val="22"/>
          <w:szCs w:val="22"/>
        </w:rPr>
      </w:pPr>
    </w:p>
    <w:p w14:paraId="2F6245F0" w14:textId="14D20484" w:rsidR="00AC4361" w:rsidRPr="00BE48E6" w:rsidRDefault="00AC4361" w:rsidP="00AC4361">
      <w:pPr>
        <w:spacing w:line="276" w:lineRule="auto"/>
        <w:rPr>
          <w:sz w:val="22"/>
          <w:szCs w:val="22"/>
        </w:rPr>
      </w:pPr>
      <w:r w:rsidRPr="00BE48E6">
        <w:rPr>
          <w:sz w:val="22"/>
          <w:szCs w:val="22"/>
        </w:rPr>
        <w:t xml:space="preserve">V Praze </w:t>
      </w:r>
      <w:r w:rsidR="00EF3598" w:rsidRPr="00BE48E6">
        <w:rPr>
          <w:sz w:val="22"/>
          <w:szCs w:val="22"/>
        </w:rPr>
        <w:t xml:space="preserve">dne </w:t>
      </w:r>
      <w:r w:rsidR="00674F63">
        <w:rPr>
          <w:sz w:val="22"/>
          <w:szCs w:val="22"/>
        </w:rPr>
        <w:t>30. 03. 2022</w:t>
      </w:r>
      <w:r w:rsidRPr="00BE48E6">
        <w:rPr>
          <w:sz w:val="22"/>
          <w:szCs w:val="22"/>
        </w:rPr>
        <w:tab/>
      </w:r>
      <w:r w:rsidRPr="00BE48E6">
        <w:rPr>
          <w:sz w:val="22"/>
          <w:szCs w:val="22"/>
        </w:rPr>
        <w:tab/>
        <w:t xml:space="preserve">    </w:t>
      </w:r>
      <w:r w:rsidR="00EF3598" w:rsidRPr="00BE48E6">
        <w:rPr>
          <w:sz w:val="22"/>
          <w:szCs w:val="22"/>
        </w:rPr>
        <w:tab/>
        <w:t xml:space="preserve">     </w:t>
      </w:r>
      <w:r w:rsidRPr="00BE48E6">
        <w:rPr>
          <w:sz w:val="22"/>
          <w:szCs w:val="22"/>
        </w:rPr>
        <w:t xml:space="preserve">V Praze </w:t>
      </w:r>
      <w:r w:rsidR="00EF3598" w:rsidRPr="00BE48E6">
        <w:rPr>
          <w:sz w:val="22"/>
          <w:szCs w:val="22"/>
        </w:rPr>
        <w:t xml:space="preserve">dne </w:t>
      </w:r>
      <w:r w:rsidR="00674F63">
        <w:rPr>
          <w:sz w:val="22"/>
          <w:szCs w:val="22"/>
        </w:rPr>
        <w:t>30. 03. 2022</w:t>
      </w:r>
    </w:p>
    <w:p w14:paraId="6821E7DF" w14:textId="77777777" w:rsidR="00AC4361" w:rsidRPr="00BE48E6" w:rsidRDefault="00AC4361" w:rsidP="00AC4361">
      <w:pPr>
        <w:spacing w:line="276" w:lineRule="auto"/>
        <w:rPr>
          <w:sz w:val="22"/>
          <w:szCs w:val="22"/>
        </w:rPr>
      </w:pPr>
      <w:r w:rsidRPr="00BE48E6">
        <w:rPr>
          <w:sz w:val="22"/>
          <w:szCs w:val="22"/>
        </w:rPr>
        <w:tab/>
      </w:r>
      <w:r w:rsidRPr="00BE48E6">
        <w:rPr>
          <w:sz w:val="22"/>
          <w:szCs w:val="22"/>
        </w:rPr>
        <w:tab/>
      </w:r>
      <w:r w:rsidRPr="00BE48E6">
        <w:rPr>
          <w:sz w:val="22"/>
          <w:szCs w:val="22"/>
        </w:rPr>
        <w:tab/>
      </w:r>
      <w:r w:rsidRPr="00BE48E6">
        <w:rPr>
          <w:sz w:val="22"/>
          <w:szCs w:val="22"/>
        </w:rPr>
        <w:tab/>
      </w:r>
      <w:r w:rsidRPr="00BE48E6">
        <w:rPr>
          <w:sz w:val="22"/>
          <w:szCs w:val="22"/>
        </w:rPr>
        <w:tab/>
      </w:r>
    </w:p>
    <w:p w14:paraId="77C939A0" w14:textId="77777777" w:rsidR="00AC4361" w:rsidRPr="00BE48E6" w:rsidRDefault="00AC4361" w:rsidP="00AC4361">
      <w:pPr>
        <w:spacing w:line="276" w:lineRule="auto"/>
        <w:rPr>
          <w:sz w:val="22"/>
          <w:szCs w:val="22"/>
        </w:rPr>
      </w:pPr>
    </w:p>
    <w:tbl>
      <w:tblPr>
        <w:tblStyle w:val="Mkatabulky"/>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36"/>
        <w:gridCol w:w="4536"/>
      </w:tblGrid>
      <w:tr w:rsidR="00AC4361" w:rsidRPr="00BE48E6" w14:paraId="6CC86ED5" w14:textId="77777777" w:rsidTr="00806D9B">
        <w:tc>
          <w:tcPr>
            <w:tcW w:w="4606" w:type="dxa"/>
          </w:tcPr>
          <w:p w14:paraId="7DB4AEF3" w14:textId="77777777" w:rsidR="00AC4361" w:rsidRPr="00BE48E6" w:rsidRDefault="00AC4361" w:rsidP="00806D9B">
            <w:pPr>
              <w:spacing w:line="276" w:lineRule="auto"/>
              <w:rPr>
                <w:b/>
                <w:sz w:val="22"/>
                <w:szCs w:val="22"/>
              </w:rPr>
            </w:pPr>
            <w:r w:rsidRPr="00BE48E6">
              <w:rPr>
                <w:sz w:val="22"/>
                <w:szCs w:val="22"/>
              </w:rPr>
              <w:t>Objednatel:</w:t>
            </w:r>
          </w:p>
          <w:p w14:paraId="17A89BFD" w14:textId="77777777" w:rsidR="00AC4361" w:rsidRPr="00BE48E6" w:rsidRDefault="00AC4361" w:rsidP="00806D9B">
            <w:pPr>
              <w:spacing w:line="276" w:lineRule="auto"/>
              <w:rPr>
                <w:b/>
                <w:sz w:val="22"/>
                <w:szCs w:val="22"/>
              </w:rPr>
            </w:pPr>
          </w:p>
          <w:p w14:paraId="3A74E831" w14:textId="77777777" w:rsidR="00D64B2C" w:rsidRPr="00BE48E6" w:rsidRDefault="00D64B2C" w:rsidP="00806D9B">
            <w:pPr>
              <w:spacing w:line="276" w:lineRule="auto"/>
              <w:rPr>
                <w:b/>
                <w:sz w:val="22"/>
                <w:szCs w:val="22"/>
              </w:rPr>
            </w:pPr>
          </w:p>
          <w:p w14:paraId="31FC6AE1" w14:textId="77777777" w:rsidR="00AC4361" w:rsidRPr="00BE48E6" w:rsidRDefault="00AC4361" w:rsidP="00806D9B">
            <w:pPr>
              <w:spacing w:line="276" w:lineRule="auto"/>
              <w:jc w:val="center"/>
              <w:rPr>
                <w:sz w:val="22"/>
                <w:szCs w:val="22"/>
              </w:rPr>
            </w:pPr>
            <w:r w:rsidRPr="00BE48E6">
              <w:rPr>
                <w:sz w:val="22"/>
                <w:szCs w:val="22"/>
              </w:rPr>
              <w:t>____________________</w:t>
            </w:r>
          </w:p>
          <w:p w14:paraId="3B9D13BA" w14:textId="77777777" w:rsidR="00AC4361" w:rsidRPr="00BE48E6" w:rsidRDefault="00AC4361" w:rsidP="00806D9B">
            <w:pPr>
              <w:spacing w:line="276" w:lineRule="auto"/>
              <w:jc w:val="center"/>
              <w:rPr>
                <w:b/>
                <w:sz w:val="22"/>
                <w:szCs w:val="22"/>
              </w:rPr>
            </w:pPr>
            <w:r w:rsidRPr="00BE48E6">
              <w:rPr>
                <w:b/>
                <w:sz w:val="22"/>
                <w:szCs w:val="22"/>
              </w:rPr>
              <w:t>Úřad pro technickou normalizaci, metrologii a státní zkušebnictví</w:t>
            </w:r>
          </w:p>
          <w:p w14:paraId="2D18BD33" w14:textId="77777777" w:rsidR="00AC4361" w:rsidRDefault="00AC4361" w:rsidP="00D64B2C">
            <w:pPr>
              <w:spacing w:line="276" w:lineRule="auto"/>
              <w:jc w:val="center"/>
              <w:rPr>
                <w:sz w:val="22"/>
                <w:szCs w:val="22"/>
              </w:rPr>
            </w:pPr>
            <w:r w:rsidRPr="00BE48E6">
              <w:rPr>
                <w:sz w:val="22"/>
                <w:szCs w:val="22"/>
              </w:rPr>
              <w:t>Mgr. Viktor</w:t>
            </w:r>
            <w:r w:rsidR="00A933DF" w:rsidRPr="00BE48E6">
              <w:rPr>
                <w:sz w:val="22"/>
                <w:szCs w:val="22"/>
              </w:rPr>
              <w:t xml:space="preserve"> Pokorný</w:t>
            </w:r>
            <w:r w:rsidRPr="00BE48E6">
              <w:rPr>
                <w:sz w:val="22"/>
                <w:szCs w:val="22"/>
              </w:rPr>
              <w:t>, předseda úřa</w:t>
            </w:r>
            <w:r w:rsidR="00D64B2C" w:rsidRPr="00BE48E6">
              <w:rPr>
                <w:sz w:val="22"/>
                <w:szCs w:val="22"/>
              </w:rPr>
              <w:t>du</w:t>
            </w:r>
          </w:p>
          <w:p w14:paraId="140AA62F" w14:textId="18416C24" w:rsidR="00674F63" w:rsidRPr="00BE48E6" w:rsidRDefault="00674F63" w:rsidP="00D64B2C">
            <w:pPr>
              <w:spacing w:line="276" w:lineRule="auto"/>
              <w:jc w:val="center"/>
              <w:rPr>
                <w:b/>
                <w:sz w:val="22"/>
                <w:szCs w:val="22"/>
              </w:rPr>
            </w:pPr>
            <w:proofErr w:type="spellStart"/>
            <w:r>
              <w:rPr>
                <w:sz w:val="22"/>
                <w:szCs w:val="22"/>
              </w:rPr>
              <w:t>i.s</w:t>
            </w:r>
            <w:proofErr w:type="spellEnd"/>
            <w:r>
              <w:rPr>
                <w:sz w:val="22"/>
                <w:szCs w:val="22"/>
              </w:rPr>
              <w:t>. Mgr. Zdeněk Veselý</w:t>
            </w:r>
          </w:p>
        </w:tc>
        <w:tc>
          <w:tcPr>
            <w:tcW w:w="4606" w:type="dxa"/>
          </w:tcPr>
          <w:p w14:paraId="779603DB" w14:textId="77777777" w:rsidR="00AC4361" w:rsidRPr="00BE48E6" w:rsidRDefault="00AC4361" w:rsidP="00806D9B">
            <w:pPr>
              <w:spacing w:line="276" w:lineRule="auto"/>
              <w:rPr>
                <w:sz w:val="22"/>
                <w:szCs w:val="22"/>
              </w:rPr>
            </w:pPr>
            <w:r w:rsidRPr="00BE48E6">
              <w:rPr>
                <w:sz w:val="22"/>
                <w:szCs w:val="22"/>
              </w:rPr>
              <w:t>Zhotovitel:</w:t>
            </w:r>
          </w:p>
          <w:p w14:paraId="511EDDE5" w14:textId="77777777" w:rsidR="00AC4361" w:rsidRPr="00BE48E6" w:rsidRDefault="00AC4361" w:rsidP="00806D9B">
            <w:pPr>
              <w:spacing w:line="276" w:lineRule="auto"/>
              <w:rPr>
                <w:sz w:val="22"/>
                <w:szCs w:val="22"/>
              </w:rPr>
            </w:pPr>
          </w:p>
          <w:p w14:paraId="2833856A" w14:textId="77777777" w:rsidR="00D64B2C" w:rsidRPr="00BE48E6" w:rsidRDefault="00D64B2C" w:rsidP="00806D9B">
            <w:pPr>
              <w:spacing w:line="276" w:lineRule="auto"/>
              <w:rPr>
                <w:sz w:val="22"/>
                <w:szCs w:val="22"/>
              </w:rPr>
            </w:pPr>
          </w:p>
          <w:p w14:paraId="5B920A93" w14:textId="77777777" w:rsidR="00AC4361" w:rsidRPr="00BE48E6" w:rsidRDefault="00AC4361" w:rsidP="00806D9B">
            <w:pPr>
              <w:spacing w:line="276" w:lineRule="auto"/>
              <w:jc w:val="center"/>
              <w:rPr>
                <w:sz w:val="22"/>
                <w:szCs w:val="22"/>
              </w:rPr>
            </w:pPr>
            <w:r w:rsidRPr="00BE48E6">
              <w:rPr>
                <w:sz w:val="22"/>
                <w:szCs w:val="22"/>
              </w:rPr>
              <w:t>____________________</w:t>
            </w:r>
          </w:p>
          <w:p w14:paraId="7ADE37F4" w14:textId="4CEB5675" w:rsidR="001E3B03" w:rsidRDefault="00674F63" w:rsidP="001E3B03">
            <w:pPr>
              <w:autoSpaceDE w:val="0"/>
              <w:autoSpaceDN w:val="0"/>
              <w:adjustRightInd w:val="0"/>
              <w:rPr>
                <w:rFonts w:ascii="TimesNewRomanPS-BoldMT" w:eastAsiaTheme="minorHAnsi" w:hAnsi="TimesNewRomanPS-BoldMT" w:cs="TimesNewRomanPS-BoldMT"/>
                <w:b/>
                <w:bCs/>
                <w:sz w:val="22"/>
                <w:szCs w:val="22"/>
                <w:lang w:eastAsia="en-US"/>
              </w:rPr>
            </w:pPr>
            <w:r>
              <w:rPr>
                <w:rFonts w:ascii="TimesNewRomanPS-BoldMT" w:eastAsiaTheme="minorHAnsi" w:hAnsi="TimesNewRomanPS-BoldMT" w:cs="TimesNewRomanPS-BoldMT"/>
                <w:b/>
                <w:bCs/>
                <w:sz w:val="22"/>
                <w:szCs w:val="22"/>
                <w:lang w:eastAsia="en-US"/>
              </w:rPr>
              <w:t xml:space="preserve">                             </w:t>
            </w:r>
            <w:proofErr w:type="spellStart"/>
            <w:r w:rsidR="001E3B03">
              <w:rPr>
                <w:rFonts w:ascii="TimesNewRomanPS-BoldMT" w:eastAsiaTheme="minorHAnsi" w:hAnsi="TimesNewRomanPS-BoldMT" w:cs="TimesNewRomanPS-BoldMT"/>
                <w:b/>
                <w:bCs/>
                <w:sz w:val="22"/>
                <w:szCs w:val="22"/>
                <w:lang w:eastAsia="en-US"/>
              </w:rPr>
              <w:t>ProLIST</w:t>
            </w:r>
            <w:proofErr w:type="spellEnd"/>
            <w:r w:rsidR="001E3B03">
              <w:rPr>
                <w:rFonts w:ascii="TimesNewRomanPS-BoldMT" w:eastAsiaTheme="minorHAnsi" w:hAnsi="TimesNewRomanPS-BoldMT" w:cs="TimesNewRomanPS-BoldMT"/>
                <w:b/>
                <w:bCs/>
                <w:sz w:val="22"/>
                <w:szCs w:val="22"/>
                <w:lang w:eastAsia="en-US"/>
              </w:rPr>
              <w:t>, s.r.o.</w:t>
            </w:r>
          </w:p>
          <w:p w14:paraId="51956ECC" w14:textId="3A159835" w:rsidR="00AC4361" w:rsidRPr="00BE48E6" w:rsidRDefault="001E3B03" w:rsidP="001E3B03">
            <w:pPr>
              <w:spacing w:line="276" w:lineRule="auto"/>
              <w:jc w:val="center"/>
              <w:rPr>
                <w:b/>
                <w:sz w:val="22"/>
                <w:szCs w:val="22"/>
              </w:rPr>
            </w:pPr>
            <w:r>
              <w:rPr>
                <w:rFonts w:ascii="TimesNewRomanPSMT" w:eastAsiaTheme="minorHAnsi" w:hAnsi="TimesNewRomanPSMT" w:cs="TimesNewRomanPSMT"/>
                <w:sz w:val="22"/>
                <w:szCs w:val="22"/>
                <w:lang w:eastAsia="en-US"/>
              </w:rPr>
              <w:t>Ing. Jiří Vacek, jednatel společnosti</w:t>
            </w:r>
          </w:p>
        </w:tc>
      </w:tr>
    </w:tbl>
    <w:p w14:paraId="6050E2B4" w14:textId="77777777" w:rsidR="00AC4361" w:rsidRPr="00BE48E6" w:rsidRDefault="00AC4361" w:rsidP="00AC4361">
      <w:pPr>
        <w:spacing w:line="276" w:lineRule="auto"/>
        <w:rPr>
          <w:b/>
          <w:sz w:val="22"/>
          <w:szCs w:val="22"/>
        </w:rPr>
      </w:pPr>
    </w:p>
    <w:sectPr w:rsidR="00AC4361" w:rsidRPr="00BE48E6" w:rsidSect="003038A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BD247" w14:textId="77777777" w:rsidR="000475B2" w:rsidRDefault="000475B2" w:rsidP="00E70963">
      <w:r>
        <w:separator/>
      </w:r>
    </w:p>
  </w:endnote>
  <w:endnote w:type="continuationSeparator" w:id="0">
    <w:p w14:paraId="39C44BC9" w14:textId="77777777" w:rsidR="000475B2" w:rsidRDefault="000475B2" w:rsidP="00E70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w:altName w:val="Century Gothic"/>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2810833"/>
      <w:docPartObj>
        <w:docPartGallery w:val="Page Numbers (Bottom of Page)"/>
        <w:docPartUnique/>
      </w:docPartObj>
    </w:sdtPr>
    <w:sdtEndPr>
      <w:rPr>
        <w:rFonts w:ascii="Futura" w:hAnsi="Futura"/>
        <w:sz w:val="20"/>
      </w:rPr>
    </w:sdtEndPr>
    <w:sdtContent>
      <w:p w14:paraId="144EC4A0" w14:textId="77777777" w:rsidR="00E70963" w:rsidRPr="00DF7F13" w:rsidRDefault="00E70963">
        <w:pPr>
          <w:pStyle w:val="Zpat"/>
          <w:jc w:val="center"/>
          <w:rPr>
            <w:rFonts w:ascii="Futura" w:hAnsi="Futura"/>
            <w:sz w:val="20"/>
          </w:rPr>
        </w:pPr>
        <w:r w:rsidRPr="00DF7F13">
          <w:rPr>
            <w:rFonts w:ascii="Futura" w:hAnsi="Futura"/>
            <w:sz w:val="20"/>
          </w:rPr>
          <w:fldChar w:fldCharType="begin"/>
        </w:r>
        <w:r w:rsidRPr="00DF7F13">
          <w:rPr>
            <w:rFonts w:ascii="Futura" w:hAnsi="Futura"/>
            <w:sz w:val="20"/>
          </w:rPr>
          <w:instrText>PAGE   \* MERGEFORMAT</w:instrText>
        </w:r>
        <w:r w:rsidRPr="00DF7F13">
          <w:rPr>
            <w:rFonts w:ascii="Futura" w:hAnsi="Futura"/>
            <w:sz w:val="20"/>
          </w:rPr>
          <w:fldChar w:fldCharType="separate"/>
        </w:r>
        <w:r w:rsidR="007B2D6E">
          <w:rPr>
            <w:rFonts w:ascii="Futura" w:hAnsi="Futura"/>
            <w:noProof/>
            <w:sz w:val="20"/>
          </w:rPr>
          <w:t>10</w:t>
        </w:r>
        <w:r w:rsidRPr="00DF7F13">
          <w:rPr>
            <w:rFonts w:ascii="Futura" w:hAnsi="Futura"/>
            <w:sz w:val="20"/>
          </w:rPr>
          <w:fldChar w:fldCharType="end"/>
        </w:r>
      </w:p>
    </w:sdtContent>
  </w:sdt>
  <w:p w14:paraId="2CD9DC35" w14:textId="77777777" w:rsidR="00E70963" w:rsidRDefault="00E7096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60103" w14:textId="77777777" w:rsidR="000475B2" w:rsidRDefault="000475B2" w:rsidP="00E70963">
      <w:r>
        <w:separator/>
      </w:r>
    </w:p>
  </w:footnote>
  <w:footnote w:type="continuationSeparator" w:id="0">
    <w:p w14:paraId="5FD29255" w14:textId="77777777" w:rsidR="000475B2" w:rsidRDefault="000475B2" w:rsidP="00E709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266"/>
    <w:multiLevelType w:val="multilevel"/>
    <w:tmpl w:val="B8A641A4"/>
    <w:lvl w:ilvl="0">
      <w:start w:val="1"/>
      <w:numFmt w:val="decimal"/>
      <w:lvlText w:val="%1."/>
      <w:lvlJc w:val="left"/>
      <w:pPr>
        <w:ind w:left="360" w:hanging="360"/>
      </w:pPr>
      <w:rPr>
        <w:rFonts w:ascii="Tahoma" w:hAnsi="Tahoma" w:hint="default"/>
        <w:b/>
        <w:i w:val="0"/>
        <w:caps w:val="0"/>
        <w:strike w:val="0"/>
        <w:dstrike w:val="0"/>
        <w:vanish w:val="0"/>
        <w:sz w:val="20"/>
        <w:vertAlign w:val="baseline"/>
      </w:rPr>
    </w:lvl>
    <w:lvl w:ilvl="1">
      <w:start w:val="1"/>
      <w:numFmt w:val="decimal"/>
      <w:lvlText w:val="%1.%2."/>
      <w:lvlJc w:val="left"/>
      <w:pPr>
        <w:ind w:left="792" w:hanging="432"/>
      </w:pPr>
      <w:rPr>
        <w:rFonts w:ascii="Times New Roman" w:hAnsi="Times New Roman" w:cs="Times New Roma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696CCA"/>
    <w:multiLevelType w:val="multilevel"/>
    <w:tmpl w:val="C51423E4"/>
    <w:name w:val="NIELSEN smlouvy3222222"/>
    <w:numStyleLink w:val="NIELSENsmlouva"/>
  </w:abstractNum>
  <w:abstractNum w:abstractNumId="2" w15:restartNumberingAfterBreak="0">
    <w:nsid w:val="0BCD59A1"/>
    <w:multiLevelType w:val="hybridMultilevel"/>
    <w:tmpl w:val="7F6EFDB4"/>
    <w:lvl w:ilvl="0" w:tplc="966E731A">
      <w:numFmt w:val="bullet"/>
      <w:lvlText w:val="-"/>
      <w:lvlJc w:val="left"/>
      <w:pPr>
        <w:ind w:left="1776" w:hanging="360"/>
      </w:pPr>
      <w:rPr>
        <w:rFonts w:ascii="Times New Roman" w:eastAsiaTheme="minorHAnsi" w:hAnsi="Times New Roman" w:cs="Times New Roman" w:hint="default"/>
      </w:rPr>
    </w:lvl>
    <w:lvl w:ilvl="1" w:tplc="04050003">
      <w:start w:val="1"/>
      <w:numFmt w:val="bullet"/>
      <w:lvlText w:val="o"/>
      <w:lvlJc w:val="left"/>
      <w:pPr>
        <w:ind w:left="1392" w:hanging="360"/>
      </w:pPr>
      <w:rPr>
        <w:rFonts w:ascii="Courier New" w:hAnsi="Courier New" w:cs="Courier New" w:hint="default"/>
      </w:rPr>
    </w:lvl>
    <w:lvl w:ilvl="2" w:tplc="04050005" w:tentative="1">
      <w:start w:val="1"/>
      <w:numFmt w:val="bullet"/>
      <w:lvlText w:val=""/>
      <w:lvlJc w:val="left"/>
      <w:pPr>
        <w:ind w:left="2112" w:hanging="360"/>
      </w:pPr>
      <w:rPr>
        <w:rFonts w:ascii="Wingdings" w:hAnsi="Wingdings" w:cs="Wingdings" w:hint="default"/>
      </w:rPr>
    </w:lvl>
    <w:lvl w:ilvl="3" w:tplc="04050001" w:tentative="1">
      <w:start w:val="1"/>
      <w:numFmt w:val="bullet"/>
      <w:lvlText w:val=""/>
      <w:lvlJc w:val="left"/>
      <w:pPr>
        <w:ind w:left="2832" w:hanging="360"/>
      </w:pPr>
      <w:rPr>
        <w:rFonts w:ascii="Symbol" w:hAnsi="Symbol" w:cs="Symbol" w:hint="default"/>
      </w:rPr>
    </w:lvl>
    <w:lvl w:ilvl="4" w:tplc="04050003" w:tentative="1">
      <w:start w:val="1"/>
      <w:numFmt w:val="bullet"/>
      <w:lvlText w:val="o"/>
      <w:lvlJc w:val="left"/>
      <w:pPr>
        <w:ind w:left="3552" w:hanging="360"/>
      </w:pPr>
      <w:rPr>
        <w:rFonts w:ascii="Courier New" w:hAnsi="Courier New" w:cs="Courier New" w:hint="default"/>
      </w:rPr>
    </w:lvl>
    <w:lvl w:ilvl="5" w:tplc="04050005" w:tentative="1">
      <w:start w:val="1"/>
      <w:numFmt w:val="bullet"/>
      <w:lvlText w:val=""/>
      <w:lvlJc w:val="left"/>
      <w:pPr>
        <w:ind w:left="4272" w:hanging="360"/>
      </w:pPr>
      <w:rPr>
        <w:rFonts w:ascii="Wingdings" w:hAnsi="Wingdings" w:cs="Wingdings" w:hint="default"/>
      </w:rPr>
    </w:lvl>
    <w:lvl w:ilvl="6" w:tplc="04050001" w:tentative="1">
      <w:start w:val="1"/>
      <w:numFmt w:val="bullet"/>
      <w:lvlText w:val=""/>
      <w:lvlJc w:val="left"/>
      <w:pPr>
        <w:ind w:left="4992" w:hanging="360"/>
      </w:pPr>
      <w:rPr>
        <w:rFonts w:ascii="Symbol" w:hAnsi="Symbol" w:cs="Symbol" w:hint="default"/>
      </w:rPr>
    </w:lvl>
    <w:lvl w:ilvl="7" w:tplc="04050003" w:tentative="1">
      <w:start w:val="1"/>
      <w:numFmt w:val="bullet"/>
      <w:lvlText w:val="o"/>
      <w:lvlJc w:val="left"/>
      <w:pPr>
        <w:ind w:left="5712" w:hanging="360"/>
      </w:pPr>
      <w:rPr>
        <w:rFonts w:ascii="Courier New" w:hAnsi="Courier New" w:cs="Courier New" w:hint="default"/>
      </w:rPr>
    </w:lvl>
    <w:lvl w:ilvl="8" w:tplc="04050005" w:tentative="1">
      <w:start w:val="1"/>
      <w:numFmt w:val="bullet"/>
      <w:lvlText w:val=""/>
      <w:lvlJc w:val="left"/>
      <w:pPr>
        <w:ind w:left="6432" w:hanging="360"/>
      </w:pPr>
      <w:rPr>
        <w:rFonts w:ascii="Wingdings" w:hAnsi="Wingdings" w:cs="Wingdings" w:hint="default"/>
      </w:rPr>
    </w:lvl>
  </w:abstractNum>
  <w:abstractNum w:abstractNumId="3" w15:restartNumberingAfterBreak="0">
    <w:nsid w:val="12E45A57"/>
    <w:multiLevelType w:val="hybridMultilevel"/>
    <w:tmpl w:val="122A15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A03897"/>
    <w:multiLevelType w:val="hybridMultilevel"/>
    <w:tmpl w:val="15468AAE"/>
    <w:lvl w:ilvl="0" w:tplc="966E731A">
      <w:numFmt w:val="bullet"/>
      <w:lvlText w:val="-"/>
      <w:lvlJc w:val="left"/>
      <w:pPr>
        <w:ind w:left="1069" w:hanging="360"/>
      </w:pPr>
      <w:rPr>
        <w:rFonts w:ascii="Times New Roman" w:eastAsiaTheme="minorHAnsi" w:hAnsi="Times New Roman" w:cs="Times New Roman" w:hint="default"/>
      </w:rPr>
    </w:lvl>
    <w:lvl w:ilvl="1" w:tplc="04050003">
      <w:start w:val="1"/>
      <w:numFmt w:val="bullet"/>
      <w:lvlText w:val="o"/>
      <w:lvlJc w:val="left"/>
      <w:pPr>
        <w:ind w:left="1789" w:hanging="360"/>
      </w:pPr>
      <w:rPr>
        <w:rFonts w:ascii="Courier New" w:hAnsi="Courier New" w:cs="Courier New" w:hint="default"/>
      </w:rPr>
    </w:lvl>
    <w:lvl w:ilvl="2" w:tplc="04050005">
      <w:start w:val="1"/>
      <w:numFmt w:val="bullet"/>
      <w:lvlText w:val=""/>
      <w:lvlJc w:val="left"/>
      <w:pPr>
        <w:ind w:left="2509" w:hanging="360"/>
      </w:pPr>
      <w:rPr>
        <w:rFonts w:ascii="Wingdings" w:hAnsi="Wingdings" w:cs="Wingdings" w:hint="default"/>
      </w:rPr>
    </w:lvl>
    <w:lvl w:ilvl="3" w:tplc="04050001" w:tentative="1">
      <w:start w:val="1"/>
      <w:numFmt w:val="bullet"/>
      <w:lvlText w:val=""/>
      <w:lvlJc w:val="left"/>
      <w:pPr>
        <w:ind w:left="3229" w:hanging="360"/>
      </w:pPr>
      <w:rPr>
        <w:rFonts w:ascii="Symbol" w:hAnsi="Symbol" w:cs="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cs="Wingdings" w:hint="default"/>
      </w:rPr>
    </w:lvl>
    <w:lvl w:ilvl="6" w:tplc="04050001" w:tentative="1">
      <w:start w:val="1"/>
      <w:numFmt w:val="bullet"/>
      <w:lvlText w:val=""/>
      <w:lvlJc w:val="left"/>
      <w:pPr>
        <w:ind w:left="5389" w:hanging="360"/>
      </w:pPr>
      <w:rPr>
        <w:rFonts w:ascii="Symbol" w:hAnsi="Symbol" w:cs="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cs="Wingdings" w:hint="default"/>
      </w:rPr>
    </w:lvl>
  </w:abstractNum>
  <w:abstractNum w:abstractNumId="5" w15:restartNumberingAfterBreak="0">
    <w:nsid w:val="24016F1D"/>
    <w:multiLevelType w:val="multilevel"/>
    <w:tmpl w:val="C51423E4"/>
    <w:styleLink w:val="NIELSENsmlouva"/>
    <w:lvl w:ilvl="0">
      <w:start w:val="1"/>
      <w:numFmt w:val="decimal"/>
      <w:lvlText w:val="%1."/>
      <w:lvlJc w:val="left"/>
      <w:pPr>
        <w:ind w:left="360" w:hanging="360"/>
      </w:pPr>
      <w:rPr>
        <w:rFonts w:ascii="Tahoma" w:hAnsi="Tahoma" w:hint="default"/>
        <w:b/>
        <w:i w:val="0"/>
        <w:caps w:val="0"/>
        <w:strike w:val="0"/>
        <w:dstrike w:val="0"/>
        <w:vanish w:val="0"/>
        <w:sz w:val="20"/>
        <w:vertAlign w:val="baseline"/>
      </w:rPr>
    </w:lvl>
    <w:lvl w:ilvl="1">
      <w:start w:val="1"/>
      <w:numFmt w:val="decimal"/>
      <w:lvlText w:val="%1.%2."/>
      <w:lvlJc w:val="left"/>
      <w:pPr>
        <w:ind w:left="792" w:hanging="432"/>
      </w:pPr>
      <w:rPr>
        <w:rFonts w:ascii="Tahoma" w:hAnsi="Tahoma" w:hint="default"/>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AB759A"/>
    <w:multiLevelType w:val="multilevel"/>
    <w:tmpl w:val="000000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255C7EA9"/>
    <w:multiLevelType w:val="hybridMultilevel"/>
    <w:tmpl w:val="0100C69C"/>
    <w:name w:val="NIELSEN smlouvy32222222"/>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27022E49"/>
    <w:multiLevelType w:val="hybridMultilevel"/>
    <w:tmpl w:val="D60E7152"/>
    <w:lvl w:ilvl="0" w:tplc="04050017">
      <w:start w:val="1"/>
      <w:numFmt w:val="lowerLetter"/>
      <w:lvlText w:val="%1)"/>
      <w:lvlJc w:val="left"/>
      <w:pPr>
        <w:ind w:left="1287" w:hanging="360"/>
      </w:pPr>
    </w:lvl>
    <w:lvl w:ilvl="1" w:tplc="E5CA0536">
      <w:start w:val="1"/>
      <w:numFmt w:val="lowerRoman"/>
      <w:lvlText w:val="(%2)"/>
      <w:lvlJc w:val="left"/>
      <w:pPr>
        <w:ind w:left="2367" w:hanging="720"/>
      </w:pPr>
      <w:rPr>
        <w:rFonts w:hint="default"/>
      </w:rPr>
    </w:lvl>
    <w:lvl w:ilvl="2" w:tplc="04050017">
      <w:start w:val="1"/>
      <w:numFmt w:val="lowerLetter"/>
      <w:lvlText w:val="%3)"/>
      <w:lvlJc w:val="lef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9" w15:restartNumberingAfterBreak="0">
    <w:nsid w:val="562A47F4"/>
    <w:multiLevelType w:val="hybridMultilevel"/>
    <w:tmpl w:val="3E5E1236"/>
    <w:lvl w:ilvl="0" w:tplc="04050017">
      <w:start w:val="1"/>
      <w:numFmt w:val="lowerLetter"/>
      <w:lvlText w:val="%1)"/>
      <w:lvlJc w:val="left"/>
      <w:pPr>
        <w:ind w:left="1287" w:hanging="360"/>
      </w:pPr>
    </w:lvl>
    <w:lvl w:ilvl="1" w:tplc="04050017">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598D5274"/>
    <w:multiLevelType w:val="multilevel"/>
    <w:tmpl w:val="39AE4FE8"/>
    <w:lvl w:ilvl="0">
      <w:start w:val="1"/>
      <w:numFmt w:val="decimal"/>
      <w:lvlText w:val="%1."/>
      <w:lvlJc w:val="left"/>
      <w:pPr>
        <w:ind w:left="360" w:hanging="360"/>
      </w:pPr>
      <w:rPr>
        <w:b/>
        <w:sz w:val="22"/>
        <w:szCs w:val="22"/>
      </w:rPr>
    </w:lvl>
    <w:lvl w:ilvl="1">
      <w:start w:val="1"/>
      <w:numFmt w:val="decimal"/>
      <w:lvlText w:val="%1.%2."/>
      <w:lvlJc w:val="left"/>
      <w:pPr>
        <w:ind w:left="792" w:hanging="432"/>
      </w:pPr>
      <w:rPr>
        <w:b w:val="0"/>
        <w:sz w:val="22"/>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A7352AC"/>
    <w:multiLevelType w:val="hybridMultilevel"/>
    <w:tmpl w:val="CE646D7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16cid:durableId="1540702357">
    <w:abstractNumId w:val="5"/>
  </w:num>
  <w:num w:numId="2" w16cid:durableId="133640808">
    <w:abstractNumId w:val="1"/>
    <w:lvlOverride w:ilvl="0">
      <w:lvl w:ilvl="0">
        <w:start w:val="1"/>
        <w:numFmt w:val="decimal"/>
        <w:lvlText w:val="%1."/>
        <w:lvlJc w:val="left"/>
        <w:pPr>
          <w:ind w:left="360" w:hanging="360"/>
        </w:pPr>
        <w:rPr>
          <w:rFonts w:ascii="Times New Roman" w:hAnsi="Times New Roman" w:cs="Times New Roman" w:hint="default"/>
          <w:b/>
          <w:i w:val="0"/>
          <w:caps w:val="0"/>
          <w:strike w:val="0"/>
          <w:dstrike w:val="0"/>
          <w:vanish w:val="0"/>
          <w:sz w:val="22"/>
          <w:szCs w:val="22"/>
          <w:vertAlign w:val="baseline"/>
        </w:rPr>
      </w:lvl>
    </w:lvlOverride>
    <w:lvlOverride w:ilvl="1">
      <w:lvl w:ilvl="1">
        <w:start w:val="1"/>
        <w:numFmt w:val="decimal"/>
        <w:lvlText w:val="%1.%2."/>
        <w:lvlJc w:val="left"/>
        <w:pPr>
          <w:ind w:left="716" w:hanging="432"/>
        </w:pPr>
        <w:rPr>
          <w:rFonts w:ascii="Times New Roman" w:hAnsi="Times New Roman" w:cs="Times New Roman" w:hint="default"/>
          <w:i w:val="0"/>
          <w:sz w:val="22"/>
          <w:szCs w:val="22"/>
        </w:rPr>
      </w:lvl>
    </w:lvlOverride>
    <w:lvlOverride w:ilvl="2">
      <w:lvl w:ilvl="2">
        <w:start w:val="1"/>
        <w:numFmt w:val="decimal"/>
        <w:lvlText w:val="%1.%2.%3."/>
        <w:lvlJc w:val="left"/>
        <w:pPr>
          <w:ind w:left="1224" w:hanging="504"/>
        </w:pPr>
        <w:rPr>
          <w:rFonts w:hint="default"/>
          <w:sz w:val="22"/>
        </w:rPr>
      </w:lvl>
    </w:lvlOverride>
  </w:num>
  <w:num w:numId="3" w16cid:durableId="1345546316">
    <w:abstractNumId w:val="7"/>
  </w:num>
  <w:num w:numId="4" w16cid:durableId="1323966359">
    <w:abstractNumId w:val="1"/>
    <w:lvlOverride w:ilvl="0">
      <w:startOverride w:val="1"/>
      <w:lvl w:ilvl="0">
        <w:start w:val="1"/>
        <w:numFmt w:val="decimal"/>
        <w:lvlText w:val="%1."/>
        <w:lvlJc w:val="left"/>
        <w:pPr>
          <w:ind w:left="360" w:hanging="360"/>
        </w:pPr>
        <w:rPr>
          <w:rFonts w:ascii="Futura" w:hAnsi="Futura" w:cs="Tahoma" w:hint="default"/>
          <w:b/>
          <w:i w:val="0"/>
          <w:caps w:val="0"/>
          <w:strike w:val="0"/>
          <w:dstrike w:val="0"/>
          <w:vanish w:val="0"/>
          <w:webHidden w:val="0"/>
          <w:sz w:val="22"/>
          <w:szCs w:val="22"/>
          <w:u w:val="none"/>
          <w:effect w:val="none"/>
          <w:vertAlign w:val="baseline"/>
          <w:specVanish w:val="0"/>
        </w:rPr>
      </w:lvl>
    </w:lvlOverride>
    <w:lvlOverride w:ilvl="1">
      <w:startOverride w:val="1"/>
      <w:lvl w:ilvl="1">
        <w:start w:val="1"/>
        <w:numFmt w:val="decimal"/>
        <w:lvlText w:val="%1.%2."/>
        <w:lvlJc w:val="left"/>
        <w:pPr>
          <w:ind w:left="716" w:hanging="432"/>
        </w:pPr>
        <w:rPr>
          <w:rFonts w:ascii="Futura" w:hAnsi="Futura" w:cs="Arial" w:hint="default"/>
          <w:i w:val="0"/>
          <w:sz w:val="22"/>
          <w:szCs w:val="22"/>
        </w:rPr>
      </w:lvl>
    </w:lvlOverride>
    <w:lvlOverride w:ilvl="2">
      <w:startOverride w:val="1"/>
      <w:lvl w:ilvl="2">
        <w:start w:val="1"/>
        <w:numFmt w:val="decimal"/>
        <w:lvlText w:val="%1.%2.%3."/>
        <w:lvlJc w:val="left"/>
        <w:pPr>
          <w:ind w:left="1213" w:hanging="504"/>
        </w:pPr>
        <w:rPr>
          <w:sz w:val="22"/>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16cid:durableId="1721635905">
    <w:abstractNumId w:val="1"/>
    <w:lvlOverride w:ilvl="0">
      <w:startOverride w:val="1"/>
      <w:lvl w:ilvl="0">
        <w:start w:val="1"/>
        <w:numFmt w:val="decimal"/>
        <w:lvlText w:val="%1."/>
        <w:lvlJc w:val="left"/>
        <w:pPr>
          <w:ind w:left="360" w:hanging="360"/>
        </w:pPr>
        <w:rPr>
          <w:rFonts w:ascii="Futura" w:hAnsi="Futura" w:cs="Tahoma" w:hint="default"/>
          <w:b/>
          <w:i w:val="0"/>
          <w:caps w:val="0"/>
          <w:strike w:val="0"/>
          <w:dstrike w:val="0"/>
          <w:vanish w:val="0"/>
          <w:webHidden w:val="0"/>
          <w:sz w:val="22"/>
          <w:szCs w:val="22"/>
          <w:u w:val="none"/>
          <w:effect w:val="none"/>
          <w:vertAlign w:val="baseline"/>
          <w:specVanish w:val="0"/>
        </w:rPr>
      </w:lvl>
    </w:lvlOverride>
    <w:lvlOverride w:ilvl="1">
      <w:startOverride w:val="1"/>
      <w:lvl w:ilvl="1">
        <w:start w:val="1"/>
        <w:numFmt w:val="decimal"/>
        <w:lvlText w:val="%1.%2."/>
        <w:lvlJc w:val="left"/>
        <w:pPr>
          <w:ind w:left="716" w:hanging="432"/>
        </w:pPr>
        <w:rPr>
          <w:rFonts w:ascii="Futura" w:hAnsi="Futura" w:cs="Arial" w:hint="default"/>
          <w:i w:val="0"/>
          <w:sz w:val="22"/>
          <w:szCs w:val="22"/>
        </w:rPr>
      </w:lvl>
    </w:lvlOverride>
    <w:lvlOverride w:ilvl="2">
      <w:startOverride w:val="1"/>
      <w:lvl w:ilvl="2">
        <w:start w:val="1"/>
        <w:numFmt w:val="decimal"/>
        <w:lvlText w:val="%1.%2.%3."/>
        <w:lvlJc w:val="left"/>
        <w:pPr>
          <w:ind w:left="3623" w:hanging="504"/>
        </w:pPr>
        <w:rPr>
          <w:sz w:val="22"/>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 w16cid:durableId="1982542531">
    <w:abstractNumId w:val="0"/>
  </w:num>
  <w:num w:numId="7" w16cid:durableId="1861510478">
    <w:abstractNumId w:val="11"/>
  </w:num>
  <w:num w:numId="8" w16cid:durableId="1604025740">
    <w:abstractNumId w:val="8"/>
  </w:num>
  <w:num w:numId="9" w16cid:durableId="308171731">
    <w:abstractNumId w:val="9"/>
  </w:num>
  <w:num w:numId="10" w16cid:durableId="1721440613">
    <w:abstractNumId w:val="3"/>
  </w:num>
  <w:num w:numId="11" w16cid:durableId="1159613921">
    <w:abstractNumId w:val="4"/>
  </w:num>
  <w:num w:numId="12" w16cid:durableId="1077552355">
    <w:abstractNumId w:val="2"/>
  </w:num>
  <w:num w:numId="13" w16cid:durableId="2572501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79354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361"/>
    <w:rsid w:val="000475B2"/>
    <w:rsid w:val="00054AA8"/>
    <w:rsid w:val="00075753"/>
    <w:rsid w:val="000B1C49"/>
    <w:rsid w:val="000B4181"/>
    <w:rsid w:val="000E0725"/>
    <w:rsid w:val="000E23D4"/>
    <w:rsid w:val="00105B22"/>
    <w:rsid w:val="001A227A"/>
    <w:rsid w:val="001E3B03"/>
    <w:rsid w:val="00234597"/>
    <w:rsid w:val="00240773"/>
    <w:rsid w:val="00242709"/>
    <w:rsid w:val="002F1FEC"/>
    <w:rsid w:val="00303B58"/>
    <w:rsid w:val="00327BA5"/>
    <w:rsid w:val="00377D1D"/>
    <w:rsid w:val="003B0FD6"/>
    <w:rsid w:val="003B60E4"/>
    <w:rsid w:val="003D5F10"/>
    <w:rsid w:val="003F5204"/>
    <w:rsid w:val="00421BFE"/>
    <w:rsid w:val="00427787"/>
    <w:rsid w:val="00435BD5"/>
    <w:rsid w:val="00480956"/>
    <w:rsid w:val="004D6D61"/>
    <w:rsid w:val="004F509A"/>
    <w:rsid w:val="00563DDE"/>
    <w:rsid w:val="00665B36"/>
    <w:rsid w:val="00674F63"/>
    <w:rsid w:val="00696D15"/>
    <w:rsid w:val="006A343F"/>
    <w:rsid w:val="006D4CD7"/>
    <w:rsid w:val="007704C8"/>
    <w:rsid w:val="007A007D"/>
    <w:rsid w:val="007A216E"/>
    <w:rsid w:val="007B2D6E"/>
    <w:rsid w:val="007B7265"/>
    <w:rsid w:val="008478EA"/>
    <w:rsid w:val="00855E68"/>
    <w:rsid w:val="0090145D"/>
    <w:rsid w:val="009656A0"/>
    <w:rsid w:val="009B22B6"/>
    <w:rsid w:val="009B27EA"/>
    <w:rsid w:val="009B57DC"/>
    <w:rsid w:val="009C122E"/>
    <w:rsid w:val="00A53EC2"/>
    <w:rsid w:val="00A933DF"/>
    <w:rsid w:val="00AC4361"/>
    <w:rsid w:val="00AE3F16"/>
    <w:rsid w:val="00AE4D96"/>
    <w:rsid w:val="00B07736"/>
    <w:rsid w:val="00B238E0"/>
    <w:rsid w:val="00B54F90"/>
    <w:rsid w:val="00B862DD"/>
    <w:rsid w:val="00BB1032"/>
    <w:rsid w:val="00BE48E6"/>
    <w:rsid w:val="00C12C83"/>
    <w:rsid w:val="00C34E7F"/>
    <w:rsid w:val="00C8373E"/>
    <w:rsid w:val="00D22CEE"/>
    <w:rsid w:val="00D24532"/>
    <w:rsid w:val="00D36748"/>
    <w:rsid w:val="00D64B2C"/>
    <w:rsid w:val="00DF7F13"/>
    <w:rsid w:val="00E53959"/>
    <w:rsid w:val="00E70963"/>
    <w:rsid w:val="00EB26CA"/>
    <w:rsid w:val="00EF3598"/>
    <w:rsid w:val="00EF4C92"/>
    <w:rsid w:val="00F307B0"/>
    <w:rsid w:val="00F63C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DE0DA"/>
  <w15:docId w15:val="{2BFEFDFD-AACE-4FC9-963C-DF555BA7D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C436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AC4361"/>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cseseznamem">
    <w:name w:val="List Paragraph"/>
    <w:basedOn w:val="Normln"/>
    <w:uiPriority w:val="34"/>
    <w:qFormat/>
    <w:rsid w:val="00AC4361"/>
    <w:pPr>
      <w:ind w:left="708"/>
    </w:pPr>
  </w:style>
  <w:style w:type="numbering" w:customStyle="1" w:styleId="NIELSENsmlouva">
    <w:name w:val="NIELSEN smlouva"/>
    <w:rsid w:val="00AC4361"/>
    <w:pPr>
      <w:numPr>
        <w:numId w:val="1"/>
      </w:numPr>
    </w:pPr>
  </w:style>
  <w:style w:type="paragraph" w:styleId="Textbubliny">
    <w:name w:val="Balloon Text"/>
    <w:basedOn w:val="Normln"/>
    <w:link w:val="TextbublinyChar"/>
    <w:uiPriority w:val="99"/>
    <w:semiHidden/>
    <w:unhideWhenUsed/>
    <w:rsid w:val="00303B5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03B58"/>
    <w:rPr>
      <w:rFonts w:ascii="Segoe UI" w:eastAsia="Times New Roman" w:hAnsi="Segoe UI" w:cs="Segoe UI"/>
      <w:sz w:val="18"/>
      <w:szCs w:val="18"/>
      <w:lang w:eastAsia="cs-CZ"/>
    </w:rPr>
  </w:style>
  <w:style w:type="paragraph" w:styleId="Zhlav">
    <w:name w:val="header"/>
    <w:basedOn w:val="Normln"/>
    <w:link w:val="ZhlavChar"/>
    <w:uiPriority w:val="99"/>
    <w:unhideWhenUsed/>
    <w:rsid w:val="00E70963"/>
    <w:pPr>
      <w:tabs>
        <w:tab w:val="center" w:pos="4536"/>
        <w:tab w:val="right" w:pos="9072"/>
      </w:tabs>
    </w:pPr>
  </w:style>
  <w:style w:type="character" w:customStyle="1" w:styleId="ZhlavChar">
    <w:name w:val="Záhlaví Char"/>
    <w:basedOn w:val="Standardnpsmoodstavce"/>
    <w:link w:val="Zhlav"/>
    <w:uiPriority w:val="99"/>
    <w:rsid w:val="00E7096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70963"/>
    <w:pPr>
      <w:tabs>
        <w:tab w:val="center" w:pos="4536"/>
        <w:tab w:val="right" w:pos="9072"/>
      </w:tabs>
    </w:pPr>
  </w:style>
  <w:style w:type="character" w:customStyle="1" w:styleId="ZpatChar">
    <w:name w:val="Zápatí Char"/>
    <w:basedOn w:val="Standardnpsmoodstavce"/>
    <w:link w:val="Zpat"/>
    <w:uiPriority w:val="99"/>
    <w:rsid w:val="00E70963"/>
    <w:rPr>
      <w:rFonts w:ascii="Times New Roman" w:eastAsia="Times New Roman" w:hAnsi="Times New Roman" w:cs="Times New Roman"/>
      <w:sz w:val="24"/>
      <w:szCs w:val="24"/>
      <w:lang w:eastAsia="cs-CZ"/>
    </w:rPr>
  </w:style>
  <w:style w:type="paragraph" w:customStyle="1" w:styleId="Textnormy">
    <w:name w:val="Text normy"/>
    <w:link w:val="TextnormyChar1"/>
    <w:rsid w:val="000E23D4"/>
    <w:pPr>
      <w:spacing w:after="120" w:line="240" w:lineRule="auto"/>
      <w:jc w:val="both"/>
    </w:pPr>
    <w:rPr>
      <w:rFonts w:ascii="Arial" w:eastAsia="Times New Roman" w:hAnsi="Arial" w:cs="Arial"/>
      <w:sz w:val="20"/>
      <w:szCs w:val="20"/>
      <w:lang w:eastAsia="cs-CZ"/>
    </w:rPr>
  </w:style>
  <w:style w:type="character" w:customStyle="1" w:styleId="TextnormyChar1">
    <w:name w:val="Text normy Char1"/>
    <w:link w:val="Textnormy"/>
    <w:locked/>
    <w:rsid w:val="000E23D4"/>
    <w:rPr>
      <w:rFonts w:ascii="Arial" w:eastAsia="Times New Roman" w:hAnsi="Arial" w:cs="Arial"/>
      <w:sz w:val="20"/>
      <w:szCs w:val="20"/>
      <w:lang w:eastAsia="cs-CZ"/>
    </w:rPr>
  </w:style>
  <w:style w:type="paragraph" w:styleId="Bezmezer">
    <w:name w:val="No Spacing"/>
    <w:uiPriority w:val="99"/>
    <w:qFormat/>
    <w:rsid w:val="00C8373E"/>
    <w:pPr>
      <w:spacing w:after="0" w:line="240" w:lineRule="auto"/>
    </w:pPr>
    <w:rPr>
      <w:rFonts w:ascii="Calibri" w:eastAsia="Calibri" w:hAnsi="Calibri" w:cs="Calibri"/>
    </w:rPr>
  </w:style>
  <w:style w:type="paragraph" w:styleId="Zkladntext2">
    <w:name w:val="Body Text 2"/>
    <w:basedOn w:val="Normln"/>
    <w:link w:val="Zkladntext2Char"/>
    <w:uiPriority w:val="99"/>
    <w:semiHidden/>
    <w:unhideWhenUsed/>
    <w:rsid w:val="00C8373E"/>
    <w:pPr>
      <w:spacing w:after="120" w:line="480" w:lineRule="auto"/>
    </w:pPr>
    <w:rPr>
      <w:rFonts w:ascii="Calibri" w:eastAsia="Calibri" w:hAnsi="Calibri" w:cs="Calibri"/>
      <w:sz w:val="22"/>
      <w:szCs w:val="22"/>
      <w:lang w:eastAsia="en-US"/>
    </w:rPr>
  </w:style>
  <w:style w:type="character" w:customStyle="1" w:styleId="Zkladntext2Char">
    <w:name w:val="Základní text 2 Char"/>
    <w:basedOn w:val="Standardnpsmoodstavce"/>
    <w:link w:val="Zkladntext2"/>
    <w:uiPriority w:val="99"/>
    <w:semiHidden/>
    <w:rsid w:val="00C8373E"/>
    <w:rPr>
      <w:rFonts w:ascii="Calibri" w:eastAsia="Calibri" w:hAnsi="Calibri" w:cs="Calibri"/>
    </w:rPr>
  </w:style>
  <w:style w:type="paragraph" w:customStyle="1" w:styleId="Odstavecseseznamem1">
    <w:name w:val="Odstavec se seznamem1"/>
    <w:basedOn w:val="Normln"/>
    <w:rsid w:val="00D22CEE"/>
    <w:pPr>
      <w:suppressAutoHyphens/>
      <w:spacing w:line="100" w:lineRule="atLeast"/>
      <w:ind w:left="720"/>
    </w:pPr>
    <w:rPr>
      <w:kern w:val="1"/>
      <w:lang w:eastAsia="ar-SA"/>
    </w:rPr>
  </w:style>
  <w:style w:type="paragraph" w:customStyle="1" w:styleId="BodyText21">
    <w:name w:val="Body Text 21"/>
    <w:basedOn w:val="Normln"/>
    <w:rsid w:val="00D22CEE"/>
    <w:pPr>
      <w:widowControl w:val="0"/>
      <w:snapToGrid w:val="0"/>
      <w:jc w:val="both"/>
    </w:pPr>
    <w:rPr>
      <w:sz w:val="22"/>
      <w:szCs w:val="20"/>
    </w:rPr>
  </w:style>
  <w:style w:type="paragraph" w:styleId="Revize">
    <w:name w:val="Revision"/>
    <w:hidden/>
    <w:uiPriority w:val="99"/>
    <w:semiHidden/>
    <w:rsid w:val="00D36748"/>
    <w:pPr>
      <w:spacing w:after="0"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D36748"/>
    <w:rPr>
      <w:color w:val="0563C1" w:themeColor="hyperlink"/>
      <w:u w:val="single"/>
    </w:rPr>
  </w:style>
  <w:style w:type="character" w:styleId="Nevyeenzmnka">
    <w:name w:val="Unresolved Mention"/>
    <w:basedOn w:val="Standardnpsmoodstavce"/>
    <w:uiPriority w:val="99"/>
    <w:semiHidden/>
    <w:unhideWhenUsed/>
    <w:rsid w:val="00D367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38561">
      <w:bodyDiv w:val="1"/>
      <w:marLeft w:val="0"/>
      <w:marRight w:val="0"/>
      <w:marTop w:val="0"/>
      <w:marBottom w:val="0"/>
      <w:divBdr>
        <w:top w:val="none" w:sz="0" w:space="0" w:color="auto"/>
        <w:left w:val="none" w:sz="0" w:space="0" w:color="auto"/>
        <w:bottom w:val="none" w:sz="0" w:space="0" w:color="auto"/>
        <w:right w:val="none" w:sz="0" w:space="0" w:color="auto"/>
      </w:divBdr>
    </w:div>
    <w:div w:id="1567371867">
      <w:bodyDiv w:val="1"/>
      <w:marLeft w:val="0"/>
      <w:marRight w:val="0"/>
      <w:marTop w:val="0"/>
      <w:marBottom w:val="0"/>
      <w:divBdr>
        <w:top w:val="none" w:sz="0" w:space="0" w:color="auto"/>
        <w:left w:val="none" w:sz="0" w:space="0" w:color="auto"/>
        <w:bottom w:val="none" w:sz="0" w:space="0" w:color="auto"/>
        <w:right w:val="none" w:sz="0" w:space="0" w:color="auto"/>
      </w:divBdr>
    </w:div>
    <w:div w:id="164137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esely@agentura-ca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2028</Words>
  <Characters>11972</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Svatoň</dc:creator>
  <cp:lastModifiedBy>Eva Kaiserová</cp:lastModifiedBy>
  <cp:revision>2</cp:revision>
  <dcterms:created xsi:type="dcterms:W3CDTF">2022-04-11T10:50:00Z</dcterms:created>
  <dcterms:modified xsi:type="dcterms:W3CDTF">2022-04-11T10:50:00Z</dcterms:modified>
</cp:coreProperties>
</file>