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75597" w14:textId="77777777" w:rsidR="00F31E66" w:rsidRDefault="00F31E66" w:rsidP="00F31E66">
      <w:pPr>
        <w:rPr>
          <w:b/>
          <w:sz w:val="24"/>
          <w:szCs w:val="24"/>
        </w:rPr>
      </w:pPr>
      <w:r>
        <w:rPr>
          <w:b/>
          <w:sz w:val="24"/>
          <w:szCs w:val="24"/>
        </w:rPr>
        <w:t>RADIOHOUSE s.r.o.</w:t>
      </w:r>
    </w:p>
    <w:p w14:paraId="364B5ADF" w14:textId="77777777" w:rsidR="00F31E66" w:rsidRDefault="00F31E66" w:rsidP="00F31E66">
      <w:pPr>
        <w:rPr>
          <w:b/>
          <w:sz w:val="24"/>
          <w:szCs w:val="24"/>
        </w:rPr>
      </w:pPr>
      <w:r>
        <w:rPr>
          <w:sz w:val="24"/>
          <w:szCs w:val="24"/>
        </w:rPr>
        <w:t xml:space="preserve">společnost je zapsaná v OR vedeném Městským soudem v Praze, </w:t>
      </w:r>
      <w:proofErr w:type="spellStart"/>
      <w:r>
        <w:rPr>
          <w:sz w:val="24"/>
          <w:szCs w:val="24"/>
        </w:rPr>
        <w:t>sp</w:t>
      </w:r>
      <w:proofErr w:type="spellEnd"/>
      <w:r>
        <w:rPr>
          <w:sz w:val="24"/>
          <w:szCs w:val="24"/>
        </w:rPr>
        <w:t>. zn.: C 232644</w:t>
      </w:r>
    </w:p>
    <w:p w14:paraId="03E9EEC3" w14:textId="77777777" w:rsidR="00F31E66" w:rsidRDefault="00F31E66" w:rsidP="00F31E66">
      <w:pPr>
        <w:rPr>
          <w:sz w:val="24"/>
          <w:szCs w:val="24"/>
        </w:rPr>
      </w:pPr>
      <w:r>
        <w:rPr>
          <w:sz w:val="24"/>
          <w:szCs w:val="24"/>
        </w:rPr>
        <w:t>se sídlem Bělehradská 299/132, Vinohrady, 120 00 Praha 2</w:t>
      </w:r>
    </w:p>
    <w:p w14:paraId="407968D6" w14:textId="77777777" w:rsidR="00F31E66" w:rsidRPr="00D15285" w:rsidRDefault="00F31E66" w:rsidP="00F31E66">
      <w:pPr>
        <w:rPr>
          <w:sz w:val="24"/>
          <w:szCs w:val="24"/>
        </w:rPr>
      </w:pPr>
      <w:r w:rsidRPr="00D15285">
        <w:rPr>
          <w:sz w:val="24"/>
          <w:szCs w:val="24"/>
        </w:rPr>
        <w:t xml:space="preserve">IČ: </w:t>
      </w:r>
      <w:r w:rsidRPr="00D15285">
        <w:rPr>
          <w:rStyle w:val="nowrap"/>
          <w:bCs/>
          <w:sz w:val="24"/>
          <w:szCs w:val="24"/>
        </w:rPr>
        <w:t>03497313</w:t>
      </w:r>
    </w:p>
    <w:p w14:paraId="0CB7A3DA" w14:textId="77777777" w:rsidR="00F31E66" w:rsidRDefault="00F31E66" w:rsidP="00F31E66">
      <w:pPr>
        <w:rPr>
          <w:rStyle w:val="nowrap"/>
          <w:bCs/>
          <w:sz w:val="24"/>
          <w:szCs w:val="24"/>
        </w:rPr>
      </w:pPr>
      <w:r>
        <w:rPr>
          <w:sz w:val="24"/>
          <w:szCs w:val="24"/>
        </w:rPr>
        <w:t>DIČ: CZ</w:t>
      </w:r>
      <w:r>
        <w:rPr>
          <w:rStyle w:val="nowrap"/>
          <w:bCs/>
          <w:sz w:val="24"/>
          <w:szCs w:val="24"/>
        </w:rPr>
        <w:t>03497313</w:t>
      </w:r>
    </w:p>
    <w:p w14:paraId="7C1587F5" w14:textId="7D6D2305" w:rsidR="00F31E66" w:rsidRDefault="00F31E66" w:rsidP="00F31E66">
      <w:r>
        <w:rPr>
          <w:rStyle w:val="nowrap"/>
          <w:bCs/>
          <w:sz w:val="24"/>
          <w:szCs w:val="24"/>
        </w:rPr>
        <w:t xml:space="preserve">zastoupená: </w:t>
      </w:r>
      <w:r w:rsidR="0076694F" w:rsidRPr="00373688">
        <w:rPr>
          <w:rStyle w:val="nowrap"/>
          <w:bCs/>
          <w:sz w:val="24"/>
          <w:szCs w:val="24"/>
        </w:rPr>
        <w:t xml:space="preserve">Ing. Miroslavem </w:t>
      </w:r>
      <w:proofErr w:type="spellStart"/>
      <w:r w:rsidR="0076694F" w:rsidRPr="00373688">
        <w:rPr>
          <w:rStyle w:val="nowrap"/>
          <w:bCs/>
          <w:sz w:val="24"/>
          <w:szCs w:val="24"/>
        </w:rPr>
        <w:t>Rachůnkem</w:t>
      </w:r>
      <w:proofErr w:type="spellEnd"/>
      <w:r w:rsidR="0076694F" w:rsidRPr="00373688">
        <w:rPr>
          <w:rStyle w:val="nowrap"/>
          <w:bCs/>
          <w:sz w:val="24"/>
          <w:szCs w:val="24"/>
        </w:rPr>
        <w:t>, na základě plné moci</w:t>
      </w:r>
    </w:p>
    <w:p w14:paraId="610DB0D2" w14:textId="42C030C6" w:rsidR="00F31E66" w:rsidRDefault="00F31E66" w:rsidP="00F31E66">
      <w:pPr>
        <w:pStyle w:val="Standardnte"/>
      </w:pPr>
      <w:r>
        <w:t xml:space="preserve">garant (obchodník): </w:t>
      </w:r>
      <w:r w:rsidR="00CD040D">
        <w:t>***</w:t>
      </w:r>
    </w:p>
    <w:p w14:paraId="65455B01" w14:textId="12C5D4C4" w:rsidR="00F31E66" w:rsidRDefault="00F31E66" w:rsidP="00F31E66">
      <w:pPr>
        <w:suppressAutoHyphens/>
        <w:rPr>
          <w:b/>
          <w:sz w:val="24"/>
          <w:szCs w:val="24"/>
        </w:rPr>
      </w:pPr>
      <w:r>
        <w:rPr>
          <w:sz w:val="24"/>
          <w:szCs w:val="24"/>
        </w:rPr>
        <w:t>(dále též jen jako „RH“</w:t>
      </w:r>
      <w:r w:rsidR="00D93A95">
        <w:rPr>
          <w:sz w:val="24"/>
          <w:szCs w:val="24"/>
        </w:rPr>
        <w:t xml:space="preserve"> na straně jedné</w:t>
      </w:r>
      <w:r>
        <w:rPr>
          <w:sz w:val="24"/>
          <w:szCs w:val="24"/>
        </w:rPr>
        <w:t>)</w:t>
      </w:r>
    </w:p>
    <w:p w14:paraId="374B4BE1" w14:textId="77777777" w:rsidR="0038711C" w:rsidRDefault="0038711C" w:rsidP="0038711C">
      <w:pPr>
        <w:rPr>
          <w:sz w:val="24"/>
          <w:szCs w:val="24"/>
        </w:rPr>
      </w:pPr>
    </w:p>
    <w:p w14:paraId="5EAAB527" w14:textId="77777777" w:rsidR="0038711C" w:rsidRDefault="0038711C" w:rsidP="0038711C">
      <w:pPr>
        <w:rPr>
          <w:sz w:val="24"/>
          <w:szCs w:val="24"/>
        </w:rPr>
      </w:pPr>
      <w:r>
        <w:rPr>
          <w:sz w:val="24"/>
          <w:szCs w:val="24"/>
        </w:rPr>
        <w:t>a</w:t>
      </w:r>
    </w:p>
    <w:p w14:paraId="55F47EC5" w14:textId="77777777" w:rsidR="0038711C" w:rsidRDefault="0038711C" w:rsidP="0038711C">
      <w:pPr>
        <w:rPr>
          <w:sz w:val="24"/>
          <w:szCs w:val="24"/>
        </w:rPr>
      </w:pPr>
    </w:p>
    <w:p w14:paraId="60E31D73" w14:textId="77777777" w:rsidR="002769AD" w:rsidRPr="009754E7" w:rsidRDefault="002769AD" w:rsidP="002769AD">
      <w:pPr>
        <w:rPr>
          <w:color w:val="auto"/>
          <w:sz w:val="24"/>
          <w:szCs w:val="24"/>
          <w:lang w:eastAsia="cs-CZ"/>
        </w:rPr>
      </w:pPr>
      <w:r w:rsidRPr="009754E7">
        <w:rPr>
          <w:b/>
          <w:bCs/>
          <w:color w:val="auto"/>
          <w:sz w:val="24"/>
          <w:szCs w:val="24"/>
        </w:rPr>
        <w:t>Muzeum města Brna, příspěvková organizace</w:t>
      </w:r>
    </w:p>
    <w:p w14:paraId="03EDBC84" w14:textId="77777777" w:rsidR="002769AD" w:rsidRPr="009754E7" w:rsidRDefault="002769AD" w:rsidP="002769AD">
      <w:pPr>
        <w:rPr>
          <w:color w:val="auto"/>
          <w:sz w:val="24"/>
          <w:szCs w:val="24"/>
        </w:rPr>
      </w:pPr>
      <w:r w:rsidRPr="009754E7">
        <w:rPr>
          <w:color w:val="auto"/>
          <w:sz w:val="24"/>
          <w:szCs w:val="24"/>
        </w:rPr>
        <w:t>se sídlem:</w:t>
      </w:r>
      <w:r w:rsidRPr="009754E7">
        <w:rPr>
          <w:rStyle w:val="apple-converted-space"/>
          <w:color w:val="auto"/>
          <w:sz w:val="24"/>
          <w:szCs w:val="24"/>
        </w:rPr>
        <w:t> </w:t>
      </w:r>
      <w:r w:rsidRPr="009754E7">
        <w:rPr>
          <w:color w:val="auto"/>
          <w:sz w:val="24"/>
          <w:szCs w:val="24"/>
        </w:rPr>
        <w:t>Špilberk 210/1, 662 24 Brno</w:t>
      </w:r>
    </w:p>
    <w:p w14:paraId="5265D178" w14:textId="77777777" w:rsidR="002769AD" w:rsidRPr="009754E7" w:rsidRDefault="002769AD" w:rsidP="002769AD">
      <w:pPr>
        <w:rPr>
          <w:color w:val="auto"/>
          <w:sz w:val="24"/>
          <w:szCs w:val="24"/>
        </w:rPr>
      </w:pPr>
      <w:r w:rsidRPr="009754E7">
        <w:rPr>
          <w:color w:val="auto"/>
          <w:sz w:val="24"/>
          <w:szCs w:val="24"/>
        </w:rPr>
        <w:t>IČ:</w:t>
      </w:r>
      <w:r w:rsidRPr="009754E7">
        <w:rPr>
          <w:rStyle w:val="apple-converted-space"/>
          <w:color w:val="auto"/>
          <w:sz w:val="24"/>
          <w:szCs w:val="24"/>
          <w:shd w:val="clear" w:color="auto" w:fill="FFFFFF"/>
        </w:rPr>
        <w:t> </w:t>
      </w:r>
      <w:r w:rsidRPr="009754E7">
        <w:rPr>
          <w:color w:val="auto"/>
          <w:sz w:val="24"/>
          <w:szCs w:val="24"/>
          <w:shd w:val="clear" w:color="auto" w:fill="FFFFFF"/>
        </w:rPr>
        <w:t>00101427</w:t>
      </w:r>
    </w:p>
    <w:p w14:paraId="2721C74E" w14:textId="77777777" w:rsidR="002769AD" w:rsidRPr="009754E7" w:rsidRDefault="002769AD" w:rsidP="002769AD">
      <w:pPr>
        <w:rPr>
          <w:color w:val="auto"/>
          <w:sz w:val="24"/>
          <w:szCs w:val="24"/>
        </w:rPr>
      </w:pPr>
      <w:r w:rsidRPr="009754E7">
        <w:rPr>
          <w:color w:val="auto"/>
          <w:sz w:val="24"/>
          <w:szCs w:val="24"/>
        </w:rPr>
        <w:t>DIČ: CZ00101427</w:t>
      </w:r>
    </w:p>
    <w:p w14:paraId="55E7C597" w14:textId="5A164524" w:rsidR="002769AD" w:rsidRPr="009754E7" w:rsidRDefault="002769AD" w:rsidP="002769AD">
      <w:pPr>
        <w:jc w:val="both"/>
        <w:rPr>
          <w:color w:val="auto"/>
          <w:sz w:val="24"/>
          <w:szCs w:val="24"/>
        </w:rPr>
      </w:pPr>
      <w:r w:rsidRPr="009754E7">
        <w:rPr>
          <w:color w:val="auto"/>
          <w:sz w:val="24"/>
          <w:szCs w:val="24"/>
        </w:rPr>
        <w:t>Zastoupena</w:t>
      </w:r>
      <w:r w:rsidRPr="009754E7">
        <w:rPr>
          <w:rStyle w:val="apple-converted-space"/>
          <w:color w:val="auto"/>
          <w:sz w:val="24"/>
          <w:szCs w:val="24"/>
        </w:rPr>
        <w:t> </w:t>
      </w:r>
      <w:r w:rsidR="00531681">
        <w:rPr>
          <w:color w:val="auto"/>
          <w:sz w:val="24"/>
          <w:szCs w:val="24"/>
        </w:rPr>
        <w:t>Mgr. Zbyněk Šolc</w:t>
      </w:r>
      <w:r w:rsidRPr="009754E7">
        <w:rPr>
          <w:color w:val="auto"/>
          <w:sz w:val="24"/>
          <w:szCs w:val="24"/>
        </w:rPr>
        <w:t>, ředitelem organizace</w:t>
      </w:r>
    </w:p>
    <w:p w14:paraId="37940BEC" w14:textId="77777777" w:rsidR="002769AD" w:rsidRPr="009754E7" w:rsidRDefault="002769AD" w:rsidP="002769AD">
      <w:pPr>
        <w:rPr>
          <w:color w:val="auto"/>
          <w:sz w:val="24"/>
          <w:szCs w:val="24"/>
        </w:rPr>
      </w:pPr>
      <w:r w:rsidRPr="009754E7">
        <w:rPr>
          <w:color w:val="auto"/>
          <w:sz w:val="24"/>
          <w:szCs w:val="24"/>
        </w:rPr>
        <w:t>OR:</w:t>
      </w:r>
      <w:r w:rsidRPr="009754E7">
        <w:rPr>
          <w:rStyle w:val="apple-converted-space"/>
          <w:color w:val="auto"/>
          <w:sz w:val="24"/>
          <w:szCs w:val="24"/>
        </w:rPr>
        <w:t> </w:t>
      </w:r>
      <w:r w:rsidRPr="009754E7">
        <w:rPr>
          <w:color w:val="auto"/>
          <w:sz w:val="24"/>
          <w:szCs w:val="24"/>
        </w:rPr>
        <w:t xml:space="preserve">vedeném Krajským úřadem v Brně, spisová značka </w:t>
      </w:r>
      <w:proofErr w:type="spellStart"/>
      <w:r w:rsidRPr="009754E7">
        <w:rPr>
          <w:color w:val="auto"/>
          <w:sz w:val="24"/>
          <w:szCs w:val="24"/>
        </w:rPr>
        <w:t>Pr</w:t>
      </w:r>
      <w:proofErr w:type="spellEnd"/>
      <w:r w:rsidRPr="009754E7">
        <w:rPr>
          <w:color w:val="auto"/>
          <w:sz w:val="24"/>
          <w:szCs w:val="24"/>
        </w:rPr>
        <w:t xml:space="preserve"> </w:t>
      </w:r>
      <w:proofErr w:type="spellStart"/>
      <w:r w:rsidRPr="009754E7">
        <w:rPr>
          <w:color w:val="auto"/>
          <w:sz w:val="24"/>
          <w:szCs w:val="24"/>
        </w:rPr>
        <w:t>vl</w:t>
      </w:r>
      <w:proofErr w:type="spellEnd"/>
      <w:r w:rsidRPr="009754E7">
        <w:rPr>
          <w:color w:val="auto"/>
          <w:sz w:val="24"/>
          <w:szCs w:val="24"/>
        </w:rPr>
        <w:t>. 34</w:t>
      </w:r>
    </w:p>
    <w:p w14:paraId="459A1CF3" w14:textId="77777777" w:rsidR="002769AD" w:rsidRPr="009754E7" w:rsidRDefault="002769AD" w:rsidP="002769AD">
      <w:pPr>
        <w:pStyle w:val="standardnte0"/>
        <w:spacing w:before="0" w:beforeAutospacing="0" w:after="0" w:afterAutospacing="0"/>
      </w:pPr>
      <w:r w:rsidRPr="009754E7">
        <w:t>osoby oprávněné zastupovat ve věcech plnění předmětu smlouvy:</w:t>
      </w:r>
    </w:p>
    <w:p w14:paraId="4455634E" w14:textId="72B22FB7" w:rsidR="002769AD" w:rsidRPr="009754E7" w:rsidRDefault="00CD040D" w:rsidP="002769AD">
      <w:pPr>
        <w:pStyle w:val="standardnte0"/>
        <w:spacing w:before="0" w:beforeAutospacing="0" w:after="0" w:afterAutospacing="0"/>
      </w:pPr>
      <w:r>
        <w:t>***</w:t>
      </w:r>
      <w:r w:rsidR="002769AD" w:rsidRPr="009754E7">
        <w:t xml:space="preserve">, tel. </w:t>
      </w:r>
      <w:r>
        <w:t>***</w:t>
      </w:r>
      <w:r w:rsidR="002769AD" w:rsidRPr="009754E7">
        <w:t>; vedoucí oddělení komunikace a marketingu</w:t>
      </w:r>
    </w:p>
    <w:p w14:paraId="1ACF76B0" w14:textId="77777777" w:rsidR="002769AD" w:rsidRPr="009754E7" w:rsidRDefault="002769AD" w:rsidP="002769AD">
      <w:pPr>
        <w:pStyle w:val="standardnte0"/>
        <w:spacing w:before="0" w:beforeAutospacing="0" w:after="0" w:afterAutospacing="0"/>
      </w:pPr>
      <w:r w:rsidRPr="009754E7">
        <w:t>Osoby zmocněná k jednání o věcech technických a užívání prostor:</w:t>
      </w:r>
    </w:p>
    <w:p w14:paraId="54E017C7" w14:textId="2A0C3B9A" w:rsidR="002769AD" w:rsidRDefault="00CD040D" w:rsidP="002769AD">
      <w:pPr>
        <w:pStyle w:val="Standardnte"/>
        <w:rPr>
          <w:color w:val="00000A"/>
        </w:rPr>
      </w:pPr>
      <w:r>
        <w:t>***</w:t>
      </w:r>
      <w:r w:rsidR="002769AD" w:rsidRPr="009754E7">
        <w:t xml:space="preserve">, vedoucí správy hradu, tel. </w:t>
      </w:r>
      <w:r>
        <w:t>***</w:t>
      </w:r>
      <w:r w:rsidR="002769AD">
        <w:rPr>
          <w:color w:val="00000A"/>
        </w:rPr>
        <w:t xml:space="preserve"> </w:t>
      </w:r>
    </w:p>
    <w:p w14:paraId="6D262A4B" w14:textId="3F810D18" w:rsidR="0038711C" w:rsidRDefault="0038711C" w:rsidP="002769AD">
      <w:pPr>
        <w:pStyle w:val="Standardnte"/>
        <w:rPr>
          <w:color w:val="00000A"/>
        </w:rPr>
      </w:pPr>
      <w:r>
        <w:rPr>
          <w:color w:val="00000A"/>
        </w:rPr>
        <w:t>(dále též jen jako „klient“</w:t>
      </w:r>
      <w:r w:rsidR="00D93A95">
        <w:rPr>
          <w:color w:val="00000A"/>
        </w:rPr>
        <w:t xml:space="preserve"> na straně druhé</w:t>
      </w:r>
      <w:r>
        <w:rPr>
          <w:color w:val="00000A"/>
        </w:rPr>
        <w:t>)</w:t>
      </w:r>
    </w:p>
    <w:p w14:paraId="5923F4E3" w14:textId="53769290" w:rsidR="00D93A95" w:rsidRDefault="00D93A95" w:rsidP="0038711C">
      <w:pPr>
        <w:pStyle w:val="Standardnte"/>
        <w:rPr>
          <w:color w:val="00000A"/>
        </w:rPr>
      </w:pPr>
    </w:p>
    <w:p w14:paraId="5AF02B2C" w14:textId="77777777" w:rsidR="00D93A95" w:rsidRDefault="00D93A95" w:rsidP="00D93A95">
      <w:r w:rsidRPr="002F1BE6">
        <w:rPr>
          <w:bCs/>
          <w:sz w:val="24"/>
          <w:szCs w:val="24"/>
        </w:rPr>
        <w:t>RH a klient dále také společně jako „</w:t>
      </w:r>
      <w:r w:rsidRPr="002F1BE6">
        <w:rPr>
          <w:b/>
          <w:sz w:val="24"/>
          <w:szCs w:val="24"/>
        </w:rPr>
        <w:t>smluvní strany</w:t>
      </w:r>
      <w:r w:rsidRPr="002F1BE6">
        <w:rPr>
          <w:bCs/>
          <w:sz w:val="24"/>
          <w:szCs w:val="24"/>
        </w:rPr>
        <w:t>“ a každý samostatně jako „</w:t>
      </w:r>
      <w:r w:rsidRPr="002F1BE6">
        <w:rPr>
          <w:b/>
          <w:sz w:val="24"/>
          <w:szCs w:val="24"/>
        </w:rPr>
        <w:t>smluvní</w:t>
      </w:r>
      <w:r w:rsidRPr="002F1BE6">
        <w:rPr>
          <w:bCs/>
          <w:sz w:val="24"/>
          <w:szCs w:val="24"/>
        </w:rPr>
        <w:t xml:space="preserve"> </w:t>
      </w:r>
      <w:r w:rsidRPr="002F1BE6">
        <w:rPr>
          <w:b/>
          <w:sz w:val="24"/>
          <w:szCs w:val="24"/>
        </w:rPr>
        <w:t>strana</w:t>
      </w:r>
      <w:r w:rsidRPr="002F1BE6">
        <w:rPr>
          <w:bCs/>
          <w:sz w:val="24"/>
          <w:szCs w:val="24"/>
        </w:rPr>
        <w:t>“</w:t>
      </w:r>
      <w:r>
        <w:rPr>
          <w:bCs/>
          <w:sz w:val="24"/>
          <w:szCs w:val="24"/>
        </w:rPr>
        <w:t xml:space="preserve"> uzavírají </w:t>
      </w:r>
      <w:r>
        <w:rPr>
          <w:sz w:val="24"/>
          <w:szCs w:val="24"/>
        </w:rPr>
        <w:t>uvedeného dne, měsíce a roku</w:t>
      </w:r>
    </w:p>
    <w:p w14:paraId="6744B31F" w14:textId="77777777" w:rsidR="00D93A95" w:rsidRPr="005B1456" w:rsidRDefault="00D93A95" w:rsidP="00D93A95">
      <w:pPr>
        <w:rPr>
          <w:sz w:val="24"/>
          <w:szCs w:val="24"/>
        </w:rPr>
      </w:pPr>
    </w:p>
    <w:p w14:paraId="06E17FF3" w14:textId="77777777" w:rsidR="00D93A95" w:rsidRDefault="00D93A95" w:rsidP="0038711C">
      <w:pPr>
        <w:pStyle w:val="Standardnte"/>
        <w:rPr>
          <w:color w:val="00000A"/>
        </w:rPr>
      </w:pPr>
    </w:p>
    <w:p w14:paraId="6C316AEA" w14:textId="77777777" w:rsidR="00AD3ABB" w:rsidRDefault="00AD3ABB">
      <w:pPr>
        <w:pStyle w:val="Standardnte"/>
        <w:rPr>
          <w:color w:val="00000A"/>
        </w:rPr>
      </w:pPr>
    </w:p>
    <w:p w14:paraId="3EDF93F6" w14:textId="77777777" w:rsidR="00AD3ABB" w:rsidRDefault="005D4F3F">
      <w:pPr>
        <w:pStyle w:val="Standardnte"/>
        <w:jc w:val="center"/>
        <w:rPr>
          <w:color w:val="00000A"/>
        </w:rPr>
      </w:pPr>
      <w:r>
        <w:rPr>
          <w:color w:val="00000A"/>
        </w:rPr>
        <w:t>t u t o</w:t>
      </w:r>
    </w:p>
    <w:p w14:paraId="223C0F13" w14:textId="77777777" w:rsidR="00AD3ABB" w:rsidRDefault="00AD3ABB">
      <w:pPr>
        <w:pStyle w:val="Standardnte"/>
        <w:rPr>
          <w:color w:val="00000A"/>
        </w:rPr>
      </w:pPr>
    </w:p>
    <w:p w14:paraId="2635014D" w14:textId="77777777" w:rsidR="002769AD" w:rsidRPr="009754E7" w:rsidRDefault="0038711C" w:rsidP="002769AD">
      <w:pPr>
        <w:pStyle w:val="Standardnte"/>
        <w:jc w:val="center"/>
        <w:rPr>
          <w:b/>
          <w:bCs/>
          <w:color w:val="auto"/>
        </w:rPr>
      </w:pPr>
      <w:r w:rsidRPr="0038711C">
        <w:rPr>
          <w:b/>
          <w:bCs/>
          <w:color w:val="00000A"/>
        </w:rPr>
        <w:t>KOMBINOVANOU SMLOUVU</w:t>
      </w:r>
      <w:r w:rsidR="005D4F3F" w:rsidRPr="0038711C">
        <w:rPr>
          <w:b/>
          <w:bCs/>
          <w:color w:val="00000A"/>
        </w:rPr>
        <w:t xml:space="preserve"> č. </w:t>
      </w:r>
      <w:r w:rsidR="002769AD">
        <w:t>914220002</w:t>
      </w:r>
    </w:p>
    <w:p w14:paraId="1B6F60F6" w14:textId="5A7F9AF9" w:rsidR="00DB1F03" w:rsidRPr="00E626FA" w:rsidRDefault="00DB1F03" w:rsidP="00DB1F03">
      <w:pPr>
        <w:pStyle w:val="Standardnte"/>
        <w:jc w:val="center"/>
        <w:rPr>
          <w:b/>
          <w:bCs/>
          <w:color w:val="000000" w:themeColor="text1"/>
        </w:rPr>
      </w:pPr>
    </w:p>
    <w:p w14:paraId="751B030C" w14:textId="1AE77EDB" w:rsidR="00AD3ABB" w:rsidRDefault="00AD3ABB">
      <w:pPr>
        <w:pStyle w:val="Standardnte"/>
        <w:jc w:val="center"/>
        <w:rPr>
          <w:b/>
          <w:bCs/>
          <w:color w:val="00000A"/>
        </w:rPr>
      </w:pPr>
    </w:p>
    <w:p w14:paraId="2850D793" w14:textId="77777777" w:rsidR="00AD3ABB" w:rsidRDefault="005D4F3F">
      <w:pPr>
        <w:pStyle w:val="Standardnte"/>
        <w:pBdr>
          <w:bottom w:val="single" w:sz="12" w:space="1" w:color="00000A"/>
        </w:pBdr>
        <w:jc w:val="center"/>
        <w:rPr>
          <w:b/>
          <w:bCs/>
          <w:color w:val="00000A"/>
        </w:rPr>
      </w:pPr>
      <w:r>
        <w:rPr>
          <w:b/>
          <w:bCs/>
          <w:color w:val="00000A"/>
        </w:rPr>
        <w:t xml:space="preserve">dle § 1746 odst. </w:t>
      </w:r>
      <w:proofErr w:type="gramStart"/>
      <w:r>
        <w:rPr>
          <w:b/>
          <w:bCs/>
          <w:color w:val="00000A"/>
        </w:rPr>
        <w:t xml:space="preserve">2,  </w:t>
      </w:r>
      <w:proofErr w:type="spellStart"/>
      <w:r>
        <w:rPr>
          <w:b/>
          <w:bCs/>
          <w:color w:val="00000A"/>
        </w:rPr>
        <w:t>z.č</w:t>
      </w:r>
      <w:proofErr w:type="spellEnd"/>
      <w:r>
        <w:rPr>
          <w:b/>
          <w:bCs/>
          <w:color w:val="00000A"/>
        </w:rPr>
        <w:t>.</w:t>
      </w:r>
      <w:proofErr w:type="gramEnd"/>
      <w:r>
        <w:rPr>
          <w:b/>
          <w:bCs/>
          <w:color w:val="00000A"/>
        </w:rPr>
        <w:t xml:space="preserve"> 89/2012 Sb., občanský zákoník, v platném znění (</w:t>
      </w:r>
      <w:proofErr w:type="spellStart"/>
      <w:r>
        <w:rPr>
          <w:b/>
          <w:bCs/>
          <w:color w:val="00000A"/>
        </w:rPr>
        <w:t>o.z</w:t>
      </w:r>
      <w:proofErr w:type="spellEnd"/>
      <w:r>
        <w:rPr>
          <w:b/>
          <w:bCs/>
          <w:color w:val="00000A"/>
        </w:rPr>
        <w:t>.)</w:t>
      </w:r>
    </w:p>
    <w:p w14:paraId="406AF1C0" w14:textId="77777777" w:rsidR="00AD3ABB" w:rsidRDefault="00AD3ABB">
      <w:pPr>
        <w:pStyle w:val="Standardnte"/>
        <w:jc w:val="center"/>
        <w:rPr>
          <w:color w:val="00000A"/>
        </w:rPr>
      </w:pPr>
    </w:p>
    <w:p w14:paraId="61C93A4D" w14:textId="77777777" w:rsidR="00AD3ABB" w:rsidRDefault="00AD3ABB">
      <w:pPr>
        <w:pStyle w:val="Standardnte"/>
        <w:jc w:val="center"/>
        <w:rPr>
          <w:color w:val="00000A"/>
        </w:rPr>
      </w:pPr>
    </w:p>
    <w:p w14:paraId="7FCE76DB" w14:textId="77777777" w:rsidR="00AD3ABB" w:rsidRDefault="005D4F3F">
      <w:pPr>
        <w:pStyle w:val="Standardnte"/>
        <w:ind w:left="3600"/>
        <w:outlineLvl w:val="0"/>
        <w:rPr>
          <w:b/>
          <w:bCs/>
          <w:color w:val="00000A"/>
        </w:rPr>
      </w:pPr>
      <w:r>
        <w:rPr>
          <w:color w:val="00000A"/>
        </w:rPr>
        <w:t xml:space="preserve">    </w:t>
      </w:r>
      <w:r>
        <w:rPr>
          <w:b/>
          <w:bCs/>
          <w:color w:val="00000A"/>
        </w:rPr>
        <w:t>Preambule</w:t>
      </w:r>
    </w:p>
    <w:p w14:paraId="2EB2BC6D" w14:textId="77777777" w:rsidR="00AD3ABB" w:rsidRDefault="00AD3ABB">
      <w:pPr>
        <w:pStyle w:val="Standardnte"/>
        <w:rPr>
          <w:b/>
          <w:bCs/>
          <w:color w:val="00000A"/>
        </w:rPr>
      </w:pPr>
    </w:p>
    <w:p w14:paraId="19F367A9" w14:textId="77777777" w:rsidR="00AD3ABB" w:rsidRDefault="00AD3ABB">
      <w:pPr>
        <w:pStyle w:val="Standardnte"/>
        <w:rPr>
          <w:b/>
          <w:bCs/>
          <w:color w:val="00000A"/>
        </w:rPr>
      </w:pPr>
    </w:p>
    <w:p w14:paraId="29DC6B81" w14:textId="77777777" w:rsidR="00AD3ABB" w:rsidRDefault="005D4F3F">
      <w:pPr>
        <w:pStyle w:val="Standardnte"/>
        <w:rPr>
          <w:color w:val="00000A"/>
        </w:rPr>
      </w:pPr>
      <w:r>
        <w:rPr>
          <w:color w:val="00000A"/>
        </w:rPr>
        <w:t>Vzhledem k tomu, že:</w:t>
      </w:r>
    </w:p>
    <w:p w14:paraId="0814F4AE" w14:textId="77777777" w:rsidR="00AD3ABB" w:rsidRDefault="00AD3ABB">
      <w:pPr>
        <w:pStyle w:val="Standardnte"/>
        <w:rPr>
          <w:color w:val="00000A"/>
        </w:rPr>
      </w:pPr>
    </w:p>
    <w:p w14:paraId="26FB6F42" w14:textId="77777777" w:rsidR="00AD3ABB" w:rsidRDefault="005D4F3F">
      <w:pPr>
        <w:pStyle w:val="Standardnte"/>
        <w:numPr>
          <w:ilvl w:val="0"/>
          <w:numId w:val="1"/>
        </w:numPr>
        <w:jc w:val="both"/>
        <w:rPr>
          <w:color w:val="00000A"/>
        </w:rPr>
      </w:pPr>
      <w:r>
        <w:t>RH je podnikatelem, právnickou osobou zapsanou v obchodním rejstříku a je smluvně oprávněn</w:t>
      </w:r>
      <w:r w:rsidR="00C152E4">
        <w:t>a</w:t>
      </w:r>
      <w:r>
        <w:t xml:space="preserve"> nabízet a prodávat reklamní čas a/nebo prostor, včetně zajištění odvysílání a/nebo umístění reklamy v rozhlasovém vysílání dále specifikované stanice (stanic) a/nebo v rámci dále specifikovaného webu (webů); </w:t>
      </w:r>
      <w:r>
        <w:rPr>
          <w:color w:val="00000A"/>
        </w:rPr>
        <w:t>RH má zájem o plnění poskytované klientem dle této smlouvy a</w:t>
      </w:r>
    </w:p>
    <w:p w14:paraId="16E80BB9" w14:textId="77777777" w:rsidR="00AD3ABB" w:rsidRDefault="005D4F3F">
      <w:pPr>
        <w:pStyle w:val="Standardnte"/>
        <w:numPr>
          <w:ilvl w:val="0"/>
          <w:numId w:val="1"/>
        </w:numPr>
        <w:jc w:val="both"/>
        <w:rPr>
          <w:color w:val="00000A"/>
        </w:rPr>
      </w:pPr>
      <w:r>
        <w:t>klient je podnikatelem a uzavírá tuto smlouvu v rámci své podnikatelské činnosti; klient poskytuje a zajišťuje plnění uvedené v této smlouvě a chce získat rozhlasový reklamní čas a/nebo webový reklamní prostor a reklamní plnění poskytovaná RH a</w:t>
      </w:r>
    </w:p>
    <w:p w14:paraId="5F167C64" w14:textId="77777777" w:rsidR="00AD3ABB" w:rsidRDefault="005D4F3F">
      <w:pPr>
        <w:pStyle w:val="Standardnte"/>
        <w:numPr>
          <w:ilvl w:val="0"/>
          <w:numId w:val="1"/>
        </w:numPr>
        <w:jc w:val="both"/>
        <w:rPr>
          <w:color w:val="00000A"/>
        </w:rPr>
      </w:pPr>
      <w:r>
        <w:rPr>
          <w:color w:val="00000A"/>
        </w:rPr>
        <w:t xml:space="preserve">společným cílem smluvních stran je úprava vzájemných práv a povinností </w:t>
      </w:r>
      <w:r>
        <w:rPr>
          <w:color w:val="00000A"/>
        </w:rPr>
        <w:lastRenderedPageBreak/>
        <w:t>vyplývajících z barterového obchodu, kterým se pro účely této smlouvy rozumí vzájemné protiplnění,</w:t>
      </w:r>
    </w:p>
    <w:p w14:paraId="7CAEED67" w14:textId="77777777" w:rsidR="00AD3ABB" w:rsidRDefault="00AD3ABB">
      <w:pPr>
        <w:pStyle w:val="Standardnte"/>
        <w:ind w:left="720"/>
        <w:jc w:val="both"/>
        <w:rPr>
          <w:color w:val="00000A"/>
        </w:rPr>
      </w:pPr>
    </w:p>
    <w:p w14:paraId="5DD689E4" w14:textId="77777777" w:rsidR="00AD3ABB" w:rsidRDefault="005D4F3F">
      <w:pPr>
        <w:pStyle w:val="Standardnte"/>
        <w:rPr>
          <w:color w:val="00000A"/>
        </w:rPr>
      </w:pPr>
      <w:r>
        <w:rPr>
          <w:color w:val="00000A"/>
        </w:rPr>
        <w:t>dohodly se strany takto:</w:t>
      </w:r>
    </w:p>
    <w:p w14:paraId="0A74EB3D" w14:textId="77777777" w:rsidR="00AD3ABB" w:rsidRDefault="00AD3ABB">
      <w:pPr>
        <w:pStyle w:val="Standardnte"/>
        <w:rPr>
          <w:color w:val="00000A"/>
        </w:rPr>
      </w:pPr>
    </w:p>
    <w:p w14:paraId="42713CDB" w14:textId="77777777" w:rsidR="00F64778" w:rsidRDefault="00F64778">
      <w:pPr>
        <w:pStyle w:val="Standardnte"/>
        <w:jc w:val="center"/>
        <w:outlineLvl w:val="0"/>
        <w:rPr>
          <w:b/>
          <w:bCs/>
          <w:color w:val="00000A"/>
        </w:rPr>
      </w:pPr>
    </w:p>
    <w:p w14:paraId="0D387228" w14:textId="77777777" w:rsidR="00AD3ABB" w:rsidRDefault="005D4F3F">
      <w:pPr>
        <w:pStyle w:val="Standardnte"/>
        <w:jc w:val="center"/>
        <w:outlineLvl w:val="0"/>
        <w:rPr>
          <w:b/>
          <w:bCs/>
          <w:color w:val="00000A"/>
        </w:rPr>
      </w:pPr>
      <w:r>
        <w:rPr>
          <w:b/>
          <w:bCs/>
          <w:color w:val="00000A"/>
        </w:rPr>
        <w:t xml:space="preserve">I. </w:t>
      </w:r>
    </w:p>
    <w:p w14:paraId="49801EC7" w14:textId="77777777" w:rsidR="00AD3ABB" w:rsidRDefault="005D4F3F">
      <w:pPr>
        <w:pStyle w:val="Standardnte"/>
        <w:jc w:val="center"/>
        <w:outlineLvl w:val="0"/>
        <w:rPr>
          <w:color w:val="00000A"/>
        </w:rPr>
      </w:pPr>
      <w:r>
        <w:rPr>
          <w:b/>
          <w:bCs/>
          <w:color w:val="00000A"/>
        </w:rPr>
        <w:t>Předmět smlouvy</w:t>
      </w:r>
    </w:p>
    <w:p w14:paraId="5329A59D" w14:textId="77777777" w:rsidR="00AD3ABB" w:rsidRDefault="00AD3ABB">
      <w:pPr>
        <w:pStyle w:val="Standardnte"/>
        <w:jc w:val="both"/>
        <w:rPr>
          <w:color w:val="00000A"/>
        </w:rPr>
      </w:pPr>
    </w:p>
    <w:p w14:paraId="7FC35265" w14:textId="77777777" w:rsidR="00AD3ABB" w:rsidRDefault="005D4F3F">
      <w:pPr>
        <w:pStyle w:val="Standardnte"/>
        <w:jc w:val="both"/>
        <w:rPr>
          <w:bCs/>
        </w:rPr>
      </w:pPr>
      <w:r>
        <w:rPr>
          <w:color w:val="00000A"/>
        </w:rPr>
        <w:t xml:space="preserve">1. RH se na základě této smlouvy a za podmínek v ní uvedených zavazuje klientovi poskytnout reklamní plnění spočívající v </w:t>
      </w:r>
      <w:r>
        <w:rPr>
          <w:bCs/>
        </w:rPr>
        <w:t xml:space="preserve">zajištění rezervace rozhlasového reklamního času s možností </w:t>
      </w:r>
      <w:r>
        <w:rPr>
          <w:bCs/>
          <w:szCs w:val="16"/>
        </w:rPr>
        <w:t>vysílání rozhlasových reklamních kampaní (spotů) a/nebo sponzoringu a/nebo jiných forem reklamních sdělení</w:t>
      </w:r>
      <w:r>
        <w:rPr>
          <w:bCs/>
        </w:rPr>
        <w:t xml:space="preserve"> ve vysílání rozhlasové stanice (stanic) nebo v souvislosti s ním a/nebo zajištění rezervace reklamního prostoru na internetu s možností umístění reklamy na internetu, to vše v rozsahu, který je z hlediska objemu definován ceníkovou cenou dle čl. II. bod 1 této smlouvy, a to konkrétně:</w:t>
      </w:r>
    </w:p>
    <w:p w14:paraId="033CEF25" w14:textId="77777777" w:rsidR="00AD3ABB" w:rsidRDefault="00AD3ABB">
      <w:pPr>
        <w:pStyle w:val="Standardnte"/>
        <w:jc w:val="both"/>
        <w:rPr>
          <w:bCs/>
        </w:rPr>
      </w:pPr>
    </w:p>
    <w:p w14:paraId="53AF1B0F" w14:textId="3EF2C208" w:rsidR="0038711C" w:rsidRDefault="0038711C" w:rsidP="0038711C">
      <w:pPr>
        <w:pStyle w:val="Standardnte"/>
        <w:jc w:val="center"/>
        <w:rPr>
          <w:bCs/>
        </w:rPr>
      </w:pPr>
      <w:r>
        <w:rPr>
          <w:bCs/>
        </w:rPr>
        <w:t xml:space="preserve">v období do </w:t>
      </w:r>
      <w:r w:rsidR="00DB1F03">
        <w:rPr>
          <w:bCs/>
        </w:rPr>
        <w:t>31.12.2022</w:t>
      </w:r>
    </w:p>
    <w:p w14:paraId="7FADE644" w14:textId="77777777" w:rsidR="0038711C" w:rsidRDefault="0038711C" w:rsidP="0038711C">
      <w:pPr>
        <w:pStyle w:val="Standardnte"/>
        <w:jc w:val="center"/>
        <w:rPr>
          <w:bCs/>
        </w:rPr>
      </w:pPr>
    </w:p>
    <w:p w14:paraId="02E039D2" w14:textId="77777777" w:rsidR="002769AD" w:rsidRPr="009754E7" w:rsidRDefault="002769AD" w:rsidP="002769AD">
      <w:pPr>
        <w:pStyle w:val="Standardnte"/>
        <w:numPr>
          <w:ilvl w:val="0"/>
          <w:numId w:val="6"/>
        </w:numPr>
        <w:jc w:val="both"/>
        <w:rPr>
          <w:color w:val="auto"/>
        </w:rPr>
      </w:pPr>
      <w:r w:rsidRPr="009754E7">
        <w:rPr>
          <w:color w:val="auto"/>
        </w:rPr>
        <w:t xml:space="preserve">ve vysílání rozhlasové stanice </w:t>
      </w:r>
      <w:r>
        <w:rPr>
          <w:color w:val="auto"/>
        </w:rPr>
        <w:t xml:space="preserve">zastupované společností </w:t>
      </w:r>
      <w:proofErr w:type="spellStart"/>
      <w:r>
        <w:rPr>
          <w:color w:val="auto"/>
        </w:rPr>
        <w:t>Radiohouse</w:t>
      </w:r>
      <w:proofErr w:type="spellEnd"/>
      <w:r>
        <w:rPr>
          <w:color w:val="auto"/>
        </w:rPr>
        <w:t xml:space="preserve"> s.r.o.</w:t>
      </w:r>
    </w:p>
    <w:p w14:paraId="6F16CE8E" w14:textId="77777777" w:rsidR="002769AD" w:rsidRPr="009754E7" w:rsidRDefault="002769AD" w:rsidP="002769AD">
      <w:pPr>
        <w:pStyle w:val="Standardnte"/>
        <w:ind w:left="720"/>
        <w:jc w:val="both"/>
        <w:rPr>
          <w:color w:val="auto"/>
        </w:rPr>
      </w:pPr>
    </w:p>
    <w:p w14:paraId="0474DBC0" w14:textId="77777777" w:rsidR="0038711C" w:rsidRDefault="0038711C" w:rsidP="0038711C">
      <w:pPr>
        <w:pStyle w:val="Standardnte"/>
        <w:jc w:val="both"/>
        <w:rPr>
          <w:color w:val="00000A"/>
        </w:rPr>
      </w:pPr>
    </w:p>
    <w:p w14:paraId="121F042F" w14:textId="77777777" w:rsidR="0038711C" w:rsidRDefault="0038711C" w:rsidP="0038711C">
      <w:pPr>
        <w:pStyle w:val="Standardnte"/>
        <w:jc w:val="both"/>
        <w:rPr>
          <w:color w:val="00000A"/>
        </w:rPr>
      </w:pPr>
      <w:r>
        <w:rPr>
          <w:color w:val="00000A"/>
        </w:rPr>
        <w:t>(dále též jen jako „plnění RH“) a klient se zavazuje zaplatit za to RH cenu způsobem a ve výši stanovené v čl. II. této smlouvy.</w:t>
      </w:r>
    </w:p>
    <w:p w14:paraId="4AF031BA" w14:textId="77777777" w:rsidR="0038711C" w:rsidRDefault="0038711C" w:rsidP="0038711C">
      <w:pPr>
        <w:pStyle w:val="Standardnte"/>
        <w:jc w:val="both"/>
        <w:rPr>
          <w:color w:val="00000A"/>
        </w:rPr>
      </w:pPr>
    </w:p>
    <w:p w14:paraId="7BB07E50" w14:textId="5EEE3172" w:rsidR="0038711C" w:rsidRDefault="0038711C" w:rsidP="0038711C">
      <w:pPr>
        <w:pStyle w:val="Standardnte"/>
        <w:jc w:val="both"/>
        <w:rPr>
          <w:color w:val="00000A"/>
        </w:rPr>
      </w:pPr>
      <w:r>
        <w:rPr>
          <w:color w:val="00000A"/>
        </w:rPr>
        <w:t xml:space="preserve">2. Klient se na základě této smlouvy a za podmínek v ní uvedených zavazuje v období do </w:t>
      </w:r>
      <w:r w:rsidR="00DB1F03">
        <w:rPr>
          <w:color w:val="00000A"/>
        </w:rPr>
        <w:t>3</w:t>
      </w:r>
      <w:r w:rsidR="002769AD">
        <w:rPr>
          <w:color w:val="00000A"/>
        </w:rPr>
        <w:t>1</w:t>
      </w:r>
      <w:r w:rsidR="00DB1F03">
        <w:rPr>
          <w:color w:val="00000A"/>
        </w:rPr>
        <w:t>.</w:t>
      </w:r>
      <w:r w:rsidR="002769AD">
        <w:rPr>
          <w:color w:val="00000A"/>
        </w:rPr>
        <w:t>11</w:t>
      </w:r>
      <w:r w:rsidR="00DB1F03">
        <w:rPr>
          <w:color w:val="00000A"/>
        </w:rPr>
        <w:t xml:space="preserve">.2022 </w:t>
      </w:r>
      <w:r>
        <w:rPr>
          <w:color w:val="00000A"/>
        </w:rPr>
        <w:t>dodat RH zboží a/nebo poskytnout služby a/nebo provést či zajistit jiné plnění, a to konkrétně:</w:t>
      </w:r>
    </w:p>
    <w:p w14:paraId="3CEAC9C9" w14:textId="77777777" w:rsidR="0038711C" w:rsidRDefault="0038711C" w:rsidP="0038711C">
      <w:pPr>
        <w:pStyle w:val="Standardnte"/>
        <w:jc w:val="both"/>
        <w:rPr>
          <w:color w:val="00000A"/>
        </w:rPr>
      </w:pPr>
    </w:p>
    <w:p w14:paraId="3B7E5322" w14:textId="77777777" w:rsidR="002769AD" w:rsidRPr="009754E7" w:rsidRDefault="002769AD" w:rsidP="002769AD">
      <w:pPr>
        <w:pStyle w:val="Odstavecseseznamem"/>
        <w:numPr>
          <w:ilvl w:val="0"/>
          <w:numId w:val="8"/>
        </w:numPr>
        <w:jc w:val="both"/>
        <w:rPr>
          <w:color w:val="auto"/>
          <w:sz w:val="24"/>
          <w:szCs w:val="24"/>
          <w:lang w:eastAsia="cs-CZ"/>
        </w:rPr>
      </w:pPr>
      <w:r w:rsidRPr="00AD3A2A">
        <w:rPr>
          <w:color w:val="auto"/>
          <w:sz w:val="24"/>
          <w:szCs w:val="24"/>
        </w:rPr>
        <w:t>KLIENT se zavazuje poskytnout RH věcné plnění spočívající v krátkodobém užívání prostor v areálu hradu Špilberku, na adrese ŠPILBERK 210/1, 662 24 Brno v den a čas dle předchozí domluvy, za účelem konání akcí charakteru školení a obchodní prezentace pořádaných RH.</w:t>
      </w:r>
      <w:r w:rsidRPr="009754E7">
        <w:rPr>
          <w:color w:val="auto"/>
          <w:sz w:val="24"/>
          <w:szCs w:val="24"/>
        </w:rPr>
        <w:t xml:space="preserve"> Věcné plnění bude poskytnuto na základě dílčích Objednávek RH, ve kterých budou specifikovány veškeré podmínky pro krátkodobé užívání prostor hradu Špilberku (vymezení konkrétních prostor, účel užívání, termín a čas konání akce, čas přípravy, požadavky na mobiliář a techniku atd.). </w:t>
      </w:r>
    </w:p>
    <w:p w14:paraId="78480E66" w14:textId="77777777" w:rsidR="002769AD" w:rsidRPr="009754E7" w:rsidRDefault="002769AD" w:rsidP="002769AD">
      <w:pPr>
        <w:numPr>
          <w:ilvl w:val="0"/>
          <w:numId w:val="8"/>
        </w:numPr>
        <w:jc w:val="both"/>
        <w:rPr>
          <w:color w:val="auto"/>
          <w:sz w:val="24"/>
          <w:szCs w:val="24"/>
        </w:rPr>
      </w:pPr>
      <w:r w:rsidRPr="009754E7">
        <w:rPr>
          <w:color w:val="auto"/>
          <w:sz w:val="24"/>
          <w:szCs w:val="24"/>
        </w:rPr>
        <w:t>RH se zavazuje projednat podmínky pro krátkodobé užívání prostor v areálu hradu Špilberku nejpozději 60 dní před termínem konání akce, nedohodnou-li se smluvní strany v konkrétním případě jinak.</w:t>
      </w:r>
    </w:p>
    <w:p w14:paraId="7F5D5118" w14:textId="77777777" w:rsidR="002769AD" w:rsidRPr="009754E7" w:rsidRDefault="002769AD" w:rsidP="002769AD">
      <w:pPr>
        <w:numPr>
          <w:ilvl w:val="0"/>
          <w:numId w:val="8"/>
        </w:numPr>
        <w:jc w:val="both"/>
        <w:rPr>
          <w:color w:val="auto"/>
          <w:sz w:val="24"/>
          <w:szCs w:val="24"/>
        </w:rPr>
      </w:pPr>
      <w:r w:rsidRPr="009754E7">
        <w:rPr>
          <w:color w:val="auto"/>
          <w:sz w:val="24"/>
          <w:szCs w:val="24"/>
        </w:rPr>
        <w:t xml:space="preserve">KLIENT se zavazuje předat prostory RH prostory řádně uklizené a vybavené podle požadavků RH AV technikou a mobiliářem, které má KLIENT ve správě. V závislosti na rozsahu a účelu akce zajistí zaměstnanci KLIENTA připojení k elektrické síti, umožní přístup do uvedených prostor a zajistí další potřebné správcovské funkce. Po skončení akce zajistí </w:t>
      </w:r>
      <w:proofErr w:type="gramStart"/>
      <w:r w:rsidRPr="009754E7">
        <w:rPr>
          <w:color w:val="auto"/>
          <w:sz w:val="24"/>
          <w:szCs w:val="24"/>
        </w:rPr>
        <w:t>KLIENT  úklid</w:t>
      </w:r>
      <w:proofErr w:type="gramEnd"/>
      <w:r w:rsidRPr="009754E7">
        <w:rPr>
          <w:color w:val="auto"/>
          <w:sz w:val="24"/>
          <w:szCs w:val="24"/>
        </w:rPr>
        <w:t xml:space="preserve"> dotčených prostor. </w:t>
      </w:r>
    </w:p>
    <w:p w14:paraId="39FCF13E" w14:textId="77777777" w:rsidR="002769AD" w:rsidRPr="00BF3AB2" w:rsidRDefault="002769AD" w:rsidP="002769AD">
      <w:pPr>
        <w:numPr>
          <w:ilvl w:val="0"/>
          <w:numId w:val="8"/>
        </w:numPr>
        <w:jc w:val="both"/>
        <w:rPr>
          <w:color w:val="auto"/>
          <w:sz w:val="24"/>
          <w:szCs w:val="24"/>
        </w:rPr>
      </w:pPr>
      <w:r w:rsidRPr="00BF3AB2">
        <w:rPr>
          <w:color w:val="auto"/>
          <w:sz w:val="24"/>
          <w:szCs w:val="24"/>
        </w:rPr>
        <w:t xml:space="preserve">RH se zavazuje pro případ vzniku škody složit kauci ve výši stanovené KLIENTEM, pokud její složení bude s ohledem na rozsah akce požadováno. Kauci složí RH v hotovosti v pokladně KLIENTA, nebo převodem na jeho účet tak, že takto částka bude uhrazena nebo připsána na účet minimálně jeden pracovní den před akcí. KLIENT má právo z kauce hradit případné škody, které vzniknou dle </w:t>
      </w:r>
      <w:proofErr w:type="gramStart"/>
      <w:r w:rsidRPr="00BF3AB2">
        <w:rPr>
          <w:color w:val="auto"/>
          <w:sz w:val="24"/>
          <w:szCs w:val="24"/>
        </w:rPr>
        <w:t>bodů  9</w:t>
      </w:r>
      <w:proofErr w:type="gramEnd"/>
      <w:r w:rsidRPr="00BF3AB2">
        <w:rPr>
          <w:color w:val="auto"/>
          <w:sz w:val="24"/>
          <w:szCs w:val="24"/>
        </w:rPr>
        <w:t xml:space="preserve"> až 11 „Provozního řádu při krátkodobém užívání prostor pro kulturní a společenské akce v NKP hrad </w:t>
      </w:r>
      <w:r w:rsidRPr="00BF3AB2">
        <w:rPr>
          <w:color w:val="auto"/>
          <w:sz w:val="24"/>
          <w:szCs w:val="24"/>
        </w:rPr>
        <w:lastRenderedPageBreak/>
        <w:t xml:space="preserve">Špilberk“, uvedeného v příloze č.1, která je nedílnou součástí této smlouvy. KLIENT vrátí kauci nájemci do jednoho týdne ode dne převzetí užívané části nemovitosti od nájemce. Výše vrácené kauce bude záviset na tom, zda bude či nebude použita k úhradě případné škody. </w:t>
      </w:r>
    </w:p>
    <w:p w14:paraId="37BFA42D" w14:textId="77777777" w:rsidR="002769AD" w:rsidRPr="00BF3AB2" w:rsidRDefault="002769AD" w:rsidP="002769AD">
      <w:pPr>
        <w:pStyle w:val="Standardnte"/>
        <w:jc w:val="both"/>
        <w:rPr>
          <w:color w:val="auto"/>
        </w:rPr>
      </w:pPr>
    </w:p>
    <w:p w14:paraId="164BEE47" w14:textId="02E4D1F2" w:rsidR="0038711C" w:rsidRPr="00BF3AB2" w:rsidRDefault="0038711C" w:rsidP="00DB1F03">
      <w:pPr>
        <w:pStyle w:val="Standardnte"/>
        <w:ind w:left="720"/>
        <w:jc w:val="both"/>
        <w:rPr>
          <w:color w:val="00000A"/>
        </w:rPr>
      </w:pPr>
    </w:p>
    <w:p w14:paraId="7A00CD7E" w14:textId="198B2818" w:rsidR="0038711C" w:rsidRPr="00BF3AB2" w:rsidRDefault="0038711C" w:rsidP="00DB1F03">
      <w:pPr>
        <w:pStyle w:val="Standardnte"/>
        <w:ind w:left="720"/>
        <w:jc w:val="both"/>
        <w:rPr>
          <w:color w:val="00000A"/>
        </w:rPr>
      </w:pPr>
    </w:p>
    <w:p w14:paraId="0BD8415B" w14:textId="77777777" w:rsidR="00AD3ABB" w:rsidRPr="00BF3AB2" w:rsidRDefault="00AD3ABB">
      <w:pPr>
        <w:pStyle w:val="Standardnte"/>
        <w:jc w:val="both"/>
        <w:rPr>
          <w:color w:val="00000A"/>
        </w:rPr>
      </w:pPr>
    </w:p>
    <w:p w14:paraId="024FE6CD" w14:textId="77777777" w:rsidR="00AD3ABB" w:rsidRPr="00BF3AB2" w:rsidRDefault="005D4F3F">
      <w:pPr>
        <w:pStyle w:val="Standardnte"/>
        <w:jc w:val="both"/>
        <w:rPr>
          <w:color w:val="00000A"/>
        </w:rPr>
      </w:pPr>
      <w:r w:rsidRPr="00BF3AB2">
        <w:rPr>
          <w:color w:val="00000A"/>
        </w:rPr>
        <w:t>(dále též jen jako „plnění klienta“) a RH se zavazuje zaplatit za to klientovi cenu způsobem a ve výši stanovené v čl. II. této smlouvy.</w:t>
      </w:r>
    </w:p>
    <w:p w14:paraId="4E55F66D" w14:textId="77777777" w:rsidR="00A24E43" w:rsidRPr="00BF3AB2" w:rsidRDefault="00A24E43">
      <w:pPr>
        <w:pStyle w:val="Standardnte"/>
        <w:jc w:val="both"/>
        <w:rPr>
          <w:color w:val="00000A"/>
        </w:rPr>
      </w:pPr>
    </w:p>
    <w:p w14:paraId="52DB9707" w14:textId="77777777" w:rsidR="00A24E43" w:rsidRPr="00BF3AB2" w:rsidRDefault="00A24E43">
      <w:pPr>
        <w:pStyle w:val="Standardnte"/>
        <w:jc w:val="both"/>
        <w:rPr>
          <w:color w:val="auto"/>
        </w:rPr>
      </w:pPr>
      <w:r w:rsidRPr="00BF3AB2">
        <w:rPr>
          <w:color w:val="auto"/>
        </w:rPr>
        <w:t>3.</w:t>
      </w:r>
      <w:r w:rsidRPr="00BF3AB2">
        <w:rPr>
          <w:color w:val="FF0000"/>
        </w:rPr>
        <w:t xml:space="preserve"> </w:t>
      </w:r>
      <w:r w:rsidR="00FF5BF2" w:rsidRPr="00BF3AB2">
        <w:rPr>
          <w:color w:val="auto"/>
        </w:rPr>
        <w:t>Po poskytnutí plnění klienta se k</w:t>
      </w:r>
      <w:r w:rsidRPr="00BF3AB2">
        <w:rPr>
          <w:color w:val="auto"/>
        </w:rPr>
        <w:t xml:space="preserve">lient zavazuje dodat RH shrnutí </w:t>
      </w:r>
      <w:r w:rsidR="00FF5BF2" w:rsidRPr="00BF3AB2">
        <w:rPr>
          <w:color w:val="auto"/>
        </w:rPr>
        <w:t>poskytnutého plnění</w:t>
      </w:r>
      <w:r w:rsidRPr="00BF3AB2">
        <w:rPr>
          <w:color w:val="auto"/>
        </w:rPr>
        <w:t xml:space="preserve"> včetně fotodokumentace, případně další dokumentace </w:t>
      </w:r>
      <w:r w:rsidR="00565A14" w:rsidRPr="00BF3AB2">
        <w:rPr>
          <w:color w:val="auto"/>
        </w:rPr>
        <w:t>pro</w:t>
      </w:r>
      <w:r w:rsidRPr="00BF3AB2">
        <w:rPr>
          <w:color w:val="auto"/>
        </w:rPr>
        <w:t xml:space="preserve">kazující poskytnutí plnění </w:t>
      </w:r>
      <w:r w:rsidR="00C152E4" w:rsidRPr="00BF3AB2">
        <w:rPr>
          <w:color w:val="auto"/>
        </w:rPr>
        <w:t xml:space="preserve">klienta </w:t>
      </w:r>
      <w:r w:rsidRPr="00BF3AB2">
        <w:rPr>
          <w:color w:val="auto"/>
        </w:rPr>
        <w:t xml:space="preserve">podle čl. I. </w:t>
      </w:r>
      <w:r w:rsidR="00C152E4" w:rsidRPr="00BF3AB2">
        <w:rPr>
          <w:color w:val="auto"/>
        </w:rPr>
        <w:t>bod</w:t>
      </w:r>
      <w:r w:rsidRPr="00BF3AB2">
        <w:rPr>
          <w:color w:val="auto"/>
        </w:rPr>
        <w:t xml:space="preserve"> 2 této smlouvy. Toto shrnutí bude nedílnou součástí vystaveného daňového dokladu – faktury klientem.</w:t>
      </w:r>
      <w:r w:rsidR="00C152E4" w:rsidRPr="00BF3AB2">
        <w:rPr>
          <w:color w:val="auto"/>
        </w:rPr>
        <w:t xml:space="preserve"> V případě, že RH zapůjčila klientovi pro účely plnění předmětu této smlouvy bannery či jiné reklamní předměty, za</w:t>
      </w:r>
      <w:r w:rsidR="00565A14" w:rsidRPr="00BF3AB2">
        <w:rPr>
          <w:color w:val="auto"/>
        </w:rPr>
        <w:t xml:space="preserve">vazuje se je klient vrátit RH v plném počtu a nepoškozené bez zbytečného odkladu po poskytnutí plnění klienta nebo po zániku této smlouvy, v závislosti na tom, která z těchto událostí nastane dříve. V případě, že je klient </w:t>
      </w:r>
      <w:r w:rsidR="00CD1A29" w:rsidRPr="00BF3AB2">
        <w:rPr>
          <w:color w:val="auto"/>
        </w:rPr>
        <w:t xml:space="preserve">RH </w:t>
      </w:r>
      <w:r w:rsidR="00565A14" w:rsidRPr="00BF3AB2">
        <w:rPr>
          <w:color w:val="auto"/>
        </w:rPr>
        <w:t xml:space="preserve">řádně nevrátí, </w:t>
      </w:r>
      <w:r w:rsidR="00CD1A29" w:rsidRPr="00BF3AB2">
        <w:rPr>
          <w:color w:val="auto"/>
        </w:rPr>
        <w:t>zavazuje se</w:t>
      </w:r>
      <w:r w:rsidR="00624408" w:rsidRPr="00BF3AB2">
        <w:rPr>
          <w:color w:val="auto"/>
        </w:rPr>
        <w:t xml:space="preserve"> na</w:t>
      </w:r>
      <w:r w:rsidR="00565A14" w:rsidRPr="00BF3AB2">
        <w:rPr>
          <w:color w:val="auto"/>
        </w:rPr>
        <w:t xml:space="preserve">hradit </w:t>
      </w:r>
      <w:r w:rsidR="00CD1A29" w:rsidRPr="00BF3AB2">
        <w:rPr>
          <w:color w:val="auto"/>
        </w:rPr>
        <w:t xml:space="preserve">RH </w:t>
      </w:r>
      <w:r w:rsidR="00565A14" w:rsidRPr="00BF3AB2">
        <w:rPr>
          <w:color w:val="auto"/>
        </w:rPr>
        <w:t xml:space="preserve">vzniklou škodu. </w:t>
      </w:r>
    </w:p>
    <w:p w14:paraId="4D3DD9CF" w14:textId="77777777" w:rsidR="00AD3ABB" w:rsidRPr="00BF3AB2" w:rsidRDefault="00AD3ABB">
      <w:pPr>
        <w:pStyle w:val="Standardnte"/>
        <w:jc w:val="both"/>
        <w:rPr>
          <w:color w:val="00000A"/>
        </w:rPr>
      </w:pPr>
    </w:p>
    <w:p w14:paraId="58D9B41D" w14:textId="77777777" w:rsidR="00AD3ABB" w:rsidRPr="00BF3AB2" w:rsidRDefault="00A24E43">
      <w:pPr>
        <w:pStyle w:val="Standardnte"/>
        <w:jc w:val="both"/>
        <w:rPr>
          <w:color w:val="00000A"/>
        </w:rPr>
      </w:pPr>
      <w:r w:rsidRPr="00BF3AB2">
        <w:rPr>
          <w:color w:val="00000A"/>
        </w:rPr>
        <w:t>4</w:t>
      </w:r>
      <w:r w:rsidR="00AE5E35" w:rsidRPr="00BF3AB2">
        <w:rPr>
          <w:color w:val="00000A"/>
        </w:rPr>
        <w:t>.</w:t>
      </w:r>
      <w:r w:rsidRPr="00BF3AB2">
        <w:rPr>
          <w:color w:val="00000A"/>
        </w:rPr>
        <w:t xml:space="preserve"> </w:t>
      </w:r>
      <w:r w:rsidR="005D4F3F" w:rsidRPr="00BF3AB2">
        <w:rPr>
          <w:color w:val="00000A"/>
        </w:rPr>
        <w:t>Smluvní strany výslovně sjednávají, že úhrada cen za vzájemně poskytnutá plnění dle této smlouvy bude, v dále dohodnutém rozsahu a pořadí, uskutečněna formou vzájemného započtení pohledávek a dluhů, a to způsobem sjednaným v čl. II. této smlouvy s tím však, klient se zavazuje nejprve vyčerpat a finančně vypořádat tu část plnění RH, jejíž zaplacení je dohodnuto v penězích, tj. nikoliv započtením.</w:t>
      </w:r>
    </w:p>
    <w:p w14:paraId="32DF952D" w14:textId="77777777" w:rsidR="00AD3ABB" w:rsidRPr="00BF3AB2" w:rsidRDefault="00AD3ABB">
      <w:pPr>
        <w:pStyle w:val="Standardnte"/>
        <w:jc w:val="both"/>
        <w:rPr>
          <w:color w:val="00000A"/>
        </w:rPr>
      </w:pPr>
    </w:p>
    <w:p w14:paraId="466AB49E" w14:textId="77777777" w:rsidR="00AD3ABB" w:rsidRPr="00BF3AB2" w:rsidRDefault="005D4F3F">
      <w:pPr>
        <w:pStyle w:val="Standardnte"/>
        <w:jc w:val="center"/>
        <w:outlineLvl w:val="0"/>
      </w:pPr>
      <w:r w:rsidRPr="00BF3AB2">
        <w:rPr>
          <w:b/>
          <w:bCs/>
          <w:color w:val="00000A"/>
        </w:rPr>
        <w:t>II.</w:t>
      </w:r>
    </w:p>
    <w:p w14:paraId="069FE001" w14:textId="77777777" w:rsidR="00AD3ABB" w:rsidRPr="00BF3AB2" w:rsidRDefault="005D4F3F">
      <w:pPr>
        <w:pStyle w:val="Standardnte"/>
        <w:jc w:val="center"/>
        <w:outlineLvl w:val="0"/>
        <w:rPr>
          <w:color w:val="00000A"/>
        </w:rPr>
      </w:pPr>
      <w:r w:rsidRPr="00BF3AB2">
        <w:rPr>
          <w:b/>
          <w:bCs/>
          <w:color w:val="00000A"/>
        </w:rPr>
        <w:t>Cena, její výše, splatnost a způsob úhrady</w:t>
      </w:r>
    </w:p>
    <w:p w14:paraId="3E61283B" w14:textId="77777777" w:rsidR="00AD3ABB" w:rsidRPr="00BF3AB2" w:rsidRDefault="00AD3ABB">
      <w:pPr>
        <w:pStyle w:val="Standardnte"/>
        <w:jc w:val="both"/>
        <w:rPr>
          <w:color w:val="00000A"/>
        </w:rPr>
      </w:pPr>
    </w:p>
    <w:p w14:paraId="30513D2C" w14:textId="7B64F475" w:rsidR="00EF3665" w:rsidRPr="00BF3AB2" w:rsidRDefault="005D4F3F">
      <w:pPr>
        <w:pStyle w:val="Standardnte"/>
        <w:jc w:val="both"/>
        <w:rPr>
          <w:color w:val="00000A"/>
        </w:rPr>
      </w:pPr>
      <w:r w:rsidRPr="00BF3AB2">
        <w:rPr>
          <w:color w:val="00000A"/>
        </w:rPr>
        <w:t xml:space="preserve">1. Na základě dohody smluvních stran je celková cena za plnění RH, včetně veškerých souvisejících nákladů spojených s odvysíláním a/nebo umístěním reklamního plnění, stanovena podle ceníku RH a činí </w:t>
      </w:r>
      <w:r w:rsidR="002769AD" w:rsidRPr="00BF3AB2">
        <w:rPr>
          <w:color w:val="00000A"/>
        </w:rPr>
        <w:t>104</w:t>
      </w:r>
      <w:r w:rsidR="00DB1F03" w:rsidRPr="00BF3AB2">
        <w:rPr>
          <w:color w:val="00000A"/>
        </w:rPr>
        <w:t xml:space="preserve"> 000</w:t>
      </w:r>
      <w:r w:rsidR="0038711C" w:rsidRPr="00BF3AB2">
        <w:rPr>
          <w:color w:val="00000A"/>
        </w:rPr>
        <w:t xml:space="preserve">,- Kč </w:t>
      </w:r>
      <w:r w:rsidRPr="00BF3AB2">
        <w:rPr>
          <w:color w:val="00000A"/>
        </w:rPr>
        <w:t xml:space="preserve">bez </w:t>
      </w:r>
      <w:r w:rsidR="00D93A95" w:rsidRPr="00BF3AB2">
        <w:rPr>
          <w:color w:val="00000A"/>
        </w:rPr>
        <w:t>daně z přidané hodnoty (dále jen jako “</w:t>
      </w:r>
      <w:r w:rsidRPr="00BF3AB2">
        <w:rPr>
          <w:color w:val="00000A"/>
        </w:rPr>
        <w:t>DPH</w:t>
      </w:r>
      <w:r w:rsidR="00D93A95" w:rsidRPr="00BF3AB2">
        <w:rPr>
          <w:color w:val="00000A"/>
        </w:rPr>
        <w:t>“)</w:t>
      </w:r>
      <w:r w:rsidRPr="00BF3AB2">
        <w:rPr>
          <w:color w:val="00000A"/>
        </w:rPr>
        <w:t xml:space="preserve">. </w:t>
      </w:r>
      <w:bookmarkStart w:id="0" w:name="_GoBack"/>
      <w:bookmarkEnd w:id="0"/>
    </w:p>
    <w:p w14:paraId="39C7AD8F" w14:textId="77777777" w:rsidR="00701850" w:rsidRPr="00BF3AB2" w:rsidRDefault="00701850">
      <w:pPr>
        <w:pStyle w:val="Standardnte"/>
        <w:jc w:val="center"/>
        <w:rPr>
          <w:b/>
          <w:color w:val="00000A"/>
        </w:rPr>
      </w:pPr>
    </w:p>
    <w:p w14:paraId="37A47D61" w14:textId="7683CFCC" w:rsidR="00AD3ABB" w:rsidRPr="00BF3AB2" w:rsidRDefault="005D4F3F">
      <w:pPr>
        <w:pStyle w:val="Standardnte"/>
        <w:jc w:val="center"/>
      </w:pPr>
      <w:r w:rsidRPr="00BF3AB2">
        <w:rPr>
          <w:b/>
          <w:color w:val="00000A"/>
        </w:rPr>
        <w:t>CASH</w:t>
      </w:r>
    </w:p>
    <w:p w14:paraId="3C6AB526" w14:textId="77777777" w:rsidR="00AD3ABB" w:rsidRPr="00BF3AB2" w:rsidRDefault="00AD3ABB">
      <w:pPr>
        <w:pStyle w:val="Standardnte"/>
        <w:jc w:val="both"/>
        <w:rPr>
          <w:color w:val="00000A"/>
        </w:rPr>
      </w:pPr>
    </w:p>
    <w:p w14:paraId="64B45482" w14:textId="270CF838" w:rsidR="00AD3ABB" w:rsidRPr="00BF3AB2" w:rsidRDefault="00D93A95">
      <w:pPr>
        <w:pStyle w:val="Standardnte"/>
        <w:jc w:val="both"/>
      </w:pPr>
      <w:r w:rsidRPr="00BF3AB2">
        <w:rPr>
          <w:color w:val="00000A"/>
        </w:rPr>
        <w:t xml:space="preserve">1. </w:t>
      </w:r>
      <w:r w:rsidR="005D4F3F" w:rsidRPr="00BF3AB2">
        <w:rPr>
          <w:color w:val="00000A"/>
        </w:rPr>
        <w:t xml:space="preserve">Část takto stanovené ceny plnění RH, která je dle dohody stran splatná v penězích, činí </w:t>
      </w:r>
      <w:r w:rsidR="0038711C" w:rsidRPr="00BF3AB2">
        <w:rPr>
          <w:color w:val="00000A"/>
        </w:rPr>
        <w:t xml:space="preserve">              </w:t>
      </w:r>
      <w:r w:rsidR="002769AD" w:rsidRPr="00BF3AB2">
        <w:rPr>
          <w:color w:val="00000A"/>
        </w:rPr>
        <w:t>14</w:t>
      </w:r>
      <w:r w:rsidR="00DB1F03" w:rsidRPr="00BF3AB2">
        <w:rPr>
          <w:color w:val="00000A"/>
        </w:rPr>
        <w:t xml:space="preserve"> 000</w:t>
      </w:r>
      <w:r w:rsidR="0038711C" w:rsidRPr="00BF3AB2">
        <w:rPr>
          <w:color w:val="00000A"/>
        </w:rPr>
        <w:t xml:space="preserve">,- Kč </w:t>
      </w:r>
      <w:r w:rsidR="005D4F3F" w:rsidRPr="00BF3AB2">
        <w:rPr>
          <w:color w:val="00000A"/>
        </w:rPr>
        <w:t xml:space="preserve">bez DPH. Z této části ceny plnění RH poskytuje RH klientovi slevu, cena této části plnění RH po slevě činí </w:t>
      </w:r>
      <w:r w:rsidR="00DB1F03" w:rsidRPr="00BF3AB2">
        <w:rPr>
          <w:color w:val="00000A"/>
        </w:rPr>
        <w:t xml:space="preserve">10 </w:t>
      </w:r>
      <w:proofErr w:type="gramStart"/>
      <w:r w:rsidR="00DB1F03" w:rsidRPr="00BF3AB2">
        <w:rPr>
          <w:color w:val="00000A"/>
        </w:rPr>
        <w:t>000</w:t>
      </w:r>
      <w:r w:rsidR="0038711C" w:rsidRPr="00BF3AB2">
        <w:rPr>
          <w:color w:val="00000A"/>
        </w:rPr>
        <w:t xml:space="preserve"> ,</w:t>
      </w:r>
      <w:proofErr w:type="gramEnd"/>
      <w:r w:rsidR="0038711C" w:rsidRPr="00BF3AB2">
        <w:rPr>
          <w:color w:val="00000A"/>
        </w:rPr>
        <w:t xml:space="preserve">- Kč </w:t>
      </w:r>
      <w:r w:rsidR="005D4F3F" w:rsidRPr="00BF3AB2">
        <w:rPr>
          <w:color w:val="00000A"/>
        </w:rPr>
        <w:t>bez DPH.</w:t>
      </w:r>
    </w:p>
    <w:p w14:paraId="751AFA08" w14:textId="3C5A28E2" w:rsidR="00AD3ABB" w:rsidRPr="00BF3AB2" w:rsidRDefault="00AD3ABB" w:rsidP="00624408">
      <w:pPr>
        <w:pStyle w:val="Standardnte"/>
        <w:rPr>
          <w:b/>
          <w:color w:val="00000A"/>
        </w:rPr>
      </w:pPr>
    </w:p>
    <w:p w14:paraId="69DF2916" w14:textId="77777777" w:rsidR="00701850" w:rsidRPr="00BF3AB2" w:rsidRDefault="00701850" w:rsidP="00624408">
      <w:pPr>
        <w:pStyle w:val="Standardnte"/>
        <w:rPr>
          <w:b/>
          <w:color w:val="00000A"/>
        </w:rPr>
      </w:pPr>
    </w:p>
    <w:p w14:paraId="26F6F9F2" w14:textId="77777777" w:rsidR="00AD3ABB" w:rsidRPr="00BF3AB2" w:rsidRDefault="005D4F3F">
      <w:pPr>
        <w:pStyle w:val="Standardnte"/>
        <w:jc w:val="center"/>
      </w:pPr>
      <w:r w:rsidRPr="00BF3AB2">
        <w:rPr>
          <w:b/>
          <w:color w:val="00000A"/>
        </w:rPr>
        <w:t>BARTER</w:t>
      </w:r>
    </w:p>
    <w:p w14:paraId="6BDF8843" w14:textId="77777777" w:rsidR="00AD3ABB" w:rsidRPr="00BF3AB2" w:rsidRDefault="00AD3ABB">
      <w:pPr>
        <w:pStyle w:val="Standardnte"/>
        <w:jc w:val="both"/>
        <w:rPr>
          <w:color w:val="00000A"/>
        </w:rPr>
      </w:pPr>
    </w:p>
    <w:p w14:paraId="1D897A07" w14:textId="2F38DF5F" w:rsidR="002769AD" w:rsidRPr="00BF3AB2" w:rsidRDefault="00D93A95" w:rsidP="002769AD">
      <w:pPr>
        <w:pStyle w:val="Standardnte"/>
        <w:jc w:val="both"/>
        <w:rPr>
          <w:color w:val="auto"/>
        </w:rPr>
      </w:pPr>
      <w:r w:rsidRPr="00BF3AB2">
        <w:rPr>
          <w:color w:val="00000A"/>
        </w:rPr>
        <w:t>1.</w:t>
      </w:r>
      <w:r w:rsidR="002769AD" w:rsidRPr="00BF3AB2">
        <w:rPr>
          <w:color w:val="auto"/>
        </w:rPr>
        <w:t xml:space="preserve"> Část takto stanovené ceny plnění RH, která je dle dohody stran splatná prostřednictvím vzájemného započtení, činí 90.000,- Kč bez DPH. Z této části ceny plnění RH poskytuje RH klientovi slevu 50 %, cena této části plnění RH po slevě činí 45.000,- Kč bez DPH.</w:t>
      </w:r>
    </w:p>
    <w:p w14:paraId="0C345ADF" w14:textId="3E1B0FC5" w:rsidR="00AD3ABB" w:rsidRPr="00BF3AB2" w:rsidRDefault="00AD3ABB">
      <w:pPr>
        <w:pStyle w:val="Standardnte"/>
        <w:jc w:val="both"/>
        <w:rPr>
          <w:color w:val="00000A"/>
        </w:rPr>
      </w:pPr>
    </w:p>
    <w:p w14:paraId="3320B142" w14:textId="35CBFFB4" w:rsidR="00AD3ABB" w:rsidRPr="00BF3AB2" w:rsidRDefault="005D4F3F">
      <w:pPr>
        <w:pStyle w:val="Standardnte"/>
        <w:jc w:val="both"/>
        <w:rPr>
          <w:color w:val="00000A"/>
        </w:rPr>
      </w:pPr>
      <w:r w:rsidRPr="00BF3AB2">
        <w:rPr>
          <w:color w:val="00000A"/>
        </w:rPr>
        <w:t xml:space="preserve">2. </w:t>
      </w:r>
      <w:r w:rsidR="002769AD" w:rsidRPr="00BF3AB2">
        <w:rPr>
          <w:color w:val="auto"/>
        </w:rPr>
        <w:t xml:space="preserve">Na základě dohody smluvních stran je celková cena za plnění klienta, včetně veškerých souvisejících nákladů, stanovena podle ceníku klienta a činí 45.000,- Kč bez DPH.  </w:t>
      </w:r>
    </w:p>
    <w:p w14:paraId="1A13B0E0" w14:textId="77777777" w:rsidR="002769AD" w:rsidRPr="00BF3AB2" w:rsidRDefault="002769AD">
      <w:pPr>
        <w:pStyle w:val="Standardnte"/>
        <w:jc w:val="both"/>
        <w:rPr>
          <w:color w:val="00000A"/>
        </w:rPr>
      </w:pPr>
    </w:p>
    <w:p w14:paraId="083D0114" w14:textId="07CB3743" w:rsidR="00AD3ABB" w:rsidRPr="00BF3AB2" w:rsidRDefault="00D93A95">
      <w:pPr>
        <w:pStyle w:val="Standardnte"/>
        <w:jc w:val="both"/>
      </w:pPr>
      <w:r w:rsidRPr="00BF3AB2">
        <w:rPr>
          <w:color w:val="00000A"/>
        </w:rPr>
        <w:lastRenderedPageBreak/>
        <w:t xml:space="preserve">3. </w:t>
      </w:r>
      <w:r w:rsidRPr="00BF3AB2">
        <w:t>Cena za plnění RH včetně DPH bude ze strany RH účtována fakturami s náležitostmi daňového dokladu dle platného zákona č. 235/2004 Sb., o dani z přidané hodnoty, v platném znění, na základě klientem potvrzené objednávky (</w:t>
      </w:r>
      <w:proofErr w:type="spellStart"/>
      <w:r w:rsidRPr="00BF3AB2">
        <w:t>mediaplánu</w:t>
      </w:r>
      <w:proofErr w:type="spellEnd"/>
      <w:r w:rsidRPr="00BF3AB2">
        <w:t xml:space="preserve">) po poskytnutí plnění RH, nebo jeho samostatné části (kampaně). DPH bude účtována a fakturována ve výši a sazbě dle obecně závazných předpisů v okamžiku zdanitelného plnění. Splatnost daňového </w:t>
      </w:r>
      <w:proofErr w:type="gramStart"/>
      <w:r w:rsidRPr="00BF3AB2">
        <w:t>dokladu - faktury</w:t>
      </w:r>
      <w:proofErr w:type="gramEnd"/>
      <w:r w:rsidRPr="00BF3AB2">
        <w:t xml:space="preserve"> je 14 dnů od data vystavení. </w:t>
      </w:r>
      <w:r w:rsidR="00A24E43" w:rsidRPr="00BF3AB2">
        <w:rPr>
          <w:color w:val="auto"/>
        </w:rPr>
        <w:t xml:space="preserve">Daňové </w:t>
      </w:r>
      <w:proofErr w:type="gramStart"/>
      <w:r w:rsidR="00A24E43" w:rsidRPr="00BF3AB2">
        <w:rPr>
          <w:color w:val="auto"/>
        </w:rPr>
        <w:t>doklady - f</w:t>
      </w:r>
      <w:r w:rsidR="005D4F3F" w:rsidRPr="00BF3AB2">
        <w:rPr>
          <w:color w:val="auto"/>
        </w:rPr>
        <w:t>aktury</w:t>
      </w:r>
      <w:proofErr w:type="gramEnd"/>
      <w:r w:rsidR="005D4F3F" w:rsidRPr="00BF3AB2">
        <w:rPr>
          <w:color w:val="auto"/>
        </w:rPr>
        <w:t xml:space="preserve"> určené k úhradě prostřednictvím započtení budou označeny způsobem</w:t>
      </w:r>
      <w:r w:rsidR="005D4F3F" w:rsidRPr="00BF3AB2">
        <w:t xml:space="preserve"> dle bodu 6. níže.</w:t>
      </w:r>
      <w:r w:rsidR="00200D2A" w:rsidRPr="00BF3AB2">
        <w:t xml:space="preserve"> </w:t>
      </w:r>
    </w:p>
    <w:p w14:paraId="275F1669" w14:textId="77777777" w:rsidR="00AD3ABB" w:rsidRPr="00BF3AB2" w:rsidRDefault="00AD3ABB">
      <w:pPr>
        <w:pStyle w:val="Odstavecseseznamem1"/>
        <w:widowControl w:val="0"/>
        <w:ind w:left="0"/>
        <w:jc w:val="both"/>
        <w:rPr>
          <w:sz w:val="24"/>
          <w:szCs w:val="24"/>
        </w:rPr>
      </w:pPr>
    </w:p>
    <w:p w14:paraId="3C84C225" w14:textId="6DF73579" w:rsidR="00D93A95" w:rsidRPr="00BF3AB2" w:rsidRDefault="00D93A95" w:rsidP="00D93A95">
      <w:pPr>
        <w:pStyle w:val="Standardnte"/>
        <w:jc w:val="both"/>
      </w:pPr>
      <w:r w:rsidRPr="00BF3AB2">
        <w:t xml:space="preserve">4. Cena za plnění klienta včetně DPH bude ze strany klienta účtována fakturou s náležitostmi daňového dokladu dle platného zákona č. 235/2004 Sb., o dani z přidané hodnoty, v platném znění, po poskytnutí plnění klienta. DPH bude účtována a fakturována ve výši a sazbě dle obecně závazných předpisů v okamžiku zdanitelného plnění. Daňový </w:t>
      </w:r>
      <w:proofErr w:type="gramStart"/>
      <w:r w:rsidRPr="00BF3AB2">
        <w:t>doklad - faktura</w:t>
      </w:r>
      <w:proofErr w:type="gramEnd"/>
      <w:r w:rsidRPr="00BF3AB2">
        <w:t xml:space="preserve"> bude obsahovat jméno garanta smlouvy a číslo této smlouvy. Bez těchto náležitostí nebude daňový doklad evidován v účetnictví RH. Splatnost daňového </w:t>
      </w:r>
      <w:proofErr w:type="gramStart"/>
      <w:r w:rsidRPr="00BF3AB2">
        <w:t>dokladu - faktury</w:t>
      </w:r>
      <w:proofErr w:type="gramEnd"/>
      <w:r w:rsidRPr="00BF3AB2">
        <w:t xml:space="preserve"> je 14 dnů od data vystavení. V případě prodlení s vystavením daňového dokladu klient zmocňuje RH k vystavení daňového dokladu dle § 28 odst. 6. zákona č. 235/2004 Sb., o dani z přidané hodnoty, v platném znění.</w:t>
      </w:r>
      <w:r w:rsidRPr="00BF3AB2">
        <w:rPr>
          <w:color w:val="auto"/>
        </w:rPr>
        <w:t xml:space="preserve"> Daňové </w:t>
      </w:r>
      <w:proofErr w:type="gramStart"/>
      <w:r w:rsidRPr="00BF3AB2">
        <w:rPr>
          <w:color w:val="auto"/>
        </w:rPr>
        <w:t>doklady - faktury</w:t>
      </w:r>
      <w:proofErr w:type="gramEnd"/>
      <w:r w:rsidRPr="00BF3AB2">
        <w:rPr>
          <w:color w:val="auto"/>
        </w:rPr>
        <w:t xml:space="preserve"> určené k úhradě prostřednictvím započtení budou označeny způsobem</w:t>
      </w:r>
      <w:r w:rsidRPr="00BF3AB2">
        <w:t xml:space="preserve"> dle bodu 6. níže. </w:t>
      </w:r>
    </w:p>
    <w:p w14:paraId="3953FF53" w14:textId="4C18D8C3" w:rsidR="00AD3ABB" w:rsidRPr="00BF3AB2" w:rsidRDefault="00AD3ABB" w:rsidP="00D93A95">
      <w:pPr>
        <w:pStyle w:val="Standardnte"/>
        <w:jc w:val="both"/>
      </w:pPr>
    </w:p>
    <w:p w14:paraId="6676DC5B" w14:textId="77777777" w:rsidR="00AD3ABB" w:rsidRPr="00BF3AB2" w:rsidRDefault="005D4F3F">
      <w:pPr>
        <w:pStyle w:val="Odstavecseseznamem1"/>
        <w:widowControl w:val="0"/>
        <w:ind w:left="0"/>
        <w:jc w:val="both"/>
        <w:rPr>
          <w:bCs/>
          <w:sz w:val="24"/>
          <w:szCs w:val="24"/>
        </w:rPr>
      </w:pPr>
      <w:r w:rsidRPr="00BF3AB2">
        <w:rPr>
          <w:sz w:val="24"/>
          <w:szCs w:val="24"/>
        </w:rPr>
        <w:t xml:space="preserve">5. Smluvní strany se dohodly, že úhrada cen vzájemných plnění bude ve shora uvedeném rozsahu (BARTER) uskutečněna formou zápočtu vzájemných pohledávek a dluhů včetně DPH ve výši, ve které se kryjí. </w:t>
      </w:r>
      <w:r w:rsidRPr="00BF3AB2">
        <w:rPr>
          <w:bCs/>
          <w:sz w:val="24"/>
          <w:szCs w:val="24"/>
        </w:rPr>
        <w:t>Případný rozdíl, který může vzniknout z důvodu rozdílných sazeb DPH, zaplatí klient RH v penězích ve splatnosti určené podle čl. II. bod 3.</w:t>
      </w:r>
    </w:p>
    <w:p w14:paraId="78F07AA7" w14:textId="77777777" w:rsidR="00AD3ABB" w:rsidRPr="00BF3AB2" w:rsidRDefault="00AD3ABB">
      <w:pPr>
        <w:pStyle w:val="Odstavecseseznamem1"/>
        <w:widowControl w:val="0"/>
        <w:ind w:left="0"/>
        <w:jc w:val="both"/>
        <w:rPr>
          <w:bCs/>
          <w:sz w:val="24"/>
          <w:szCs w:val="24"/>
        </w:rPr>
      </w:pPr>
    </w:p>
    <w:p w14:paraId="3C9E5294" w14:textId="350FE024" w:rsidR="00AD3ABB" w:rsidRPr="00BF3AB2" w:rsidRDefault="005D4F3F">
      <w:pPr>
        <w:pStyle w:val="Odstavecseseznamem1"/>
        <w:widowControl w:val="0"/>
        <w:ind w:left="0"/>
        <w:jc w:val="both"/>
      </w:pPr>
      <w:r w:rsidRPr="00BF3AB2">
        <w:rPr>
          <w:bCs/>
          <w:sz w:val="24"/>
          <w:szCs w:val="24"/>
        </w:rPr>
        <w:t xml:space="preserve">6. </w:t>
      </w:r>
      <w:r w:rsidRPr="00BF3AB2">
        <w:rPr>
          <w:sz w:val="24"/>
          <w:szCs w:val="24"/>
        </w:rPr>
        <w:t>Na základě výslovné dohody smluvních stran a v souladu s principem barterového obchodu budou peněžitá barterová plnění vzájemně započtena a strany do faktury připojí doložku „</w:t>
      </w:r>
      <w:proofErr w:type="gramStart"/>
      <w:r w:rsidRPr="00BF3AB2">
        <w:rPr>
          <w:sz w:val="24"/>
          <w:szCs w:val="24"/>
        </w:rPr>
        <w:t>NEPLATIT - ZÁPOČET</w:t>
      </w:r>
      <w:proofErr w:type="gramEnd"/>
      <w:r w:rsidRPr="00BF3AB2">
        <w:rPr>
          <w:sz w:val="24"/>
          <w:szCs w:val="24"/>
        </w:rPr>
        <w:t xml:space="preserve">“. Za dobu do provedení zápočtu nejsou strany oprávněny požadovat platbu úroku z prodlení. Dále se smluvní strany zavazují doručit si vzájemně faktury v elektronické formě nejpozději do 15 dnů od poskytnutí plnění v souladu s body 3. a 4. tohoto článku na následující emailové adresy: za RH: </w:t>
      </w:r>
      <w:r w:rsidR="00CD040D">
        <w:rPr>
          <w:sz w:val="24"/>
          <w:szCs w:val="24"/>
        </w:rPr>
        <w:t>***</w:t>
      </w:r>
      <w:r w:rsidRPr="00BF3AB2">
        <w:rPr>
          <w:sz w:val="24"/>
          <w:szCs w:val="24"/>
        </w:rPr>
        <w:t xml:space="preserve">, za klienta: </w:t>
      </w:r>
      <w:r w:rsidR="00CD040D">
        <w:rPr>
          <w:color w:val="auto"/>
          <w:sz w:val="24"/>
          <w:szCs w:val="24"/>
        </w:rPr>
        <w:t>***</w:t>
      </w:r>
      <w:r w:rsidRPr="00BF3AB2">
        <w:rPr>
          <w:sz w:val="24"/>
          <w:szCs w:val="24"/>
        </w:rPr>
        <w:t>, pokud nebude písemně dohodnuto jinak. V případě, že smluvní strana poruší svou povinnost podle tohoto bodu a nezjedná nápravu ani ve lhůtě do 7 dnů od doručení písemného upozornění druhé smluvní strany, považuje se toto porušení smluvní povinnosti za porušení smlouvy podstatným způsobem a druhá smluvní strana bude oprávněná odstoupit od této smlouvy s okamžitou účinností.</w:t>
      </w:r>
    </w:p>
    <w:p w14:paraId="20D2BFA0" w14:textId="77777777" w:rsidR="00AD3ABB" w:rsidRPr="00BF3AB2" w:rsidRDefault="00AD3ABB">
      <w:pPr>
        <w:pStyle w:val="Odstavecseseznamem1"/>
        <w:widowControl w:val="0"/>
        <w:ind w:left="0"/>
        <w:jc w:val="both"/>
        <w:rPr>
          <w:sz w:val="24"/>
          <w:szCs w:val="24"/>
        </w:rPr>
      </w:pPr>
    </w:p>
    <w:p w14:paraId="500E1805" w14:textId="77777777" w:rsidR="00AD3ABB" w:rsidRPr="00BF3AB2" w:rsidRDefault="005D4F3F">
      <w:pPr>
        <w:pStyle w:val="Odstavecseseznamem1"/>
        <w:widowControl w:val="0"/>
        <w:ind w:left="0"/>
        <w:jc w:val="both"/>
        <w:rPr>
          <w:sz w:val="24"/>
          <w:szCs w:val="24"/>
        </w:rPr>
      </w:pPr>
      <w:r w:rsidRPr="00BF3AB2">
        <w:rPr>
          <w:sz w:val="24"/>
          <w:szCs w:val="24"/>
        </w:rPr>
        <w:t xml:space="preserve">7. Je – </w:t>
      </w:r>
      <w:proofErr w:type="spellStart"/>
      <w:r w:rsidRPr="00BF3AB2">
        <w:rPr>
          <w:sz w:val="24"/>
          <w:szCs w:val="24"/>
        </w:rPr>
        <w:t>li</w:t>
      </w:r>
      <w:proofErr w:type="spellEnd"/>
      <w:r w:rsidRPr="00BF3AB2">
        <w:rPr>
          <w:sz w:val="24"/>
          <w:szCs w:val="24"/>
        </w:rPr>
        <w:t xml:space="preserve"> klient plátcem DPH, pak</w:t>
      </w:r>
    </w:p>
    <w:p w14:paraId="47BC48D0" w14:textId="77777777" w:rsidR="00AD3ABB" w:rsidRPr="00BF3AB2" w:rsidRDefault="00AD3ABB">
      <w:pPr>
        <w:pStyle w:val="Odstavecseseznamem1"/>
        <w:widowControl w:val="0"/>
        <w:ind w:left="0"/>
        <w:jc w:val="both"/>
        <w:rPr>
          <w:sz w:val="24"/>
          <w:szCs w:val="24"/>
        </w:rPr>
      </w:pPr>
    </w:p>
    <w:p w14:paraId="1D423AF7" w14:textId="77777777" w:rsidR="00AD3ABB" w:rsidRPr="00BF3AB2" w:rsidRDefault="005D4F3F">
      <w:pPr>
        <w:pStyle w:val="Standardnte"/>
        <w:numPr>
          <w:ilvl w:val="0"/>
          <w:numId w:val="4"/>
        </w:numPr>
        <w:jc w:val="both"/>
        <w:rPr>
          <w:color w:val="00000A"/>
        </w:rPr>
      </w:pPr>
      <w:r w:rsidRPr="00BF3AB2">
        <w:rPr>
          <w:lang w:eastAsia="cs-CZ"/>
        </w:rPr>
        <w:t>v případě, že se jedna ze smluvních stran stane nespolehlivým plátcem podle zákona č. 235/2004 Sb. (dále též jen jako „ZDPH“), nebo nemá žádný bankovní účet, který je jejím účtem zveřejněným správcem daně způsobem umožňujícím dálkový přístup ve smyslu ZDPH, má druhá smluvní strana právo dle svého vlastního uvážení zaplatit příslušnou částku odpovídající DPH přímo příslušnému správci daně ve smyslu § 109a ZDPH, aniž by z toho pro tuto smluvní stranu vznikly jakékoli závazky vůči druhé smluvní straně; pokud jedna ze smluvních stran takto zaplatí částku odpovídající DPH přímo správci daně, zanikne tím její povinnost zaplatit takovou částku druhé smluvní straně; o takové skutečnosti smluvní strana, která zaplatila částku odpovídající DPH tímto způsobem, bezodkladně informuje druhou smluvní stranu,</w:t>
      </w:r>
    </w:p>
    <w:p w14:paraId="10DCE2AF" w14:textId="77777777" w:rsidR="00AD3ABB" w:rsidRPr="00BF3AB2" w:rsidRDefault="005D4F3F">
      <w:pPr>
        <w:pStyle w:val="Standardnte"/>
        <w:numPr>
          <w:ilvl w:val="0"/>
          <w:numId w:val="4"/>
        </w:numPr>
        <w:jc w:val="both"/>
        <w:rPr>
          <w:color w:val="00000A"/>
        </w:rPr>
      </w:pPr>
      <w:r w:rsidRPr="00BF3AB2">
        <w:rPr>
          <w:lang w:eastAsia="cs-CZ"/>
        </w:rPr>
        <w:t xml:space="preserve">obě smluvní strany prohlašují a zavazují se, že v této smlouvě uvedly, a v jakémkoli jiném dokumentu souvisejícím s touto smlouvou uvedou, jako bankovní účet určený </w:t>
      </w:r>
      <w:r w:rsidRPr="00BF3AB2">
        <w:rPr>
          <w:lang w:eastAsia="cs-CZ"/>
        </w:rPr>
        <w:lastRenderedPageBreak/>
        <w:t>pro účely přijímání plateb pouze takový bankovní účet, který je jejich účtem zveřejněným správcem daně způsobem umožňujícím dálkový přístup ve smyslu ZDPH; obě smluvní strany se dále zavazují předem se vzájemně písemně upozornit na jakoukoli připravovanou či provedenou změnu takto zveřejněného účtu;</w:t>
      </w:r>
    </w:p>
    <w:p w14:paraId="04F11BF5" w14:textId="77777777" w:rsidR="00AD3ABB" w:rsidRPr="00BF3AB2" w:rsidRDefault="005D4F3F">
      <w:pPr>
        <w:pStyle w:val="Standardnte"/>
        <w:numPr>
          <w:ilvl w:val="0"/>
          <w:numId w:val="4"/>
        </w:numPr>
        <w:jc w:val="both"/>
        <w:rPr>
          <w:color w:val="00000A"/>
        </w:rPr>
      </w:pPr>
      <w:r w:rsidRPr="00BF3AB2">
        <w:rPr>
          <w:lang w:eastAsia="cs-CZ"/>
        </w:rPr>
        <w:t>obě smluvní strany prohlašují, že nejsou „nespolehlivým plátcem“ ve smyslu ZDPH; v případě, že se jím kterákoliv ze smluvních stran stane, zavazuje se tato smluvní strana informovat druhou smluvní stranu do 24 hodin poté, co k tomu došlo.</w:t>
      </w:r>
    </w:p>
    <w:p w14:paraId="30CA4B50" w14:textId="77777777" w:rsidR="00AD3ABB" w:rsidRPr="00BF3AB2" w:rsidRDefault="00AD3ABB">
      <w:pPr>
        <w:pStyle w:val="Standardnte"/>
        <w:jc w:val="both"/>
        <w:rPr>
          <w:lang w:eastAsia="cs-CZ"/>
        </w:rPr>
      </w:pPr>
    </w:p>
    <w:p w14:paraId="5BB81693" w14:textId="77777777" w:rsidR="00AD3ABB" w:rsidRPr="00BF3AB2" w:rsidRDefault="005D4F3F">
      <w:pPr>
        <w:pStyle w:val="Standardnte"/>
        <w:jc w:val="both"/>
        <w:rPr>
          <w:lang w:eastAsia="cs-CZ"/>
        </w:rPr>
      </w:pPr>
      <w:r w:rsidRPr="00BF3AB2">
        <w:rPr>
          <w:lang w:eastAsia="cs-CZ"/>
        </w:rPr>
        <w:t>Za každý případ porušení povinnosti dle tohoto bodu 7. se ta smluvní strana, která se porušení dopustila, zavazuje zaplatit druhé smluvní straně smluvní pokutu ve výši odpovídající částce DPH z příslušné, v okamžiku porušení povinnosti celkové, ještě nezaplacené části ceny plnění smluvní strany dle této smlouvy; sjednáním ani zaplacením smluvní pokuty není dotčeno právo příslušné smluvní strany na náhradu škody v plné výši.</w:t>
      </w:r>
    </w:p>
    <w:p w14:paraId="4046EF6D" w14:textId="77777777" w:rsidR="00AD3ABB" w:rsidRPr="00BF3AB2" w:rsidRDefault="00AD3ABB">
      <w:pPr>
        <w:pStyle w:val="Standardnte"/>
        <w:jc w:val="both"/>
        <w:rPr>
          <w:strike/>
          <w:color w:val="FF0000"/>
        </w:rPr>
      </w:pPr>
    </w:p>
    <w:p w14:paraId="7C5C0342" w14:textId="77777777" w:rsidR="00EF3665" w:rsidRPr="00BF3AB2" w:rsidRDefault="00EF3665">
      <w:pPr>
        <w:pStyle w:val="Standardnte"/>
        <w:jc w:val="both"/>
        <w:rPr>
          <w:strike/>
          <w:color w:val="FF0000"/>
        </w:rPr>
      </w:pPr>
    </w:p>
    <w:p w14:paraId="70F5F2EF" w14:textId="77777777" w:rsidR="00AD3ABB" w:rsidRPr="00BF3AB2" w:rsidRDefault="005D4F3F">
      <w:pPr>
        <w:pStyle w:val="Standardnte"/>
        <w:jc w:val="center"/>
        <w:outlineLvl w:val="0"/>
      </w:pPr>
      <w:r w:rsidRPr="00BF3AB2">
        <w:rPr>
          <w:b/>
          <w:bCs/>
          <w:color w:val="00000A"/>
        </w:rPr>
        <w:t>III.</w:t>
      </w:r>
    </w:p>
    <w:p w14:paraId="2675B3AF" w14:textId="77777777" w:rsidR="00AD3ABB" w:rsidRPr="00BF3AB2" w:rsidRDefault="005D4F3F">
      <w:pPr>
        <w:pStyle w:val="Standardnte"/>
        <w:jc w:val="center"/>
        <w:outlineLvl w:val="0"/>
        <w:rPr>
          <w:color w:val="00000A"/>
        </w:rPr>
      </w:pPr>
      <w:r w:rsidRPr="00BF3AB2">
        <w:rPr>
          <w:b/>
          <w:bCs/>
          <w:color w:val="00000A"/>
        </w:rPr>
        <w:t>Práva a povinnosti smluvních stran</w:t>
      </w:r>
    </w:p>
    <w:p w14:paraId="0C7B19F8" w14:textId="77777777" w:rsidR="00AD3ABB" w:rsidRPr="00BF3AB2" w:rsidRDefault="00AD3ABB">
      <w:pPr>
        <w:rPr>
          <w:sz w:val="24"/>
          <w:szCs w:val="24"/>
        </w:rPr>
      </w:pPr>
    </w:p>
    <w:p w14:paraId="699FE6F4" w14:textId="04E1D63F" w:rsidR="00AD3ABB" w:rsidRPr="00BF3AB2" w:rsidRDefault="005D4F3F">
      <w:pPr>
        <w:pStyle w:val="Standardnte"/>
        <w:jc w:val="both"/>
      </w:pPr>
      <w:r w:rsidRPr="00BF3AB2">
        <w:rPr>
          <w:color w:val="00000A"/>
        </w:rPr>
        <w:t xml:space="preserve">1. </w:t>
      </w:r>
      <w:r w:rsidRPr="00BF3AB2">
        <w:t xml:space="preserve">Klient se zavazuje nejpozději do </w:t>
      </w:r>
      <w:r w:rsidR="0076694F" w:rsidRPr="00BF3AB2">
        <w:t>1.</w:t>
      </w:r>
      <w:r w:rsidR="002769AD" w:rsidRPr="00BF3AB2">
        <w:t>6</w:t>
      </w:r>
      <w:r w:rsidR="0076694F" w:rsidRPr="00BF3AB2">
        <w:t>.2022</w:t>
      </w:r>
      <w:r w:rsidRPr="00BF3AB2">
        <w:t xml:space="preserve"> doručit RH buď potřebné podklady pro stanovení obsahu reklamního plnění, nebo požadovaný obsah reklamního plnění (spoty, reklamu), nebo upřesnit časový plán a strukturu reklamního plnění, to vše tak, aby RH mohla navrhnout klientovi odpovídající </w:t>
      </w:r>
      <w:proofErr w:type="spellStart"/>
      <w:r w:rsidRPr="00BF3AB2">
        <w:t>mediaplán</w:t>
      </w:r>
      <w:proofErr w:type="spellEnd"/>
      <w:r w:rsidRPr="00BF3AB2">
        <w:t xml:space="preserve"> (</w:t>
      </w:r>
      <w:proofErr w:type="spellStart"/>
      <w:r w:rsidRPr="00BF3AB2">
        <w:t>mediaplány</w:t>
      </w:r>
      <w:proofErr w:type="spellEnd"/>
      <w:r w:rsidRPr="00BF3AB2">
        <w:t>). V případě prodlení klienta se splněním této povinnosti delším než 5 dnů není RH povinna zařadit/umístit do poskytnutého a rezervovaného reklamního času/prostoru reklamní plnění pro klienta; v takovém případě se však má za to, že RH řádně splnila svou povinnost poskytnout plnění RH v odpovídajícím rozsahu a klient je povinen splnit svou povinnost k zaplacení sjednané ceny plnění RH.</w:t>
      </w:r>
    </w:p>
    <w:p w14:paraId="366C10C2" w14:textId="77777777" w:rsidR="00AD3ABB" w:rsidRPr="00BF3AB2" w:rsidRDefault="00AD3ABB">
      <w:pPr>
        <w:pStyle w:val="Standardnte"/>
        <w:jc w:val="both"/>
      </w:pPr>
    </w:p>
    <w:p w14:paraId="6ACBAE74" w14:textId="59AC23FE" w:rsidR="00AD3ABB" w:rsidRPr="00BF3AB2" w:rsidRDefault="005D4F3F">
      <w:pPr>
        <w:pStyle w:val="Standardnte"/>
        <w:jc w:val="both"/>
        <w:rPr>
          <w:color w:val="00000A"/>
        </w:rPr>
      </w:pPr>
      <w:r w:rsidRPr="00BF3AB2">
        <w:rPr>
          <w:color w:val="00000A"/>
        </w:rPr>
        <w:t xml:space="preserve">2. Právní vztahy smluvních stran vyplývající z této smlouvy se řídí ustanoveními </w:t>
      </w:r>
      <w:proofErr w:type="spellStart"/>
      <w:r w:rsidRPr="00BF3AB2">
        <w:rPr>
          <w:color w:val="00000A"/>
        </w:rPr>
        <w:t>z.č</w:t>
      </w:r>
      <w:proofErr w:type="spellEnd"/>
      <w:r w:rsidRPr="00BF3AB2">
        <w:rPr>
          <w:color w:val="00000A"/>
        </w:rPr>
        <w:t>. 89/2012 Sb. (</w:t>
      </w:r>
      <w:proofErr w:type="spellStart"/>
      <w:r w:rsidRPr="00BF3AB2">
        <w:rPr>
          <w:color w:val="00000A"/>
        </w:rPr>
        <w:t>o.z</w:t>
      </w:r>
      <w:proofErr w:type="spellEnd"/>
      <w:r w:rsidRPr="00BF3AB2">
        <w:rPr>
          <w:color w:val="00000A"/>
        </w:rPr>
        <w:t xml:space="preserve">.) a </w:t>
      </w:r>
      <w:r w:rsidR="00701850" w:rsidRPr="00BF3AB2">
        <w:t>ustanoveními Všeobecných obchodních podmínek RH (dále též jen jako „VOP“); znění VOP (které je k dispozici též na internetových stránkách společnosti www.radiohouse.cz) klient převzal a seznámil se s ním, což výslovně stvrzuje svým podpisem na této smlouvě</w:t>
      </w:r>
      <w:r w:rsidR="005A2C77" w:rsidRPr="00BF3AB2">
        <w:t>.</w:t>
      </w:r>
      <w:r w:rsidR="00A57D94" w:rsidRPr="00BF3AB2">
        <w:t xml:space="preserve"> </w:t>
      </w:r>
      <w:r w:rsidRPr="00BF3AB2">
        <w:rPr>
          <w:color w:val="00000A"/>
        </w:rPr>
        <w:t xml:space="preserve">Klient přebírá na sebe riziko změny okolností ve smyslu </w:t>
      </w:r>
      <w:proofErr w:type="spellStart"/>
      <w:r w:rsidRPr="00BF3AB2">
        <w:rPr>
          <w:color w:val="00000A"/>
        </w:rPr>
        <w:t>ust</w:t>
      </w:r>
      <w:proofErr w:type="spellEnd"/>
      <w:r w:rsidRPr="00BF3AB2">
        <w:rPr>
          <w:color w:val="00000A"/>
        </w:rPr>
        <w:t xml:space="preserve">. § 1765 odst. 2 </w:t>
      </w:r>
      <w:proofErr w:type="spellStart"/>
      <w:r w:rsidRPr="00BF3AB2">
        <w:rPr>
          <w:color w:val="00000A"/>
        </w:rPr>
        <w:t>o.z</w:t>
      </w:r>
      <w:proofErr w:type="spellEnd"/>
      <w:r w:rsidRPr="00BF3AB2">
        <w:rPr>
          <w:color w:val="00000A"/>
        </w:rPr>
        <w:t>. a nemůže uplatňovat práva uvedená v </w:t>
      </w:r>
      <w:proofErr w:type="spellStart"/>
      <w:r w:rsidRPr="00BF3AB2">
        <w:rPr>
          <w:color w:val="00000A"/>
        </w:rPr>
        <w:t>ust</w:t>
      </w:r>
      <w:proofErr w:type="spellEnd"/>
      <w:r w:rsidRPr="00BF3AB2">
        <w:rPr>
          <w:color w:val="00000A"/>
        </w:rPr>
        <w:t xml:space="preserve">. § 1765 odst. 1 </w:t>
      </w:r>
      <w:proofErr w:type="spellStart"/>
      <w:r w:rsidRPr="00BF3AB2">
        <w:rPr>
          <w:color w:val="00000A"/>
        </w:rPr>
        <w:t>o.z</w:t>
      </w:r>
      <w:proofErr w:type="spellEnd"/>
      <w:r w:rsidRPr="00BF3AB2">
        <w:rPr>
          <w:color w:val="00000A"/>
        </w:rPr>
        <w:t>.</w:t>
      </w:r>
    </w:p>
    <w:p w14:paraId="22F07906" w14:textId="77777777" w:rsidR="00AD3ABB" w:rsidRPr="00BF3AB2" w:rsidRDefault="00AD3ABB">
      <w:pPr>
        <w:pStyle w:val="Standardnte"/>
        <w:jc w:val="both"/>
      </w:pPr>
    </w:p>
    <w:p w14:paraId="7E5FAFC5" w14:textId="77777777" w:rsidR="00AD3ABB" w:rsidRPr="00BF3AB2" w:rsidRDefault="005D4F3F">
      <w:pPr>
        <w:pStyle w:val="Standardnte"/>
        <w:jc w:val="both"/>
      </w:pPr>
      <w:r w:rsidRPr="00BF3AB2">
        <w:t>3. Klient je povinen si na své náklady zajistit zhotovení a výrobu reklamy a reklamních spotů, pokud nebude na základě samostatné písemné dohody s RH sjednáno jinak, a předat reklamu a/nebo reklamní spoty RH k odvysílání a/nebo k umístění reklamy v poskytnutém reklamním čase/prostoru v souladu s touto smlouvou.</w:t>
      </w:r>
    </w:p>
    <w:p w14:paraId="37E71B8B" w14:textId="77777777" w:rsidR="00AD3ABB" w:rsidRPr="00BF3AB2" w:rsidRDefault="00AD3ABB">
      <w:pPr>
        <w:pStyle w:val="Standardnte"/>
        <w:jc w:val="both"/>
      </w:pPr>
    </w:p>
    <w:p w14:paraId="197136F4" w14:textId="77777777" w:rsidR="00AD3ABB" w:rsidRPr="00BF3AB2" w:rsidRDefault="005D4F3F">
      <w:pPr>
        <w:pStyle w:val="msolistparagraph0"/>
        <w:ind w:left="0"/>
        <w:jc w:val="center"/>
        <w:rPr>
          <w:b/>
        </w:rPr>
      </w:pPr>
      <w:r w:rsidRPr="00BF3AB2">
        <w:rPr>
          <w:b/>
        </w:rPr>
        <w:t>IV.</w:t>
      </w:r>
    </w:p>
    <w:p w14:paraId="2755EB2F" w14:textId="77777777" w:rsidR="00AD3ABB" w:rsidRPr="00BF3AB2" w:rsidRDefault="005D4F3F">
      <w:pPr>
        <w:pStyle w:val="msolistparagraph0"/>
        <w:ind w:left="0"/>
        <w:jc w:val="center"/>
        <w:rPr>
          <w:b/>
        </w:rPr>
      </w:pPr>
      <w:r w:rsidRPr="00BF3AB2">
        <w:rPr>
          <w:b/>
        </w:rPr>
        <w:t>Smluvní pokuta</w:t>
      </w:r>
    </w:p>
    <w:p w14:paraId="262C3AEC" w14:textId="77777777" w:rsidR="00AD3ABB" w:rsidRPr="00BF3AB2" w:rsidRDefault="00AD3ABB">
      <w:pPr>
        <w:rPr>
          <w:sz w:val="24"/>
          <w:szCs w:val="24"/>
        </w:rPr>
      </w:pPr>
    </w:p>
    <w:p w14:paraId="09DD4934" w14:textId="78B03DBA" w:rsidR="00AD3ABB" w:rsidRPr="00BF3AB2" w:rsidRDefault="005D4F3F">
      <w:pPr>
        <w:pStyle w:val="msolistparagraph0"/>
        <w:ind w:left="0"/>
        <w:jc w:val="both"/>
      </w:pPr>
      <w:r w:rsidRPr="00BF3AB2">
        <w:t xml:space="preserve">V případě prodlení klienta s poskytnutím plnění klienta se klient zavazuje zaplatit RH smluvní pokutu ve výši </w:t>
      </w:r>
      <w:r w:rsidR="002769AD" w:rsidRPr="00BF3AB2">
        <w:t xml:space="preserve">1 </w:t>
      </w:r>
      <w:proofErr w:type="gramStart"/>
      <w:r w:rsidR="0076694F" w:rsidRPr="00BF3AB2">
        <w:t>000</w:t>
      </w:r>
      <w:r w:rsidR="0038711C" w:rsidRPr="00BF3AB2">
        <w:t xml:space="preserve"> ,</w:t>
      </w:r>
      <w:proofErr w:type="gramEnd"/>
      <w:r w:rsidR="0038711C" w:rsidRPr="00BF3AB2">
        <w:t xml:space="preserve">- Kč </w:t>
      </w:r>
      <w:r w:rsidRPr="00BF3AB2">
        <w:t>. Sjednání ani zaplacení smluvní pokuty se nedotýká nároku RH na náhradu škody v plné výši, stejně tak, jako povinnosti klienta sjednané plnění poskytnout.</w:t>
      </w:r>
    </w:p>
    <w:p w14:paraId="094DFEB9" w14:textId="77777777" w:rsidR="00624408" w:rsidRPr="00BF3AB2" w:rsidRDefault="00624408">
      <w:pPr>
        <w:pStyle w:val="msolistparagraph0"/>
        <w:ind w:left="0"/>
        <w:jc w:val="both"/>
      </w:pPr>
    </w:p>
    <w:p w14:paraId="1031C6D7" w14:textId="77777777" w:rsidR="00AD3ABB" w:rsidRPr="00BF3AB2" w:rsidRDefault="005D4F3F">
      <w:pPr>
        <w:pStyle w:val="msolistparagraph0"/>
        <w:ind w:left="0"/>
        <w:jc w:val="center"/>
      </w:pPr>
      <w:r w:rsidRPr="00BF3AB2">
        <w:rPr>
          <w:b/>
          <w:bCs/>
        </w:rPr>
        <w:t>V.</w:t>
      </w:r>
    </w:p>
    <w:p w14:paraId="60A5F275" w14:textId="77777777" w:rsidR="00AD3ABB" w:rsidRPr="00BF3AB2" w:rsidRDefault="005D4F3F">
      <w:pPr>
        <w:pStyle w:val="Standardnte"/>
        <w:jc w:val="center"/>
        <w:outlineLvl w:val="0"/>
        <w:rPr>
          <w:b/>
          <w:bCs/>
          <w:color w:val="00000A"/>
        </w:rPr>
      </w:pPr>
      <w:r w:rsidRPr="00BF3AB2">
        <w:rPr>
          <w:b/>
          <w:bCs/>
          <w:color w:val="00000A"/>
        </w:rPr>
        <w:t>Zvláštní ujednání</w:t>
      </w:r>
    </w:p>
    <w:p w14:paraId="59534FDD" w14:textId="77777777" w:rsidR="00AD3ABB" w:rsidRPr="00BF3AB2" w:rsidRDefault="00AD3ABB">
      <w:pPr>
        <w:pStyle w:val="Standardnte"/>
        <w:jc w:val="both"/>
        <w:rPr>
          <w:color w:val="00000A"/>
        </w:rPr>
      </w:pPr>
    </w:p>
    <w:p w14:paraId="6C2BB78F" w14:textId="77777777" w:rsidR="00AD3ABB" w:rsidRPr="00BF3AB2" w:rsidRDefault="00AE5E35">
      <w:pPr>
        <w:pStyle w:val="Standardnte"/>
        <w:jc w:val="both"/>
        <w:rPr>
          <w:color w:val="00000A"/>
        </w:rPr>
      </w:pPr>
      <w:r w:rsidRPr="00BF3AB2">
        <w:rPr>
          <w:color w:val="00000A"/>
        </w:rPr>
        <w:t xml:space="preserve">1. </w:t>
      </w:r>
      <w:r w:rsidR="005D4F3F" w:rsidRPr="00BF3AB2">
        <w:rPr>
          <w:color w:val="00000A"/>
        </w:rPr>
        <w:t xml:space="preserve">Klient prohlašuje, že je oprávněn uskutečnit všechna plnění a činnosti nezbytné z hlediska </w:t>
      </w:r>
      <w:r w:rsidR="005D4F3F" w:rsidRPr="00BF3AB2">
        <w:rPr>
          <w:color w:val="00000A"/>
        </w:rPr>
        <w:lastRenderedPageBreak/>
        <w:t>splnění povinností dle této smlouvy. RH prohlašuje, že je oprávněna ke všem činnostem nezbytným z hlediska splnění povinností dle této smlouvy.</w:t>
      </w:r>
    </w:p>
    <w:p w14:paraId="642DE6D4" w14:textId="77777777" w:rsidR="00AD3ABB" w:rsidRPr="00BF3AB2" w:rsidRDefault="00AD3ABB">
      <w:pPr>
        <w:pStyle w:val="Standardnte"/>
        <w:jc w:val="both"/>
        <w:rPr>
          <w:color w:val="00000A"/>
        </w:rPr>
      </w:pPr>
    </w:p>
    <w:p w14:paraId="4FFD32D9" w14:textId="77777777" w:rsidR="00AD3ABB" w:rsidRPr="00BF3AB2" w:rsidRDefault="00AE5E35">
      <w:pPr>
        <w:pStyle w:val="Standardnte"/>
        <w:jc w:val="both"/>
        <w:rPr>
          <w:color w:val="00000A"/>
        </w:rPr>
      </w:pPr>
      <w:r w:rsidRPr="00BF3AB2">
        <w:rPr>
          <w:color w:val="00000A"/>
        </w:rPr>
        <w:t xml:space="preserve">2. </w:t>
      </w:r>
      <w:r w:rsidR="005D4F3F" w:rsidRPr="00BF3AB2">
        <w:rPr>
          <w:color w:val="00000A"/>
        </w:rPr>
        <w:t>Klient je oprávněn poskytnutý reklamní čas a/nebo prostor využít pouze pro odvysílání/umístění reklamní kampaně týkající se klienta, jeho zboží, služeb či výkonů.  V případě zájmu klienta k využití poskytnutého reklamního času a/nebo prostoru pro reklamní kampaň jiné osoby, jejího zboží, služeb či výkonů je klient povinen vyžádat si předchozí písemný souhlas RH.</w:t>
      </w:r>
    </w:p>
    <w:p w14:paraId="3F9494E2" w14:textId="77777777" w:rsidR="00624408" w:rsidRPr="00BF3AB2" w:rsidRDefault="00624408">
      <w:pPr>
        <w:pStyle w:val="Standardnte"/>
        <w:rPr>
          <w:color w:val="00000A"/>
        </w:rPr>
      </w:pPr>
    </w:p>
    <w:p w14:paraId="42208B14" w14:textId="77777777" w:rsidR="00AD3ABB" w:rsidRPr="00BF3AB2" w:rsidRDefault="005D4F3F">
      <w:pPr>
        <w:pStyle w:val="Standardnte"/>
        <w:jc w:val="center"/>
        <w:outlineLvl w:val="0"/>
      </w:pPr>
      <w:r w:rsidRPr="00BF3AB2">
        <w:rPr>
          <w:b/>
          <w:bCs/>
          <w:color w:val="00000A"/>
        </w:rPr>
        <w:t>VI.</w:t>
      </w:r>
    </w:p>
    <w:p w14:paraId="75844419" w14:textId="77777777" w:rsidR="00AD3ABB" w:rsidRPr="00BF3AB2" w:rsidRDefault="005D4F3F">
      <w:pPr>
        <w:pStyle w:val="Standardnte"/>
        <w:jc w:val="center"/>
        <w:outlineLvl w:val="0"/>
        <w:rPr>
          <w:b/>
          <w:bCs/>
          <w:color w:val="00000A"/>
        </w:rPr>
      </w:pPr>
      <w:r w:rsidRPr="00BF3AB2">
        <w:rPr>
          <w:b/>
          <w:bCs/>
          <w:color w:val="00000A"/>
        </w:rPr>
        <w:t>Všeobecná a závěrečná ustanovení</w:t>
      </w:r>
    </w:p>
    <w:p w14:paraId="6E355802" w14:textId="77777777" w:rsidR="00AD3ABB" w:rsidRPr="00BF3AB2" w:rsidRDefault="00AD3ABB">
      <w:pPr>
        <w:pStyle w:val="Standardnte"/>
        <w:jc w:val="both"/>
        <w:rPr>
          <w:color w:val="00000A"/>
        </w:rPr>
      </w:pPr>
    </w:p>
    <w:p w14:paraId="6CDDEE96" w14:textId="77777777" w:rsidR="00D93A95" w:rsidRPr="00BF3AB2" w:rsidRDefault="00D93A95" w:rsidP="00D93A95">
      <w:pPr>
        <w:pStyle w:val="Bezmezer"/>
        <w:jc w:val="both"/>
        <w:rPr>
          <w:sz w:val="24"/>
          <w:szCs w:val="24"/>
        </w:rPr>
      </w:pPr>
      <w:r w:rsidRPr="00BF3AB2">
        <w:rPr>
          <w:sz w:val="24"/>
          <w:szCs w:val="24"/>
        </w:rPr>
        <w:t xml:space="preserve">1. Odstoupí – </w:t>
      </w:r>
      <w:proofErr w:type="spellStart"/>
      <w:r w:rsidRPr="00BF3AB2">
        <w:rPr>
          <w:sz w:val="24"/>
          <w:szCs w:val="24"/>
        </w:rPr>
        <w:t>li</w:t>
      </w:r>
      <w:proofErr w:type="spellEnd"/>
      <w:r w:rsidRPr="00BF3AB2">
        <w:rPr>
          <w:sz w:val="24"/>
          <w:szCs w:val="24"/>
        </w:rPr>
        <w:t xml:space="preserve"> kterákoliv ze smluvních stran oprávněně od této smlouvy, ať již z jakéhokoliv důvodu, platí, že účinky odstoupení od smlouvy nastávají doručením písemného oznámení                    o odstoupení druhé smluvní straně. Smlouva se v takovém případě ruší ke dni doručení oznámení o odstoupení od smlouvy druhé smluvní straně, tj. účinky ex </w:t>
      </w:r>
      <w:proofErr w:type="spellStart"/>
      <w:r w:rsidRPr="00BF3AB2">
        <w:rPr>
          <w:sz w:val="24"/>
          <w:szCs w:val="24"/>
        </w:rPr>
        <w:t>nunc</w:t>
      </w:r>
      <w:proofErr w:type="spellEnd"/>
      <w:r w:rsidRPr="00BF3AB2">
        <w:rPr>
          <w:sz w:val="24"/>
          <w:szCs w:val="24"/>
        </w:rPr>
        <w:t>.</w:t>
      </w:r>
    </w:p>
    <w:p w14:paraId="1916E7C8" w14:textId="77777777" w:rsidR="00D93A95" w:rsidRPr="00BF3AB2" w:rsidRDefault="00D93A95" w:rsidP="00D93A95">
      <w:pPr>
        <w:pStyle w:val="Standardnte"/>
        <w:jc w:val="both"/>
      </w:pPr>
    </w:p>
    <w:p w14:paraId="1EC69DBA" w14:textId="77777777" w:rsidR="00D93A95" w:rsidRPr="00BF3AB2" w:rsidRDefault="00D93A95" w:rsidP="00D93A95">
      <w:pPr>
        <w:pStyle w:val="Bezmezer"/>
        <w:rPr>
          <w:sz w:val="24"/>
          <w:szCs w:val="24"/>
        </w:rPr>
      </w:pPr>
      <w:r w:rsidRPr="00BF3AB2">
        <w:rPr>
          <w:sz w:val="24"/>
          <w:szCs w:val="24"/>
        </w:rPr>
        <w:t xml:space="preserve">2. Tuto smlouvu lze měnit pouze písemnými a číslovanými dodatky, podepsanými oprávněnými zástupci obou smluvních stran; </w:t>
      </w:r>
      <w:proofErr w:type="gramStart"/>
      <w:r w:rsidRPr="00BF3AB2">
        <w:rPr>
          <w:sz w:val="24"/>
          <w:szCs w:val="24"/>
        </w:rPr>
        <w:t>jiná,</w:t>
      </w:r>
      <w:proofErr w:type="gramEnd"/>
      <w:r w:rsidRPr="00BF3AB2">
        <w:rPr>
          <w:sz w:val="24"/>
          <w:szCs w:val="24"/>
        </w:rPr>
        <w:t xml:space="preserve"> než písemná forma se vylučuje.</w:t>
      </w:r>
    </w:p>
    <w:p w14:paraId="449DB9A5" w14:textId="77777777" w:rsidR="00D93A95" w:rsidRPr="00BF3AB2" w:rsidRDefault="00D93A95" w:rsidP="00D93A95">
      <w:pPr>
        <w:pStyle w:val="Bezmezer"/>
        <w:rPr>
          <w:sz w:val="24"/>
          <w:szCs w:val="24"/>
        </w:rPr>
      </w:pPr>
    </w:p>
    <w:p w14:paraId="71E7B6F2" w14:textId="77777777" w:rsidR="00D93A95" w:rsidRPr="00BF3AB2" w:rsidRDefault="00D93A95" w:rsidP="00D93A95">
      <w:pPr>
        <w:pStyle w:val="Bezmezer"/>
        <w:rPr>
          <w:snapToGrid w:val="0"/>
          <w:sz w:val="24"/>
          <w:szCs w:val="24"/>
        </w:rPr>
      </w:pPr>
      <w:r w:rsidRPr="00BF3AB2">
        <w:rPr>
          <w:snapToGrid w:val="0"/>
          <w:sz w:val="24"/>
          <w:szCs w:val="24"/>
        </w:rPr>
        <w:t>3. Obsah této smlouvy je důvěrný. Třetí strany s ním mohou být bez souhlasu obou smluvních stran v nezbytném rozsahu seznámeny pouze v případě, že tak výslovně stanoví právní předpis.</w:t>
      </w:r>
    </w:p>
    <w:p w14:paraId="6162511B" w14:textId="77777777" w:rsidR="00D93A95" w:rsidRPr="00BF3AB2" w:rsidRDefault="00D93A95" w:rsidP="00D93A95">
      <w:pPr>
        <w:pStyle w:val="Bezmezer"/>
        <w:rPr>
          <w:snapToGrid w:val="0"/>
          <w:sz w:val="24"/>
          <w:szCs w:val="24"/>
        </w:rPr>
      </w:pPr>
    </w:p>
    <w:p w14:paraId="13CE67EE" w14:textId="77777777" w:rsidR="00D93A95" w:rsidRPr="00BF3AB2" w:rsidRDefault="00D93A95" w:rsidP="00D93A95">
      <w:pPr>
        <w:pStyle w:val="Bezmezer"/>
        <w:rPr>
          <w:snapToGrid w:val="0"/>
        </w:rPr>
      </w:pPr>
      <w:r w:rsidRPr="00BF3AB2">
        <w:rPr>
          <w:snapToGrid w:val="0"/>
          <w:sz w:val="24"/>
          <w:szCs w:val="24"/>
        </w:rPr>
        <w:t>4. Smluvní strany se zavazují si neprodleně vzájemně sdělit jakoukoliv změnu údajů, která by měla vliv na plnění povinností podle této smlouvy.</w:t>
      </w:r>
    </w:p>
    <w:p w14:paraId="7075D73F" w14:textId="77777777" w:rsidR="00D93A95" w:rsidRPr="00BF3AB2" w:rsidRDefault="00D93A95" w:rsidP="00D93A95">
      <w:pPr>
        <w:widowControl w:val="0"/>
        <w:adjustRightInd w:val="0"/>
        <w:spacing w:before="100" w:beforeAutospacing="1" w:after="100" w:afterAutospacing="1" w:line="276" w:lineRule="auto"/>
        <w:jc w:val="both"/>
        <w:textAlignment w:val="baseline"/>
        <w:rPr>
          <w:sz w:val="24"/>
          <w:szCs w:val="24"/>
        </w:rPr>
      </w:pPr>
      <w:r w:rsidRPr="00BF3AB2">
        <w:rPr>
          <w:sz w:val="24"/>
          <w:szCs w:val="24"/>
        </w:rPr>
        <w:t>5. Tato smlouva je sepsána ve dvou vyhotoveních, po jednom pro každou smluvní stranu.</w:t>
      </w:r>
    </w:p>
    <w:p w14:paraId="73CF7828" w14:textId="77777777" w:rsidR="00D93A95" w:rsidRPr="00BF3AB2" w:rsidRDefault="00D93A95" w:rsidP="00D93A95">
      <w:pPr>
        <w:pStyle w:val="Standardnte"/>
        <w:jc w:val="both"/>
        <w:rPr>
          <w:color w:val="00000A"/>
        </w:rPr>
      </w:pPr>
      <w:r w:rsidRPr="00BF3AB2">
        <w:rPr>
          <w:color w:val="00000A"/>
        </w:rPr>
        <w:t>6. Tato smlouva nabývá platnosti a účinnosti dnem podpisu oběma stranami.</w:t>
      </w:r>
    </w:p>
    <w:p w14:paraId="367656BE" w14:textId="4982A418" w:rsidR="0038711C" w:rsidRPr="00BF3AB2" w:rsidRDefault="0038711C" w:rsidP="0038711C">
      <w:pPr>
        <w:pStyle w:val="Standardnte"/>
        <w:jc w:val="both"/>
        <w:rPr>
          <w:color w:val="00000A"/>
        </w:rPr>
      </w:pPr>
    </w:p>
    <w:p w14:paraId="74EA8AF1" w14:textId="77777777" w:rsidR="00A57D94" w:rsidRPr="00BF3AB2" w:rsidRDefault="00A57D94" w:rsidP="0038711C">
      <w:pPr>
        <w:pStyle w:val="Standardnte"/>
        <w:jc w:val="both"/>
        <w:rPr>
          <w:color w:val="00000A"/>
        </w:rPr>
      </w:pPr>
    </w:p>
    <w:p w14:paraId="2D1BC61B" w14:textId="77777777" w:rsidR="00AD3ABB" w:rsidRPr="00BF3AB2" w:rsidRDefault="00AD3ABB">
      <w:pPr>
        <w:pStyle w:val="Standardnte"/>
        <w:jc w:val="both"/>
        <w:rPr>
          <w:color w:val="00000A"/>
        </w:rPr>
      </w:pPr>
    </w:p>
    <w:p w14:paraId="1D8BD7C5" w14:textId="2EBFC15A" w:rsidR="00AD3ABB" w:rsidRPr="00BF3AB2" w:rsidRDefault="005D4F3F">
      <w:pPr>
        <w:pStyle w:val="Standardnte"/>
      </w:pPr>
      <w:r w:rsidRPr="00BF3AB2">
        <w:rPr>
          <w:color w:val="00000A"/>
        </w:rPr>
        <w:t xml:space="preserve">V </w:t>
      </w:r>
      <w:r w:rsidR="0076694F" w:rsidRPr="00BF3AB2">
        <w:rPr>
          <w:color w:val="00000A"/>
        </w:rPr>
        <w:t>Brně</w:t>
      </w:r>
      <w:r w:rsidR="0038711C" w:rsidRPr="00BF3AB2">
        <w:rPr>
          <w:color w:val="00000A"/>
        </w:rPr>
        <w:t xml:space="preserve"> </w:t>
      </w:r>
      <w:r w:rsidRPr="00BF3AB2">
        <w:rPr>
          <w:color w:val="00000A"/>
        </w:rPr>
        <w:t>dne ………………….</w:t>
      </w:r>
      <w:r w:rsidRPr="00BF3AB2">
        <w:rPr>
          <w:color w:val="00000A"/>
        </w:rPr>
        <w:tab/>
      </w:r>
      <w:r w:rsidRPr="00BF3AB2">
        <w:rPr>
          <w:color w:val="00000A"/>
        </w:rPr>
        <w:tab/>
      </w:r>
      <w:r w:rsidR="0038711C" w:rsidRPr="00BF3AB2">
        <w:rPr>
          <w:color w:val="00000A"/>
        </w:rPr>
        <w:tab/>
      </w:r>
      <w:r w:rsidRPr="00BF3AB2">
        <w:rPr>
          <w:color w:val="00000A"/>
        </w:rPr>
        <w:t>V </w:t>
      </w:r>
      <w:r w:rsidR="0076694F" w:rsidRPr="00BF3AB2">
        <w:rPr>
          <w:color w:val="00000A"/>
        </w:rPr>
        <w:t>Brně</w:t>
      </w:r>
      <w:r w:rsidRPr="00BF3AB2">
        <w:rPr>
          <w:color w:val="00000A"/>
        </w:rPr>
        <w:t xml:space="preserve"> dne …………</w:t>
      </w:r>
      <w:proofErr w:type="gramStart"/>
      <w:r w:rsidRPr="00BF3AB2">
        <w:rPr>
          <w:color w:val="00000A"/>
        </w:rPr>
        <w:t>…….</w:t>
      </w:r>
      <w:proofErr w:type="gramEnd"/>
      <w:r w:rsidRPr="00BF3AB2">
        <w:rPr>
          <w:color w:val="00000A"/>
        </w:rPr>
        <w:t>.</w:t>
      </w:r>
    </w:p>
    <w:p w14:paraId="18E171DE" w14:textId="77777777" w:rsidR="00AD3ABB" w:rsidRPr="00BF3AB2" w:rsidRDefault="00AD3ABB">
      <w:pPr>
        <w:pStyle w:val="Standardnte"/>
        <w:outlineLvl w:val="0"/>
        <w:rPr>
          <w:color w:val="00000A"/>
        </w:rPr>
      </w:pPr>
    </w:p>
    <w:p w14:paraId="1BDA0833" w14:textId="77777777" w:rsidR="00AD3ABB" w:rsidRPr="00BF3AB2" w:rsidRDefault="00AD3ABB">
      <w:pPr>
        <w:pStyle w:val="Standardnte"/>
        <w:outlineLvl w:val="0"/>
        <w:rPr>
          <w:color w:val="00000A"/>
        </w:rPr>
      </w:pPr>
    </w:p>
    <w:p w14:paraId="167948FF" w14:textId="77777777" w:rsidR="00AD3ABB" w:rsidRPr="00BF3AB2" w:rsidRDefault="00AD3ABB">
      <w:pPr>
        <w:pStyle w:val="Standardnte"/>
        <w:outlineLvl w:val="0"/>
        <w:rPr>
          <w:color w:val="00000A"/>
        </w:rPr>
      </w:pPr>
    </w:p>
    <w:p w14:paraId="45F22884" w14:textId="77777777" w:rsidR="00AD3ABB" w:rsidRPr="00BF3AB2" w:rsidRDefault="00AD3ABB">
      <w:pPr>
        <w:pStyle w:val="Standardnte"/>
        <w:outlineLvl w:val="0"/>
        <w:rPr>
          <w:color w:val="00000A"/>
        </w:rPr>
      </w:pPr>
    </w:p>
    <w:p w14:paraId="76092D89" w14:textId="77777777" w:rsidR="00AD3ABB" w:rsidRPr="00BF3AB2" w:rsidRDefault="005D4F3F">
      <w:pPr>
        <w:pStyle w:val="Standardnte"/>
        <w:outlineLvl w:val="0"/>
      </w:pPr>
      <w:r w:rsidRPr="00BF3AB2">
        <w:rPr>
          <w:color w:val="00000A"/>
        </w:rPr>
        <w:t>………………………………………….</w:t>
      </w:r>
      <w:r w:rsidRPr="00BF3AB2">
        <w:tab/>
      </w:r>
      <w:r w:rsidRPr="00BF3AB2">
        <w:tab/>
        <w:t>…………………………………….</w:t>
      </w:r>
    </w:p>
    <w:p w14:paraId="4FA6FDAC" w14:textId="79A731C7" w:rsidR="002D122C" w:rsidRPr="00BF3AB2" w:rsidRDefault="002D122C" w:rsidP="002D122C">
      <w:pPr>
        <w:rPr>
          <w:color w:val="auto"/>
        </w:rPr>
      </w:pPr>
      <w:r w:rsidRPr="00BF3AB2">
        <w:rPr>
          <w:color w:val="auto"/>
          <w:sz w:val="24"/>
          <w:szCs w:val="24"/>
        </w:rPr>
        <w:t>RADIOHOUSE s.r.o.</w:t>
      </w:r>
      <w:r w:rsidRPr="00BF3AB2">
        <w:rPr>
          <w:color w:val="auto"/>
          <w:sz w:val="24"/>
          <w:szCs w:val="24"/>
        </w:rPr>
        <w:tab/>
        <w:t xml:space="preserve">           </w:t>
      </w:r>
      <w:r w:rsidRPr="00BF3AB2">
        <w:rPr>
          <w:color w:val="auto"/>
          <w:sz w:val="24"/>
          <w:szCs w:val="24"/>
        </w:rPr>
        <w:tab/>
      </w:r>
      <w:r w:rsidRPr="00BF3AB2">
        <w:rPr>
          <w:color w:val="auto"/>
          <w:sz w:val="24"/>
          <w:szCs w:val="24"/>
        </w:rPr>
        <w:tab/>
      </w:r>
      <w:r w:rsidRPr="00BF3AB2">
        <w:rPr>
          <w:color w:val="auto"/>
          <w:sz w:val="24"/>
          <w:szCs w:val="24"/>
        </w:rPr>
        <w:tab/>
        <w:t xml:space="preserve">    </w:t>
      </w:r>
      <w:r w:rsidRPr="00BF3AB2">
        <w:rPr>
          <w:bCs/>
          <w:color w:val="auto"/>
          <w:sz w:val="24"/>
          <w:szCs w:val="24"/>
        </w:rPr>
        <w:t>Muzeum města Brna, příspěvková organizace</w:t>
      </w:r>
    </w:p>
    <w:p w14:paraId="545EA02D" w14:textId="706EA6C2" w:rsidR="002D122C" w:rsidRPr="009754E7" w:rsidRDefault="002D122C" w:rsidP="002D122C">
      <w:pPr>
        <w:rPr>
          <w:color w:val="auto"/>
        </w:rPr>
      </w:pPr>
      <w:r w:rsidRPr="00BF3AB2">
        <w:rPr>
          <w:rStyle w:val="nowrap"/>
          <w:bCs/>
          <w:color w:val="auto"/>
          <w:sz w:val="24"/>
          <w:szCs w:val="24"/>
        </w:rPr>
        <w:t xml:space="preserve">Ing. Miroslav </w:t>
      </w:r>
      <w:proofErr w:type="spellStart"/>
      <w:r w:rsidRPr="00BF3AB2">
        <w:rPr>
          <w:rStyle w:val="nowrap"/>
          <w:bCs/>
          <w:color w:val="auto"/>
          <w:sz w:val="24"/>
          <w:szCs w:val="24"/>
        </w:rPr>
        <w:t>Rachůnek</w:t>
      </w:r>
      <w:proofErr w:type="spellEnd"/>
      <w:r w:rsidRPr="00BF3AB2">
        <w:rPr>
          <w:rStyle w:val="nowrap"/>
          <w:bCs/>
          <w:color w:val="auto"/>
          <w:sz w:val="24"/>
          <w:szCs w:val="24"/>
        </w:rPr>
        <w:tab/>
      </w:r>
      <w:r w:rsidRPr="00BF3AB2">
        <w:rPr>
          <w:rStyle w:val="nowrap"/>
          <w:bCs/>
          <w:color w:val="auto"/>
          <w:sz w:val="24"/>
          <w:szCs w:val="24"/>
        </w:rPr>
        <w:tab/>
      </w:r>
      <w:r w:rsidRPr="00BF3AB2">
        <w:rPr>
          <w:rStyle w:val="nowrap"/>
          <w:bCs/>
          <w:color w:val="auto"/>
          <w:sz w:val="24"/>
          <w:szCs w:val="24"/>
        </w:rPr>
        <w:tab/>
      </w:r>
      <w:r w:rsidRPr="00BF3AB2">
        <w:rPr>
          <w:rStyle w:val="nowrap"/>
          <w:bCs/>
          <w:color w:val="auto"/>
          <w:sz w:val="24"/>
          <w:szCs w:val="24"/>
        </w:rPr>
        <w:tab/>
      </w:r>
      <w:r w:rsidRPr="00BF3AB2">
        <w:rPr>
          <w:color w:val="auto"/>
          <w:sz w:val="24"/>
          <w:szCs w:val="24"/>
        </w:rPr>
        <w:t>Mgr. Zbyněk Šolc, ředitel organizace</w:t>
      </w:r>
    </w:p>
    <w:p w14:paraId="4D33BF61" w14:textId="77777777" w:rsidR="002D122C" w:rsidRPr="009754E7" w:rsidRDefault="002D122C" w:rsidP="002D122C">
      <w:pPr>
        <w:rPr>
          <w:color w:val="auto"/>
        </w:rPr>
      </w:pPr>
    </w:p>
    <w:p w14:paraId="5924DBF3" w14:textId="46A28C94" w:rsidR="00AD3ABB" w:rsidRDefault="00AD3ABB" w:rsidP="002D122C"/>
    <w:sectPr w:rsidR="00AD3ABB" w:rsidSect="008E556C">
      <w:footerReference w:type="default" r:id="rId8"/>
      <w:pgSz w:w="11906" w:h="16838"/>
      <w:pgMar w:top="1417" w:right="1440" w:bottom="1417" w:left="1440" w:header="0" w:footer="708"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96FC7" w14:textId="77777777" w:rsidR="00991DDC" w:rsidRDefault="00991DDC">
      <w:r>
        <w:separator/>
      </w:r>
    </w:p>
  </w:endnote>
  <w:endnote w:type="continuationSeparator" w:id="0">
    <w:p w14:paraId="5B443D3F" w14:textId="77777777" w:rsidR="00991DDC" w:rsidRDefault="0099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CE240" w14:textId="618CCF3C" w:rsidR="004E0AB0" w:rsidRDefault="004E0AB0">
    <w:pPr>
      <w:pStyle w:val="Standardnte"/>
      <w:jc w:val="center"/>
    </w:pPr>
    <w:r>
      <w:rPr>
        <w:rFonts w:ascii="Arial" w:hAnsi="Arial" w:cs="Arial"/>
        <w:sz w:val="14"/>
        <w:szCs w:val="14"/>
      </w:rPr>
      <w:t xml:space="preserve">Strana </w:t>
    </w:r>
    <w:r>
      <w:rPr>
        <w:rFonts w:ascii="Arial" w:hAnsi="Arial" w:cs="Arial"/>
        <w:sz w:val="14"/>
        <w:szCs w:val="14"/>
      </w:rPr>
      <w:fldChar w:fldCharType="begin"/>
    </w:r>
    <w:r>
      <w:instrText>PAGE</w:instrText>
    </w:r>
    <w:r>
      <w:fldChar w:fldCharType="separate"/>
    </w:r>
    <w:r w:rsidR="00BF3AB2">
      <w:rPr>
        <w:noProof/>
      </w:rPr>
      <w:t>6</w:t>
    </w:r>
    <w:r>
      <w:fldChar w:fldCharType="end"/>
    </w:r>
    <w:r>
      <w:rPr>
        <w:rFonts w:ascii="Arial" w:hAnsi="Arial" w:cs="Arial"/>
        <w:sz w:val="14"/>
        <w:szCs w:val="14"/>
      </w:rPr>
      <w:t xml:space="preserve"> (celkem </w:t>
    </w:r>
    <w:r>
      <w:rPr>
        <w:rFonts w:ascii="Arial" w:hAnsi="Arial" w:cs="Arial"/>
        <w:sz w:val="14"/>
        <w:szCs w:val="14"/>
      </w:rPr>
      <w:fldChar w:fldCharType="begin"/>
    </w:r>
    <w:r>
      <w:instrText>NUMPAGES</w:instrText>
    </w:r>
    <w:r>
      <w:fldChar w:fldCharType="separate"/>
    </w:r>
    <w:r w:rsidR="00BF3AB2">
      <w:rPr>
        <w:noProof/>
      </w:rPr>
      <w:t>6</w:t>
    </w:r>
    <w:r>
      <w:fldChar w:fldCharType="end"/>
    </w:r>
    <w:r>
      <w:rPr>
        <w:rFonts w:ascii="Arial" w:hAnsi="Arial" w:cs="Arial"/>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30B16" w14:textId="77777777" w:rsidR="00991DDC" w:rsidRDefault="00991DDC">
      <w:r>
        <w:separator/>
      </w:r>
    </w:p>
  </w:footnote>
  <w:footnote w:type="continuationSeparator" w:id="0">
    <w:p w14:paraId="04CA441F" w14:textId="77777777" w:rsidR="00991DDC" w:rsidRDefault="00991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6861"/>
    <w:multiLevelType w:val="multilevel"/>
    <w:tmpl w:val="4D8AFDE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5453021"/>
    <w:multiLevelType w:val="multilevel"/>
    <w:tmpl w:val="541AC5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105E97"/>
    <w:multiLevelType w:val="multilevel"/>
    <w:tmpl w:val="3AC875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237D55"/>
    <w:multiLevelType w:val="multilevel"/>
    <w:tmpl w:val="F8F8C7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AF00CE"/>
    <w:multiLevelType w:val="hybridMultilevel"/>
    <w:tmpl w:val="ABBA9196"/>
    <w:lvl w:ilvl="0" w:tplc="C1FC6DDE">
      <w:start w:val="1"/>
      <w:numFmt w:val="lowerLetter"/>
      <w:lvlText w:val="%1)"/>
      <w:lvlJc w:val="left"/>
      <w:pPr>
        <w:ind w:left="72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37D7408"/>
    <w:multiLevelType w:val="multilevel"/>
    <w:tmpl w:val="2B6E8C9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6D1F0E49"/>
    <w:multiLevelType w:val="multilevel"/>
    <w:tmpl w:val="8A94C1FA"/>
    <w:lvl w:ilvl="0">
      <w:start w:val="1"/>
      <w:numFmt w:val="bullet"/>
      <w:lvlText w:val="-"/>
      <w:lvlJc w:val="left"/>
      <w:pPr>
        <w:ind w:left="720" w:hanging="360"/>
      </w:pPr>
      <w:rPr>
        <w:rFonts w:ascii="Times New Roman"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A4C0CB0"/>
    <w:multiLevelType w:val="multilevel"/>
    <w:tmpl w:val="E92A9C4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6"/>
  </w:num>
  <w:num w:numId="2">
    <w:abstractNumId w:val="1"/>
  </w:num>
  <w:num w:numId="3">
    <w:abstractNumId w:val="2"/>
  </w:num>
  <w:num w:numId="4">
    <w:abstractNumId w:val="3"/>
  </w:num>
  <w:num w:numId="5">
    <w:abstractNumId w:val="7"/>
  </w:num>
  <w:num w:numId="6">
    <w:abstractNumId w:val="0"/>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BB"/>
    <w:rsid w:val="000649E5"/>
    <w:rsid w:val="000E42C5"/>
    <w:rsid w:val="00157617"/>
    <w:rsid w:val="00180B0D"/>
    <w:rsid w:val="00185CC9"/>
    <w:rsid w:val="001954DB"/>
    <w:rsid w:val="00200D2A"/>
    <w:rsid w:val="00262B3F"/>
    <w:rsid w:val="002769AD"/>
    <w:rsid w:val="00283254"/>
    <w:rsid w:val="002C6D91"/>
    <w:rsid w:val="002D122C"/>
    <w:rsid w:val="0038711C"/>
    <w:rsid w:val="003A50C5"/>
    <w:rsid w:val="004D7852"/>
    <w:rsid w:val="004E0AB0"/>
    <w:rsid w:val="004F5EF8"/>
    <w:rsid w:val="00531681"/>
    <w:rsid w:val="00565A14"/>
    <w:rsid w:val="00570A6B"/>
    <w:rsid w:val="005A2C77"/>
    <w:rsid w:val="005D4F3F"/>
    <w:rsid w:val="005F555C"/>
    <w:rsid w:val="00621410"/>
    <w:rsid w:val="00624408"/>
    <w:rsid w:val="006463D4"/>
    <w:rsid w:val="006B6F1C"/>
    <w:rsid w:val="006D09D8"/>
    <w:rsid w:val="00701850"/>
    <w:rsid w:val="00705FB5"/>
    <w:rsid w:val="007546B6"/>
    <w:rsid w:val="0076694F"/>
    <w:rsid w:val="00806CA9"/>
    <w:rsid w:val="0081395A"/>
    <w:rsid w:val="008A3DC4"/>
    <w:rsid w:val="008C1695"/>
    <w:rsid w:val="008E556C"/>
    <w:rsid w:val="009144ED"/>
    <w:rsid w:val="0095463C"/>
    <w:rsid w:val="00991DDC"/>
    <w:rsid w:val="009B230F"/>
    <w:rsid w:val="009C40E3"/>
    <w:rsid w:val="009F0A9D"/>
    <w:rsid w:val="00A24E43"/>
    <w:rsid w:val="00A57D94"/>
    <w:rsid w:val="00A66BBA"/>
    <w:rsid w:val="00A96538"/>
    <w:rsid w:val="00AD3ABB"/>
    <w:rsid w:val="00AE5E35"/>
    <w:rsid w:val="00B57F48"/>
    <w:rsid w:val="00B62CBA"/>
    <w:rsid w:val="00BD5EF7"/>
    <w:rsid w:val="00BF3AB2"/>
    <w:rsid w:val="00C152E4"/>
    <w:rsid w:val="00C50F43"/>
    <w:rsid w:val="00CD040D"/>
    <w:rsid w:val="00CD1A29"/>
    <w:rsid w:val="00D4518A"/>
    <w:rsid w:val="00D70549"/>
    <w:rsid w:val="00D831E8"/>
    <w:rsid w:val="00D93A95"/>
    <w:rsid w:val="00DB1F03"/>
    <w:rsid w:val="00E3562B"/>
    <w:rsid w:val="00EA3C99"/>
    <w:rsid w:val="00EF3665"/>
    <w:rsid w:val="00F31E66"/>
    <w:rsid w:val="00F427A0"/>
    <w:rsid w:val="00F64778"/>
    <w:rsid w:val="00F8561C"/>
    <w:rsid w:val="00FF5BF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E4437"/>
  <w15:docId w15:val="{26D0842B-DCE5-435A-AEB3-0A7CE40C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E432F"/>
    <w:rPr>
      <w:color w:val="00000A"/>
      <w:lang w:eastAsia="en-US"/>
    </w:rPr>
  </w:style>
  <w:style w:type="paragraph" w:styleId="Nadpis4">
    <w:name w:val="heading 4"/>
    <w:basedOn w:val="Normln"/>
    <w:link w:val="Nadpis4Char"/>
    <w:qFormat/>
    <w:rsid w:val="00FE432F"/>
    <w:pPr>
      <w:keepNext/>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qFormat/>
    <w:locked/>
    <w:rsid w:val="00303D39"/>
    <w:rPr>
      <w:rFonts w:ascii="Calibri" w:hAnsi="Calibri" w:cs="Times New Roman"/>
      <w:b/>
      <w:bCs/>
      <w:sz w:val="28"/>
      <w:szCs w:val="28"/>
      <w:lang w:eastAsia="en-US"/>
    </w:rPr>
  </w:style>
  <w:style w:type="character" w:customStyle="1" w:styleId="ZkladntextChar">
    <w:name w:val="Základní text Char"/>
    <w:basedOn w:val="Standardnpsmoodstavce"/>
    <w:link w:val="Tlotextu"/>
    <w:semiHidden/>
    <w:qFormat/>
    <w:locked/>
    <w:rsid w:val="00303D39"/>
    <w:rPr>
      <w:rFonts w:cs="Times New Roman"/>
      <w:sz w:val="20"/>
      <w:szCs w:val="20"/>
      <w:lang w:eastAsia="en-US"/>
    </w:rPr>
  </w:style>
  <w:style w:type="character" w:customStyle="1" w:styleId="Zkladntextodsazen2Char">
    <w:name w:val="Základní text odsazený 2 Char"/>
    <w:basedOn w:val="Standardnpsmoodstavce"/>
    <w:link w:val="Zkladntextodsazen2"/>
    <w:semiHidden/>
    <w:qFormat/>
    <w:locked/>
    <w:rsid w:val="00303D39"/>
    <w:rPr>
      <w:rFonts w:cs="Times New Roman"/>
      <w:sz w:val="20"/>
      <w:szCs w:val="20"/>
      <w:lang w:eastAsia="en-US"/>
    </w:rPr>
  </w:style>
  <w:style w:type="character" w:styleId="Odkaznakoment">
    <w:name w:val="annotation reference"/>
    <w:basedOn w:val="Standardnpsmoodstavce"/>
    <w:semiHidden/>
    <w:qFormat/>
    <w:rsid w:val="00FE432F"/>
    <w:rPr>
      <w:rFonts w:cs="Times New Roman"/>
      <w:sz w:val="16"/>
      <w:szCs w:val="16"/>
    </w:rPr>
  </w:style>
  <w:style w:type="character" w:customStyle="1" w:styleId="TextkomenteChar">
    <w:name w:val="Text komentáře Char"/>
    <w:basedOn w:val="Standardnpsmoodstavce"/>
    <w:link w:val="Textkomente"/>
    <w:semiHidden/>
    <w:qFormat/>
    <w:locked/>
    <w:rsid w:val="00303D39"/>
    <w:rPr>
      <w:rFonts w:cs="Times New Roman"/>
      <w:sz w:val="20"/>
      <w:szCs w:val="20"/>
      <w:lang w:eastAsia="en-US"/>
    </w:rPr>
  </w:style>
  <w:style w:type="character" w:customStyle="1" w:styleId="TextbublinyChar">
    <w:name w:val="Text bubliny Char"/>
    <w:basedOn w:val="Standardnpsmoodstavce"/>
    <w:link w:val="Textbubliny"/>
    <w:semiHidden/>
    <w:qFormat/>
    <w:locked/>
    <w:rsid w:val="00303D39"/>
    <w:rPr>
      <w:rFonts w:cs="Times New Roman"/>
      <w:sz w:val="2"/>
      <w:lang w:eastAsia="en-US"/>
    </w:rPr>
  </w:style>
  <w:style w:type="character" w:customStyle="1" w:styleId="RozloendokumentuChar">
    <w:name w:val="Rozložení dokumentu Char"/>
    <w:basedOn w:val="Standardnpsmoodstavce"/>
    <w:link w:val="Rozloendokumentu"/>
    <w:semiHidden/>
    <w:qFormat/>
    <w:locked/>
    <w:rsid w:val="00303D39"/>
    <w:rPr>
      <w:rFonts w:cs="Times New Roman"/>
      <w:sz w:val="2"/>
      <w:lang w:eastAsia="en-US"/>
    </w:rPr>
  </w:style>
  <w:style w:type="character" w:customStyle="1" w:styleId="ZpatChar">
    <w:name w:val="Zápatí Char"/>
    <w:basedOn w:val="Standardnpsmoodstavce"/>
    <w:link w:val="Zpat"/>
    <w:semiHidden/>
    <w:qFormat/>
    <w:locked/>
    <w:rsid w:val="00303D39"/>
    <w:rPr>
      <w:rFonts w:cs="Times New Roman"/>
      <w:sz w:val="20"/>
      <w:szCs w:val="20"/>
      <w:lang w:eastAsia="en-US"/>
    </w:rPr>
  </w:style>
  <w:style w:type="character" w:styleId="slostrnky">
    <w:name w:val="page number"/>
    <w:basedOn w:val="Standardnpsmoodstavce"/>
    <w:semiHidden/>
    <w:qFormat/>
    <w:rsid w:val="00FE432F"/>
    <w:rPr>
      <w:rFonts w:cs="Times New Roman"/>
    </w:rPr>
  </w:style>
  <w:style w:type="character" w:customStyle="1" w:styleId="ZhlavChar">
    <w:name w:val="Záhlaví Char"/>
    <w:basedOn w:val="Standardnpsmoodstavce"/>
    <w:link w:val="Zhlav"/>
    <w:semiHidden/>
    <w:qFormat/>
    <w:locked/>
    <w:rsid w:val="00303D39"/>
    <w:rPr>
      <w:rFonts w:cs="Times New Roman"/>
      <w:sz w:val="20"/>
      <w:szCs w:val="20"/>
      <w:lang w:eastAsia="en-US"/>
    </w:rPr>
  </w:style>
  <w:style w:type="character" w:customStyle="1" w:styleId="Internetovodkaz">
    <w:name w:val="Internetový odkaz"/>
    <w:basedOn w:val="Standardnpsmoodstavce"/>
    <w:semiHidden/>
    <w:rsid w:val="00FE432F"/>
    <w:rPr>
      <w:rFonts w:cs="Times New Roman"/>
      <w:color w:val="0000FF"/>
      <w:u w:val="single"/>
    </w:rPr>
  </w:style>
  <w:style w:type="character" w:customStyle="1" w:styleId="tsubjname">
    <w:name w:val="tsubjname"/>
    <w:basedOn w:val="Standardnpsmoodstavce"/>
    <w:qFormat/>
    <w:rsid w:val="001522F5"/>
  </w:style>
  <w:style w:type="character" w:styleId="Siln">
    <w:name w:val="Strong"/>
    <w:basedOn w:val="Standardnpsmoodstavce"/>
    <w:uiPriority w:val="22"/>
    <w:qFormat/>
    <w:locked/>
    <w:rsid w:val="00E731A7"/>
    <w:rPr>
      <w:b/>
      <w:bCs/>
    </w:rPr>
  </w:style>
  <w:style w:type="character" w:customStyle="1" w:styleId="PedmtkomenteChar">
    <w:name w:val="Předmět komentáře Char"/>
    <w:basedOn w:val="TextkomenteChar"/>
    <w:link w:val="Pedmtkomente"/>
    <w:qFormat/>
    <w:rsid w:val="00EF0329"/>
    <w:rPr>
      <w:rFonts w:cs="Times New Roman"/>
      <w:b/>
      <w:bCs/>
      <w:sz w:val="20"/>
      <w:szCs w:val="20"/>
      <w:lang w:eastAsia="en-US"/>
    </w:rPr>
  </w:style>
  <w:style w:type="character" w:customStyle="1" w:styleId="platne1">
    <w:name w:val="platne1"/>
    <w:basedOn w:val="Standardnpsmoodstavce"/>
    <w:uiPriority w:val="99"/>
    <w:qFormat/>
    <w:rsid w:val="00554EA6"/>
  </w:style>
  <w:style w:type="character" w:customStyle="1" w:styleId="spiszn">
    <w:name w:val="spiszn"/>
    <w:basedOn w:val="Standardnpsmoodstavce"/>
    <w:uiPriority w:val="99"/>
    <w:qFormat/>
    <w:rsid w:val="00554EA6"/>
  </w:style>
  <w:style w:type="character" w:customStyle="1" w:styleId="nowrap">
    <w:name w:val="nowrap"/>
    <w:basedOn w:val="Standardnpsmoodstavce"/>
    <w:qFormat/>
    <w:rsid w:val="006D7756"/>
  </w:style>
  <w:style w:type="character" w:customStyle="1" w:styleId="ListLabel1">
    <w:name w:val="ListLabel 1"/>
    <w:qFormat/>
    <w:rsid w:val="008E556C"/>
    <w:rPr>
      <w:rFonts w:cs="Times New Roman"/>
    </w:rPr>
  </w:style>
  <w:style w:type="character" w:customStyle="1" w:styleId="ListLabel2">
    <w:name w:val="ListLabel 2"/>
    <w:qFormat/>
    <w:rsid w:val="008E556C"/>
    <w:rPr>
      <w:rFonts w:eastAsia="Times New Roman"/>
    </w:rPr>
  </w:style>
  <w:style w:type="character" w:customStyle="1" w:styleId="ListLabel3">
    <w:name w:val="ListLabel 3"/>
    <w:qFormat/>
    <w:rsid w:val="008E556C"/>
    <w:rPr>
      <w:rFonts w:cs="Times New Roman"/>
      <w:b w:val="0"/>
    </w:rPr>
  </w:style>
  <w:style w:type="character" w:customStyle="1" w:styleId="ListLabel4">
    <w:name w:val="ListLabel 4"/>
    <w:qFormat/>
    <w:rsid w:val="008E556C"/>
    <w:rPr>
      <w:rFonts w:eastAsia="Times New Roman" w:cs="Times New Roman"/>
      <w:color w:val="000000"/>
    </w:rPr>
  </w:style>
  <w:style w:type="character" w:customStyle="1" w:styleId="ListLabel5">
    <w:name w:val="ListLabel 5"/>
    <w:qFormat/>
    <w:rsid w:val="008E556C"/>
    <w:rPr>
      <w:rFonts w:cs="Courier New"/>
    </w:rPr>
  </w:style>
  <w:style w:type="character" w:customStyle="1" w:styleId="Navtveninternetovodkaz">
    <w:name w:val="Navštívený internetový odkaz"/>
    <w:rsid w:val="008E556C"/>
    <w:rPr>
      <w:color w:val="800000"/>
      <w:u w:val="single"/>
    </w:rPr>
  </w:style>
  <w:style w:type="character" w:customStyle="1" w:styleId="ListLabel6">
    <w:name w:val="ListLabel 6"/>
    <w:qFormat/>
    <w:rsid w:val="008E556C"/>
    <w:rPr>
      <w:rFonts w:cs="Times New Roman"/>
      <w:color w:val="000000"/>
    </w:rPr>
  </w:style>
  <w:style w:type="character" w:customStyle="1" w:styleId="ListLabel7">
    <w:name w:val="ListLabel 7"/>
    <w:qFormat/>
    <w:rsid w:val="008E556C"/>
    <w:rPr>
      <w:rFonts w:cs="Courier New"/>
    </w:rPr>
  </w:style>
  <w:style w:type="character" w:customStyle="1" w:styleId="ListLabel8">
    <w:name w:val="ListLabel 8"/>
    <w:qFormat/>
    <w:rsid w:val="008E556C"/>
    <w:rPr>
      <w:rFonts w:cs="Wingdings"/>
    </w:rPr>
  </w:style>
  <w:style w:type="character" w:customStyle="1" w:styleId="ListLabel9">
    <w:name w:val="ListLabel 9"/>
    <w:qFormat/>
    <w:rsid w:val="008E556C"/>
    <w:rPr>
      <w:rFonts w:cs="Symbol"/>
    </w:rPr>
  </w:style>
  <w:style w:type="character" w:customStyle="1" w:styleId="ListLabel10">
    <w:name w:val="ListLabel 10"/>
    <w:qFormat/>
    <w:rsid w:val="008E556C"/>
    <w:rPr>
      <w:rFonts w:cs="Times New Roman"/>
      <w:color w:val="000000"/>
    </w:rPr>
  </w:style>
  <w:style w:type="character" w:customStyle="1" w:styleId="ListLabel11">
    <w:name w:val="ListLabel 11"/>
    <w:qFormat/>
    <w:rsid w:val="008E556C"/>
    <w:rPr>
      <w:rFonts w:cs="Courier New"/>
    </w:rPr>
  </w:style>
  <w:style w:type="character" w:customStyle="1" w:styleId="ListLabel12">
    <w:name w:val="ListLabel 12"/>
    <w:qFormat/>
    <w:rsid w:val="008E556C"/>
    <w:rPr>
      <w:rFonts w:cs="Wingdings"/>
    </w:rPr>
  </w:style>
  <w:style w:type="character" w:customStyle="1" w:styleId="ListLabel13">
    <w:name w:val="ListLabel 13"/>
    <w:qFormat/>
    <w:rsid w:val="008E556C"/>
    <w:rPr>
      <w:rFonts w:cs="Symbol"/>
    </w:rPr>
  </w:style>
  <w:style w:type="paragraph" w:customStyle="1" w:styleId="Nadpis">
    <w:name w:val="Nadpis"/>
    <w:basedOn w:val="Normln"/>
    <w:next w:val="Tlotextu"/>
    <w:qFormat/>
    <w:rsid w:val="008E556C"/>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rsid w:val="00FE432F"/>
    <w:rPr>
      <w:sz w:val="24"/>
      <w:szCs w:val="24"/>
      <w:lang w:eastAsia="cs-CZ"/>
    </w:rPr>
  </w:style>
  <w:style w:type="paragraph" w:styleId="Seznam">
    <w:name w:val="List"/>
    <w:basedOn w:val="Tlotextu"/>
    <w:rsid w:val="008E556C"/>
    <w:rPr>
      <w:rFonts w:cs="Mangal"/>
    </w:rPr>
  </w:style>
  <w:style w:type="paragraph" w:customStyle="1" w:styleId="Popisek">
    <w:name w:val="Popisek"/>
    <w:basedOn w:val="Normln"/>
    <w:rsid w:val="008E556C"/>
    <w:pPr>
      <w:suppressLineNumbers/>
      <w:spacing w:before="120" w:after="120"/>
    </w:pPr>
    <w:rPr>
      <w:rFonts w:cs="Mangal"/>
      <w:i/>
      <w:iCs/>
      <w:sz w:val="24"/>
      <w:szCs w:val="24"/>
    </w:rPr>
  </w:style>
  <w:style w:type="paragraph" w:customStyle="1" w:styleId="Rejstk">
    <w:name w:val="Rejstřík"/>
    <w:basedOn w:val="Normln"/>
    <w:qFormat/>
    <w:rsid w:val="008E556C"/>
    <w:pPr>
      <w:suppressLineNumbers/>
    </w:pPr>
    <w:rPr>
      <w:rFonts w:cs="Mangal"/>
    </w:rPr>
  </w:style>
  <w:style w:type="paragraph" w:customStyle="1" w:styleId="Standardnte">
    <w:name w:val="Standardní te"/>
    <w:uiPriority w:val="99"/>
    <w:qFormat/>
    <w:rsid w:val="00FE432F"/>
    <w:pPr>
      <w:widowControl w:val="0"/>
    </w:pPr>
    <w:rPr>
      <w:color w:val="000000"/>
      <w:sz w:val="24"/>
      <w:szCs w:val="24"/>
      <w:lang w:eastAsia="en-US"/>
    </w:rPr>
  </w:style>
  <w:style w:type="paragraph" w:styleId="Zkladntextodsazen2">
    <w:name w:val="Body Text Indent 2"/>
    <w:basedOn w:val="Normln"/>
    <w:link w:val="Zkladntextodsazen2Char"/>
    <w:semiHidden/>
    <w:qFormat/>
    <w:rsid w:val="00FE432F"/>
    <w:pPr>
      <w:tabs>
        <w:tab w:val="left" w:pos="6237"/>
      </w:tabs>
      <w:ind w:left="426"/>
      <w:jc w:val="both"/>
    </w:pPr>
    <w:rPr>
      <w:sz w:val="24"/>
      <w:szCs w:val="24"/>
      <w:lang w:eastAsia="cs-CZ"/>
    </w:rPr>
  </w:style>
  <w:style w:type="paragraph" w:styleId="Textkomente">
    <w:name w:val="annotation text"/>
    <w:basedOn w:val="Normln"/>
    <w:link w:val="TextkomenteChar"/>
    <w:semiHidden/>
    <w:qFormat/>
    <w:rsid w:val="00FE432F"/>
  </w:style>
  <w:style w:type="paragraph" w:styleId="Textbubliny">
    <w:name w:val="Balloon Text"/>
    <w:basedOn w:val="Normln"/>
    <w:link w:val="TextbublinyChar"/>
    <w:semiHidden/>
    <w:qFormat/>
    <w:rsid w:val="00FE432F"/>
    <w:rPr>
      <w:rFonts w:ascii="Tahoma" w:hAnsi="Tahoma" w:cs="Tahoma"/>
      <w:sz w:val="16"/>
      <w:szCs w:val="16"/>
    </w:rPr>
  </w:style>
  <w:style w:type="paragraph" w:styleId="Rozloendokumentu">
    <w:name w:val="Document Map"/>
    <w:basedOn w:val="Normln"/>
    <w:link w:val="RozloendokumentuChar"/>
    <w:semiHidden/>
    <w:qFormat/>
    <w:rsid w:val="00FE432F"/>
    <w:pPr>
      <w:shd w:val="clear" w:color="auto" w:fill="000080"/>
    </w:pPr>
    <w:rPr>
      <w:rFonts w:ascii="Tahoma" w:hAnsi="Tahoma" w:cs="Tahoma"/>
    </w:rPr>
  </w:style>
  <w:style w:type="paragraph" w:styleId="Zpat">
    <w:name w:val="footer"/>
    <w:basedOn w:val="Normln"/>
    <w:link w:val="ZpatChar"/>
    <w:semiHidden/>
    <w:rsid w:val="00FE432F"/>
    <w:pPr>
      <w:tabs>
        <w:tab w:val="center" w:pos="4536"/>
        <w:tab w:val="right" w:pos="9072"/>
      </w:tabs>
    </w:pPr>
  </w:style>
  <w:style w:type="paragraph" w:styleId="Zhlav">
    <w:name w:val="header"/>
    <w:basedOn w:val="Normln"/>
    <w:link w:val="ZhlavChar"/>
    <w:semiHidden/>
    <w:rsid w:val="00FE432F"/>
    <w:pPr>
      <w:tabs>
        <w:tab w:val="center" w:pos="4536"/>
        <w:tab w:val="right" w:pos="9072"/>
      </w:tabs>
    </w:pPr>
  </w:style>
  <w:style w:type="paragraph" w:customStyle="1" w:styleId="Odstavecseseznamem1">
    <w:name w:val="Odstavec se seznamem1"/>
    <w:basedOn w:val="Normln"/>
    <w:uiPriority w:val="99"/>
    <w:qFormat/>
    <w:rsid w:val="00446DDE"/>
    <w:pPr>
      <w:ind w:left="708"/>
    </w:pPr>
  </w:style>
  <w:style w:type="paragraph" w:customStyle="1" w:styleId="msolistparagraph0">
    <w:name w:val="msolistparagraph"/>
    <w:basedOn w:val="Normln"/>
    <w:qFormat/>
    <w:rsid w:val="004B7B48"/>
    <w:pPr>
      <w:ind w:left="720"/>
    </w:pPr>
    <w:rPr>
      <w:sz w:val="24"/>
      <w:szCs w:val="24"/>
      <w:lang w:eastAsia="cs-CZ"/>
    </w:rPr>
  </w:style>
  <w:style w:type="paragraph" w:styleId="Odstavecseseznamem">
    <w:name w:val="List Paragraph"/>
    <w:basedOn w:val="Normln"/>
    <w:uiPriority w:val="34"/>
    <w:qFormat/>
    <w:rsid w:val="00E2799F"/>
    <w:pPr>
      <w:ind w:left="720"/>
      <w:contextualSpacing/>
    </w:pPr>
  </w:style>
  <w:style w:type="paragraph" w:styleId="Pedmtkomente">
    <w:name w:val="annotation subject"/>
    <w:basedOn w:val="Textkomente"/>
    <w:link w:val="PedmtkomenteChar"/>
    <w:qFormat/>
    <w:rsid w:val="00EF0329"/>
    <w:rPr>
      <w:b/>
      <w:bCs/>
    </w:rPr>
  </w:style>
  <w:style w:type="paragraph" w:styleId="Bezmezer">
    <w:name w:val="No Spacing"/>
    <w:uiPriority w:val="1"/>
    <w:qFormat/>
    <w:rsid w:val="00D93A95"/>
    <w:rPr>
      <w:color w:val="00000A"/>
      <w:lang w:eastAsia="en-US"/>
    </w:rPr>
  </w:style>
  <w:style w:type="character" w:customStyle="1" w:styleId="apple-converted-space">
    <w:name w:val="apple-converted-space"/>
    <w:basedOn w:val="Standardnpsmoodstavce"/>
    <w:rsid w:val="002769AD"/>
  </w:style>
  <w:style w:type="paragraph" w:customStyle="1" w:styleId="standardnte0">
    <w:name w:val="standardnte"/>
    <w:basedOn w:val="Normln"/>
    <w:rsid w:val="002769AD"/>
    <w:pPr>
      <w:spacing w:before="100" w:beforeAutospacing="1" w:after="100" w:afterAutospacing="1"/>
    </w:pPr>
    <w:rPr>
      <w:color w:val="auto"/>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26531">
      <w:bodyDiv w:val="1"/>
      <w:marLeft w:val="0"/>
      <w:marRight w:val="0"/>
      <w:marTop w:val="0"/>
      <w:marBottom w:val="0"/>
      <w:divBdr>
        <w:top w:val="none" w:sz="0" w:space="0" w:color="auto"/>
        <w:left w:val="none" w:sz="0" w:space="0" w:color="auto"/>
        <w:bottom w:val="none" w:sz="0" w:space="0" w:color="auto"/>
        <w:right w:val="none" w:sz="0" w:space="0" w:color="auto"/>
      </w:divBdr>
    </w:div>
    <w:div w:id="817504128">
      <w:bodyDiv w:val="1"/>
      <w:marLeft w:val="0"/>
      <w:marRight w:val="0"/>
      <w:marTop w:val="0"/>
      <w:marBottom w:val="0"/>
      <w:divBdr>
        <w:top w:val="none" w:sz="0" w:space="0" w:color="auto"/>
        <w:left w:val="none" w:sz="0" w:space="0" w:color="auto"/>
        <w:bottom w:val="none" w:sz="0" w:space="0" w:color="auto"/>
        <w:right w:val="none" w:sz="0" w:space="0" w:color="auto"/>
      </w:divBdr>
    </w:div>
    <w:div w:id="1173765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98561-97C8-4530-B266-A0706DD5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2238</Words>
  <Characters>13205</Characters>
  <Application>Microsoft Office Word</Application>
  <DocSecurity>4</DocSecurity>
  <Lines>110</Lines>
  <Paragraphs>30</Paragraphs>
  <ScaleCrop>false</ScaleCrop>
  <HeadingPairs>
    <vt:vector size="2" baseType="variant">
      <vt:variant>
        <vt:lpstr>Název</vt:lpstr>
      </vt:variant>
      <vt:variant>
        <vt:i4>1</vt:i4>
      </vt:variant>
    </vt:vector>
  </HeadingPairs>
  <TitlesOfParts>
    <vt:vector size="1" baseType="lpstr">
      <vt:lpstr>Níže uvedeného dne, měsíce a roku uzavřely</vt:lpstr>
    </vt:vector>
  </TitlesOfParts>
  <Company>EDCR, a.s.</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uzavřely</dc:title>
  <dc:creator>renata.nouzova@radiohouse.cz</dc:creator>
  <cp:lastModifiedBy>Lavingrová, Veronika</cp:lastModifiedBy>
  <cp:revision>2</cp:revision>
  <cp:lastPrinted>2014-01-30T13:03:00Z</cp:lastPrinted>
  <dcterms:created xsi:type="dcterms:W3CDTF">2022-04-11T12:04:00Z</dcterms:created>
  <dcterms:modified xsi:type="dcterms:W3CDTF">2022-04-11T12:04:00Z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EDCR,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