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78B13" w14:textId="12BB2186" w:rsidR="009A73A3" w:rsidRDefault="009A73A3" w:rsidP="009A73A3">
      <w:pPr>
        <w:pStyle w:val="RLdajeosmluvnstran"/>
        <w:spacing w:line="276" w:lineRule="auto"/>
        <w:rPr>
          <w:rFonts w:cs="Arial"/>
          <w:b/>
          <w:bCs/>
          <w:caps/>
          <w:spacing w:val="40"/>
          <w:kern w:val="28"/>
          <w:sz w:val="32"/>
          <w:szCs w:val="32"/>
          <w:lang w:eastAsia="cs-CZ"/>
        </w:rPr>
      </w:pPr>
      <w:r w:rsidRPr="003D297B">
        <w:rPr>
          <w:rFonts w:cs="Arial"/>
          <w:b/>
          <w:bCs/>
          <w:caps/>
          <w:spacing w:val="40"/>
          <w:kern w:val="28"/>
          <w:sz w:val="32"/>
          <w:szCs w:val="32"/>
          <w:lang w:eastAsia="cs-CZ"/>
        </w:rPr>
        <w:t xml:space="preserve">Smlouva o </w:t>
      </w:r>
      <w:r w:rsidR="0049776B">
        <w:rPr>
          <w:rFonts w:cs="Arial"/>
          <w:b/>
          <w:bCs/>
          <w:caps/>
          <w:spacing w:val="40"/>
          <w:kern w:val="28"/>
          <w:sz w:val="32"/>
          <w:szCs w:val="32"/>
          <w:lang w:eastAsia="cs-CZ"/>
        </w:rPr>
        <w:t>POSKYTOVÁNÍ</w:t>
      </w:r>
      <w:r w:rsidR="000C2FF7">
        <w:rPr>
          <w:rFonts w:cs="Arial"/>
          <w:b/>
          <w:bCs/>
          <w:caps/>
          <w:spacing w:val="40"/>
          <w:kern w:val="28"/>
          <w:sz w:val="32"/>
          <w:szCs w:val="32"/>
          <w:lang w:eastAsia="cs-CZ"/>
        </w:rPr>
        <w:t xml:space="preserve"> služeb</w:t>
      </w:r>
    </w:p>
    <w:p w14:paraId="1B2FB5FC" w14:textId="77777777" w:rsidR="009A73A3" w:rsidRPr="001A1E34" w:rsidRDefault="009A73A3" w:rsidP="009A73A3">
      <w:pPr>
        <w:pStyle w:val="RLdajeosmluvnstran"/>
      </w:pPr>
    </w:p>
    <w:p w14:paraId="10654F67" w14:textId="77777777" w:rsidR="009A73A3" w:rsidRPr="004A1147" w:rsidRDefault="009A73A3" w:rsidP="009A73A3">
      <w:pPr>
        <w:pStyle w:val="RLdajeosmluvnstran"/>
      </w:pPr>
      <w:r w:rsidRPr="004A1147">
        <w:t>Smluvní strany:</w:t>
      </w:r>
    </w:p>
    <w:p w14:paraId="19A3E781" w14:textId="77777777" w:rsidR="009A73A3" w:rsidRDefault="009A73A3" w:rsidP="009A73A3">
      <w:pPr>
        <w:pStyle w:val="RLdajeosmluvnstran"/>
      </w:pPr>
    </w:p>
    <w:p w14:paraId="3FF50579" w14:textId="610C0037" w:rsidR="009A73A3" w:rsidRPr="000D1FCB" w:rsidRDefault="009A73A3" w:rsidP="009A73A3">
      <w:pPr>
        <w:pStyle w:val="RLProhlensmluvnchstran"/>
        <w:rPr>
          <w:highlight w:val="yellow"/>
        </w:rPr>
      </w:pPr>
      <w:r w:rsidRPr="000234EC">
        <w:t>VERA, spol. s r.o.</w:t>
      </w:r>
    </w:p>
    <w:p w14:paraId="35DFC2FB" w14:textId="77777777" w:rsidR="009A73A3" w:rsidRDefault="009A73A3" w:rsidP="009A73A3">
      <w:pPr>
        <w:pStyle w:val="RLdajeosmluvnstran"/>
      </w:pPr>
      <w:r>
        <w:t xml:space="preserve">se sídlem: </w:t>
      </w:r>
      <w:r w:rsidRPr="000234EC">
        <w:t xml:space="preserve">Praha 6 - Vokovice, Lužná </w:t>
      </w:r>
      <w:r w:rsidR="00B416DE">
        <w:t>716/</w:t>
      </w:r>
      <w:r w:rsidRPr="000234EC">
        <w:t>2</w:t>
      </w:r>
    </w:p>
    <w:p w14:paraId="1CAB24F2" w14:textId="0227BF78" w:rsidR="00502DA4" w:rsidRDefault="00502DA4" w:rsidP="009A73A3">
      <w:pPr>
        <w:pStyle w:val="RLdajeosmluvnstran"/>
      </w:pPr>
      <w:r>
        <w:t>kontaktní adresa: Klicperovo nám. 39/I, 503 51 Chlumec nad Cidlinou</w:t>
      </w:r>
    </w:p>
    <w:p w14:paraId="6447F0B9" w14:textId="77777777" w:rsidR="009A73A3" w:rsidRDefault="009A73A3" w:rsidP="009A73A3">
      <w:pPr>
        <w:pStyle w:val="RLdajeosmluvnstran"/>
      </w:pPr>
      <w:r>
        <w:t xml:space="preserve">IČ: </w:t>
      </w:r>
      <w:r w:rsidRPr="000234EC">
        <w:t>62587978</w:t>
      </w:r>
      <w:r>
        <w:t xml:space="preserve">, DIČ: </w:t>
      </w:r>
      <w:r w:rsidRPr="000234EC">
        <w:t>CZ62587978</w:t>
      </w:r>
    </w:p>
    <w:p w14:paraId="36EAC55F" w14:textId="77777777" w:rsidR="009A73A3" w:rsidRDefault="009A73A3" w:rsidP="009A73A3">
      <w:pPr>
        <w:pStyle w:val="RLdajeosmluvnstran"/>
      </w:pPr>
      <w:r>
        <w:t>společnost zapsaná v obchodním rejstříku vedeném Městským soudem v Praze,</w:t>
      </w:r>
    </w:p>
    <w:p w14:paraId="67A29105" w14:textId="77777777" w:rsidR="009A73A3" w:rsidRDefault="009A73A3" w:rsidP="009A73A3">
      <w:pPr>
        <w:pStyle w:val="RLdajeosmluvnstran"/>
      </w:pPr>
      <w:r>
        <w:t xml:space="preserve">oddíl C, vložka </w:t>
      </w:r>
      <w:r w:rsidRPr="000234EC">
        <w:t>34140</w:t>
      </w:r>
    </w:p>
    <w:p w14:paraId="62A25FE8" w14:textId="6ADF369E" w:rsidR="009A73A3" w:rsidRDefault="009A73A3" w:rsidP="009A73A3">
      <w:pPr>
        <w:pStyle w:val="RLdajeosmluvnstran"/>
      </w:pPr>
      <w:r>
        <w:t xml:space="preserve">bankovní spojení: </w:t>
      </w:r>
      <w:proofErr w:type="spellStart"/>
      <w:r w:rsidR="00A55D0E">
        <w:t>xxx</w:t>
      </w:r>
      <w:proofErr w:type="spellEnd"/>
    </w:p>
    <w:p w14:paraId="3F7173EF" w14:textId="71F33F29" w:rsidR="00D91DE6" w:rsidRDefault="00E21EE5" w:rsidP="009A73A3">
      <w:pPr>
        <w:pStyle w:val="RLdajeosmluvnstran"/>
      </w:pPr>
      <w:r>
        <w:t xml:space="preserve">odpovědná osoba a </w:t>
      </w:r>
      <w:r w:rsidR="00D91DE6">
        <w:t>e-mail</w:t>
      </w:r>
      <w:r>
        <w:t xml:space="preserve"> pro záležitosti obchodní</w:t>
      </w:r>
      <w:r w:rsidR="00D91DE6">
        <w:t xml:space="preserve">: </w:t>
      </w:r>
      <w:r w:rsidR="0081201C">
        <w:t xml:space="preserve">Mgr. Jan Hodač, Sales </w:t>
      </w:r>
      <w:proofErr w:type="spellStart"/>
      <w:r w:rsidR="0081201C">
        <w:t>Director</w:t>
      </w:r>
      <w:proofErr w:type="spellEnd"/>
      <w:r w:rsidR="00C0244D">
        <w:t>, jan.hodac@vera.cz</w:t>
      </w:r>
    </w:p>
    <w:p w14:paraId="16A53C8A" w14:textId="103F308E" w:rsidR="00502DA4" w:rsidRDefault="00E21EE5" w:rsidP="009A73A3">
      <w:pPr>
        <w:pStyle w:val="RLdajeosmluvnstran"/>
      </w:pPr>
      <w:r>
        <w:t>odpovědná osoba a e-mail pro záležitosti technické</w:t>
      </w:r>
      <w:r w:rsidR="00502DA4">
        <w:t>:</w:t>
      </w:r>
      <w:r w:rsidR="0081201C">
        <w:t xml:space="preserve"> </w:t>
      </w:r>
      <w:proofErr w:type="spellStart"/>
      <w:r w:rsidR="00A55D0E">
        <w:t>xxx</w:t>
      </w:r>
      <w:proofErr w:type="spellEnd"/>
    </w:p>
    <w:p w14:paraId="2FAE98B2" w14:textId="0A28210C" w:rsidR="00502DA4" w:rsidRDefault="00502DA4" w:rsidP="00502DA4">
      <w:pPr>
        <w:pStyle w:val="RLdajeosmluvnstran"/>
      </w:pPr>
      <w:r>
        <w:t xml:space="preserve">e-mail pro zasílání objednávek: </w:t>
      </w:r>
      <w:hyperlink r:id="rId8" w:history="1">
        <w:r w:rsidR="002E657D" w:rsidRPr="003E5FC7">
          <w:rPr>
            <w:rStyle w:val="Hypertextovodkaz"/>
          </w:rPr>
          <w:t>fakturace@vera.cz</w:t>
        </w:r>
      </w:hyperlink>
      <w:r w:rsidR="002E657D">
        <w:tab/>
      </w:r>
    </w:p>
    <w:p w14:paraId="7E797136" w14:textId="5C102E5B" w:rsidR="009A73A3" w:rsidRDefault="009A73A3" w:rsidP="009A73A3">
      <w:pPr>
        <w:pStyle w:val="RLdajeosmluvnstran"/>
      </w:pPr>
      <w:r>
        <w:t>(dále jen „</w:t>
      </w:r>
      <w:r>
        <w:rPr>
          <w:b/>
        </w:rPr>
        <w:t>Poskytovatel</w:t>
      </w:r>
      <w:r>
        <w:t>“)</w:t>
      </w:r>
    </w:p>
    <w:p w14:paraId="13F91935" w14:textId="77777777" w:rsidR="009A73A3" w:rsidRDefault="009A73A3" w:rsidP="009A73A3">
      <w:pPr>
        <w:pStyle w:val="RLdajeosmluvnstran"/>
      </w:pPr>
    </w:p>
    <w:p w14:paraId="5648D201" w14:textId="77777777" w:rsidR="009A73A3" w:rsidRDefault="009A73A3" w:rsidP="009A73A3">
      <w:pPr>
        <w:pStyle w:val="RLdajeosmluvnstran"/>
      </w:pPr>
      <w:r>
        <w:t>a</w:t>
      </w:r>
    </w:p>
    <w:p w14:paraId="42AD62B4" w14:textId="77777777" w:rsidR="009A73A3" w:rsidRDefault="009A73A3" w:rsidP="009A73A3">
      <w:pPr>
        <w:pStyle w:val="RLdajeosmluvnstran"/>
      </w:pPr>
    </w:p>
    <w:p w14:paraId="60AAE448" w14:textId="77777777" w:rsidR="00746B8B" w:rsidRPr="0005416C" w:rsidRDefault="00746B8B" w:rsidP="00746B8B">
      <w:pPr>
        <w:pStyle w:val="RLProhlensmluvnchstran"/>
      </w:pPr>
      <w:r w:rsidRPr="0005416C">
        <w:t>Město Nový Bydžov</w:t>
      </w:r>
    </w:p>
    <w:p w14:paraId="17047B72" w14:textId="77777777" w:rsidR="00746B8B" w:rsidRPr="0005416C" w:rsidRDefault="00746B8B" w:rsidP="00746B8B">
      <w:pPr>
        <w:pStyle w:val="RLdajeosmluvnstran"/>
      </w:pPr>
      <w:r w:rsidRPr="0005416C">
        <w:t>se sídlem: Masarykovo náměstí 1, 504 01 Nový Bydžov</w:t>
      </w:r>
    </w:p>
    <w:p w14:paraId="22007D5D" w14:textId="77777777" w:rsidR="00746B8B" w:rsidRDefault="00746B8B" w:rsidP="00746B8B">
      <w:pPr>
        <w:pStyle w:val="RLdajeosmluvnstran"/>
      </w:pPr>
      <w:r>
        <w:t xml:space="preserve">IČ: </w:t>
      </w:r>
      <w:r w:rsidRPr="0005416C">
        <w:t>00269247</w:t>
      </w:r>
      <w:r>
        <w:t>, DIČ: CZ</w:t>
      </w:r>
      <w:r w:rsidRPr="0005416C">
        <w:t>00269247</w:t>
      </w:r>
    </w:p>
    <w:p w14:paraId="07D60E10" w14:textId="3974E9A0" w:rsidR="00746B8B" w:rsidRDefault="00746B8B" w:rsidP="00746B8B">
      <w:pPr>
        <w:pStyle w:val="RLdajeosmluvnstran"/>
      </w:pPr>
      <w:r>
        <w:t xml:space="preserve">bankovní spojení: </w:t>
      </w:r>
      <w:proofErr w:type="spellStart"/>
      <w:r w:rsidR="00A55D0E">
        <w:t>xxx</w:t>
      </w:r>
      <w:proofErr w:type="spellEnd"/>
    </w:p>
    <w:p w14:paraId="11000060" w14:textId="6BA91032" w:rsidR="0036569E" w:rsidRPr="002F0384" w:rsidRDefault="0036569E" w:rsidP="0036569E">
      <w:pPr>
        <w:pStyle w:val="RLdajeosmluvnstran"/>
      </w:pPr>
      <w:r w:rsidRPr="002F0384">
        <w:t>odpovědná osoba a e-mail pro záležitosti obchodní:</w:t>
      </w:r>
      <w:r w:rsidRPr="002F0384" w:rsidDel="00E21EE5">
        <w:t xml:space="preserve"> </w:t>
      </w:r>
      <w:proofErr w:type="spellStart"/>
      <w:r w:rsidR="00A55D0E">
        <w:t>xxx</w:t>
      </w:r>
      <w:proofErr w:type="spellEnd"/>
    </w:p>
    <w:p w14:paraId="481B208A" w14:textId="374C8D1B" w:rsidR="0036569E" w:rsidRDefault="0036569E" w:rsidP="0036569E">
      <w:pPr>
        <w:pStyle w:val="RLdajeosmluvnstran"/>
      </w:pPr>
      <w:r w:rsidRPr="002F0384">
        <w:t xml:space="preserve">odpovědná osoba a e-mail pro záležitosti technické: </w:t>
      </w:r>
      <w:proofErr w:type="spellStart"/>
      <w:r w:rsidR="00A55D0E">
        <w:t>xxx</w:t>
      </w:r>
      <w:proofErr w:type="spellEnd"/>
    </w:p>
    <w:p w14:paraId="455055C6" w14:textId="53BC3AC7" w:rsidR="00746B8B" w:rsidRDefault="0036569E" w:rsidP="0036569E">
      <w:pPr>
        <w:pStyle w:val="RLdajeosmluvnstran"/>
      </w:pPr>
      <w:r>
        <w:t xml:space="preserve"> </w:t>
      </w:r>
      <w:r w:rsidR="00746B8B">
        <w:t>(dále jen „</w:t>
      </w:r>
      <w:r w:rsidR="00746B8B">
        <w:rPr>
          <w:b/>
        </w:rPr>
        <w:t>Nabyvatel</w:t>
      </w:r>
      <w:r w:rsidR="00746B8B">
        <w:t>“)</w:t>
      </w:r>
    </w:p>
    <w:p w14:paraId="4C1A831A" w14:textId="77777777" w:rsidR="009A73A3" w:rsidRPr="008146B2" w:rsidRDefault="009A73A3" w:rsidP="009A73A3">
      <w:pPr>
        <w:pStyle w:val="RLdajeosmluvnstran"/>
      </w:pPr>
    </w:p>
    <w:p w14:paraId="302452B0" w14:textId="47CB8196" w:rsidR="009A73A3" w:rsidRDefault="009A73A3" w:rsidP="009A73A3">
      <w:pPr>
        <w:pStyle w:val="RLdajeosmluvnstran"/>
      </w:pPr>
      <w:r w:rsidRPr="00F622AA">
        <w:t>dnešního dne uzavřely tuto smlouvu v souladu s ustanovením § 1746 odst. 2 zákona č. 89/2012 Sb., občanského zákoníku, v</w:t>
      </w:r>
      <w:r w:rsidR="00553FED">
        <w:t> platném znění</w:t>
      </w:r>
      <w:r w:rsidRPr="00F622AA">
        <w:t xml:space="preserve"> (dále jen</w:t>
      </w:r>
      <w:r>
        <w:t xml:space="preserve"> „</w:t>
      </w:r>
      <w:r>
        <w:rPr>
          <w:b/>
        </w:rPr>
        <w:t>občanský zákoník</w:t>
      </w:r>
      <w:r>
        <w:t>“ nebo</w:t>
      </w:r>
      <w:r w:rsidRPr="00F622AA">
        <w:t xml:space="preserve"> „</w:t>
      </w:r>
      <w:r w:rsidRPr="00F622AA">
        <w:rPr>
          <w:rStyle w:val="RLProhlensmluvnchstranChar"/>
        </w:rPr>
        <w:t>OZ</w:t>
      </w:r>
      <w:r w:rsidRPr="00F622AA">
        <w:t>“)</w:t>
      </w:r>
    </w:p>
    <w:p w14:paraId="7C850665" w14:textId="77777777" w:rsidR="009A73A3" w:rsidRDefault="009A73A3" w:rsidP="009A73A3">
      <w:pPr>
        <w:pStyle w:val="RLdajeosmluvnstran"/>
      </w:pPr>
      <w:r>
        <w:t>(dále jen „</w:t>
      </w:r>
      <w:r w:rsidRPr="00EC245F">
        <w:rPr>
          <w:rStyle w:val="RLProhlensmluvnchstranChar"/>
        </w:rPr>
        <w:t>Smlouva</w:t>
      </w:r>
      <w:r>
        <w:t>“)</w:t>
      </w:r>
    </w:p>
    <w:p w14:paraId="16535671" w14:textId="77777777" w:rsidR="009A73A3" w:rsidRDefault="009A73A3" w:rsidP="009A73A3">
      <w:pPr>
        <w:pStyle w:val="RLProhlensmluvnchstran"/>
      </w:pPr>
      <w:r>
        <w:br w:type="page"/>
      </w:r>
      <w:r>
        <w:lastRenderedPageBreak/>
        <w:t>Smluvní strany, vědomy si svých závazků v této Smlouvě obsažených a s úmyslem být touto Smlouvou vázány, dohodly se na následujícím znění Smlouvy:</w:t>
      </w:r>
    </w:p>
    <w:p w14:paraId="1627E95F" w14:textId="77777777" w:rsidR="009A73A3" w:rsidRDefault="009A73A3" w:rsidP="009A73A3">
      <w:pPr>
        <w:pStyle w:val="RLlneksmlouvy"/>
      </w:pPr>
      <w:r>
        <w:t>ÚVODNÍ USTANOVENÍ</w:t>
      </w:r>
    </w:p>
    <w:p w14:paraId="14309D75" w14:textId="65372006" w:rsidR="004F13DA" w:rsidRDefault="004F13DA" w:rsidP="004F13DA">
      <w:pPr>
        <w:pStyle w:val="RLTextlnkuslovan"/>
        <w:rPr>
          <w:lang w:eastAsia="en-US"/>
        </w:rPr>
      </w:pPr>
      <w:r>
        <w:t xml:space="preserve">Tato </w:t>
      </w:r>
      <w:r w:rsidR="004910DD">
        <w:t>S</w:t>
      </w:r>
      <w:r>
        <w:t>ml</w:t>
      </w:r>
      <w:r>
        <w:rPr>
          <w:lang w:eastAsia="en-US"/>
        </w:rPr>
        <w:t xml:space="preserve">ouva se řídí </w:t>
      </w:r>
      <w:r w:rsidR="004910DD">
        <w:rPr>
          <w:lang w:eastAsia="en-US"/>
        </w:rPr>
        <w:t xml:space="preserve">obchodními podmínkami Poskytovatele pro poskytování software, které tvoří samostatnou </w:t>
      </w:r>
      <w:r w:rsidR="008612A1">
        <w:rPr>
          <w:lang w:eastAsia="en-US"/>
        </w:rPr>
        <w:t>přílohu</w:t>
      </w:r>
      <w:r w:rsidR="004910DD">
        <w:rPr>
          <w:lang w:eastAsia="en-US"/>
        </w:rPr>
        <w:t xml:space="preserve"> této Smlouvy (dále jen „</w:t>
      </w:r>
      <w:r w:rsidR="004910DD">
        <w:rPr>
          <w:b/>
          <w:lang w:eastAsia="en-US"/>
        </w:rPr>
        <w:t>Obchodní podmínky</w:t>
      </w:r>
      <w:r w:rsidR="004910DD">
        <w:rPr>
          <w:lang w:eastAsia="en-US"/>
        </w:rPr>
        <w:t>“).</w:t>
      </w:r>
      <w:r w:rsidR="00B94165">
        <w:rPr>
          <w:lang w:eastAsia="en-US"/>
        </w:rPr>
        <w:t xml:space="preserve"> V případě kolize ustanovení Smlouvy a Obchodních podmínek mají ustanovení Smlouvy přednost.</w:t>
      </w:r>
    </w:p>
    <w:p w14:paraId="062134C9" w14:textId="2D402590" w:rsidR="00E0501A" w:rsidRDefault="00E0501A">
      <w:pPr>
        <w:pStyle w:val="RLTextlnkuslovan"/>
        <w:rPr>
          <w:lang w:eastAsia="en-US"/>
        </w:rPr>
      </w:pPr>
      <w:r>
        <w:rPr>
          <w:lang w:eastAsia="en-US"/>
        </w:rPr>
        <w:t>V</w:t>
      </w:r>
      <w:r w:rsidRPr="00E0501A">
        <w:rPr>
          <w:lang w:eastAsia="en-US"/>
        </w:rPr>
        <w:t xml:space="preserve"> </w:t>
      </w:r>
      <w:r>
        <w:rPr>
          <w:lang w:eastAsia="en-US"/>
        </w:rPr>
        <w:t>této Smlouvě použité pojmy a definice označené velkým počátečním písmenem mají příslušný význam uvedený v Obchodních podmínkách, není-li v této Smlouvě uvedeno jinak.</w:t>
      </w:r>
    </w:p>
    <w:p w14:paraId="1F9F2937" w14:textId="77777777" w:rsidR="00E0501A" w:rsidRDefault="00E0501A" w:rsidP="00E0501A">
      <w:pPr>
        <w:pStyle w:val="RLTextlnkuslovan"/>
      </w:pPr>
      <w:r>
        <w:t>Nabyvatel s ohledem na ustanovení § 41 zákona č. 128/2000 Sb., o obcích, ve znění pozdějších předpisů, uvádí, že uzavření této Smlouvy za podmínek v ní obsažených bylo schváleno následujícím jednáním:</w:t>
      </w:r>
    </w:p>
    <w:p w14:paraId="37FCD3AF" w14:textId="159BDD2E" w:rsidR="00E0501A" w:rsidRDefault="00E0501A" w:rsidP="00E0501A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  <w:r>
        <w:rPr>
          <w:lang w:eastAsia="en-US"/>
        </w:rPr>
        <w:t xml:space="preserve">Splnění podmínky: </w:t>
      </w:r>
      <w:r w:rsidR="0036569E">
        <w:rPr>
          <w:lang w:eastAsia="en-US"/>
        </w:rPr>
        <w:t>S</w:t>
      </w:r>
      <w:r w:rsidR="0036569E" w:rsidRPr="002F0384">
        <w:rPr>
          <w:lang w:eastAsia="en-US"/>
        </w:rPr>
        <w:t>chváleno na jednání Rady města Nový Bydžov</w:t>
      </w:r>
      <w:r w:rsidR="0036569E">
        <w:rPr>
          <w:lang w:eastAsia="en-US"/>
        </w:rPr>
        <w:t>.</w:t>
      </w:r>
    </w:p>
    <w:p w14:paraId="7951BCF5" w14:textId="46343B8C" w:rsidR="00E0501A" w:rsidRDefault="00E0501A" w:rsidP="00E0501A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  <w:r>
        <w:rPr>
          <w:lang w:eastAsia="en-US"/>
        </w:rPr>
        <w:t xml:space="preserve">Identifikace dokumentu (např. číslo jednací): </w:t>
      </w:r>
      <w:r w:rsidR="0036569E">
        <w:rPr>
          <w:b/>
          <w:bCs/>
        </w:rPr>
        <w:t>1816/75R/2022</w:t>
      </w:r>
    </w:p>
    <w:p w14:paraId="4FCB01C8" w14:textId="64A9E9DF" w:rsidR="00E0501A" w:rsidRDefault="00E0501A" w:rsidP="00E0501A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  <w:r>
        <w:rPr>
          <w:lang w:eastAsia="en-US"/>
        </w:rPr>
        <w:t>Datum</w:t>
      </w:r>
      <w:r w:rsidRPr="0036569E">
        <w:rPr>
          <w:lang w:eastAsia="en-US"/>
        </w:rPr>
        <w:t xml:space="preserve">: </w:t>
      </w:r>
      <w:r w:rsidR="0036569E" w:rsidRPr="0036569E">
        <w:rPr>
          <w:lang w:eastAsia="en-US"/>
        </w:rPr>
        <w:t>14.03.2022</w:t>
      </w:r>
    </w:p>
    <w:p w14:paraId="440C8273" w14:textId="3338D6FC" w:rsidR="001A1E34" w:rsidRDefault="007B55CD" w:rsidP="003A1D52">
      <w:pPr>
        <w:pStyle w:val="RLlneksmlouvy"/>
      </w:pPr>
      <w:bookmarkStart w:id="0" w:name="_Ref512000733"/>
      <w:r>
        <w:t xml:space="preserve">PŘEDMĚT </w:t>
      </w:r>
      <w:r w:rsidR="001A1E34">
        <w:t>SMLOUVY</w:t>
      </w:r>
      <w:bookmarkEnd w:id="0"/>
    </w:p>
    <w:p w14:paraId="15B3FE49" w14:textId="77777777" w:rsidR="00EE7F33" w:rsidRDefault="006C609D" w:rsidP="006C609D">
      <w:pPr>
        <w:pStyle w:val="RLTextlnkuslovan"/>
        <w:rPr>
          <w:lang w:eastAsia="en-US"/>
        </w:rPr>
      </w:pPr>
      <w:r>
        <w:rPr>
          <w:lang w:eastAsia="en-US"/>
        </w:rPr>
        <w:t xml:space="preserve">Předmětem této </w:t>
      </w:r>
      <w:r w:rsidR="00EE7F33">
        <w:rPr>
          <w:lang w:eastAsia="en-US"/>
        </w:rPr>
        <w:t>Smlouvy je:</w:t>
      </w:r>
    </w:p>
    <w:p w14:paraId="32839826" w14:textId="5B0079D9" w:rsidR="00E87F37" w:rsidRDefault="00D714AD" w:rsidP="00712DC8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lang w:eastAsia="en-US"/>
        </w:rPr>
        <w:t xml:space="preserve">Proškolení 65 zaměstnanců města </w:t>
      </w:r>
      <w:r w:rsidR="00E32671">
        <w:rPr>
          <w:lang w:eastAsia="en-US"/>
        </w:rPr>
        <w:t xml:space="preserve">Nový Bydžov </w:t>
      </w:r>
      <w:r>
        <w:rPr>
          <w:lang w:eastAsia="en-US"/>
        </w:rPr>
        <w:t>zařazených do organizační struktury MÚ a organizačních složek města Nový Bydžov v oblasti automatizace/robotizace procesů úřadu z oblasti rezervace zdrojů prostřednictvím naimplementovaného softwarového nástroje.</w:t>
      </w:r>
    </w:p>
    <w:p w14:paraId="7D70AEF6" w14:textId="134F7B11" w:rsidR="00E87F37" w:rsidRDefault="00793380" w:rsidP="00712DC8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lang w:eastAsia="en-US"/>
        </w:rPr>
        <w:t xml:space="preserve">možnost </w:t>
      </w:r>
      <w:r w:rsidR="00E87F37">
        <w:rPr>
          <w:lang w:eastAsia="en-US"/>
        </w:rPr>
        <w:t xml:space="preserve">poskytování </w:t>
      </w:r>
      <w:r w:rsidR="00D54953">
        <w:rPr>
          <w:lang w:eastAsia="en-US"/>
        </w:rPr>
        <w:t>d</w:t>
      </w:r>
      <w:r w:rsidR="00E87F37">
        <w:rPr>
          <w:lang w:eastAsia="en-US"/>
        </w:rPr>
        <w:t xml:space="preserve">oprovodných služeb dle </w:t>
      </w:r>
      <w:r w:rsidR="00D54953">
        <w:rPr>
          <w:lang w:eastAsia="en-US"/>
        </w:rPr>
        <w:t xml:space="preserve">článku </w:t>
      </w:r>
      <w:r w:rsidR="0049776B">
        <w:rPr>
          <w:lang w:eastAsia="en-US"/>
        </w:rPr>
        <w:t>6</w:t>
      </w:r>
      <w:r w:rsidR="00D54953">
        <w:rPr>
          <w:lang w:eastAsia="en-US"/>
        </w:rPr>
        <w:t>. Smlouvy</w:t>
      </w:r>
      <w:r w:rsidR="00A76E30">
        <w:rPr>
          <w:lang w:eastAsia="en-US"/>
        </w:rPr>
        <w:t>.</w:t>
      </w:r>
    </w:p>
    <w:p w14:paraId="60FFD0C0" w14:textId="61AC49FB" w:rsidR="00F3040F" w:rsidRDefault="000B201A" w:rsidP="00EE7F33">
      <w:pPr>
        <w:pStyle w:val="RLlneksmlouvy"/>
      </w:pPr>
      <w:bookmarkStart w:id="1" w:name="_Ref481692755"/>
      <w:r>
        <w:t>OBSAH ŠKOLENÍ</w:t>
      </w:r>
    </w:p>
    <w:p w14:paraId="0797C3D9" w14:textId="306FFC87" w:rsidR="002169E8" w:rsidRPr="00E9046A" w:rsidRDefault="00E32671" w:rsidP="00E9046A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  <w:r>
        <w:rPr>
          <w:lang w:eastAsia="en-US"/>
        </w:rPr>
        <w:t xml:space="preserve">Školení </w:t>
      </w:r>
      <w:r w:rsidR="002169E8">
        <w:rPr>
          <w:lang w:eastAsia="en-US"/>
        </w:rPr>
        <w:t xml:space="preserve">se týká </w:t>
      </w:r>
      <w:r w:rsidR="00D714AD">
        <w:rPr>
          <w:lang w:eastAsia="en-US"/>
        </w:rPr>
        <w:t>agendy – Rezervace zdrojů (KA)</w:t>
      </w:r>
      <w:r>
        <w:rPr>
          <w:lang w:eastAsia="en-US"/>
        </w:rPr>
        <w:t>.</w:t>
      </w:r>
    </w:p>
    <w:p w14:paraId="62A2F695" w14:textId="54D045BF" w:rsidR="00EE7F33" w:rsidRPr="00EE7F33" w:rsidRDefault="00556011" w:rsidP="0072785B">
      <w:pPr>
        <w:pStyle w:val="RLlneksmlouvy"/>
      </w:pPr>
      <w:r>
        <w:t>ZPŮSOB REALIZACE ŠKOLENÍ</w:t>
      </w:r>
    </w:p>
    <w:p w14:paraId="20DA964F" w14:textId="533786BB" w:rsidR="00B16633" w:rsidRDefault="00D714AD" w:rsidP="007B55CD">
      <w:pPr>
        <w:pStyle w:val="RLTextlnkuslovan"/>
        <w:rPr>
          <w:lang w:eastAsia="en-US"/>
        </w:rPr>
      </w:pPr>
      <w:r>
        <w:rPr>
          <w:lang w:eastAsia="en-US"/>
        </w:rPr>
        <w:t>Školení bude realizováno ve 3 skupinách max. po 22 pracovnících, 8 hodin školení pro každou skupin</w:t>
      </w:r>
      <w:r w:rsidR="00E32671">
        <w:rPr>
          <w:lang w:eastAsia="en-US"/>
        </w:rPr>
        <w:t>u</w:t>
      </w:r>
      <w:r>
        <w:rPr>
          <w:lang w:eastAsia="en-US"/>
        </w:rPr>
        <w:t>, tedy celkem 3x8 hodin školení (1 hodina školení je 60 minut).</w:t>
      </w:r>
    </w:p>
    <w:bookmarkEnd w:id="1"/>
    <w:p w14:paraId="3EAAF080" w14:textId="77777777" w:rsidR="00D86F01" w:rsidRDefault="00D86F01" w:rsidP="00D86F01">
      <w:pPr>
        <w:pStyle w:val="RLlneksmlouvy"/>
      </w:pPr>
      <w:r>
        <w:t>CENA</w:t>
      </w:r>
    </w:p>
    <w:p w14:paraId="3ED932F2" w14:textId="77777777" w:rsidR="00D86F01" w:rsidRDefault="00D86F01" w:rsidP="00D86F01">
      <w:pPr>
        <w:pStyle w:val="RLTextlnkuslovan"/>
        <w:rPr>
          <w:lang w:eastAsia="en-US"/>
        </w:rPr>
      </w:pPr>
      <w:r>
        <w:rPr>
          <w:lang w:eastAsia="en-US"/>
        </w:rPr>
        <w:t>Ceny jsou uvedeny v </w:t>
      </w:r>
      <w:r>
        <w:t>příloze</w:t>
      </w:r>
      <w:r>
        <w:rPr>
          <w:lang w:eastAsia="en-US"/>
        </w:rPr>
        <w:t xml:space="preserve"> Smlouvy.</w:t>
      </w:r>
    </w:p>
    <w:p w14:paraId="5F64AD42" w14:textId="1C709BCE" w:rsidR="00D86F01" w:rsidRDefault="00D86F01" w:rsidP="000E6BE0">
      <w:pPr>
        <w:pStyle w:val="RLTextlnkuslovan"/>
      </w:pPr>
      <w:r>
        <w:rPr>
          <w:lang w:eastAsia="en-US"/>
        </w:rPr>
        <w:t>Platební podmínky se řídí Obchodními podmínkami.</w:t>
      </w:r>
    </w:p>
    <w:p w14:paraId="0CC5137F" w14:textId="77777777" w:rsidR="00DE2768" w:rsidRPr="00AE4491" w:rsidRDefault="00DE2768" w:rsidP="00DE2768">
      <w:pPr>
        <w:pStyle w:val="RLTextlnkuslovan"/>
      </w:pPr>
      <w:r w:rsidRPr="00AE4491">
        <w:rPr>
          <w:lang w:eastAsia="en-US"/>
        </w:rPr>
        <w:t>Faktura musí kromě zákonem stanovených náležitostí pro daňový doklad obsahovat také:</w:t>
      </w:r>
    </w:p>
    <w:p w14:paraId="3F42EF81" w14:textId="77777777" w:rsidR="00356A86" w:rsidRPr="00356A86" w:rsidRDefault="00356A86" w:rsidP="00356A86">
      <w:pPr>
        <w:pStyle w:val="Odstavecseseznamem"/>
        <w:numPr>
          <w:ilvl w:val="0"/>
          <w:numId w:val="2"/>
        </w:numPr>
        <w:rPr>
          <w:bCs/>
          <w:lang w:eastAsia="en-US"/>
        </w:rPr>
      </w:pPr>
      <w:r w:rsidRPr="00356A86">
        <w:rPr>
          <w:bCs/>
          <w:lang w:eastAsia="en-US"/>
        </w:rPr>
        <w:t>číslo smlouvy a datum jejího uzavření, název projektu „Profesionalizace Městského úřadu Nový Bydžov“, registrační číslo projektu   CZ.03.4.74/0.0/0.0/19_109/0016720</w:t>
      </w:r>
    </w:p>
    <w:p w14:paraId="2715DCD1" w14:textId="1D3718D8" w:rsidR="00DE2768" w:rsidRPr="00DE2768" w:rsidRDefault="00DE2768" w:rsidP="00DE2768">
      <w:pPr>
        <w:pStyle w:val="RLTextlnkuslovan"/>
        <w:numPr>
          <w:ilvl w:val="0"/>
          <w:numId w:val="2"/>
        </w:numPr>
        <w:rPr>
          <w:bCs/>
          <w:lang w:eastAsia="en-US"/>
        </w:rPr>
      </w:pPr>
      <w:r w:rsidRPr="00AE4491">
        <w:rPr>
          <w:bCs/>
        </w:rPr>
        <w:lastRenderedPageBreak/>
        <w:t>datum Akceptačního protokolu podepsaného zástupcem Poskytovatele a odsouhlasených zástupcem Nabyvatele (Akceptační protokol bude přílohou faktury</w:t>
      </w:r>
      <w:r>
        <w:rPr>
          <w:bCs/>
        </w:rPr>
        <w:t>).</w:t>
      </w:r>
    </w:p>
    <w:p w14:paraId="7C56F37F" w14:textId="77777777" w:rsidR="009A2526" w:rsidRDefault="009A2526" w:rsidP="009A2526">
      <w:pPr>
        <w:pStyle w:val="RLlneksmlouvy"/>
      </w:pPr>
      <w:r>
        <w:t>POSKYTOVÁNÍ DOPROVODNÝCH SLUŽEB</w:t>
      </w:r>
    </w:p>
    <w:p w14:paraId="073D6564" w14:textId="498A93C2" w:rsidR="00793380" w:rsidRDefault="00793380" w:rsidP="00793380">
      <w:pPr>
        <w:pStyle w:val="RLTextlnkuslovan"/>
        <w:rPr>
          <w:lang w:eastAsia="en-US"/>
        </w:rPr>
      </w:pPr>
      <w:r>
        <w:rPr>
          <w:lang w:eastAsia="en-US"/>
        </w:rPr>
        <w:t>Nabyvatel je oprávněn objednat u Poskytovatele další d</w:t>
      </w:r>
      <w:r w:rsidRPr="00723FD7">
        <w:rPr>
          <w:lang w:eastAsia="en-US"/>
        </w:rPr>
        <w:t xml:space="preserve">oprovodné služby </w:t>
      </w:r>
      <w:r>
        <w:rPr>
          <w:lang w:eastAsia="en-US"/>
        </w:rPr>
        <w:t>z nabídky uvedené na webu Poskytovatele</w:t>
      </w:r>
      <w:r w:rsidRPr="00723FD7">
        <w:rPr>
          <w:lang w:eastAsia="en-US"/>
        </w:rPr>
        <w:t xml:space="preserve"> za ceníkové ceny Poskytovatele platné v době provedení služby</w:t>
      </w:r>
      <w:r>
        <w:rPr>
          <w:lang w:eastAsia="en-US"/>
        </w:rPr>
        <w:t xml:space="preserve"> a uvedené rovněž na webu Poskytovatele.</w:t>
      </w:r>
    </w:p>
    <w:p w14:paraId="18D03992" w14:textId="3782A589" w:rsidR="00793380" w:rsidRDefault="00793380" w:rsidP="00793380">
      <w:pPr>
        <w:pStyle w:val="RLTextlnkuslovan"/>
        <w:rPr>
          <w:lang w:eastAsia="en-US"/>
        </w:rPr>
      </w:pPr>
      <w:r>
        <w:rPr>
          <w:lang w:eastAsia="en-US"/>
        </w:rPr>
        <w:t>Poskytování doprovodných služeb bude realizováno na základě akceptovaných objednávek Nabyvatele.</w:t>
      </w:r>
      <w:r w:rsidR="004F3675">
        <w:rPr>
          <w:lang w:eastAsia="en-US"/>
        </w:rPr>
        <w:t xml:space="preserve"> </w:t>
      </w:r>
    </w:p>
    <w:p w14:paraId="3DE84D7E" w14:textId="6BF2391F" w:rsidR="00AB00F3" w:rsidRDefault="004F3675" w:rsidP="00B33FD3">
      <w:pPr>
        <w:pStyle w:val="RLTextlnkuslovan"/>
        <w:rPr>
          <w:lang w:eastAsia="en-US"/>
        </w:rPr>
      </w:pPr>
      <w:r>
        <w:rPr>
          <w:lang w:eastAsia="en-US"/>
        </w:rPr>
        <w:t xml:space="preserve">Objednávkou se rozumí i požadavek Nabyvatele přijatý formou Hot Line, </w:t>
      </w:r>
      <w:proofErr w:type="spellStart"/>
      <w:r>
        <w:rPr>
          <w:lang w:eastAsia="en-US"/>
        </w:rPr>
        <w:t>Help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Desk</w:t>
      </w:r>
      <w:proofErr w:type="spellEnd"/>
      <w:r>
        <w:rPr>
          <w:lang w:eastAsia="en-US"/>
        </w:rPr>
        <w:t xml:space="preserve"> či jinou formou, který není uznán Poskytovatelem za vadu Software. </w:t>
      </w:r>
      <w:bookmarkStart w:id="2" w:name="_Ref481686838"/>
    </w:p>
    <w:bookmarkEnd w:id="2"/>
    <w:p w14:paraId="29ED4924" w14:textId="77777777" w:rsidR="00EC245F" w:rsidRPr="008C7D9C" w:rsidRDefault="00CB4254" w:rsidP="00050F37">
      <w:pPr>
        <w:pStyle w:val="RLlneksmlouvy"/>
      </w:pPr>
      <w:r w:rsidRPr="008C7D9C">
        <w:t>ZÁVĚREČN</w:t>
      </w:r>
      <w:r w:rsidR="00046603" w:rsidRPr="008C7D9C">
        <w:t>Á</w:t>
      </w:r>
      <w:r w:rsidRPr="008C7D9C">
        <w:t xml:space="preserve"> USTANOVENÍ</w:t>
      </w:r>
    </w:p>
    <w:p w14:paraId="0F1BB216" w14:textId="071E55D2" w:rsidR="00B56223" w:rsidRDefault="004D05EA" w:rsidP="00DE2768">
      <w:pPr>
        <w:pStyle w:val="RLTextlnkuslovan"/>
        <w:spacing w:after="240"/>
      </w:pPr>
      <w:r>
        <w:t xml:space="preserve">Tato Smlouva je vyhotovena ve </w:t>
      </w:r>
      <w:r w:rsidR="00D554CD">
        <w:t>2</w:t>
      </w:r>
      <w:r>
        <w:t xml:space="preserve"> stejnopisech, z nichž </w:t>
      </w:r>
      <w:r w:rsidR="00E06FD6">
        <w:t xml:space="preserve">každá smluvní strana obdrží po </w:t>
      </w:r>
      <w:r>
        <w:t>1 vyhotovení.</w:t>
      </w:r>
    </w:p>
    <w:p w14:paraId="73BD1EA4" w14:textId="0A7FBB5E" w:rsidR="00E06FD6" w:rsidRDefault="00E06FD6" w:rsidP="00DE2768">
      <w:pPr>
        <w:pStyle w:val="RLTextlnkuslovan"/>
        <w:spacing w:after="240"/>
      </w:pPr>
      <w:r>
        <w:t>Smlouva nabývá platnosti dnem podpisu oběma smluvními stranami a účinnosti od termínu zápisu do Registru smluv, dle § 6 odst. 1 zákona č. 340/2015 Sb. o zvláštních podmínkách účinnosti některých smluv, uveřejňování těchto smluv a o registru smluv (zákon o registru smluv). Uveřejnění v registru smluv provede Nabyvatel.</w:t>
      </w:r>
    </w:p>
    <w:p w14:paraId="005349AD" w14:textId="77777777" w:rsidR="00DE2768" w:rsidRPr="00AE4491" w:rsidRDefault="00DE2768" w:rsidP="00DE2768">
      <w:pPr>
        <w:pStyle w:val="RLTextlnkuslovan"/>
        <w:spacing w:after="240"/>
      </w:pPr>
      <w:r w:rsidRPr="00AE4491">
        <w:t>Trvání Smlouvy lze ukončit:</w:t>
      </w:r>
    </w:p>
    <w:p w14:paraId="163E306A" w14:textId="77777777" w:rsidR="00DE2768" w:rsidRPr="00AE4491" w:rsidRDefault="00DE2768" w:rsidP="00DE2768">
      <w:pPr>
        <w:pStyle w:val="RLTextlnkuslovan"/>
        <w:numPr>
          <w:ilvl w:val="2"/>
          <w:numId w:val="1"/>
        </w:numPr>
        <w:spacing w:after="240"/>
      </w:pPr>
      <w:r w:rsidRPr="00AE4491">
        <w:t>Odstoupením od Smlouvy v případě podstatného porušení povinností jednou ze smluvních stran. Za podstatné porušení povinností Nabyvatele se zejména považuje:</w:t>
      </w:r>
    </w:p>
    <w:p w14:paraId="6AD41FAF" w14:textId="77777777" w:rsidR="00DE2768" w:rsidRPr="00AE4491" w:rsidRDefault="00DE2768" w:rsidP="00DE2768">
      <w:pPr>
        <w:numPr>
          <w:ilvl w:val="0"/>
          <w:numId w:val="3"/>
        </w:numPr>
        <w:tabs>
          <w:tab w:val="clear" w:pos="421"/>
          <w:tab w:val="num" w:pos="1418"/>
          <w:tab w:val="num" w:pos="1560"/>
        </w:tabs>
        <w:spacing w:after="240" w:line="240" w:lineRule="auto"/>
        <w:ind w:left="2552" w:hanging="425"/>
        <w:jc w:val="both"/>
      </w:pPr>
      <w:r w:rsidRPr="00AE4491">
        <w:t>užívá-li Software v rozporu se Smlouvou</w:t>
      </w:r>
      <w:r>
        <w:t xml:space="preserve">, </w:t>
      </w:r>
      <w:r w:rsidRPr="00AE4491">
        <w:t xml:space="preserve">a to i přes Poskytovatelem písemné upozornění obsahující výzvu k nápravě, </w:t>
      </w:r>
    </w:p>
    <w:p w14:paraId="66D0683A" w14:textId="77777777" w:rsidR="00DE2768" w:rsidRPr="00AE4491" w:rsidRDefault="00DE2768" w:rsidP="00DE2768">
      <w:pPr>
        <w:numPr>
          <w:ilvl w:val="0"/>
          <w:numId w:val="3"/>
        </w:numPr>
        <w:tabs>
          <w:tab w:val="clear" w:pos="421"/>
          <w:tab w:val="num" w:pos="1418"/>
          <w:tab w:val="num" w:pos="2127"/>
        </w:tabs>
        <w:spacing w:after="240" w:line="240" w:lineRule="auto"/>
        <w:ind w:left="2552" w:hanging="425"/>
        <w:jc w:val="both"/>
      </w:pPr>
      <w:r w:rsidRPr="00AE4491">
        <w:t xml:space="preserve">je-li v prodlení s placením po dobu delší než 90 dnů od data splatnosti, </w:t>
      </w:r>
    </w:p>
    <w:p w14:paraId="643B5B73" w14:textId="77777777" w:rsidR="00DE2768" w:rsidRPr="00AE4491" w:rsidRDefault="00DE2768" w:rsidP="00DE2768">
      <w:pPr>
        <w:numPr>
          <w:ilvl w:val="0"/>
          <w:numId w:val="3"/>
        </w:numPr>
        <w:tabs>
          <w:tab w:val="clear" w:pos="421"/>
          <w:tab w:val="num" w:pos="1418"/>
          <w:tab w:val="num" w:pos="2127"/>
        </w:tabs>
        <w:spacing w:after="240" w:line="240" w:lineRule="auto"/>
        <w:ind w:left="2552" w:hanging="425"/>
        <w:jc w:val="both"/>
      </w:pPr>
      <w:r w:rsidRPr="00AE4491">
        <w:t xml:space="preserve">je-li v prodlení s plněním jiných závazků delším než 30 dnů. </w:t>
      </w:r>
    </w:p>
    <w:p w14:paraId="54303793" w14:textId="77777777" w:rsidR="00DE2768" w:rsidRPr="00AE4491" w:rsidRDefault="00DE2768" w:rsidP="00DE2768">
      <w:pPr>
        <w:pStyle w:val="RLTextlnkuslovan"/>
        <w:spacing w:after="240"/>
      </w:pPr>
      <w:r w:rsidRPr="00AE4491">
        <w:t>Za podstatné porušení povinnosti Poskytovatele se považuje prokazatelné a Poskytovatelem zaviněné prodlení s plněním jeho závazků podle Smlouvy delším než 90 dnů.</w:t>
      </w:r>
    </w:p>
    <w:p w14:paraId="6143C7C2" w14:textId="4C63B210" w:rsidR="00DE2768" w:rsidRDefault="00DE2768" w:rsidP="00DE2768">
      <w:pPr>
        <w:pStyle w:val="RLTextlnkuslovan"/>
        <w:spacing w:after="240"/>
      </w:pPr>
      <w:r w:rsidRPr="00AE4491">
        <w:t>Odstoupením od Smlouvy nejsou dotčena ustanovení týkající se smluvních pokut, ochrany důvěrných informací a ujednání, která mají vzhledem ke své povaze zavazovat strany i po odstoupení od Smlouvy.</w:t>
      </w:r>
    </w:p>
    <w:p w14:paraId="0B062127" w14:textId="23A53998" w:rsidR="00DE2768" w:rsidRDefault="00A20374" w:rsidP="00DE2768">
      <w:pPr>
        <w:pStyle w:val="RLTextlnkuslovan"/>
        <w:spacing w:after="240"/>
      </w:pPr>
      <w:r>
        <w:t xml:space="preserve">Smluvní strany tímto prohlašují, že plnění sjednaná Smlouvou nejsou ve vzájemném hrubém nepoměru a že smluvní strany měly právo smluvní podmínky vyjednávat </w:t>
      </w:r>
      <w:r w:rsidR="00640DE5">
        <w:t>a </w:t>
      </w:r>
      <w:r>
        <w:t>ovlivnit.</w:t>
      </w:r>
    </w:p>
    <w:p w14:paraId="27B69CAC" w14:textId="3C205860" w:rsidR="00B56223" w:rsidRDefault="00DE2768" w:rsidP="00DE2768">
      <w:pPr>
        <w:spacing w:after="0" w:line="240" w:lineRule="auto"/>
      </w:pPr>
      <w:r>
        <w:br w:type="page"/>
      </w:r>
    </w:p>
    <w:p w14:paraId="348BBED3" w14:textId="77777777" w:rsidR="001A3787" w:rsidRDefault="001A3787" w:rsidP="001A3787">
      <w:pPr>
        <w:pStyle w:val="RLTextlnkuslovan"/>
      </w:pPr>
      <w:r>
        <w:lastRenderedPageBreak/>
        <w:t>Nedílnou součást Smlouvy tvoří tyto přílohy: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071"/>
        <w:gridCol w:w="4999"/>
      </w:tblGrid>
      <w:tr w:rsidR="00BF6432" w:rsidRPr="000C3F5E" w14:paraId="78FAF363" w14:textId="77777777" w:rsidTr="00BB3C38">
        <w:trPr>
          <w:jc w:val="center"/>
        </w:trPr>
        <w:tc>
          <w:tcPr>
            <w:tcW w:w="2244" w:type="pct"/>
          </w:tcPr>
          <w:p w14:paraId="1C65155C" w14:textId="42F6133B" w:rsidR="00BF6432" w:rsidRPr="00746B8B" w:rsidRDefault="008700B9" w:rsidP="00746B8B">
            <w:pPr>
              <w:pStyle w:val="RLSeznamploh"/>
            </w:pPr>
            <w:bookmarkStart w:id="3" w:name="ListAnnex04"/>
            <w:bookmarkEnd w:id="3"/>
            <w:r w:rsidRPr="008700B9">
              <w:t>Příloha č. 1:</w:t>
            </w:r>
          </w:p>
        </w:tc>
        <w:tc>
          <w:tcPr>
            <w:tcW w:w="2756" w:type="pct"/>
          </w:tcPr>
          <w:p w14:paraId="6CF11D39" w14:textId="5FA5B666" w:rsidR="00BF6432" w:rsidRPr="000E6BE0" w:rsidRDefault="008700B9" w:rsidP="00D55E54">
            <w:pPr>
              <w:rPr>
                <w:highlight w:val="yellow"/>
              </w:rPr>
            </w:pPr>
            <w:r w:rsidRPr="00965E55">
              <w:t>Vzdálený přístu</w:t>
            </w:r>
            <w:r w:rsidR="00746B8B">
              <w:t>p</w:t>
            </w:r>
          </w:p>
        </w:tc>
      </w:tr>
      <w:tr w:rsidR="00BB3C38" w:rsidRPr="000C3F5E" w14:paraId="288F67E4" w14:textId="77777777" w:rsidTr="00BB3C38">
        <w:trPr>
          <w:jc w:val="center"/>
        </w:trPr>
        <w:tc>
          <w:tcPr>
            <w:tcW w:w="2244" w:type="pct"/>
          </w:tcPr>
          <w:p w14:paraId="2E93B7D0" w14:textId="2813D3B6" w:rsidR="00BB3C38" w:rsidRPr="000E6BE0" w:rsidRDefault="00BB3C38" w:rsidP="008700B9">
            <w:pPr>
              <w:pStyle w:val="RLSeznamploh"/>
              <w:rPr>
                <w:highlight w:val="yellow"/>
              </w:rPr>
            </w:pPr>
            <w:r w:rsidRPr="000E6BE0">
              <w:t xml:space="preserve">Příloha č. </w:t>
            </w:r>
            <w:r w:rsidR="008700B9">
              <w:t>2</w:t>
            </w:r>
            <w:r w:rsidRPr="003947BD">
              <w:t>:</w:t>
            </w:r>
          </w:p>
        </w:tc>
        <w:tc>
          <w:tcPr>
            <w:tcW w:w="2756" w:type="pct"/>
          </w:tcPr>
          <w:p w14:paraId="73FF69EC" w14:textId="3E137A95" w:rsidR="00BB3C38" w:rsidRPr="000E6BE0" w:rsidRDefault="00BB3C38" w:rsidP="00D55E54">
            <w:pPr>
              <w:rPr>
                <w:highlight w:val="yellow"/>
              </w:rPr>
            </w:pPr>
            <w:r>
              <w:t>Cena</w:t>
            </w:r>
          </w:p>
        </w:tc>
      </w:tr>
      <w:tr w:rsidR="002A3A1D" w14:paraId="44E7A5E3" w14:textId="77777777" w:rsidTr="00BB3C38">
        <w:trPr>
          <w:jc w:val="center"/>
        </w:trPr>
        <w:tc>
          <w:tcPr>
            <w:tcW w:w="2244" w:type="pct"/>
          </w:tcPr>
          <w:p w14:paraId="14F0FEF8" w14:textId="2DF75089" w:rsidR="002A3A1D" w:rsidRPr="000E6BE0" w:rsidRDefault="002A3A1D" w:rsidP="008700B9">
            <w:pPr>
              <w:pStyle w:val="RLSeznamploh"/>
            </w:pPr>
            <w:r>
              <w:t>Příloha č. 3:</w:t>
            </w:r>
          </w:p>
        </w:tc>
        <w:tc>
          <w:tcPr>
            <w:tcW w:w="2756" w:type="pct"/>
          </w:tcPr>
          <w:p w14:paraId="7C723852" w14:textId="35F78FBD" w:rsidR="002A3A1D" w:rsidRPr="000E6BE0" w:rsidRDefault="002A3A1D" w:rsidP="00B90423">
            <w:r>
              <w:t>Harmonogram plnění</w:t>
            </w:r>
          </w:p>
        </w:tc>
      </w:tr>
      <w:tr w:rsidR="00BB3C38" w14:paraId="3A3F66F0" w14:textId="77777777" w:rsidTr="00BB3C38">
        <w:trPr>
          <w:jc w:val="center"/>
        </w:trPr>
        <w:tc>
          <w:tcPr>
            <w:tcW w:w="2244" w:type="pct"/>
          </w:tcPr>
          <w:p w14:paraId="08EE3A91" w14:textId="687D60B4" w:rsidR="00BB3C38" w:rsidRPr="000E6BE0" w:rsidRDefault="00BB3C38" w:rsidP="008700B9">
            <w:pPr>
              <w:pStyle w:val="RLSeznamploh"/>
            </w:pPr>
            <w:bookmarkStart w:id="4" w:name="ListAnnex05"/>
            <w:bookmarkStart w:id="5" w:name="ListAnnex06"/>
            <w:bookmarkStart w:id="6" w:name="ListAnnex07"/>
            <w:bookmarkStart w:id="7" w:name="ListAnnex09"/>
            <w:bookmarkStart w:id="8" w:name="ListAnnex08"/>
            <w:bookmarkEnd w:id="4"/>
            <w:bookmarkEnd w:id="5"/>
            <w:bookmarkEnd w:id="6"/>
            <w:bookmarkEnd w:id="7"/>
            <w:bookmarkEnd w:id="8"/>
            <w:r w:rsidRPr="000E6BE0">
              <w:t xml:space="preserve">Příloha č. </w:t>
            </w:r>
            <w:r w:rsidR="002A3A1D">
              <w:t>4</w:t>
            </w:r>
            <w:r w:rsidRPr="000E6BE0">
              <w:t>:</w:t>
            </w:r>
          </w:p>
        </w:tc>
        <w:tc>
          <w:tcPr>
            <w:tcW w:w="2756" w:type="pct"/>
          </w:tcPr>
          <w:p w14:paraId="36496F4B" w14:textId="128F94C3" w:rsidR="00BB3C38" w:rsidRPr="000E6BE0" w:rsidRDefault="00BB3C38" w:rsidP="00B90423">
            <w:r w:rsidRPr="000E6BE0">
              <w:t>Obchodní podmínky</w:t>
            </w:r>
          </w:p>
        </w:tc>
      </w:tr>
    </w:tbl>
    <w:p w14:paraId="216A9144" w14:textId="77777777" w:rsidR="00050F37" w:rsidRPr="00050F37" w:rsidRDefault="00050F37" w:rsidP="00050F37">
      <w:pPr>
        <w:jc w:val="center"/>
        <w:rPr>
          <w:b/>
        </w:rPr>
      </w:pPr>
      <w:r w:rsidRPr="00050F37">
        <w:rPr>
          <w:b/>
        </w:rPr>
        <w:t>Smluvní strany prohlašují, že si tuto Smlouvu přečetly,</w:t>
      </w:r>
      <w:r w:rsidR="0072785B">
        <w:rPr>
          <w:b/>
        </w:rPr>
        <w:t xml:space="preserve"> seznámily se s jejími přílohami,</w:t>
      </w:r>
      <w:r w:rsidRPr="00050F37">
        <w:rPr>
          <w:b/>
        </w:rPr>
        <w:t xml:space="preserve"> že s jejím obsahem souhlasí a na důkaz toho k ní připojují svoje podpisy.</w:t>
      </w:r>
    </w:p>
    <w:p w14:paraId="1053B24D" w14:textId="77777777" w:rsidR="00050F37" w:rsidRDefault="00050F37" w:rsidP="00050F37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050F37" w:rsidRPr="000C3F5E" w14:paraId="22CE0F79" w14:textId="77777777" w:rsidTr="009C0352">
        <w:trPr>
          <w:jc w:val="center"/>
        </w:trPr>
        <w:tc>
          <w:tcPr>
            <w:tcW w:w="4605" w:type="dxa"/>
          </w:tcPr>
          <w:p w14:paraId="75EBEA38" w14:textId="77777777" w:rsidR="00050F37" w:rsidRPr="000C3F5E" w:rsidRDefault="00050F37" w:rsidP="009C0352">
            <w:pPr>
              <w:pStyle w:val="RLProhlensmluvnchstran"/>
            </w:pPr>
            <w:r>
              <w:t>Poskytovatel</w:t>
            </w:r>
          </w:p>
          <w:p w14:paraId="768553A9" w14:textId="77777777" w:rsidR="00050F37" w:rsidRDefault="00050F37" w:rsidP="009C0352">
            <w:pPr>
              <w:pStyle w:val="RLdajeosmluvnstran"/>
            </w:pPr>
          </w:p>
          <w:p w14:paraId="73E77B32" w14:textId="6647AA05" w:rsidR="00050F37" w:rsidRPr="000C3F5E" w:rsidRDefault="00050F37" w:rsidP="009C0352">
            <w:pPr>
              <w:pStyle w:val="RLdajeosmluvnstran"/>
            </w:pPr>
            <w:r w:rsidRPr="000C3F5E">
              <w:t>V</w:t>
            </w:r>
            <w:r w:rsidR="00500B04">
              <w:t> Chlumci nad Cidlinou dne 6. 1. 2022</w:t>
            </w:r>
          </w:p>
          <w:p w14:paraId="126E104C" w14:textId="77777777" w:rsidR="00050F37" w:rsidRPr="000C3F5E" w:rsidRDefault="00050F37" w:rsidP="009C0352"/>
        </w:tc>
        <w:tc>
          <w:tcPr>
            <w:tcW w:w="4605" w:type="dxa"/>
          </w:tcPr>
          <w:p w14:paraId="2373F313" w14:textId="7BB3D6EE" w:rsidR="00050F37" w:rsidRPr="000C3F5E" w:rsidRDefault="006E228D" w:rsidP="009C0352">
            <w:pPr>
              <w:pStyle w:val="RLProhlensmluvnchstran"/>
            </w:pPr>
            <w:r>
              <w:t>Naby</w:t>
            </w:r>
            <w:r w:rsidR="00050F37">
              <w:t>vatel</w:t>
            </w:r>
          </w:p>
          <w:p w14:paraId="3240F3F9" w14:textId="77777777" w:rsidR="00050F37" w:rsidRDefault="00050F37" w:rsidP="009C0352">
            <w:pPr>
              <w:pStyle w:val="RLdajeosmluvnstran"/>
            </w:pPr>
          </w:p>
          <w:p w14:paraId="00DC69A8" w14:textId="7AE94400" w:rsidR="00050F37" w:rsidRPr="000C3F5E" w:rsidRDefault="00050F37" w:rsidP="009C0352">
            <w:pPr>
              <w:pStyle w:val="RLdajeosmluvnstran"/>
            </w:pPr>
            <w:r w:rsidRPr="000C3F5E">
              <w:t>V</w:t>
            </w:r>
            <w:r w:rsidR="0036569E">
              <w:t> Novém Bydžově</w:t>
            </w:r>
            <w:r w:rsidRPr="000C3F5E">
              <w:t xml:space="preserve"> dne </w:t>
            </w:r>
            <w:r w:rsidR="0036569E">
              <w:t>17.03.2022</w:t>
            </w:r>
          </w:p>
        </w:tc>
      </w:tr>
      <w:tr w:rsidR="00050F37" w:rsidRPr="000C3F5E" w14:paraId="759F4000" w14:textId="77777777" w:rsidTr="009C0352">
        <w:trPr>
          <w:jc w:val="center"/>
        </w:trPr>
        <w:tc>
          <w:tcPr>
            <w:tcW w:w="4605" w:type="dxa"/>
          </w:tcPr>
          <w:p w14:paraId="343AE8E8" w14:textId="77777777" w:rsidR="00050F37" w:rsidRPr="000C3F5E" w:rsidRDefault="00050F37" w:rsidP="00720FF7">
            <w:pPr>
              <w:pStyle w:val="RLdajeosmluvnstran"/>
              <w:spacing w:before="960"/>
            </w:pPr>
            <w:r w:rsidRPr="000C3F5E">
              <w:t>.........................................................................</w:t>
            </w:r>
          </w:p>
          <w:p w14:paraId="5305CE38" w14:textId="77777777" w:rsidR="00050F37" w:rsidRPr="000C3F5E" w:rsidRDefault="00050F37" w:rsidP="009C0352">
            <w:pPr>
              <w:pStyle w:val="RLProhlensmluvnchstran"/>
            </w:pPr>
            <w:r w:rsidRPr="00874ACA">
              <w:t>VERA, spol. s r. o.</w:t>
            </w:r>
          </w:p>
          <w:p w14:paraId="20C50E31" w14:textId="77777777" w:rsidR="00050F37" w:rsidRPr="000C3F5E" w:rsidRDefault="00050F37" w:rsidP="009C0352">
            <w:pPr>
              <w:pStyle w:val="RLdajeosmluvnstran"/>
            </w:pPr>
            <w:r w:rsidRPr="000234EC">
              <w:t>Ing. Jiří Matoušek</w:t>
            </w:r>
            <w:r w:rsidRPr="000C3F5E">
              <w:t xml:space="preserve">, </w:t>
            </w:r>
            <w:r>
              <w:t>jednatel</w:t>
            </w:r>
          </w:p>
        </w:tc>
        <w:tc>
          <w:tcPr>
            <w:tcW w:w="4605" w:type="dxa"/>
          </w:tcPr>
          <w:p w14:paraId="14880187" w14:textId="77777777" w:rsidR="00050F37" w:rsidRPr="000C3F5E" w:rsidRDefault="00050F37" w:rsidP="00720FF7">
            <w:pPr>
              <w:pStyle w:val="RLdajeosmluvnstran"/>
              <w:spacing w:before="960"/>
            </w:pPr>
            <w:r w:rsidRPr="000C3F5E">
              <w:t>.........................................................................</w:t>
            </w:r>
          </w:p>
          <w:p w14:paraId="40AF484C" w14:textId="49DAEB4A" w:rsidR="00050F37" w:rsidRPr="00746B8B" w:rsidRDefault="00746B8B" w:rsidP="009C0352">
            <w:pPr>
              <w:pStyle w:val="RLProhlensmluvnchstran"/>
            </w:pPr>
            <w:r w:rsidRPr="00746B8B">
              <w:t>Město Nový Bydžov</w:t>
            </w:r>
          </w:p>
          <w:p w14:paraId="1F75648D" w14:textId="5FCC61A2" w:rsidR="00050F37" w:rsidRPr="000C3F5E" w:rsidRDefault="00746B8B" w:rsidP="009C0352">
            <w:pPr>
              <w:pStyle w:val="RLdajeosmluvnstran"/>
            </w:pPr>
            <w:r w:rsidRPr="00746B8B">
              <w:t>Ing. Pavel Louda, starosta</w:t>
            </w:r>
          </w:p>
        </w:tc>
      </w:tr>
    </w:tbl>
    <w:p w14:paraId="7967247A" w14:textId="6178AB18" w:rsidR="005C3559" w:rsidRDefault="005C3559" w:rsidP="00050F37">
      <w:pPr>
        <w:pStyle w:val="RLTextlnkuslovan"/>
        <w:numPr>
          <w:ilvl w:val="0"/>
          <w:numId w:val="0"/>
        </w:numPr>
        <w:sectPr w:rsidR="005C3559" w:rsidSect="00553FED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63F2F58A" w14:textId="1595844B" w:rsidR="008700B9" w:rsidRDefault="008700B9" w:rsidP="008700B9">
      <w:pPr>
        <w:pStyle w:val="RLProhlensmluvnchstran"/>
      </w:pPr>
      <w:bookmarkStart w:id="9" w:name="Annex02"/>
      <w:bookmarkStart w:id="10" w:name="Annex03"/>
      <w:bookmarkStart w:id="11" w:name="Annex04"/>
      <w:bookmarkEnd w:id="9"/>
      <w:bookmarkEnd w:id="10"/>
      <w:bookmarkEnd w:id="11"/>
      <w:r>
        <w:lastRenderedPageBreak/>
        <w:t>Příloha č. 1</w:t>
      </w:r>
    </w:p>
    <w:p w14:paraId="69ACD373" w14:textId="71CAE0E1" w:rsidR="00054FDE" w:rsidRDefault="00054FDE" w:rsidP="00054FDE">
      <w:pPr>
        <w:pStyle w:val="RLProhlensmluvnchstran"/>
      </w:pPr>
      <w:r>
        <w:t>Vzdálený přístup</w:t>
      </w:r>
    </w:p>
    <w:p w14:paraId="2638C888" w14:textId="77777777" w:rsidR="00054FDE" w:rsidRDefault="00054FDE" w:rsidP="00054FDE">
      <w:pPr>
        <w:rPr>
          <w:b/>
        </w:rPr>
      </w:pPr>
    </w:p>
    <w:p w14:paraId="5905C6D1" w14:textId="77777777" w:rsidR="00054FDE" w:rsidRDefault="00054FDE" w:rsidP="00054FDE">
      <w:r>
        <w:t xml:space="preserve">Nabyvatel se zavazuje poskytnout </w:t>
      </w:r>
      <w:proofErr w:type="gramStart"/>
      <w:r>
        <w:t>a  zabezpečit</w:t>
      </w:r>
      <w:proofErr w:type="gramEnd"/>
      <w:r>
        <w:t xml:space="preserve"> Poskytovateli SSH přístup a  vzdálenou správu na plochu z  následujících IP adres odborných pracovišť společnosti VERA platných v  době uzavření této smlouvy:</w:t>
      </w:r>
    </w:p>
    <w:tbl>
      <w:tblPr>
        <w:tblStyle w:val="Svtltabulkasmkou1zvraznn11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19"/>
      </w:tblGrid>
      <w:tr w:rsidR="00054FDE" w:rsidRPr="009C0352" w14:paraId="1A4286B8" w14:textId="77777777" w:rsidTr="009B7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4DA93530" w14:textId="77777777" w:rsidR="00054FDE" w:rsidRPr="009C0352" w:rsidRDefault="00054FDE" w:rsidP="009B7388">
            <w:r w:rsidRPr="009C0352">
              <w:t xml:space="preserve"> IP adresa </w:t>
            </w:r>
          </w:p>
        </w:tc>
        <w:tc>
          <w:tcPr>
            <w:tcW w:w="1667" w:type="pct"/>
          </w:tcPr>
          <w:p w14:paraId="6F6A568A" w14:textId="77777777" w:rsidR="00054FDE" w:rsidRPr="009C0352" w:rsidRDefault="00054FDE" w:rsidP="009B73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>DNS název</w:t>
            </w:r>
          </w:p>
        </w:tc>
        <w:tc>
          <w:tcPr>
            <w:tcW w:w="1666" w:type="pct"/>
          </w:tcPr>
          <w:p w14:paraId="5D86DFBF" w14:textId="77777777" w:rsidR="00054FDE" w:rsidRPr="009C0352" w:rsidRDefault="00054FDE" w:rsidP="009B73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>lokalita</w:t>
            </w:r>
          </w:p>
        </w:tc>
      </w:tr>
      <w:tr w:rsidR="00054FDE" w:rsidRPr="009C0352" w14:paraId="04CCD7B6" w14:textId="77777777" w:rsidTr="009B7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0536FCA4" w14:textId="6D4D6DB8" w:rsidR="00054FDE" w:rsidRPr="009C0352" w:rsidRDefault="00A55D0E" w:rsidP="009B7388">
            <w:pPr>
              <w:rPr>
                <w:b w:val="0"/>
              </w:rPr>
            </w:pPr>
            <w:r>
              <w:rPr>
                <w:b w:val="0"/>
              </w:rPr>
              <w:t>x</w:t>
            </w:r>
          </w:p>
        </w:tc>
        <w:tc>
          <w:tcPr>
            <w:tcW w:w="1667" w:type="pct"/>
          </w:tcPr>
          <w:p w14:paraId="2986D11C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praha.vera.cz </w:t>
            </w:r>
          </w:p>
        </w:tc>
        <w:tc>
          <w:tcPr>
            <w:tcW w:w="1666" w:type="pct"/>
          </w:tcPr>
          <w:p w14:paraId="3410D51F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pobočka Praha </w:t>
            </w:r>
          </w:p>
        </w:tc>
      </w:tr>
      <w:tr w:rsidR="00054FDE" w:rsidRPr="009C0352" w14:paraId="13A3809A" w14:textId="77777777" w:rsidTr="009B7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417C259A" w14:textId="4C99BD6A" w:rsidR="00054FDE" w:rsidRPr="009C0352" w:rsidRDefault="00A55D0E" w:rsidP="009B7388">
            <w:pPr>
              <w:rPr>
                <w:b w:val="0"/>
              </w:rPr>
            </w:pPr>
            <w:r>
              <w:rPr>
                <w:b w:val="0"/>
              </w:rPr>
              <w:t>x</w:t>
            </w:r>
          </w:p>
        </w:tc>
        <w:tc>
          <w:tcPr>
            <w:tcW w:w="1667" w:type="pct"/>
          </w:tcPr>
          <w:p w14:paraId="52BB5F88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brno.vera.cz </w:t>
            </w:r>
          </w:p>
        </w:tc>
        <w:tc>
          <w:tcPr>
            <w:tcW w:w="1666" w:type="pct"/>
          </w:tcPr>
          <w:p w14:paraId="794CD565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pobočka Brno </w:t>
            </w:r>
          </w:p>
        </w:tc>
      </w:tr>
      <w:tr w:rsidR="00054FDE" w:rsidRPr="009C0352" w14:paraId="39AB82A0" w14:textId="77777777" w:rsidTr="009B7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02893FA2" w14:textId="60E7768C" w:rsidR="00054FDE" w:rsidRPr="009C0352" w:rsidRDefault="00A55D0E" w:rsidP="009B7388">
            <w:pPr>
              <w:rPr>
                <w:b w:val="0"/>
              </w:rPr>
            </w:pPr>
            <w:r>
              <w:rPr>
                <w:b w:val="0"/>
              </w:rPr>
              <w:t>x</w:t>
            </w:r>
          </w:p>
        </w:tc>
        <w:tc>
          <w:tcPr>
            <w:tcW w:w="1667" w:type="pct"/>
          </w:tcPr>
          <w:p w14:paraId="665AD95B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chlumec.vera.cz </w:t>
            </w:r>
          </w:p>
        </w:tc>
        <w:tc>
          <w:tcPr>
            <w:tcW w:w="1666" w:type="pct"/>
          </w:tcPr>
          <w:p w14:paraId="4651580B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pobočka Chlumec nad Cidlinou </w:t>
            </w:r>
          </w:p>
        </w:tc>
      </w:tr>
      <w:tr w:rsidR="00054FDE" w:rsidRPr="009C0352" w14:paraId="62C1638B" w14:textId="77777777" w:rsidTr="009B7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03BF0BCC" w14:textId="7D75B230" w:rsidR="00054FDE" w:rsidRPr="009C0352" w:rsidRDefault="00A55D0E" w:rsidP="009B7388">
            <w:pPr>
              <w:rPr>
                <w:b w:val="0"/>
              </w:rPr>
            </w:pPr>
            <w:r>
              <w:rPr>
                <w:b w:val="0"/>
              </w:rPr>
              <w:t>x</w:t>
            </w:r>
            <w:bookmarkStart w:id="12" w:name="_GoBack"/>
            <w:bookmarkEnd w:id="12"/>
            <w:r w:rsidR="00054FDE" w:rsidRPr="002A1C94">
              <w:rPr>
                <w:b w:val="0"/>
              </w:rPr>
              <w:t xml:space="preserve"> </w:t>
            </w:r>
          </w:p>
        </w:tc>
        <w:tc>
          <w:tcPr>
            <w:tcW w:w="1667" w:type="pct"/>
          </w:tcPr>
          <w:p w14:paraId="53343227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kunovice.vera.cz </w:t>
            </w:r>
          </w:p>
        </w:tc>
        <w:tc>
          <w:tcPr>
            <w:tcW w:w="1666" w:type="pct"/>
          </w:tcPr>
          <w:p w14:paraId="1474DFFB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detašované pracoviště </w:t>
            </w:r>
          </w:p>
        </w:tc>
      </w:tr>
      <w:tr w:rsidR="00054FDE" w:rsidRPr="009C0352" w14:paraId="27A4F4E6" w14:textId="77777777" w:rsidTr="009B7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3014B0A7" w14:textId="6F02289B" w:rsidR="00054FDE" w:rsidRPr="009C0352" w:rsidRDefault="00A55D0E" w:rsidP="009B7388">
            <w:pPr>
              <w:rPr>
                <w:b w:val="0"/>
              </w:rPr>
            </w:pPr>
            <w:r>
              <w:rPr>
                <w:b w:val="0"/>
              </w:rPr>
              <w:t>x</w:t>
            </w:r>
          </w:p>
        </w:tc>
        <w:tc>
          <w:tcPr>
            <w:tcW w:w="1667" w:type="pct"/>
          </w:tcPr>
          <w:p w14:paraId="24C9B263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pardubice.vera.cz </w:t>
            </w:r>
          </w:p>
        </w:tc>
        <w:tc>
          <w:tcPr>
            <w:tcW w:w="1666" w:type="pct"/>
          </w:tcPr>
          <w:p w14:paraId="68CD50E3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pobočka Pardubice </w:t>
            </w:r>
          </w:p>
        </w:tc>
      </w:tr>
      <w:tr w:rsidR="00054FDE" w:rsidRPr="009C0352" w14:paraId="61E926CB" w14:textId="77777777" w:rsidTr="009B7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7E53ECA0" w14:textId="41E2DF85" w:rsidR="00054FDE" w:rsidRPr="009C0352" w:rsidRDefault="00A55D0E" w:rsidP="009B7388">
            <w:pPr>
              <w:rPr>
                <w:b w:val="0"/>
              </w:rPr>
            </w:pPr>
            <w:r>
              <w:rPr>
                <w:b w:val="0"/>
              </w:rPr>
              <w:t>x</w:t>
            </w:r>
          </w:p>
        </w:tc>
        <w:tc>
          <w:tcPr>
            <w:tcW w:w="1667" w:type="pct"/>
          </w:tcPr>
          <w:p w14:paraId="74A9A47E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olomouc.vera.cz </w:t>
            </w:r>
          </w:p>
        </w:tc>
        <w:tc>
          <w:tcPr>
            <w:tcW w:w="1666" w:type="pct"/>
          </w:tcPr>
          <w:p w14:paraId="2B18650B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pobočka Olomouc </w:t>
            </w:r>
          </w:p>
        </w:tc>
      </w:tr>
    </w:tbl>
    <w:p w14:paraId="2D9AF865" w14:textId="77777777" w:rsidR="00054FDE" w:rsidRDefault="00054FDE" w:rsidP="00054FDE">
      <w:pPr>
        <w:pStyle w:val="RLProhlensmluvnchstran"/>
        <w:jc w:val="left"/>
        <w:rPr>
          <w:b w:val="0"/>
          <w:lang w:eastAsia="en-US"/>
        </w:rPr>
      </w:pPr>
    </w:p>
    <w:p w14:paraId="2D37FF07" w14:textId="77777777" w:rsidR="00054FDE" w:rsidRDefault="00054FDE" w:rsidP="00054FDE">
      <w:pPr>
        <w:pStyle w:val="RLProhlensmluvnchstran"/>
        <w:jc w:val="left"/>
        <w:rPr>
          <w:b w:val="0"/>
          <w:lang w:eastAsia="en-US"/>
        </w:rPr>
      </w:pPr>
      <w:r>
        <w:rPr>
          <w:b w:val="0"/>
          <w:lang w:eastAsia="en-US"/>
        </w:rPr>
        <w:t>Služby poskytované výše zmíněnou formou jsou zpoplatněny dle aktuálního ceníku mimo případy, kdy je služba využita pro nahlášení vady Software.</w:t>
      </w:r>
    </w:p>
    <w:p w14:paraId="583F7C32" w14:textId="77777777" w:rsidR="00054FDE" w:rsidRDefault="00054FDE" w:rsidP="00054FDE">
      <w:pPr>
        <w:pStyle w:val="RLProhlensmluvnchstran"/>
        <w:jc w:val="left"/>
        <w:rPr>
          <w:b w:val="0"/>
          <w:lang w:eastAsia="en-US"/>
        </w:rPr>
      </w:pPr>
      <w:r>
        <w:rPr>
          <w:b w:val="0"/>
          <w:lang w:eastAsia="en-US"/>
        </w:rPr>
        <w:t xml:space="preserve">Nabyvatel umožní využití výše zmíněných forem komunikace pouze osobám, které jsou oprávněny ohlásit vadu Software </w:t>
      </w:r>
      <w:proofErr w:type="gramStart"/>
      <w:r>
        <w:rPr>
          <w:b w:val="0"/>
          <w:lang w:eastAsia="en-US"/>
        </w:rPr>
        <w:t>a  objednat</w:t>
      </w:r>
      <w:proofErr w:type="gramEnd"/>
      <w:r>
        <w:rPr>
          <w:b w:val="0"/>
          <w:lang w:eastAsia="en-US"/>
        </w:rPr>
        <w:t xml:space="preserve"> služby Poskytovatele dle ceníku Poskytovatele. </w:t>
      </w:r>
    </w:p>
    <w:p w14:paraId="05EA2831" w14:textId="77777777" w:rsidR="006A557A" w:rsidRDefault="006A557A" w:rsidP="00CC728E">
      <w:pPr>
        <w:pStyle w:val="RLProhlensmluvnchstran"/>
        <w:jc w:val="left"/>
        <w:rPr>
          <w:b w:val="0"/>
          <w:lang w:eastAsia="en-US"/>
        </w:rPr>
        <w:sectPr w:rsidR="006A557A" w:rsidSect="00CB7DEA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7C783C08" w14:textId="0B6BF9A5" w:rsidR="005C3559" w:rsidRDefault="005C3559" w:rsidP="005C3559">
      <w:pPr>
        <w:pStyle w:val="RLProhlensmluvnchstran"/>
      </w:pPr>
      <w:bookmarkStart w:id="13" w:name="Annex05"/>
      <w:bookmarkEnd w:id="13"/>
      <w:r>
        <w:lastRenderedPageBreak/>
        <w:t xml:space="preserve">Příloha č. </w:t>
      </w:r>
      <w:r w:rsidR="008700B9">
        <w:t>2</w:t>
      </w:r>
    </w:p>
    <w:p w14:paraId="2BA40C39" w14:textId="6C346122" w:rsidR="005C3559" w:rsidRDefault="005C3559" w:rsidP="005C3559">
      <w:pPr>
        <w:pStyle w:val="RLProhlensmluvnchstran"/>
      </w:pPr>
      <w:r>
        <w:t>Cen</w:t>
      </w:r>
      <w:r w:rsidR="00AB00F3">
        <w:t>a</w:t>
      </w:r>
    </w:p>
    <w:p w14:paraId="4F75B05C" w14:textId="77777777" w:rsidR="005C3559" w:rsidRDefault="005C3559" w:rsidP="005C3559">
      <w:pPr>
        <w:rPr>
          <w:b/>
          <w:lang w:eastAsia="en-US"/>
        </w:rPr>
      </w:pPr>
    </w:p>
    <w:tbl>
      <w:tblPr>
        <w:tblStyle w:val="Svtltabulkasmkou1zvraznn11"/>
        <w:tblW w:w="5000" w:type="pct"/>
        <w:tblLook w:val="0420" w:firstRow="1" w:lastRow="0" w:firstColumn="0" w:lastColumn="0" w:noHBand="0" w:noVBand="1"/>
      </w:tblPr>
      <w:tblGrid>
        <w:gridCol w:w="3020"/>
        <w:gridCol w:w="3021"/>
        <w:gridCol w:w="3019"/>
      </w:tblGrid>
      <w:tr w:rsidR="00CD0732" w:rsidRPr="00467C94" w14:paraId="3FBBFD2A" w14:textId="77777777" w:rsidTr="00CD0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7" w:type="pct"/>
          </w:tcPr>
          <w:p w14:paraId="70FBA877" w14:textId="77777777" w:rsidR="00CD0732" w:rsidRPr="00467C94" w:rsidRDefault="00CD0732" w:rsidP="009C0352">
            <w:pPr>
              <w:rPr>
                <w:lang w:eastAsia="en-US"/>
              </w:rPr>
            </w:pPr>
            <w:r w:rsidRPr="00467C94">
              <w:rPr>
                <w:lang w:eastAsia="en-US"/>
              </w:rPr>
              <w:t>Položka</w:t>
            </w:r>
          </w:p>
        </w:tc>
        <w:tc>
          <w:tcPr>
            <w:tcW w:w="1667" w:type="pct"/>
          </w:tcPr>
          <w:p w14:paraId="017ABE6B" w14:textId="3981538C" w:rsidR="00CD0732" w:rsidRPr="00467C94" w:rsidRDefault="00CD0732" w:rsidP="00E32671">
            <w:pPr>
              <w:jc w:val="center"/>
              <w:rPr>
                <w:lang w:eastAsia="en-US"/>
              </w:rPr>
            </w:pPr>
            <w:r w:rsidRPr="00467C94">
              <w:rPr>
                <w:lang w:eastAsia="en-US"/>
              </w:rPr>
              <w:t xml:space="preserve">Cena </w:t>
            </w:r>
            <w:r w:rsidR="00B03A1E">
              <w:rPr>
                <w:lang w:eastAsia="en-US"/>
              </w:rPr>
              <w:t xml:space="preserve">Kč </w:t>
            </w:r>
            <w:r>
              <w:rPr>
                <w:lang w:eastAsia="en-US"/>
              </w:rPr>
              <w:t>bez DPH</w:t>
            </w:r>
          </w:p>
        </w:tc>
        <w:tc>
          <w:tcPr>
            <w:tcW w:w="1666" w:type="pct"/>
          </w:tcPr>
          <w:p w14:paraId="5CE7B29C" w14:textId="316F05D1" w:rsidR="00CD0732" w:rsidRPr="00467C94" w:rsidRDefault="00CD0732" w:rsidP="00E326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Cena </w:t>
            </w:r>
            <w:r w:rsidR="00B03A1E">
              <w:rPr>
                <w:lang w:eastAsia="en-US"/>
              </w:rPr>
              <w:t xml:space="preserve">Kč </w:t>
            </w:r>
            <w:r>
              <w:rPr>
                <w:lang w:eastAsia="en-US"/>
              </w:rPr>
              <w:t>s DPH</w:t>
            </w:r>
          </w:p>
        </w:tc>
      </w:tr>
      <w:tr w:rsidR="00925DC5" w:rsidRPr="00467C94" w14:paraId="6B72916C" w14:textId="77777777" w:rsidTr="00746B8B">
        <w:tc>
          <w:tcPr>
            <w:tcW w:w="1667" w:type="pct"/>
          </w:tcPr>
          <w:p w14:paraId="5906BF24" w14:textId="511F78BB" w:rsidR="00925DC5" w:rsidRPr="00467C94" w:rsidRDefault="00556011" w:rsidP="00925DC5">
            <w:pPr>
              <w:rPr>
                <w:lang w:eastAsia="en-US"/>
              </w:rPr>
            </w:pPr>
            <w:r>
              <w:rPr>
                <w:lang w:eastAsia="en-US"/>
              </w:rPr>
              <w:t>Školení agend</w:t>
            </w:r>
          </w:p>
        </w:tc>
        <w:tc>
          <w:tcPr>
            <w:tcW w:w="1667" w:type="pct"/>
            <w:shd w:val="clear" w:color="auto" w:fill="auto"/>
          </w:tcPr>
          <w:p w14:paraId="72DFACDB" w14:textId="150A8CD1" w:rsidR="00925DC5" w:rsidRPr="00746B8B" w:rsidRDefault="00D714AD" w:rsidP="00E06FD6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66 000</w:t>
            </w:r>
          </w:p>
        </w:tc>
        <w:tc>
          <w:tcPr>
            <w:tcW w:w="1666" w:type="pct"/>
            <w:shd w:val="clear" w:color="auto" w:fill="auto"/>
          </w:tcPr>
          <w:p w14:paraId="09F7332A" w14:textId="50F9DF17" w:rsidR="00925DC5" w:rsidRPr="00746B8B" w:rsidRDefault="00D714AD" w:rsidP="00E06FD6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79 860</w:t>
            </w:r>
          </w:p>
        </w:tc>
      </w:tr>
    </w:tbl>
    <w:p w14:paraId="107014AC" w14:textId="501D7BAE" w:rsidR="002A3A1D" w:rsidRDefault="002A3A1D" w:rsidP="008700B9">
      <w:pPr>
        <w:jc w:val="center"/>
        <w:rPr>
          <w:lang w:eastAsia="en-US"/>
        </w:rPr>
      </w:pPr>
      <w:bookmarkStart w:id="14" w:name="Annex06"/>
      <w:bookmarkStart w:id="15" w:name="Annex07"/>
      <w:bookmarkStart w:id="16" w:name="Annex09"/>
      <w:bookmarkStart w:id="17" w:name="Annex08"/>
      <w:bookmarkEnd w:id="14"/>
      <w:bookmarkEnd w:id="15"/>
      <w:bookmarkEnd w:id="16"/>
      <w:bookmarkEnd w:id="17"/>
    </w:p>
    <w:p w14:paraId="161EB527" w14:textId="77777777" w:rsidR="002A3A1D" w:rsidRDefault="002A3A1D">
      <w:pPr>
        <w:spacing w:after="0" w:line="240" w:lineRule="auto"/>
        <w:rPr>
          <w:lang w:eastAsia="en-US"/>
        </w:rPr>
      </w:pPr>
      <w:r>
        <w:rPr>
          <w:lang w:eastAsia="en-US"/>
        </w:rPr>
        <w:br w:type="page"/>
      </w:r>
    </w:p>
    <w:p w14:paraId="18E3051B" w14:textId="77777777" w:rsidR="002A3A1D" w:rsidRPr="00326DF7" w:rsidRDefault="002A3A1D" w:rsidP="002A3A1D">
      <w:pPr>
        <w:jc w:val="center"/>
      </w:pPr>
      <w:r w:rsidRPr="00326DF7">
        <w:rPr>
          <w:b/>
        </w:rPr>
        <w:lastRenderedPageBreak/>
        <w:t xml:space="preserve">Příloha č. </w:t>
      </w:r>
      <w:r>
        <w:rPr>
          <w:b/>
        </w:rPr>
        <w:t>3</w:t>
      </w:r>
    </w:p>
    <w:p w14:paraId="58478A70" w14:textId="77777777" w:rsidR="002A3A1D" w:rsidRDefault="002A3A1D" w:rsidP="002A3A1D">
      <w:pPr>
        <w:pStyle w:val="RLProhlensmluvnchstran"/>
      </w:pPr>
      <w:r>
        <w:t>Harmonogram plnění</w:t>
      </w:r>
    </w:p>
    <w:p w14:paraId="4B96DC47" w14:textId="77777777" w:rsidR="002A3A1D" w:rsidRDefault="002A3A1D" w:rsidP="002A3A1D">
      <w:pPr>
        <w:rPr>
          <w:lang w:eastAsia="en-US"/>
        </w:rPr>
      </w:pPr>
      <w:r>
        <w:rPr>
          <w:lang w:eastAsia="en-US"/>
        </w:rPr>
        <w:t>Harmonogram plnění bude upřesněn před zahájením realizace.</w:t>
      </w:r>
    </w:p>
    <w:p w14:paraId="14565C3E" w14:textId="758D77B7" w:rsidR="005C3559" w:rsidRPr="005C3559" w:rsidRDefault="002A3A1D" w:rsidP="002A3A1D">
      <w:pPr>
        <w:rPr>
          <w:lang w:eastAsia="en-US"/>
        </w:rPr>
      </w:pPr>
      <w:r>
        <w:rPr>
          <w:lang w:eastAsia="en-US"/>
        </w:rPr>
        <w:t>Termín předání je sjednán nejpozději ke dni 31.05.2022.</w:t>
      </w:r>
    </w:p>
    <w:sectPr w:rsidR="005C3559" w:rsidRPr="005C3559" w:rsidSect="009A73A3"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854DA" w14:textId="77777777" w:rsidR="006E0A69" w:rsidRDefault="006E0A69">
      <w:r>
        <w:separator/>
      </w:r>
    </w:p>
  </w:endnote>
  <w:endnote w:type="continuationSeparator" w:id="0">
    <w:p w14:paraId="514E222D" w14:textId="77777777" w:rsidR="006E0A69" w:rsidRDefault="006E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0152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070F68" w14:textId="369F6BF1" w:rsidR="00DE2768" w:rsidRDefault="00DE2768">
            <w:pPr>
              <w:pStyle w:val="Zpat"/>
            </w:pPr>
            <w:r>
              <w:t xml:space="preserve">Stránka </w:t>
            </w:r>
            <w:r w:rsidRPr="00DE2768">
              <w:fldChar w:fldCharType="begin"/>
            </w:r>
            <w:r w:rsidRPr="00DE2768">
              <w:instrText>PAGE</w:instrText>
            </w:r>
            <w:r w:rsidRPr="00DE2768">
              <w:fldChar w:fldCharType="separate"/>
            </w:r>
            <w:r w:rsidRPr="00DE2768">
              <w:t>2</w:t>
            </w:r>
            <w:r w:rsidRPr="00DE2768">
              <w:fldChar w:fldCharType="end"/>
            </w:r>
            <w:r>
              <w:t xml:space="preserve"> z </w:t>
            </w:r>
            <w:r w:rsidRPr="00DE2768">
              <w:t>4</w:t>
            </w:r>
          </w:p>
        </w:sdtContent>
      </w:sdt>
    </w:sdtContent>
  </w:sdt>
  <w:p w14:paraId="48A23369" w14:textId="77777777" w:rsidR="00DE2768" w:rsidRDefault="00DE27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2768642"/>
      <w:docPartObj>
        <w:docPartGallery w:val="Page Numbers (Bottom of Page)"/>
        <w:docPartUnique/>
      </w:docPartObj>
    </w:sdtPr>
    <w:sdtEndPr/>
    <w:sdtContent>
      <w:sdt>
        <w:sdtPr>
          <w:id w:val="1730258392"/>
          <w:docPartObj>
            <w:docPartGallery w:val="Page Numbers (Top of Page)"/>
            <w:docPartUnique/>
          </w:docPartObj>
        </w:sdtPr>
        <w:sdtEndPr/>
        <w:sdtContent>
          <w:p w14:paraId="4465BC8C" w14:textId="354FB196" w:rsidR="00DE2768" w:rsidRDefault="00DE2768" w:rsidP="00DE2768">
            <w:pPr>
              <w:pStyle w:val="Zpat"/>
            </w:pPr>
            <w:r>
              <w:t xml:space="preserve">Stránka </w:t>
            </w:r>
            <w:r w:rsidRPr="00DE2768">
              <w:fldChar w:fldCharType="begin"/>
            </w:r>
            <w:r w:rsidRPr="00DE2768">
              <w:instrText>PAGE</w:instrText>
            </w:r>
            <w:r w:rsidRPr="00DE2768">
              <w:fldChar w:fldCharType="separate"/>
            </w:r>
            <w:r w:rsidRPr="00DE2768">
              <w:t>2</w:t>
            </w:r>
            <w:r w:rsidRPr="00DE2768">
              <w:fldChar w:fldCharType="end"/>
            </w:r>
            <w:r>
              <w:t xml:space="preserve"> z 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1538884"/>
      <w:docPartObj>
        <w:docPartGallery w:val="Page Numbers (Bottom of Page)"/>
        <w:docPartUnique/>
      </w:docPartObj>
    </w:sdtPr>
    <w:sdtEndPr/>
    <w:sdtContent>
      <w:sdt>
        <w:sdtPr>
          <w:id w:val="-1064718210"/>
          <w:docPartObj>
            <w:docPartGallery w:val="Page Numbers (Top of Page)"/>
            <w:docPartUnique/>
          </w:docPartObj>
        </w:sdtPr>
        <w:sdtEndPr/>
        <w:sdtContent>
          <w:p w14:paraId="2012A2AC" w14:textId="7F0BD720" w:rsidR="00DE2768" w:rsidRDefault="00DE2768" w:rsidP="00DE2768">
            <w:pPr>
              <w:pStyle w:val="Zpat"/>
            </w:pPr>
            <w:r>
              <w:t>Stránka 1 z 1</w:t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662702"/>
      <w:docPartObj>
        <w:docPartGallery w:val="Page Numbers (Top of Page)"/>
        <w:docPartUnique/>
      </w:docPartObj>
    </w:sdtPr>
    <w:sdtEndPr/>
    <w:sdtContent>
      <w:p w14:paraId="71092DE6" w14:textId="626131C4" w:rsidR="00DE2768" w:rsidRPr="00DE2768" w:rsidRDefault="00DE2768" w:rsidP="00DE2768">
        <w:pPr>
          <w:pStyle w:val="Zpat"/>
          <w:rPr>
            <w:color w:val="auto"/>
            <w:sz w:val="22"/>
          </w:rPr>
        </w:pPr>
        <w:r>
          <w:t xml:space="preserve">Stránka </w:t>
        </w:r>
        <w:r w:rsidRPr="00DE2768">
          <w:fldChar w:fldCharType="begin"/>
        </w:r>
        <w:r w:rsidRPr="00DE2768">
          <w:instrText>PAGE</w:instrText>
        </w:r>
        <w:r w:rsidRPr="00DE2768">
          <w:fldChar w:fldCharType="separate"/>
        </w:r>
        <w:r>
          <w:t>1</w:t>
        </w:r>
        <w:r w:rsidRPr="00DE2768">
          <w:fldChar w:fldCharType="end"/>
        </w:r>
        <w:r>
          <w:t xml:space="preserve"> z 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2CD72" w14:textId="77777777" w:rsidR="006E0A69" w:rsidRDefault="006E0A69">
      <w:r>
        <w:separator/>
      </w:r>
    </w:p>
  </w:footnote>
  <w:footnote w:type="continuationSeparator" w:id="0">
    <w:p w14:paraId="07A9B9A2" w14:textId="77777777" w:rsidR="006E0A69" w:rsidRDefault="006E0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399F5" w14:textId="34F2EF16" w:rsidR="00556011" w:rsidRPr="004C3C6C" w:rsidRDefault="00E21EE5" w:rsidP="004C3C6C">
    <w:pPr>
      <w:pStyle w:val="Zhlav"/>
      <w:tabs>
        <w:tab w:val="clear" w:pos="4536"/>
        <w:tab w:val="clear" w:pos="9072"/>
        <w:tab w:val="left" w:pos="1455"/>
      </w:tabs>
    </w:pPr>
    <w:r>
      <w:t>Smlouva o po</w:t>
    </w:r>
    <w:r w:rsidR="00556011">
      <w:t>skytnutí služeb</w:t>
    </w:r>
  </w:p>
  <w:p w14:paraId="3BE6EBCC" w14:textId="77777777" w:rsidR="00E21EE5" w:rsidRDefault="00E21E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42D61" w14:textId="44EB45F3" w:rsidR="002A3A1D" w:rsidRPr="004C3C6C" w:rsidRDefault="00E21EE5" w:rsidP="004C3C6C">
    <w:pPr>
      <w:pStyle w:val="Zhlav"/>
      <w:tabs>
        <w:tab w:val="clear" w:pos="4536"/>
        <w:tab w:val="clear" w:pos="9072"/>
        <w:tab w:val="left" w:pos="1455"/>
      </w:tabs>
    </w:pPr>
    <w:r>
      <w:t>Smlouva o</w:t>
    </w:r>
    <w:r w:rsidR="00556011">
      <w:t xml:space="preserve"> poskytnutí služeb</w:t>
    </w:r>
    <w:r>
      <w:t>– Příloh</w:t>
    </w:r>
    <w:r w:rsidR="002A3A1D">
      <w:t>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D1A4" w14:textId="31DE92E5" w:rsidR="00E21EE5" w:rsidRDefault="00E21EE5" w:rsidP="005C3559">
    <w:pPr>
      <w:pStyle w:val="Zhlav"/>
      <w:tabs>
        <w:tab w:val="clear" w:pos="4536"/>
        <w:tab w:val="clear" w:pos="9072"/>
        <w:tab w:val="left" w:pos="1455"/>
      </w:tabs>
    </w:pPr>
    <w:r>
      <w:t xml:space="preserve">Smlouva </w:t>
    </w:r>
    <w:r w:rsidR="00556011">
      <w:t>o poskytnutí služeb</w:t>
    </w:r>
    <w:r>
      <w:t xml:space="preserve"> – Příloh</w:t>
    </w:r>
    <w:r w:rsidR="002A3A1D"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7F30DB0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7E05F1"/>
    <w:multiLevelType w:val="hybridMultilevel"/>
    <w:tmpl w:val="270AF040"/>
    <w:lvl w:ilvl="0" w:tplc="82DA6B70">
      <w:start w:val="1"/>
      <w:numFmt w:val="bullet"/>
      <w:lvlText w:val=""/>
      <w:lvlJc w:val="left"/>
      <w:pPr>
        <w:tabs>
          <w:tab w:val="num" w:pos="421"/>
        </w:tabs>
        <w:ind w:left="42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1"/>
        </w:tabs>
        <w:ind w:left="11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1"/>
        </w:tabs>
        <w:ind w:left="18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1"/>
        </w:tabs>
        <w:ind w:left="25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1"/>
        </w:tabs>
        <w:ind w:left="33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1"/>
        </w:tabs>
        <w:ind w:left="40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1"/>
        </w:tabs>
        <w:ind w:left="47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1"/>
        </w:tabs>
        <w:ind w:left="54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1"/>
        </w:tabs>
        <w:ind w:left="6181" w:hanging="180"/>
      </w:pPr>
    </w:lvl>
  </w:abstractNum>
  <w:abstractNum w:abstractNumId="3" w15:restartNumberingAfterBreak="0">
    <w:nsid w:val="79E17A93"/>
    <w:multiLevelType w:val="hybridMultilevel"/>
    <w:tmpl w:val="BA54DDD8"/>
    <w:lvl w:ilvl="0" w:tplc="44A28990">
      <w:numFmt w:val="bullet"/>
      <w:lvlText w:val="-"/>
      <w:lvlJc w:val="left"/>
      <w:pPr>
        <w:ind w:left="183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EC"/>
    <w:rsid w:val="00005E8A"/>
    <w:rsid w:val="0001126A"/>
    <w:rsid w:val="00011674"/>
    <w:rsid w:val="00011D4D"/>
    <w:rsid w:val="000168A9"/>
    <w:rsid w:val="000234EC"/>
    <w:rsid w:val="00046603"/>
    <w:rsid w:val="00050F37"/>
    <w:rsid w:val="0005271C"/>
    <w:rsid w:val="00054FDE"/>
    <w:rsid w:val="00055FEF"/>
    <w:rsid w:val="00061D58"/>
    <w:rsid w:val="0006213E"/>
    <w:rsid w:val="00065633"/>
    <w:rsid w:val="0007080B"/>
    <w:rsid w:val="00070D5A"/>
    <w:rsid w:val="00076868"/>
    <w:rsid w:val="000809B7"/>
    <w:rsid w:val="00083360"/>
    <w:rsid w:val="00094A1C"/>
    <w:rsid w:val="000B201A"/>
    <w:rsid w:val="000B48A5"/>
    <w:rsid w:val="000C2FF7"/>
    <w:rsid w:val="000C36A7"/>
    <w:rsid w:val="000C3F5E"/>
    <w:rsid w:val="000D0854"/>
    <w:rsid w:val="000D2B04"/>
    <w:rsid w:val="000D61C6"/>
    <w:rsid w:val="000D64B4"/>
    <w:rsid w:val="000E415A"/>
    <w:rsid w:val="000E6BE0"/>
    <w:rsid w:val="000F5535"/>
    <w:rsid w:val="000F6F7C"/>
    <w:rsid w:val="000F7E77"/>
    <w:rsid w:val="00110EA8"/>
    <w:rsid w:val="00142FC0"/>
    <w:rsid w:val="00153F41"/>
    <w:rsid w:val="00164313"/>
    <w:rsid w:val="001710C2"/>
    <w:rsid w:val="00172911"/>
    <w:rsid w:val="001747E2"/>
    <w:rsid w:val="00174D92"/>
    <w:rsid w:val="00182164"/>
    <w:rsid w:val="001861BC"/>
    <w:rsid w:val="0019207A"/>
    <w:rsid w:val="00192A2F"/>
    <w:rsid w:val="001A1E34"/>
    <w:rsid w:val="001A322F"/>
    <w:rsid w:val="001A3787"/>
    <w:rsid w:val="001A66B2"/>
    <w:rsid w:val="001B1E93"/>
    <w:rsid w:val="001C2005"/>
    <w:rsid w:val="001C3E5B"/>
    <w:rsid w:val="001C67E2"/>
    <w:rsid w:val="001D122D"/>
    <w:rsid w:val="001D7F82"/>
    <w:rsid w:val="001E038B"/>
    <w:rsid w:val="001E2BA8"/>
    <w:rsid w:val="001E55DB"/>
    <w:rsid w:val="001F5FDA"/>
    <w:rsid w:val="001F7F1B"/>
    <w:rsid w:val="00202ACA"/>
    <w:rsid w:val="00212ABD"/>
    <w:rsid w:val="00212D38"/>
    <w:rsid w:val="002161D8"/>
    <w:rsid w:val="002169E8"/>
    <w:rsid w:val="00230B12"/>
    <w:rsid w:val="002346DE"/>
    <w:rsid w:val="002470B8"/>
    <w:rsid w:val="00256AA6"/>
    <w:rsid w:val="00262DA5"/>
    <w:rsid w:val="00275250"/>
    <w:rsid w:val="00275284"/>
    <w:rsid w:val="002A2208"/>
    <w:rsid w:val="002A391A"/>
    <w:rsid w:val="002A3A1D"/>
    <w:rsid w:val="002B5ADC"/>
    <w:rsid w:val="002C24F0"/>
    <w:rsid w:val="002C2891"/>
    <w:rsid w:val="002D1AF7"/>
    <w:rsid w:val="002D3288"/>
    <w:rsid w:val="002E657D"/>
    <w:rsid w:val="002E718D"/>
    <w:rsid w:val="0030472B"/>
    <w:rsid w:val="00307414"/>
    <w:rsid w:val="00326DF7"/>
    <w:rsid w:val="003366A0"/>
    <w:rsid w:val="00337AB7"/>
    <w:rsid w:val="00346118"/>
    <w:rsid w:val="003552BA"/>
    <w:rsid w:val="00356A86"/>
    <w:rsid w:val="0036569E"/>
    <w:rsid w:val="00367441"/>
    <w:rsid w:val="0037013B"/>
    <w:rsid w:val="00374490"/>
    <w:rsid w:val="00374D93"/>
    <w:rsid w:val="00375516"/>
    <w:rsid w:val="0038072D"/>
    <w:rsid w:val="003875BF"/>
    <w:rsid w:val="00387936"/>
    <w:rsid w:val="00392630"/>
    <w:rsid w:val="003947BD"/>
    <w:rsid w:val="00394E24"/>
    <w:rsid w:val="003A0A76"/>
    <w:rsid w:val="003A0E9D"/>
    <w:rsid w:val="003A13FD"/>
    <w:rsid w:val="003A1D52"/>
    <w:rsid w:val="003A77D4"/>
    <w:rsid w:val="003B5956"/>
    <w:rsid w:val="003C284C"/>
    <w:rsid w:val="003C4406"/>
    <w:rsid w:val="003C4B1E"/>
    <w:rsid w:val="003D297B"/>
    <w:rsid w:val="003E11CF"/>
    <w:rsid w:val="003E3092"/>
    <w:rsid w:val="003E5E1F"/>
    <w:rsid w:val="003F49FE"/>
    <w:rsid w:val="00402FEC"/>
    <w:rsid w:val="00414FB4"/>
    <w:rsid w:val="00416F25"/>
    <w:rsid w:val="004238CC"/>
    <w:rsid w:val="00433DF1"/>
    <w:rsid w:val="00442DD9"/>
    <w:rsid w:val="0045695F"/>
    <w:rsid w:val="004644F9"/>
    <w:rsid w:val="00467C94"/>
    <w:rsid w:val="00480F30"/>
    <w:rsid w:val="00486C5E"/>
    <w:rsid w:val="00487A22"/>
    <w:rsid w:val="004910DD"/>
    <w:rsid w:val="00492DCB"/>
    <w:rsid w:val="00492FD5"/>
    <w:rsid w:val="00494F43"/>
    <w:rsid w:val="004973BA"/>
    <w:rsid w:val="0049776B"/>
    <w:rsid w:val="004A1C62"/>
    <w:rsid w:val="004A299E"/>
    <w:rsid w:val="004B5C6B"/>
    <w:rsid w:val="004B7E64"/>
    <w:rsid w:val="004C3C6C"/>
    <w:rsid w:val="004C5B7B"/>
    <w:rsid w:val="004C69B5"/>
    <w:rsid w:val="004D05EA"/>
    <w:rsid w:val="004F13DA"/>
    <w:rsid w:val="004F3675"/>
    <w:rsid w:val="004F7112"/>
    <w:rsid w:val="004F790C"/>
    <w:rsid w:val="00500B04"/>
    <w:rsid w:val="00502DA4"/>
    <w:rsid w:val="00504089"/>
    <w:rsid w:val="00523BE2"/>
    <w:rsid w:val="00525DA6"/>
    <w:rsid w:val="005361B2"/>
    <w:rsid w:val="00543915"/>
    <w:rsid w:val="00544B8E"/>
    <w:rsid w:val="005454C2"/>
    <w:rsid w:val="00546376"/>
    <w:rsid w:val="00547744"/>
    <w:rsid w:val="00552481"/>
    <w:rsid w:val="00553FED"/>
    <w:rsid w:val="00556011"/>
    <w:rsid w:val="00556CC7"/>
    <w:rsid w:val="005575F0"/>
    <w:rsid w:val="00560C2A"/>
    <w:rsid w:val="005627FC"/>
    <w:rsid w:val="00580C5B"/>
    <w:rsid w:val="0059080A"/>
    <w:rsid w:val="00595D83"/>
    <w:rsid w:val="005A5E6F"/>
    <w:rsid w:val="005C22CB"/>
    <w:rsid w:val="005C3559"/>
    <w:rsid w:val="005C6C08"/>
    <w:rsid w:val="005E1D37"/>
    <w:rsid w:val="005F0B9B"/>
    <w:rsid w:val="005F434C"/>
    <w:rsid w:val="005F76F9"/>
    <w:rsid w:val="00600442"/>
    <w:rsid w:val="00604B6B"/>
    <w:rsid w:val="00610277"/>
    <w:rsid w:val="00622A02"/>
    <w:rsid w:val="006254AF"/>
    <w:rsid w:val="0062698A"/>
    <w:rsid w:val="006403C3"/>
    <w:rsid w:val="00640DE5"/>
    <w:rsid w:val="00651DDF"/>
    <w:rsid w:val="006702D6"/>
    <w:rsid w:val="00670EBE"/>
    <w:rsid w:val="00680C7A"/>
    <w:rsid w:val="0068108A"/>
    <w:rsid w:val="0068467A"/>
    <w:rsid w:val="00686EDF"/>
    <w:rsid w:val="006969B1"/>
    <w:rsid w:val="006A04A0"/>
    <w:rsid w:val="006A557A"/>
    <w:rsid w:val="006B1851"/>
    <w:rsid w:val="006B3B3C"/>
    <w:rsid w:val="006C426C"/>
    <w:rsid w:val="006C609D"/>
    <w:rsid w:val="006D39DE"/>
    <w:rsid w:val="006E010E"/>
    <w:rsid w:val="006E0A69"/>
    <w:rsid w:val="006E228D"/>
    <w:rsid w:val="006E2C73"/>
    <w:rsid w:val="006E3C79"/>
    <w:rsid w:val="006E40C7"/>
    <w:rsid w:val="006E6181"/>
    <w:rsid w:val="006F1CEC"/>
    <w:rsid w:val="007006FF"/>
    <w:rsid w:val="00704B72"/>
    <w:rsid w:val="00712DC8"/>
    <w:rsid w:val="0071540B"/>
    <w:rsid w:val="00716A29"/>
    <w:rsid w:val="00720E64"/>
    <w:rsid w:val="00720FF7"/>
    <w:rsid w:val="00722D8D"/>
    <w:rsid w:val="0072785B"/>
    <w:rsid w:val="00727F05"/>
    <w:rsid w:val="00746B8B"/>
    <w:rsid w:val="007651F7"/>
    <w:rsid w:val="007726EF"/>
    <w:rsid w:val="00775514"/>
    <w:rsid w:val="007836EC"/>
    <w:rsid w:val="00785C43"/>
    <w:rsid w:val="00793380"/>
    <w:rsid w:val="007970B9"/>
    <w:rsid w:val="007A4F82"/>
    <w:rsid w:val="007B5197"/>
    <w:rsid w:val="007B55CD"/>
    <w:rsid w:val="007C446A"/>
    <w:rsid w:val="007D3349"/>
    <w:rsid w:val="007D3B11"/>
    <w:rsid w:val="007E0D61"/>
    <w:rsid w:val="007E24E0"/>
    <w:rsid w:val="007F2F8D"/>
    <w:rsid w:val="007F6B50"/>
    <w:rsid w:val="008057D8"/>
    <w:rsid w:val="0081201C"/>
    <w:rsid w:val="008146B2"/>
    <w:rsid w:val="00816AD9"/>
    <w:rsid w:val="008424C1"/>
    <w:rsid w:val="00844527"/>
    <w:rsid w:val="008612A1"/>
    <w:rsid w:val="008700B9"/>
    <w:rsid w:val="00872DB9"/>
    <w:rsid w:val="00874ACA"/>
    <w:rsid w:val="00892402"/>
    <w:rsid w:val="008A53F9"/>
    <w:rsid w:val="008A5D59"/>
    <w:rsid w:val="008B395E"/>
    <w:rsid w:val="008B5603"/>
    <w:rsid w:val="008C6DFE"/>
    <w:rsid w:val="008C7D9C"/>
    <w:rsid w:val="008D0748"/>
    <w:rsid w:val="008D21E2"/>
    <w:rsid w:val="008D3529"/>
    <w:rsid w:val="008E42DB"/>
    <w:rsid w:val="008F4619"/>
    <w:rsid w:val="009078AD"/>
    <w:rsid w:val="00914C9D"/>
    <w:rsid w:val="00921C95"/>
    <w:rsid w:val="00925DC5"/>
    <w:rsid w:val="00936A5B"/>
    <w:rsid w:val="009402DC"/>
    <w:rsid w:val="009431F8"/>
    <w:rsid w:val="0094351E"/>
    <w:rsid w:val="0094380D"/>
    <w:rsid w:val="0095669D"/>
    <w:rsid w:val="00965E55"/>
    <w:rsid w:val="00972A3B"/>
    <w:rsid w:val="0098390A"/>
    <w:rsid w:val="009962F9"/>
    <w:rsid w:val="009978DA"/>
    <w:rsid w:val="009A0EE7"/>
    <w:rsid w:val="009A122F"/>
    <w:rsid w:val="009A2526"/>
    <w:rsid w:val="009A3732"/>
    <w:rsid w:val="009A73A3"/>
    <w:rsid w:val="009B55ED"/>
    <w:rsid w:val="009B58E2"/>
    <w:rsid w:val="009B722D"/>
    <w:rsid w:val="009C0344"/>
    <w:rsid w:val="009C0352"/>
    <w:rsid w:val="009C3194"/>
    <w:rsid w:val="009C3FA6"/>
    <w:rsid w:val="009F398C"/>
    <w:rsid w:val="00A01B3B"/>
    <w:rsid w:val="00A02DFC"/>
    <w:rsid w:val="00A06032"/>
    <w:rsid w:val="00A1281A"/>
    <w:rsid w:val="00A1531F"/>
    <w:rsid w:val="00A20374"/>
    <w:rsid w:val="00A31314"/>
    <w:rsid w:val="00A40B59"/>
    <w:rsid w:val="00A47261"/>
    <w:rsid w:val="00A52230"/>
    <w:rsid w:val="00A55D0E"/>
    <w:rsid w:val="00A570B8"/>
    <w:rsid w:val="00A76E30"/>
    <w:rsid w:val="00A8192A"/>
    <w:rsid w:val="00A87837"/>
    <w:rsid w:val="00A90DEB"/>
    <w:rsid w:val="00AA0C6F"/>
    <w:rsid w:val="00AA11E6"/>
    <w:rsid w:val="00AA4C92"/>
    <w:rsid w:val="00AA5951"/>
    <w:rsid w:val="00AB00F3"/>
    <w:rsid w:val="00AB2AB5"/>
    <w:rsid w:val="00AB4C93"/>
    <w:rsid w:val="00AC7B1E"/>
    <w:rsid w:val="00AD4BB9"/>
    <w:rsid w:val="00AF0C99"/>
    <w:rsid w:val="00AF35F4"/>
    <w:rsid w:val="00AF369C"/>
    <w:rsid w:val="00AF63AE"/>
    <w:rsid w:val="00B03A1E"/>
    <w:rsid w:val="00B16633"/>
    <w:rsid w:val="00B247E8"/>
    <w:rsid w:val="00B26686"/>
    <w:rsid w:val="00B26C1D"/>
    <w:rsid w:val="00B27B2E"/>
    <w:rsid w:val="00B33FD3"/>
    <w:rsid w:val="00B376B5"/>
    <w:rsid w:val="00B416DE"/>
    <w:rsid w:val="00B42378"/>
    <w:rsid w:val="00B5131A"/>
    <w:rsid w:val="00B56223"/>
    <w:rsid w:val="00B6067F"/>
    <w:rsid w:val="00B60DA2"/>
    <w:rsid w:val="00B6136C"/>
    <w:rsid w:val="00B675E0"/>
    <w:rsid w:val="00B844BC"/>
    <w:rsid w:val="00B86CD3"/>
    <w:rsid w:val="00B90423"/>
    <w:rsid w:val="00B94165"/>
    <w:rsid w:val="00BA53D3"/>
    <w:rsid w:val="00BA5BF0"/>
    <w:rsid w:val="00BB11EA"/>
    <w:rsid w:val="00BB3C38"/>
    <w:rsid w:val="00BC765C"/>
    <w:rsid w:val="00BD0C16"/>
    <w:rsid w:val="00BD1F8D"/>
    <w:rsid w:val="00BD2119"/>
    <w:rsid w:val="00BD6795"/>
    <w:rsid w:val="00BF3634"/>
    <w:rsid w:val="00BF6432"/>
    <w:rsid w:val="00C0244D"/>
    <w:rsid w:val="00C05F8D"/>
    <w:rsid w:val="00C12AE7"/>
    <w:rsid w:val="00C14C24"/>
    <w:rsid w:val="00C161AA"/>
    <w:rsid w:val="00C2495A"/>
    <w:rsid w:val="00C250BC"/>
    <w:rsid w:val="00C263A9"/>
    <w:rsid w:val="00C42F02"/>
    <w:rsid w:val="00C52369"/>
    <w:rsid w:val="00C52D29"/>
    <w:rsid w:val="00C5550B"/>
    <w:rsid w:val="00C6153D"/>
    <w:rsid w:val="00C65C80"/>
    <w:rsid w:val="00C70F7A"/>
    <w:rsid w:val="00C74CD6"/>
    <w:rsid w:val="00C81CEC"/>
    <w:rsid w:val="00C8464B"/>
    <w:rsid w:val="00C84808"/>
    <w:rsid w:val="00C8681E"/>
    <w:rsid w:val="00C9680C"/>
    <w:rsid w:val="00CA53F7"/>
    <w:rsid w:val="00CB3621"/>
    <w:rsid w:val="00CB364B"/>
    <w:rsid w:val="00CB4254"/>
    <w:rsid w:val="00CB7DEA"/>
    <w:rsid w:val="00CC2E81"/>
    <w:rsid w:val="00CC332A"/>
    <w:rsid w:val="00CC728E"/>
    <w:rsid w:val="00CC7635"/>
    <w:rsid w:val="00CD0732"/>
    <w:rsid w:val="00CD186D"/>
    <w:rsid w:val="00CD4B69"/>
    <w:rsid w:val="00CD5431"/>
    <w:rsid w:val="00CE5A9E"/>
    <w:rsid w:val="00CF12A7"/>
    <w:rsid w:val="00CF1380"/>
    <w:rsid w:val="00CF1EE8"/>
    <w:rsid w:val="00D131E3"/>
    <w:rsid w:val="00D13496"/>
    <w:rsid w:val="00D14A38"/>
    <w:rsid w:val="00D16519"/>
    <w:rsid w:val="00D41B0C"/>
    <w:rsid w:val="00D54953"/>
    <w:rsid w:val="00D5512E"/>
    <w:rsid w:val="00D554CD"/>
    <w:rsid w:val="00D55E54"/>
    <w:rsid w:val="00D6100A"/>
    <w:rsid w:val="00D70195"/>
    <w:rsid w:val="00D714AD"/>
    <w:rsid w:val="00D73CC6"/>
    <w:rsid w:val="00D804BC"/>
    <w:rsid w:val="00D809D4"/>
    <w:rsid w:val="00D80DA9"/>
    <w:rsid w:val="00D86F01"/>
    <w:rsid w:val="00D872EC"/>
    <w:rsid w:val="00D91DE6"/>
    <w:rsid w:val="00DA0700"/>
    <w:rsid w:val="00DB2187"/>
    <w:rsid w:val="00DD4277"/>
    <w:rsid w:val="00DD439A"/>
    <w:rsid w:val="00DE1911"/>
    <w:rsid w:val="00DE2768"/>
    <w:rsid w:val="00DE3253"/>
    <w:rsid w:val="00DF4332"/>
    <w:rsid w:val="00DF46DB"/>
    <w:rsid w:val="00E0501A"/>
    <w:rsid w:val="00E06FD6"/>
    <w:rsid w:val="00E113C2"/>
    <w:rsid w:val="00E156E9"/>
    <w:rsid w:val="00E21EE5"/>
    <w:rsid w:val="00E32671"/>
    <w:rsid w:val="00E34772"/>
    <w:rsid w:val="00E35489"/>
    <w:rsid w:val="00E363C0"/>
    <w:rsid w:val="00E404F9"/>
    <w:rsid w:val="00E43F5C"/>
    <w:rsid w:val="00E46E75"/>
    <w:rsid w:val="00E53618"/>
    <w:rsid w:val="00E57CA6"/>
    <w:rsid w:val="00E64814"/>
    <w:rsid w:val="00E87F37"/>
    <w:rsid w:val="00E9046A"/>
    <w:rsid w:val="00E93DBE"/>
    <w:rsid w:val="00E96A02"/>
    <w:rsid w:val="00EA24BD"/>
    <w:rsid w:val="00EA3674"/>
    <w:rsid w:val="00EB0DBD"/>
    <w:rsid w:val="00EB50E2"/>
    <w:rsid w:val="00EC1E27"/>
    <w:rsid w:val="00EC245F"/>
    <w:rsid w:val="00ED1BE7"/>
    <w:rsid w:val="00ED264A"/>
    <w:rsid w:val="00EE728B"/>
    <w:rsid w:val="00EE7F33"/>
    <w:rsid w:val="00F00826"/>
    <w:rsid w:val="00F021AC"/>
    <w:rsid w:val="00F17811"/>
    <w:rsid w:val="00F20DAE"/>
    <w:rsid w:val="00F2138F"/>
    <w:rsid w:val="00F22159"/>
    <w:rsid w:val="00F225C9"/>
    <w:rsid w:val="00F23367"/>
    <w:rsid w:val="00F3040F"/>
    <w:rsid w:val="00F47B96"/>
    <w:rsid w:val="00F514A7"/>
    <w:rsid w:val="00F54577"/>
    <w:rsid w:val="00F57AEC"/>
    <w:rsid w:val="00F622AA"/>
    <w:rsid w:val="00F638A7"/>
    <w:rsid w:val="00F67724"/>
    <w:rsid w:val="00F85FF9"/>
    <w:rsid w:val="00F907D7"/>
    <w:rsid w:val="00F96C79"/>
    <w:rsid w:val="00F97FB5"/>
    <w:rsid w:val="00FA22D5"/>
    <w:rsid w:val="00FA25E9"/>
    <w:rsid w:val="00FB2231"/>
    <w:rsid w:val="00FB5D55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B5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021AC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uiPriority w:val="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,H2,hlavicka,V_Head2,h2,l2,list2,head2,G2,Podkapitola 1,Podkapitola 11,Podkapitola 12,Podkapitola 13,Podkapitola 14,Podkapitola 15,Podkapitola 111,Podkapitola 121,Podkapitola 131,Podkapitola 141,Podkapitola 16,Podkapitola 112,F2,2"/>
    <w:basedOn w:val="Normln"/>
    <w:next w:val="Normln"/>
    <w:link w:val="Nadpis2Char"/>
    <w:autoRedefine/>
    <w:uiPriority w:val="9"/>
    <w:qFormat/>
    <w:rsid w:val="001E038B"/>
    <w:pPr>
      <w:keepNext/>
      <w:spacing w:before="240" w:line="240" w:lineRule="auto"/>
      <w:ind w:left="720" w:hanging="180"/>
      <w:jc w:val="both"/>
      <w:outlineLvl w:val="1"/>
    </w:pPr>
    <w:rPr>
      <w:rFonts w:ascii="Arial" w:hAnsi="Arial" w:cs="Arial"/>
      <w:b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1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</w:rPr>
  </w:style>
  <w:style w:type="character" w:styleId="Hypertextovodkaz">
    <w:name w:val="Hyperlink"/>
    <w:basedOn w:val="Standardnpsmoodstavce"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Calibri" w:hAnsi="Calibri"/>
      <w:b/>
      <w:sz w:val="22"/>
      <w:szCs w:val="24"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aliases w:val="ZÁKLADNÍ TABULKA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character" w:customStyle="1" w:styleId="RLTextlnkuslovanChar">
    <w:name w:val="RL Text článku číslovaný Char"/>
    <w:basedOn w:val="Standardnpsmoodstavce"/>
    <w:link w:val="RLTextlnkuslovan"/>
    <w:qFormat/>
    <w:rsid w:val="00CB4254"/>
    <w:rPr>
      <w:rFonts w:ascii="Calibri" w:hAnsi="Calibri"/>
      <w:sz w:val="22"/>
      <w:szCs w:val="24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467C9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492DCB"/>
    <w:rPr>
      <w:rFonts w:ascii="Calibri" w:hAnsi="Calibri"/>
    </w:rPr>
  </w:style>
  <w:style w:type="paragraph" w:styleId="Odstavecseseznamem">
    <w:name w:val="List Paragraph"/>
    <w:basedOn w:val="Normln"/>
    <w:uiPriority w:val="34"/>
    <w:qFormat/>
    <w:rsid w:val="00E34772"/>
    <w:pPr>
      <w:ind w:left="720"/>
      <w:contextualSpacing/>
    </w:pPr>
  </w:style>
  <w:style w:type="character" w:customStyle="1" w:styleId="Nadpis2Char">
    <w:name w:val="Nadpis 2 Char"/>
    <w:aliases w:val="Podkapitola1 Char,H2 Char,hlavicka Char,V_Head2 Char,h2 Char,l2 Char,list2 Char,head2 Char,G2 Char,Podkapitola 1 Char,Podkapitola 11 Char,Podkapitola 12 Char,Podkapitola 13 Char,Podkapitola 14 Char,Podkapitola 15 Char,Podkapitola 111 Char"/>
    <w:basedOn w:val="Standardnpsmoodstavce"/>
    <w:link w:val="Nadpis2"/>
    <w:uiPriority w:val="9"/>
    <w:rsid w:val="001E038B"/>
    <w:rPr>
      <w:rFonts w:ascii="Arial" w:hAnsi="Arial" w:cs="Arial"/>
      <w:b/>
      <w:sz w:val="22"/>
      <w:szCs w:val="18"/>
    </w:rPr>
  </w:style>
  <w:style w:type="paragraph" w:styleId="Textpoznpodarou">
    <w:name w:val="footnote text"/>
    <w:basedOn w:val="Normln"/>
    <w:link w:val="TextpoznpodarouChar"/>
    <w:uiPriority w:val="99"/>
    <w:rsid w:val="001E038B"/>
    <w:pPr>
      <w:spacing w:after="0" w:line="240" w:lineRule="auto"/>
    </w:pPr>
    <w:rPr>
      <w:rFonts w:ascii="Arial" w:hAnsi="Arial"/>
      <w:color w:val="003366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E038B"/>
    <w:rPr>
      <w:rFonts w:ascii="Arial" w:hAnsi="Arial"/>
      <w:color w:val="003366"/>
      <w:sz w:val="18"/>
    </w:rPr>
  </w:style>
  <w:style w:type="character" w:styleId="Znakapoznpodarou">
    <w:name w:val="footnote reference"/>
    <w:rsid w:val="001E038B"/>
    <w:rPr>
      <w:vertAlign w:val="superscript"/>
    </w:rPr>
  </w:style>
  <w:style w:type="paragraph" w:customStyle="1" w:styleId="StylTahoma9bZa7b">
    <w:name w:val="Styl Tahoma 9 b. Za:  7 b."/>
    <w:basedOn w:val="Normln"/>
    <w:rsid w:val="001E038B"/>
    <w:pPr>
      <w:spacing w:after="140" w:line="240" w:lineRule="auto"/>
    </w:pPr>
    <w:rPr>
      <w:rFonts w:ascii="Tahoma" w:eastAsia="Calibri" w:hAnsi="Tahoma"/>
      <w:color w:val="232D6E"/>
      <w:sz w:val="18"/>
      <w:szCs w:val="20"/>
      <w:lang w:eastAsia="en-US"/>
    </w:rPr>
  </w:style>
  <w:style w:type="paragraph" w:styleId="Revize">
    <w:name w:val="Revision"/>
    <w:hidden/>
    <w:uiPriority w:val="99"/>
    <w:semiHidden/>
    <w:rsid w:val="0006213E"/>
    <w:rPr>
      <w:rFonts w:ascii="Calibri" w:hAnsi="Calibri"/>
      <w:sz w:val="22"/>
      <w:szCs w:val="24"/>
    </w:rPr>
  </w:style>
  <w:style w:type="paragraph" w:styleId="Bezmezer">
    <w:name w:val="No Spacing"/>
    <w:basedOn w:val="Normln"/>
    <w:next w:val="Normln"/>
    <w:link w:val="BezmezerChar"/>
    <w:uiPriority w:val="1"/>
    <w:qFormat/>
    <w:rsid w:val="00DE3253"/>
    <w:pPr>
      <w:spacing w:after="0" w:line="276" w:lineRule="auto"/>
      <w:jc w:val="both"/>
    </w:pPr>
    <w:rPr>
      <w:rFonts w:asciiTheme="minorHAnsi" w:eastAsiaTheme="minorHAnsi" w:hAnsiTheme="minorHAnsi" w:cstheme="minorBidi"/>
      <w:color w:val="000000" w:themeColor="text1"/>
      <w:sz w:val="21"/>
      <w:szCs w:val="22"/>
      <w:lang w:eastAsia="en-US"/>
    </w:rPr>
  </w:style>
  <w:style w:type="character" w:customStyle="1" w:styleId="Text-Tun">
    <w:name w:val="Text - Tučné"/>
    <w:basedOn w:val="Standardnpsmoodstavce"/>
    <w:uiPriority w:val="1"/>
    <w:qFormat/>
    <w:rsid w:val="00DE3253"/>
    <w:rPr>
      <w:b/>
      <w:bCs/>
    </w:rPr>
  </w:style>
  <w:style w:type="character" w:customStyle="1" w:styleId="BezmezerChar">
    <w:name w:val="Bez mezer Char"/>
    <w:basedOn w:val="Standardnpsmoodstavce"/>
    <w:link w:val="Bezmezer"/>
    <w:uiPriority w:val="1"/>
    <w:rsid w:val="00DE3253"/>
    <w:rPr>
      <w:rFonts w:asciiTheme="minorHAnsi" w:eastAsiaTheme="minorHAnsi" w:hAnsiTheme="minorHAnsi" w:cstheme="minorBidi"/>
      <w:color w:val="000000" w:themeColor="text1"/>
      <w:sz w:val="21"/>
      <w:szCs w:val="22"/>
      <w:lang w:eastAsia="en-US"/>
    </w:rPr>
  </w:style>
  <w:style w:type="character" w:styleId="Odkaznavysvtlivky">
    <w:name w:val="endnote reference"/>
    <w:basedOn w:val="Standardnpsmoodstavce"/>
    <w:uiPriority w:val="99"/>
    <w:unhideWhenUsed/>
    <w:rsid w:val="00DE3253"/>
    <w:rPr>
      <w:rFonts w:asciiTheme="minorHAnsi" w:hAnsiTheme="minorHAnsi"/>
      <w:vertAlign w:val="superscript"/>
    </w:rPr>
  </w:style>
  <w:style w:type="character" w:styleId="Siln">
    <w:name w:val="Strong"/>
    <w:qFormat/>
    <w:rsid w:val="00704B72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DE2768"/>
    <w:rPr>
      <w:rFonts w:ascii="Calibri" w:hAnsi="Calibri"/>
      <w:color w:val="808080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vera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BE0D5-0898-40F1-B313-E9C60461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950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6704</CharactersWithSpaces>
  <SharedDoc>false</SharedDoc>
  <HLinks>
    <vt:vector size="126" baseType="variant">
      <vt:variant>
        <vt:i4>3801207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2022-04-11T08:38:00Z</dcterms:created>
  <dcterms:modified xsi:type="dcterms:W3CDTF">2022-04-11T08:39:00Z</dcterms:modified>
</cp:coreProperties>
</file>