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37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ŽÁDOST O POSOUZENÍ ZDRAVOTNÍ ZPŮSOBILOSTI K PRÁCI</w:t>
      </w:r>
      <w:r w:rsidDel="00000000" w:rsidR="00000000" w:rsidRPr="00000000">
        <w:rPr>
          <w:rtl w:val="0"/>
        </w:rPr>
      </w:r>
    </w:p>
    <w:tbl>
      <w:tblPr>
        <w:tblStyle w:val="Table1"/>
        <w:tblW w:w="12419.000000000004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8"/>
        <w:gridCol w:w="752"/>
        <w:gridCol w:w="242"/>
        <w:gridCol w:w="78"/>
        <w:gridCol w:w="593"/>
        <w:gridCol w:w="522"/>
        <w:gridCol w:w="395"/>
        <w:gridCol w:w="100"/>
        <w:gridCol w:w="144"/>
        <w:gridCol w:w="256"/>
        <w:gridCol w:w="258"/>
        <w:gridCol w:w="15"/>
        <w:gridCol w:w="688"/>
        <w:gridCol w:w="447"/>
        <w:gridCol w:w="492"/>
        <w:gridCol w:w="127"/>
        <w:gridCol w:w="89"/>
        <w:gridCol w:w="492"/>
        <w:gridCol w:w="1875"/>
        <w:gridCol w:w="400"/>
        <w:gridCol w:w="50"/>
        <w:gridCol w:w="492"/>
        <w:gridCol w:w="6"/>
        <w:gridCol w:w="313"/>
        <w:gridCol w:w="492"/>
        <w:gridCol w:w="263"/>
        <w:gridCol w:w="589"/>
        <w:gridCol w:w="1187"/>
        <w:gridCol w:w="554"/>
        <w:tblGridChange w:id="0">
          <w:tblGrid>
            <w:gridCol w:w="508"/>
            <w:gridCol w:w="752"/>
            <w:gridCol w:w="242"/>
            <w:gridCol w:w="78"/>
            <w:gridCol w:w="593"/>
            <w:gridCol w:w="522"/>
            <w:gridCol w:w="395"/>
            <w:gridCol w:w="100"/>
            <w:gridCol w:w="144"/>
            <w:gridCol w:w="256"/>
            <w:gridCol w:w="258"/>
            <w:gridCol w:w="15"/>
            <w:gridCol w:w="688"/>
            <w:gridCol w:w="447"/>
            <w:gridCol w:w="492"/>
            <w:gridCol w:w="127"/>
            <w:gridCol w:w="89"/>
            <w:gridCol w:w="492"/>
            <w:gridCol w:w="1875"/>
            <w:gridCol w:w="400"/>
            <w:gridCol w:w="50"/>
            <w:gridCol w:w="492"/>
            <w:gridCol w:w="6"/>
            <w:gridCol w:w="313"/>
            <w:gridCol w:w="492"/>
            <w:gridCol w:w="263"/>
            <w:gridCol w:w="589"/>
            <w:gridCol w:w="1187"/>
            <w:gridCol w:w="554"/>
          </w:tblGrid>
        </w:tblGridChange>
      </w:tblGrid>
      <w:tr>
        <w:trPr>
          <w:cantSplit w:val="0"/>
          <w:trHeight w:val="182" w:hRule="atLeast"/>
          <w:tblHeader w:val="0"/>
        </w:trPr>
        <w:tc>
          <w:tcPr>
            <w:gridSpan w:val="27"/>
            <w:tcBorders>
              <w:top w:color="000000" w:space="0" w:sz="18" w:val="single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Zaměstnavatel: Ústav živočišné fyziologie a genetiky AV ČR, v. v. i., Rumburská 89, 277 21 Liběchov</w:t>
            </w:r>
          </w:p>
          <w:p w:rsidR="00000000" w:rsidDel="00000000" w:rsidP="00000000" w:rsidRDefault="00000000" w:rsidRPr="00000000" w14:paraId="0000000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Posuzujícímu lékaři/lékařce: AKADEMED s.r.o., Vídeňská 1083, 142 00 Praha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gridSpan w:val="27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ŽÁDÁME O PROVEDENÍ 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 vydání lékařského posudku o zdravotní způsobilosti k práci </w:t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lékařského vyšetření mladistvých dle §247 zákoníku práce</w:t>
            </w:r>
          </w:p>
        </w:tc>
      </w:tr>
      <w:tr>
        <w:trPr>
          <w:cantSplit w:val="0"/>
          <w:trHeight w:val="85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lékařské preventivní prohlídky nařízené OOVZ dle §84 odst. 1) písm. v), w) zákona č. 258/2000 Sb.</w:t>
            </w:r>
          </w:p>
        </w:tc>
      </w:tr>
      <w:tr>
        <w:trPr>
          <w:cantSplit w:val="0"/>
          <w:trHeight w:val="61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vstupní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pravidelné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mimořádné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výstupní preventivní lékařské prohlídky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Pana/paní:</w:t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Datum narození: ______________________________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Adresa trvalého/přechodného pobytu:</w:t>
            </w:r>
          </w:p>
        </w:tc>
        <w:tc>
          <w:tcPr>
            <w:gridSpan w:val="19"/>
            <w:tcBorders>
              <w:top w:color="000000" w:space="0" w:sz="0" w:val="nil"/>
              <w:left w:color="000000" w:space="0" w:sz="0" w:val="nil"/>
              <w:bottom w:color="000000" w:space="0" w:sz="4" w:val="dashed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který/á/ vykonává* - má vykonávat* pracovní činnost/činnosti:</w:t>
            </w:r>
          </w:p>
        </w:tc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4" w:val="dashed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Režim práce:</w:t>
            </w:r>
          </w:p>
        </w:tc>
        <w:tc>
          <w:tcPr>
            <w:gridSpan w:val="25"/>
            <w:tcBorders>
              <w:top w:color="000000" w:space="0" w:sz="4" w:val="dashed"/>
              <w:left w:color="000000" w:space="0" w:sz="0" w:val="nil"/>
              <w:bottom w:color="000000" w:space="0" w:sz="4" w:val="dashed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Zařazenou/zařazené dle : </w:t>
            </w:r>
          </w:p>
        </w:tc>
        <w:tc>
          <w:tcPr>
            <w:gridSpan w:val="5"/>
            <w:tcBorders>
              <w:top w:color="000000" w:space="0" w:sz="4" w:val="dashed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dashed"/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Výsledné kategorie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Dle vyhlášky 79/2013 Sb.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rPr>
                <w:sz w:val="20"/>
                <w:szCs w:val="2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rPr>
                <w:sz w:val="20"/>
                <w:szCs w:val="2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Kategorie práce dle OOVZ vyhlášeném riziku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2R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Calibri" w:cs="Calibri" w:eastAsia="Calibri" w:hAnsi="Calibri"/>
                <w:sz w:val="20"/>
                <w:szCs w:val="2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rPr>
                <w:rFonts w:ascii="Calibri" w:cs="Calibri" w:eastAsia="Calibri" w:hAnsi="Calibri"/>
                <w:sz w:val="20"/>
                <w:szCs w:val="20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gridSpan w:val="27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rPr>
                <w:sz w:val="20"/>
                <w:szCs w:val="20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vyhláška MZČR č. 271/2012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Sb. – zdravotnický pracovník   </w:t>
            </w:r>
          </w:p>
          <w:p w:rsidR="00000000" w:rsidDel="00000000" w:rsidP="00000000" w:rsidRDefault="00000000" w:rsidRPr="00000000" w14:paraId="0000012E">
            <w:pPr>
              <w:rPr>
                <w:sz w:val="20"/>
                <w:szCs w:val="20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 vyhláška SÚJB č. 422/2016 Sb. – radiační pracovní kategorie A / B</w:t>
            </w:r>
          </w:p>
          <w:p w:rsidR="00000000" w:rsidDel="00000000" w:rsidP="00000000" w:rsidRDefault="00000000" w:rsidRPr="00000000" w14:paraId="0000012F">
            <w:pPr>
              <w:rPr>
                <w:sz w:val="20"/>
                <w:szCs w:val="20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 § 87 zákona č.361/2000 Sb. v platném znění</w:t>
            </w:r>
          </w:p>
          <w:p w:rsidR="00000000" w:rsidDel="00000000" w:rsidP="00000000" w:rsidRDefault="00000000" w:rsidRPr="00000000" w14:paraId="0000013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Rizikové faktory a jejich kategorie: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prach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rPr>
                <w:rFonts w:ascii="Calibri" w:cs="Calibri" w:eastAsia="Calibri" w:hAnsi="Calibri"/>
                <w:sz w:val="18"/>
                <w:szCs w:val="18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32"/>
                    <w:szCs w:val="3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tepelná zátěž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chemické látky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rPr>
                <w:rFonts w:ascii="Calibri" w:cs="Calibri" w:eastAsia="Calibri" w:hAnsi="Calibri"/>
                <w:sz w:val="18"/>
                <w:szCs w:val="18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32"/>
                    <w:szCs w:val="3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chladová zátěž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hluk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rPr>
                <w:rFonts w:ascii="Calibri" w:cs="Calibri" w:eastAsia="Calibri" w:hAnsi="Calibri"/>
                <w:sz w:val="18"/>
                <w:szCs w:val="18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32"/>
                    <w:szCs w:val="3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psychická zátěž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MS Gothic" w:cs="MS Gothic" w:eastAsia="MS Gothic" w:hAnsi="MS Gothic"/>
                <w:sz w:val="32"/>
                <w:szCs w:val="3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vibrace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Calibri" w:cs="Calibri" w:eastAsia="Calibri" w:hAnsi="Calibri"/>
                <w:sz w:val="18"/>
                <w:szCs w:val="18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32"/>
                    <w:szCs w:val="3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zraková zátěž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MS Gothic" w:cs="MS Gothic" w:eastAsia="MS Gothic" w:hAnsi="MS Gothic"/>
                <w:sz w:val="32"/>
                <w:szCs w:val="3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neionizující záření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rPr>
                <w:rFonts w:ascii="Calibri" w:cs="Calibri" w:eastAsia="Calibri" w:hAnsi="Calibri"/>
                <w:sz w:val="18"/>
                <w:szCs w:val="18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32"/>
                    <w:szCs w:val="3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práce s biologickými činiteli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D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MS Gothic" w:cs="MS Gothic" w:eastAsia="MS Gothic" w:hAnsi="MS Gothic"/>
                <w:sz w:val="32"/>
                <w:szCs w:val="3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fyzická zátěž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E3">
            <w:pPr>
              <w:rPr>
                <w:rFonts w:ascii="Calibri" w:cs="Calibri" w:eastAsia="Calibri" w:hAnsi="Calibri"/>
                <w:sz w:val="18"/>
                <w:szCs w:val="18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32"/>
                    <w:szCs w:val="3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zvýšený tlak vzduchu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F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MS Gothic" w:cs="MS Gothic" w:eastAsia="MS Gothic" w:hAnsi="MS Gothic"/>
                <w:sz w:val="32"/>
                <w:szCs w:val="3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pracovní poloha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00">
            <w:pPr>
              <w:rPr>
                <w:rFonts w:ascii="Calibri" w:cs="Calibri" w:eastAsia="Calibri" w:hAnsi="Calibri"/>
                <w:sz w:val="18"/>
                <w:szCs w:val="18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32"/>
                    <w:szCs w:val="3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………………………………………….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2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7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Rizika ohrožení zdraví dle přílohy 2 část II vyhl. 79/2013 Sb.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Bod 1 – Práce ve školách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31">
            <w:pPr>
              <w:rPr>
                <w:sz w:val="20"/>
                <w:szCs w:val="20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Bod 5 – Řidiči referenti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3C">
            <w:pPr>
              <w:rPr>
                <w:rFonts w:ascii="Calibri" w:cs="Calibri" w:eastAsia="Calibri" w:hAnsi="Calibri"/>
                <w:sz w:val="18"/>
                <w:szCs w:val="18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32"/>
                    <w:szCs w:val="3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3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Bod 9 – Práce ve výškách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Bod 13 – Noční práce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Bod 2 – Epidemiologicky závažné činnosti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4C">
            <w:pPr>
              <w:rPr>
                <w:sz w:val="20"/>
                <w:szCs w:val="20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Bod 6 – Obsluha velínů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57">
            <w:pPr>
              <w:rPr>
                <w:rFonts w:ascii="Calibri" w:cs="Calibri" w:eastAsia="Calibri" w:hAnsi="Calibri"/>
                <w:sz w:val="18"/>
                <w:szCs w:val="18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32"/>
                    <w:szCs w:val="3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5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Bod 10 – Práce záchranářů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5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Bod 14 - Ostatní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6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Bod 3 – Obsluha jeřábů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67">
            <w:pPr>
              <w:rPr>
                <w:sz w:val="20"/>
                <w:szCs w:val="20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Bod 7 – Tlakové nádoby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72">
            <w:pPr>
              <w:rPr>
                <w:rFonts w:ascii="Calibri" w:cs="Calibri" w:eastAsia="Calibri" w:hAnsi="Calibri"/>
                <w:sz w:val="18"/>
                <w:szCs w:val="18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32"/>
                    <w:szCs w:val="3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7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Bod 11 – Klimaticky náročné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7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7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Bod 4 – Obsluha vozíků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82">
            <w:pPr>
              <w:rPr>
                <w:sz w:val="20"/>
                <w:szCs w:val="20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Bod 8 – Práce v dolech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8D">
            <w:pPr>
              <w:rPr>
                <w:rFonts w:ascii="Calibri" w:cs="Calibri" w:eastAsia="Calibri" w:hAnsi="Calibri"/>
                <w:sz w:val="18"/>
                <w:szCs w:val="18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32"/>
                    <w:szCs w:val="32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8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Bod 12 – Hlasová zátěž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9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27"/>
            <w:tcBorders>
              <w:top w:color="000000" w:space="0" w:sz="0" w:val="nil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Důvod k provedení prohlídky (mimořádné) a informace pro lékaře: </w:t>
            </w:r>
          </w:p>
          <w:p w:rsidR="00000000" w:rsidDel="00000000" w:rsidP="00000000" w:rsidRDefault="00000000" w:rsidRPr="00000000" w14:paraId="000002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Žádost o provedení pracovnělékařské prohlídky vystavil (datum, jméno, razítko a podpis):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Dne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76" w:firstLine="0"/>
              <w:jc w:val="both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76" w:firstLine="0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.......................................................................</w:t>
            </w:r>
          </w:p>
          <w:p w:rsidR="00000000" w:rsidDel="00000000" w:rsidP="00000000" w:rsidRDefault="00000000" w:rsidRPr="00000000" w14:paraId="0000029F">
            <w:pPr>
              <w:tabs>
                <w:tab w:val="left" w:pos="5879"/>
              </w:tabs>
              <w:ind w:left="776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2437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Zaškrtnutím křížkem X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označte zařazení uváděné pracovní činnosti do příslušné skupiny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2437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(při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kumulované funkci lze označit i více předpisů, podle kterých je prohlídka požadována)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C">
      <w:pPr>
        <w:spacing w:before="9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 posuzující lékařce /lékaři je </w:t>
      </w:r>
      <w:r w:rsidDel="00000000" w:rsidR="00000000" w:rsidRPr="00000000">
        <w:rPr>
          <w:b w:val="1"/>
          <w:sz w:val="20"/>
          <w:szCs w:val="20"/>
          <w:rtl w:val="0"/>
        </w:rPr>
        <w:t xml:space="preserve">nutné se OBJEDNAT min. 1 MĚSÍC dopředu</w:t>
      </w:r>
      <w:r w:rsidDel="00000000" w:rsidR="00000000" w:rsidRPr="00000000">
        <w:rPr>
          <w:sz w:val="20"/>
          <w:szCs w:val="20"/>
          <w:rtl w:val="0"/>
        </w:rPr>
        <w:t xml:space="preserve">! Objednávejte se přes </w:t>
      </w:r>
      <w:r w:rsidDel="00000000" w:rsidR="00000000" w:rsidRPr="00000000">
        <w:rPr>
          <w:b w:val="1"/>
          <w:sz w:val="20"/>
          <w:szCs w:val="20"/>
          <w:rtl w:val="0"/>
        </w:rPr>
        <w:t xml:space="preserve">on-line rezervační systém</w:t>
      </w:r>
      <w:r w:rsidDel="00000000" w:rsidR="00000000" w:rsidRPr="00000000">
        <w:rPr>
          <w:sz w:val="20"/>
          <w:szCs w:val="20"/>
          <w:rtl w:val="0"/>
        </w:rPr>
        <w:t xml:space="preserve"> na </w:t>
      </w:r>
      <w:hyperlink r:id="rId7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https://akademed.reservio.com</w:t>
        </w:r>
      </w:hyperlink>
      <w:r w:rsidDel="00000000" w:rsidR="00000000" w:rsidRPr="00000000">
        <w:rPr>
          <w:sz w:val="20"/>
          <w:szCs w:val="20"/>
          <w:rtl w:val="0"/>
        </w:rPr>
        <w:t xml:space="preserve">. S sebou - </w:t>
      </w:r>
      <w:r w:rsidDel="00000000" w:rsidR="00000000" w:rsidRPr="00000000">
        <w:rPr>
          <w:b w:val="1"/>
          <w:sz w:val="20"/>
          <w:szCs w:val="20"/>
          <w:rtl w:val="0"/>
        </w:rPr>
        <w:t xml:space="preserve">výpis ze zdravotní dokumentace od Vašeho praktického lékaře.</w:t>
      </w:r>
    </w:p>
    <w:p w:rsidR="00000000" w:rsidDel="00000000" w:rsidP="00000000" w:rsidRDefault="00000000" w:rsidRPr="00000000" w14:paraId="000002BD">
      <w:pPr>
        <w:spacing w:before="9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 případě, že máte kategorii práce podle rizikových faktorů 1, lze jít přímo k Vašemu praktickému lékaři.</w:t>
      </w:r>
    </w:p>
    <w:p w:rsidR="00000000" w:rsidDel="00000000" w:rsidP="00000000" w:rsidRDefault="00000000" w:rsidRPr="00000000" w14:paraId="000002BE">
      <w:pPr>
        <w:spacing w:before="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Lékařský posudek o zdravotní způsobilosti výše uvedené osoby</w:t>
      </w:r>
    </w:p>
    <w:p w:rsidR="00000000" w:rsidDel="00000000" w:rsidP="00000000" w:rsidRDefault="00000000" w:rsidRPr="00000000" w14:paraId="000002C1">
      <w:pPr>
        <w:tabs>
          <w:tab w:val="left" w:pos="567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Lékař: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Akademed s.r.o.</w:t>
      </w:r>
      <w:r w:rsidDel="00000000" w:rsidR="00000000" w:rsidRPr="00000000">
        <w:rPr>
          <w:sz w:val="20"/>
          <w:szCs w:val="20"/>
          <w:rtl w:val="0"/>
        </w:rPr>
        <w:t xml:space="preserve">, ordinují lékaři MUDr. Kateřina Kerekešová, MUDr. Ivo Vitera, MUDr. Andrea Valvodová</w:t>
      </w:r>
    </w:p>
    <w:p w:rsidR="00000000" w:rsidDel="00000000" w:rsidP="00000000" w:rsidRDefault="00000000" w:rsidRPr="00000000" w14:paraId="000002C2">
      <w:pPr>
        <w:tabs>
          <w:tab w:val="left" w:pos="567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Vídeňská 1083, 142 20 Praha 4 - Krč, budova Mikrobiologického ústavu AV ČR, přízemí vpravo</w:t>
      </w:r>
    </w:p>
    <w:p w:rsidR="00000000" w:rsidDel="00000000" w:rsidP="00000000" w:rsidRDefault="00000000" w:rsidRPr="00000000" w14:paraId="000002C3">
      <w:pPr>
        <w:tabs>
          <w:tab w:val="left" w:pos="567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2C4">
      <w:pPr>
        <w:tabs>
          <w:tab w:val="left" w:pos="1560"/>
        </w:tabs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Posudkový závěr:</w:t>
        <w:tab/>
      </w:r>
      <w:r w:rsidDel="00000000" w:rsidR="00000000" w:rsidRPr="00000000">
        <w:rPr>
          <w:sz w:val="20"/>
          <w:szCs w:val="20"/>
          <w:rtl w:val="0"/>
        </w:rPr>
        <w:t xml:space="preserve">a) zdravotně způsobilý (-á) pro uvedenou činnost</w:t>
      </w:r>
    </w:p>
    <w:p w:rsidR="00000000" w:rsidDel="00000000" w:rsidP="00000000" w:rsidRDefault="00000000" w:rsidRPr="00000000" w14:paraId="000002C5">
      <w:pPr>
        <w:tabs>
          <w:tab w:val="left" w:pos="15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b) zdravotně nezpůsobilý (-á) pro uvedenou činnost</w:t>
      </w:r>
    </w:p>
    <w:p w:rsidR="00000000" w:rsidDel="00000000" w:rsidP="00000000" w:rsidRDefault="00000000" w:rsidRPr="00000000" w14:paraId="000002C6">
      <w:pPr>
        <w:tabs>
          <w:tab w:val="left" w:pos="15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2C7">
      <w:pPr>
        <w:tabs>
          <w:tab w:val="left" w:pos="1560"/>
        </w:tabs>
        <w:rPr>
          <w:color w:val="bfbfbf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c) zdravotně způsobilý s omezením …………………………………………………………...…..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tabs>
          <w:tab w:val="left" w:pos="1560"/>
        </w:tabs>
        <w:rPr>
          <w:sz w:val="20"/>
          <w:szCs w:val="20"/>
        </w:rPr>
      </w:pPr>
      <w:r w:rsidDel="00000000" w:rsidR="00000000" w:rsidRPr="00000000">
        <w:rPr>
          <w:color w:val="bfbfbf"/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d) pozbyl (a) dlouhodobě zdravotní způsobilost v důsledku </w:t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7" w:right="0" w:hanging="141.999999999999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pracovního úrazu</w:t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7" w:right="0" w:hanging="141.999999999999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nemoci z povolání</w:t>
      </w:r>
    </w:p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7" w:right="0" w:hanging="141.999999999999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důvod nyní nelze uvést</w:t>
      </w:r>
    </w:p>
    <w:p w:rsidR="00000000" w:rsidDel="00000000" w:rsidP="00000000" w:rsidRDefault="00000000" w:rsidRPr="00000000" w14:paraId="000002C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Komentář:</w:t>
      </w:r>
    </w:p>
    <w:p w:rsidR="00000000" w:rsidDel="00000000" w:rsidP="00000000" w:rsidRDefault="00000000" w:rsidRPr="00000000" w14:paraId="000002CE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Datum vydání posudku: </w:t>
      </w:r>
      <w:r w:rsidDel="00000000" w:rsidR="00000000" w:rsidRPr="00000000">
        <w:rPr>
          <w:color w:val="bfbfbf"/>
          <w:sz w:val="20"/>
          <w:szCs w:val="20"/>
          <w:rtl w:val="0"/>
        </w:rPr>
        <w:t xml:space="preserve">…………………..………….............</w:t>
      </w:r>
      <w:r w:rsidDel="00000000" w:rsidR="00000000" w:rsidRPr="00000000">
        <w:rPr>
          <w:sz w:val="20"/>
          <w:szCs w:val="20"/>
          <w:rtl w:val="0"/>
        </w:rPr>
        <w:tab/>
        <w:t xml:space="preserve">razítko a podpis lékaře: </w:t>
      </w:r>
      <w:r w:rsidDel="00000000" w:rsidR="00000000" w:rsidRPr="00000000">
        <w:rPr>
          <w:color w:val="bfbfbf"/>
          <w:sz w:val="20"/>
          <w:szCs w:val="20"/>
          <w:rtl w:val="0"/>
        </w:rPr>
        <w:t xml:space="preserve">…………………..………….......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Potvrzení o předání a převzetí:</w:t>
      </w:r>
    </w:p>
    <w:p w:rsidR="00000000" w:rsidDel="00000000" w:rsidP="00000000" w:rsidRDefault="00000000" w:rsidRPr="00000000" w14:paraId="000002D0">
      <w:pPr>
        <w:rPr>
          <w:b w:val="1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Posuzovaná osoba převzala lékařský posudek a jeho obsah bere na vědomí:</w:t>
      </w:r>
    </w:p>
    <w:p w:rsidR="00000000" w:rsidDel="00000000" w:rsidP="00000000" w:rsidRDefault="00000000" w:rsidRPr="00000000" w14:paraId="000002D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Datum: </w:t>
      </w:r>
      <w:r w:rsidDel="00000000" w:rsidR="00000000" w:rsidRPr="00000000">
        <w:rPr>
          <w:color w:val="bfbfbf"/>
          <w:sz w:val="20"/>
          <w:szCs w:val="20"/>
          <w:rtl w:val="0"/>
        </w:rPr>
        <w:t xml:space="preserve">…………………..………….........</w:t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podpis: </w:t>
      </w:r>
      <w:r w:rsidDel="00000000" w:rsidR="00000000" w:rsidRPr="00000000">
        <w:rPr>
          <w:color w:val="bfbfbf"/>
          <w:sz w:val="20"/>
          <w:szCs w:val="20"/>
          <w:rtl w:val="0"/>
        </w:rPr>
        <w:t xml:space="preserve">…………………..…………...........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Posuzovaná osoba se svým podpisem vzdává práva na přezkoumání lékařského posudku:</w:t>
      </w:r>
    </w:p>
    <w:p w:rsidR="00000000" w:rsidDel="00000000" w:rsidP="00000000" w:rsidRDefault="00000000" w:rsidRPr="00000000" w14:paraId="000002D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Datum:  </w:t>
      </w:r>
      <w:r w:rsidDel="00000000" w:rsidR="00000000" w:rsidRPr="00000000">
        <w:rPr>
          <w:color w:val="bfbfbf"/>
          <w:sz w:val="20"/>
          <w:szCs w:val="20"/>
          <w:rtl w:val="0"/>
        </w:rPr>
        <w:t xml:space="preserve">…………………..…………...........</w:t>
        <w:tab/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podpis: </w:t>
      </w:r>
      <w:r w:rsidDel="00000000" w:rsidR="00000000" w:rsidRPr="00000000">
        <w:rPr>
          <w:color w:val="bfbfbf"/>
          <w:sz w:val="20"/>
          <w:szCs w:val="20"/>
          <w:rtl w:val="0"/>
        </w:rPr>
        <w:t xml:space="preserve">……………………………………...…..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jc w:val="both"/>
        <w:rPr/>
      </w:pPr>
      <w:r w:rsidDel="00000000" w:rsidR="00000000" w:rsidRPr="00000000">
        <w:rPr>
          <w:b w:val="1"/>
          <w:rtl w:val="0"/>
        </w:rPr>
        <w:t xml:space="preserve">Poučení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2D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Proti tomuto pracovně lékařskému posudku </w:t>
      </w:r>
      <w:r w:rsidDel="00000000" w:rsidR="00000000" w:rsidRPr="00000000">
        <w:rPr>
          <w:b w:val="1"/>
          <w:sz w:val="18"/>
          <w:szCs w:val="18"/>
          <w:rtl w:val="0"/>
        </w:rPr>
        <w:t xml:space="preserve">je možno</w:t>
      </w:r>
      <w:r w:rsidDel="00000000" w:rsidR="00000000" w:rsidRPr="00000000">
        <w:rPr>
          <w:sz w:val="18"/>
          <w:szCs w:val="18"/>
          <w:rtl w:val="0"/>
        </w:rPr>
        <w:t xml:space="preserve"> podle § 46 odst. 1 zákona č. 373/2011 Sb., o specifických zdravotních službách, ve znění pozdějších předpisů, </w:t>
      </w:r>
      <w:r w:rsidDel="00000000" w:rsidR="00000000" w:rsidRPr="00000000">
        <w:rPr>
          <w:b w:val="1"/>
          <w:sz w:val="18"/>
          <w:szCs w:val="18"/>
          <w:rtl w:val="0"/>
        </w:rPr>
        <w:t xml:space="preserve">podat návrh na jeho přezkoumání</w:t>
      </w:r>
      <w:r w:rsidDel="00000000" w:rsidR="00000000" w:rsidRPr="00000000">
        <w:rPr>
          <w:sz w:val="18"/>
          <w:szCs w:val="18"/>
          <w:rtl w:val="0"/>
        </w:rPr>
        <w:t xml:space="preserve">. Má-li posuzovaná osoba nebo osoba, které uplatněním lékařského posudku vznikají práva nebo povinnosti, za to, že lékařský posudek je nesprávný, může </w:t>
      </w:r>
      <w:r w:rsidDel="00000000" w:rsidR="00000000" w:rsidRPr="00000000">
        <w:rPr>
          <w:b w:val="1"/>
          <w:sz w:val="18"/>
          <w:szCs w:val="18"/>
          <w:rtl w:val="0"/>
        </w:rPr>
        <w:t xml:space="preserve">do 10 pracovních dnů ode dne</w:t>
      </w:r>
      <w:r w:rsidDel="00000000" w:rsidR="00000000" w:rsidRPr="00000000">
        <w:rPr>
          <w:sz w:val="18"/>
          <w:szCs w:val="18"/>
          <w:rtl w:val="0"/>
        </w:rPr>
        <w:t xml:space="preserve"> jeho prokazatelného </w:t>
      </w:r>
      <w:r w:rsidDel="00000000" w:rsidR="00000000" w:rsidRPr="00000000">
        <w:rPr>
          <w:b w:val="1"/>
          <w:sz w:val="18"/>
          <w:szCs w:val="18"/>
          <w:rtl w:val="0"/>
        </w:rPr>
        <w:t xml:space="preserve">předání</w:t>
      </w:r>
      <w:r w:rsidDel="00000000" w:rsidR="00000000" w:rsidRPr="00000000">
        <w:rPr>
          <w:sz w:val="18"/>
          <w:szCs w:val="18"/>
          <w:rtl w:val="0"/>
        </w:rPr>
        <w:t xml:space="preserve"> podat návrh na jeho přezkoumání; návrh se podává prostřednictvím posuzujícího lékaře. </w:t>
      </w:r>
      <w:r w:rsidDel="00000000" w:rsidR="00000000" w:rsidRPr="00000000">
        <w:rPr>
          <w:b w:val="1"/>
          <w:sz w:val="18"/>
          <w:szCs w:val="18"/>
          <w:rtl w:val="0"/>
        </w:rPr>
        <w:t xml:space="preserve">Návrh na přezkoumání lékařského posudku nemá odkladný účinek</w:t>
      </w:r>
      <w:r w:rsidDel="00000000" w:rsidR="00000000" w:rsidRPr="00000000">
        <w:rPr>
          <w:sz w:val="18"/>
          <w:szCs w:val="18"/>
          <w:rtl w:val="0"/>
        </w:rPr>
        <w:t xml:space="preserve">, jestliže z jeho závěru vyplývá, že posuzovaná osoba je pro účel, pro nějž byla posuzována, zdravotně nezpůsobilá, zdravotně způsobilá s podmínkou nebo pozbyla zdravotní způsobilost, nejde-li o podmínku, která je v lékařském posudku vydaném pro stejný účel uvedena opakovaně a spočívá v užívání určitého kompenzačně upraveného zařízení nebo zdravotnického prostředku. </w:t>
      </w:r>
      <w:r w:rsidDel="00000000" w:rsidR="00000000" w:rsidRPr="00000000">
        <w:rPr>
          <w:b w:val="1"/>
          <w:sz w:val="18"/>
          <w:szCs w:val="18"/>
          <w:rtl w:val="0"/>
        </w:rPr>
        <w:t xml:space="preserve">Práva na podání návrhu na přezkoumání lékařského posudku se lze vzdát.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br w:type="textWrapping"/>
        <w:t xml:space="preserve">- Pokud se osoba ucházející o zaměstnání před vznikem pracovního poměru nepodrobí vstupní lékařské prohlídce, </w:t>
      </w:r>
      <w:r w:rsidDel="00000000" w:rsidR="00000000" w:rsidRPr="00000000">
        <w:rPr>
          <w:b w:val="1"/>
          <w:sz w:val="18"/>
          <w:szCs w:val="18"/>
          <w:rtl w:val="0"/>
        </w:rPr>
        <w:t xml:space="preserve">považuje se za zdravotně nezpůsobilou</w:t>
      </w:r>
      <w:r w:rsidDel="00000000" w:rsidR="00000000" w:rsidRPr="00000000">
        <w:rPr>
          <w:sz w:val="18"/>
          <w:szCs w:val="18"/>
          <w:rtl w:val="0"/>
        </w:rPr>
        <w:t xml:space="preserve"> (§ 59 odst. 1 písm. b) zákona č. 373/2011 Sb. o specifických zdravotních službách, ve znění pozdějších předpisů) se všemi důsledky dle platného zákoníku práce.</w:t>
      </w:r>
    </w:p>
    <w:p w:rsidR="00000000" w:rsidDel="00000000" w:rsidP="00000000" w:rsidRDefault="00000000" w:rsidRPr="00000000" w14:paraId="000002D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 zaměstnavatele převzal dne:</w:t>
        <w:tab/>
      </w:r>
      <w:r w:rsidDel="00000000" w:rsidR="00000000" w:rsidRPr="00000000">
        <w:rPr>
          <w:color w:val="bfbfbf"/>
          <w:sz w:val="20"/>
          <w:szCs w:val="20"/>
          <w:rtl w:val="0"/>
        </w:rPr>
        <w:t xml:space="preserve">…………………..…………...</w:t>
      </w:r>
      <w:r w:rsidDel="00000000" w:rsidR="00000000" w:rsidRPr="00000000">
        <w:rPr>
          <w:sz w:val="20"/>
          <w:szCs w:val="20"/>
          <w:rtl w:val="0"/>
        </w:rPr>
        <w:tab/>
        <w:t xml:space="preserve">podpis osoby za zaměstnavatele: </w:t>
      </w:r>
      <w:r w:rsidDel="00000000" w:rsidR="00000000" w:rsidRPr="00000000">
        <w:rPr>
          <w:color w:val="bfbfbf"/>
          <w:sz w:val="20"/>
          <w:szCs w:val="20"/>
          <w:rtl w:val="0"/>
        </w:rPr>
        <w:t xml:space="preserve">…………………..…………...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Zaměstnavatel se svým podpisem vzdává práva na přezkoumání lékařského posudku: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Datum: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color w:val="bfbfbf"/>
          <w:sz w:val="20"/>
          <w:szCs w:val="20"/>
          <w:rtl w:val="0"/>
        </w:rPr>
        <w:t xml:space="preserve">………………………...….…………...</w:t>
        <w:tab/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podpis osoby za zaměstnavatele: </w:t>
      </w:r>
      <w:r w:rsidDel="00000000" w:rsidR="00000000" w:rsidRPr="00000000">
        <w:rPr>
          <w:color w:val="bfbfbf"/>
          <w:sz w:val="20"/>
          <w:szCs w:val="20"/>
          <w:rtl w:val="0"/>
        </w:rPr>
        <w:t xml:space="preserve">…………………..…………...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spacing w:before="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720" w:top="567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S Gothic"/>
  <w:font w:name="Arial Unicode MS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34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uiPriority w:val="1"/>
    <w:qFormat w:val="1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Zkladntext">
    <w:name w:val="Body Text"/>
    <w:basedOn w:val="Normln"/>
    <w:uiPriority w:val="1"/>
    <w:qFormat w:val="1"/>
    <w:pPr>
      <w:ind w:left="776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 w:val="1"/>
  </w:style>
  <w:style w:type="paragraph" w:styleId="TableParagraph" w:customStyle="1">
    <w:name w:val="Table Paragraph"/>
    <w:basedOn w:val="Normln"/>
    <w:uiPriority w:val="1"/>
    <w:qFormat w:val="1"/>
  </w:style>
  <w:style w:type="table" w:styleId="Mkatabulky">
    <w:name w:val="Table Grid"/>
    <w:basedOn w:val="Normlntabulka"/>
    <w:uiPriority w:val="39"/>
    <w:rsid w:val="005F65C0"/>
    <w:pPr>
      <w:widowControl w:val="1"/>
    </w:pPr>
    <w:rPr>
      <w:lang w:val="cs-CZ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5F65C0"/>
    <w:pPr>
      <w:widowControl w:val="1"/>
      <w:autoSpaceDE w:val="0"/>
      <w:autoSpaceDN w:val="0"/>
      <w:adjustRightInd w:val="0"/>
    </w:pPr>
    <w:rPr>
      <w:color w:val="000000"/>
      <w:sz w:val="24"/>
      <w:szCs w:val="24"/>
      <w:lang w:val="cs-CZ"/>
    </w:rPr>
  </w:style>
  <w:style w:type="paragraph" w:styleId="Bezmezer">
    <w:name w:val="No Spacing"/>
    <w:uiPriority w:val="1"/>
    <w:qFormat w:val="1"/>
    <w:rsid w:val="00D76C65"/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widowControl w:val="1"/>
    </w:pPr>
    <w:tblPr>
      <w:tblStyleRowBandSize w:val="1"/>
      <w:tblStyleColBandSize w:val="1"/>
      <w:tblCellMar>
        <w:left w:w="85.0" w:type="dxa"/>
        <w:right w:w="85.0" w:type="dxa"/>
      </w:tblCellMar>
    </w:tblPr>
  </w:style>
  <w:style w:type="character" w:styleId="Hypertextovodkaz">
    <w:name w:val="Hyperlink"/>
    <w:basedOn w:val="Standardnpsmoodstavce"/>
    <w:uiPriority w:val="99"/>
    <w:semiHidden w:val="1"/>
    <w:unhideWhenUsed w:val="1"/>
    <w:rsid w:val="008C6880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1"/>
    </w:pPr>
    <w:tblPr>
      <w:tblStyleRowBandSize w:val="1"/>
      <w:tblStyleColBandSize w:val="1"/>
      <w:tblCellMar>
        <w:top w:w="0.0" w:type="dxa"/>
        <w:left w:w="85.0" w:type="dxa"/>
        <w:bottom w:w="0.0" w:type="dxa"/>
        <w:right w:w="8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kademed.reservio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anNrUMUA79OIwOS434BRfSYf5w==">AMUW2mXIlb2ZuRGTOh+N1xxLVK2x0fQuzHCdMm07f0Ygup5lUL2ECkuVBUQmLB1JttxJPB5yM8fJdBdw6EuLocT7oJeov/4ihlgXf3jIFCtDNzXb68QNj2rnQ0zGUXpLANgt/QVm59GngFIq6dNew8NPKzyaV0UCyZotNPtzz/gr4jsK3V2xvg6E/QQbvTmbHLERA76+gwPC242uAaCAKUeyVldlcZW7gb82mHoePHwEGHWgwlPZfs9HThSkpIjI+Rnc2bwTJNAItICk9Fox4JH+VPlrT/Q2XvyE7Ud9KTRqENNSX0j2saSCkaWht7Ekrt0iVn7g8ol1dPdRk1tP2XvJLa7CUP9ZykS/yjE6MfY1ZzRyEfVhcfkytk4gx0MQSROZJpG1e8RQOkeUgN3ahOH4mVmNr0YOohE+aAabNbTrFlnh3tQKrYK7TcVeA+dwcvWv4OFM1gx18TJsULkt3Nx5mAj1s3Cx6wcfqzmnKITD9sMsfhFm3FArSJbgSDzolvp6Vvcn1cVmm1NWfU/fJuvG3tSitlE4zqBoN6GKldEDQUJBKmYU9Kfjmm1MWoD5FhTHUlW6ukH5f9CJ55eABZd4ovOZfiRZiffn48riRnV3yTu2j3h1Q94kFOlh+I/oqfjeLAMzU7CuCy28QN+sBjbUaDjFCNoCMDGM36copEiBv3UNbCqWpu99Zp6xjAbLcNFW9j+NRaAPPbswo7tCDV1VYpL9Q5xyAFsM6Gb9VijA34dN7XXfCGXNBmYE7BRZG3hSs1IbvgAVaQSKMkoW76Lm36hiiCDiShcartWR7qi63bCkouBXZxj6NoGbZmrTHxffOQXnFymWEIWIVdDKPksszqmI7RgfAQNpa+9eKbB9+h/WFEZgt+CZH8RHjSqAcgArh2T1ViZew7opt6mMibD8sa0/eIGUtmjzJk1xX1BP7rFh/6udFuw4ORWc6GlUVtRx45+IwFULOs7MMCnKcITQvb1/XGN9cM30FQ+9IBH2l2G6CDOqF4TKg7u55nSCJMTWe2Vq6DFij9tv2shlGFXYept/r+m8+RRRzvjqpMTdodfaVXSb+qEubHoo5GcTq9NNN89prazyiJlXMJePMfSrBxoIqedIkVuCIW2lRa4alhJGxj9ziTqV72xAKpSMFvj9V8zMiB31G+wnIVu+qL61y8l5v5TbACYhOqyctHmZ/fWCpNIYXX0yCrWGc07RePRKoZlQeBK5kfsPR2uR6qVlaFMKCHMtzLm8Dqh6z4e6iQKktuIUY4ys5uDmJPKjcWyDbao/9EDJpHt+DaI5J51yPtS16v8u/A66HYE69g5lQhipIeCzWM+Ym19O/NCYYsAKNLvKD7gdDTvBwOYSUc8eUzVCC0G/Uvol60GW57v0XKVv4wWhBvUqgXkaTRTFA2XHMCGVszskSE8PuQ+/mZkQBqovZvqBHT4r/vtc3t6WLJtEVa2/h0KaNzThe/WqwcE/1Dp3GQ1ZGyDDn1xX5HJ9IdLKRDHCahrnrkU0GMjiB20eWg7QJqmzTvNRkehz3YZGkI3rpcf+oeONrQLbrazSQSiYQpaRCKyjG10ghkmZ+dg/NKym1cer+YU/+ldGQyU5y0x87gXL9iKOd4EiZU43Nan1hygCRd2wBbcx9MLO1xkM+25LBLVHlgydUXmnU9ZbZUlj8rH5Q2sKynaVwmHxfgm+c3uSTg3hUYKcieFmrN6vmCKIcFxCT1fr1YtgF9ZtzDNSNo72mLg49td4CQZCdATJS/6A5oBv1XXsS4Ak1fjwv/9FhXSFuf2yI1/Jslnwddt1NLTYR9bx+Nytpfo7zhHHWb8UZYzBaaF7u5EPvEXLHF4vj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2021-11-18T08:28:00Z</dcterms:created>
  <dc:creator>Miroslav Pavlíček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2014-05-12T00:00:00Z</vt:filetime>
  </property>
  <property fmtid="{D5CDD505-2E9C-101B-9397-08002B2CF9AE}" pid="3" name="LastSaved">
    <vt:filetime>2016-02-22T00:00:00Z</vt:filetime>
  </property>
</Properties>
</file>