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75199" w:rsidRDefault="00585A26">
      <w:pPr>
        <w:spacing w:after="200" w:line="276" w:lineRule="auto"/>
        <w:ind w:left="709"/>
        <w:jc w:val="center"/>
        <w:rPr>
          <w:rFonts w:ascii="Calibri" w:eastAsia="Calibri" w:hAnsi="Calibri" w:cs="Calibri"/>
          <w:b/>
          <w:sz w:val="28"/>
          <w:szCs w:val="28"/>
        </w:rPr>
      </w:pPr>
      <w:r>
        <w:rPr>
          <w:rFonts w:ascii="Calibri" w:eastAsia="Calibri" w:hAnsi="Calibri" w:cs="Calibri"/>
          <w:b/>
          <w:sz w:val="28"/>
          <w:szCs w:val="28"/>
        </w:rPr>
        <w:t>SMLOUVA O PRACOVNĚLÉKAŘSKÝCH SLUŽBÁCH</w:t>
      </w:r>
    </w:p>
    <w:p w14:paraId="00000002" w14:textId="77777777" w:rsidR="00C75199" w:rsidRDefault="00C75199">
      <w:pPr>
        <w:spacing w:after="200" w:line="276" w:lineRule="auto"/>
        <w:ind w:left="709"/>
        <w:jc w:val="center"/>
        <w:rPr>
          <w:rFonts w:ascii="Calibri" w:eastAsia="Calibri" w:hAnsi="Calibri" w:cs="Calibri"/>
          <w:b/>
          <w:sz w:val="28"/>
          <w:szCs w:val="28"/>
        </w:rPr>
      </w:pPr>
    </w:p>
    <w:p w14:paraId="00000003" w14:textId="77777777" w:rsidR="00C75199" w:rsidRDefault="00585A26">
      <w:pPr>
        <w:spacing w:after="120" w:line="276" w:lineRule="auto"/>
        <w:ind w:left="709"/>
        <w:rPr>
          <w:rFonts w:ascii="Calibri" w:eastAsia="Calibri" w:hAnsi="Calibri" w:cs="Calibri"/>
          <w:b/>
        </w:rPr>
      </w:pPr>
      <w:r>
        <w:rPr>
          <w:rFonts w:ascii="Calibri" w:eastAsia="Calibri" w:hAnsi="Calibri" w:cs="Calibri"/>
          <w:b/>
        </w:rPr>
        <w:t>Akademed s.r.o.</w:t>
      </w:r>
    </w:p>
    <w:p w14:paraId="00000004" w14:textId="77777777" w:rsidR="00C75199" w:rsidRDefault="00585A26">
      <w:pPr>
        <w:spacing w:line="276" w:lineRule="auto"/>
        <w:ind w:left="709"/>
        <w:rPr>
          <w:rFonts w:ascii="Calibri" w:eastAsia="Calibri" w:hAnsi="Calibri" w:cs="Calibri"/>
          <w:sz w:val="22"/>
          <w:szCs w:val="22"/>
        </w:rPr>
      </w:pPr>
      <w:r>
        <w:rPr>
          <w:rFonts w:ascii="Calibri" w:eastAsia="Calibri" w:hAnsi="Calibri" w:cs="Calibri"/>
          <w:sz w:val="22"/>
          <w:szCs w:val="22"/>
        </w:rPr>
        <w:t xml:space="preserve">sídlo:                          </w:t>
      </w:r>
      <w:r>
        <w:rPr>
          <w:rFonts w:ascii="Calibri" w:eastAsia="Calibri" w:hAnsi="Calibri" w:cs="Calibri"/>
          <w:sz w:val="22"/>
          <w:szCs w:val="22"/>
        </w:rPr>
        <w:tab/>
        <w:t>Jeseniova 2860/44, Žižkov, 130 00 Praha 3</w:t>
      </w:r>
    </w:p>
    <w:p w14:paraId="00000005" w14:textId="77777777" w:rsidR="00C75199" w:rsidRDefault="00585A26">
      <w:pPr>
        <w:spacing w:line="276" w:lineRule="auto"/>
        <w:ind w:left="709"/>
        <w:rPr>
          <w:rFonts w:ascii="Calibri" w:eastAsia="Calibri" w:hAnsi="Calibri" w:cs="Calibri"/>
          <w:sz w:val="22"/>
          <w:szCs w:val="22"/>
        </w:rPr>
      </w:pPr>
      <w:r>
        <w:rPr>
          <w:rFonts w:ascii="Calibri" w:eastAsia="Calibri" w:hAnsi="Calibri" w:cs="Calibri"/>
          <w:sz w:val="22"/>
          <w:szCs w:val="22"/>
        </w:rPr>
        <w:t xml:space="preserve">zastoupená:                </w:t>
      </w:r>
      <w:r>
        <w:rPr>
          <w:rFonts w:ascii="Calibri" w:eastAsia="Calibri" w:hAnsi="Calibri" w:cs="Calibri"/>
          <w:sz w:val="22"/>
          <w:szCs w:val="22"/>
        </w:rPr>
        <w:tab/>
        <w:t xml:space="preserve">MUDr. Kateřinou </w:t>
      </w:r>
      <w:proofErr w:type="spellStart"/>
      <w:r>
        <w:rPr>
          <w:rFonts w:ascii="Calibri" w:eastAsia="Calibri" w:hAnsi="Calibri" w:cs="Calibri"/>
          <w:sz w:val="22"/>
          <w:szCs w:val="22"/>
        </w:rPr>
        <w:t>Kerekešovou</w:t>
      </w:r>
      <w:proofErr w:type="spellEnd"/>
      <w:r>
        <w:rPr>
          <w:rFonts w:ascii="Calibri" w:eastAsia="Calibri" w:hAnsi="Calibri" w:cs="Calibri"/>
          <w:sz w:val="22"/>
          <w:szCs w:val="22"/>
        </w:rPr>
        <w:t>, jednatelem</w:t>
      </w:r>
    </w:p>
    <w:p w14:paraId="00000006" w14:textId="77777777" w:rsidR="00C75199" w:rsidRDefault="00585A26">
      <w:pPr>
        <w:spacing w:line="276" w:lineRule="auto"/>
        <w:ind w:left="709"/>
        <w:rPr>
          <w:rFonts w:ascii="Calibri" w:eastAsia="Calibri" w:hAnsi="Calibri" w:cs="Calibri"/>
          <w:sz w:val="22"/>
          <w:szCs w:val="22"/>
        </w:rPr>
      </w:pPr>
      <w:r>
        <w:rPr>
          <w:rFonts w:ascii="Calibri" w:eastAsia="Calibri" w:hAnsi="Calibri" w:cs="Calibri"/>
          <w:sz w:val="22"/>
          <w:szCs w:val="22"/>
        </w:rPr>
        <w:t xml:space="preserve">IČO:                            </w:t>
      </w:r>
      <w:r>
        <w:rPr>
          <w:rFonts w:ascii="Calibri" w:eastAsia="Calibri" w:hAnsi="Calibri" w:cs="Calibri"/>
          <w:sz w:val="22"/>
          <w:szCs w:val="22"/>
        </w:rPr>
        <w:tab/>
        <w:t>096 20 087</w:t>
      </w:r>
    </w:p>
    <w:p w14:paraId="00000007" w14:textId="0CA2166A" w:rsidR="00C75199" w:rsidRDefault="00585A26">
      <w:pPr>
        <w:spacing w:line="276" w:lineRule="auto"/>
        <w:ind w:left="709"/>
        <w:rPr>
          <w:rFonts w:ascii="Calibri" w:eastAsia="Calibri" w:hAnsi="Calibri" w:cs="Calibri"/>
          <w:sz w:val="22"/>
          <w:szCs w:val="22"/>
        </w:rPr>
      </w:pPr>
      <w:r>
        <w:rPr>
          <w:rFonts w:ascii="Calibri" w:eastAsia="Calibri" w:hAnsi="Calibri" w:cs="Calibri"/>
          <w:sz w:val="22"/>
          <w:szCs w:val="22"/>
        </w:rPr>
        <w:t>email:</w:t>
      </w:r>
      <w:r>
        <w:rPr>
          <w:rFonts w:ascii="Calibri" w:eastAsia="Calibri" w:hAnsi="Calibri" w:cs="Calibri"/>
          <w:sz w:val="22"/>
          <w:szCs w:val="22"/>
        </w:rPr>
        <w:tab/>
      </w:r>
      <w:bookmarkStart w:id="0" w:name="_GoBack"/>
      <w:bookmarkEnd w:id="0"/>
    </w:p>
    <w:p w14:paraId="00000008" w14:textId="77777777" w:rsidR="00C75199" w:rsidRDefault="00585A26">
      <w:pPr>
        <w:spacing w:line="276" w:lineRule="auto"/>
        <w:ind w:left="709"/>
        <w:rPr>
          <w:rFonts w:ascii="Calibri" w:eastAsia="Calibri" w:hAnsi="Calibri" w:cs="Calibri"/>
          <w:sz w:val="22"/>
          <w:szCs w:val="22"/>
        </w:rPr>
      </w:pPr>
      <w:r>
        <w:rPr>
          <w:rFonts w:ascii="Calibri" w:eastAsia="Calibri" w:hAnsi="Calibri" w:cs="Calibri"/>
          <w:sz w:val="22"/>
          <w:szCs w:val="22"/>
        </w:rPr>
        <w:t xml:space="preserve">provozovna: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ORDINACE AKADEMED</w:t>
      </w:r>
      <w:r>
        <w:rPr>
          <w:rFonts w:ascii="Calibri" w:eastAsia="Calibri" w:hAnsi="Calibri" w:cs="Calibri"/>
          <w:sz w:val="22"/>
          <w:szCs w:val="22"/>
        </w:rPr>
        <w:t>, Vídeňská 1083, 142 00 Praha 4</w:t>
      </w:r>
    </w:p>
    <w:p w14:paraId="00000009" w14:textId="77777777" w:rsidR="00C75199" w:rsidRDefault="00585A26">
      <w:pPr>
        <w:spacing w:line="276" w:lineRule="auto"/>
        <w:ind w:left="709"/>
        <w:rPr>
          <w:rFonts w:ascii="Calibri" w:eastAsia="Calibri" w:hAnsi="Calibri" w:cs="Calibri"/>
          <w:sz w:val="22"/>
          <w:szCs w:val="22"/>
        </w:rPr>
      </w:pPr>
      <w:r>
        <w:rPr>
          <w:rFonts w:ascii="Calibri" w:eastAsia="Calibri" w:hAnsi="Calibri" w:cs="Calibri"/>
          <w:sz w:val="22"/>
          <w:szCs w:val="22"/>
        </w:rPr>
        <w:t>zapsána v obchodním rejstříku vedeném Městským soudem v Praze, oddíl C, vložka 339107</w:t>
      </w:r>
    </w:p>
    <w:p w14:paraId="0000000A" w14:textId="77777777" w:rsidR="00C75199" w:rsidRDefault="00C75199">
      <w:pPr>
        <w:spacing w:line="242" w:lineRule="auto"/>
        <w:ind w:left="709"/>
        <w:rPr>
          <w:rFonts w:ascii="Calibri" w:eastAsia="Calibri" w:hAnsi="Calibri" w:cs="Calibri"/>
          <w:sz w:val="22"/>
          <w:szCs w:val="22"/>
        </w:rPr>
      </w:pPr>
    </w:p>
    <w:p w14:paraId="0000000B" w14:textId="77777777" w:rsidR="00C75199" w:rsidRDefault="00585A26">
      <w:pPr>
        <w:spacing w:line="242" w:lineRule="auto"/>
        <w:ind w:left="709"/>
        <w:rPr>
          <w:rFonts w:ascii="Calibri" w:eastAsia="Calibri" w:hAnsi="Calibri" w:cs="Calibri"/>
          <w:sz w:val="22"/>
          <w:szCs w:val="22"/>
        </w:rPr>
      </w:pPr>
      <w:r>
        <w:rPr>
          <w:rFonts w:ascii="Calibri" w:eastAsia="Calibri" w:hAnsi="Calibri" w:cs="Calibri"/>
          <w:sz w:val="22"/>
          <w:szCs w:val="22"/>
        </w:rPr>
        <w:t>dále jen „</w:t>
      </w:r>
      <w:r>
        <w:rPr>
          <w:rFonts w:ascii="Calibri" w:eastAsia="Calibri" w:hAnsi="Calibri" w:cs="Calibri"/>
          <w:b/>
          <w:sz w:val="22"/>
          <w:szCs w:val="22"/>
        </w:rPr>
        <w:t>Poskytovatel</w:t>
      </w:r>
      <w:r>
        <w:rPr>
          <w:rFonts w:ascii="Calibri" w:eastAsia="Calibri" w:hAnsi="Calibri" w:cs="Calibri"/>
          <w:sz w:val="22"/>
          <w:szCs w:val="22"/>
        </w:rPr>
        <w:t>“ na jedné straně</w:t>
      </w:r>
    </w:p>
    <w:p w14:paraId="0000000C" w14:textId="77777777" w:rsidR="00C75199" w:rsidRDefault="00C75199">
      <w:pPr>
        <w:spacing w:line="242" w:lineRule="auto"/>
        <w:ind w:left="709"/>
        <w:rPr>
          <w:rFonts w:ascii="Calibri" w:eastAsia="Calibri" w:hAnsi="Calibri" w:cs="Calibri"/>
          <w:sz w:val="22"/>
          <w:szCs w:val="22"/>
        </w:rPr>
      </w:pPr>
    </w:p>
    <w:p w14:paraId="0000000D" w14:textId="77777777" w:rsidR="00C75199" w:rsidRDefault="00585A26">
      <w:pPr>
        <w:spacing w:line="242" w:lineRule="auto"/>
        <w:ind w:left="709"/>
        <w:rPr>
          <w:rFonts w:ascii="Calibri" w:eastAsia="Calibri" w:hAnsi="Calibri" w:cs="Calibri"/>
          <w:sz w:val="22"/>
          <w:szCs w:val="22"/>
        </w:rPr>
      </w:pPr>
      <w:r>
        <w:rPr>
          <w:rFonts w:ascii="Calibri" w:eastAsia="Calibri" w:hAnsi="Calibri" w:cs="Calibri"/>
          <w:sz w:val="22"/>
          <w:szCs w:val="22"/>
        </w:rPr>
        <w:t>a</w:t>
      </w:r>
    </w:p>
    <w:p w14:paraId="0000000E" w14:textId="77777777" w:rsidR="00C75199" w:rsidRDefault="00C75199">
      <w:pPr>
        <w:spacing w:line="242" w:lineRule="auto"/>
        <w:rPr>
          <w:rFonts w:ascii="Calibri" w:eastAsia="Calibri" w:hAnsi="Calibri" w:cs="Calibri"/>
          <w:sz w:val="22"/>
          <w:szCs w:val="22"/>
        </w:rPr>
      </w:pPr>
    </w:p>
    <w:p w14:paraId="0000000F" w14:textId="77777777" w:rsidR="00C75199" w:rsidRDefault="00585A26">
      <w:pPr>
        <w:spacing w:after="120" w:line="242" w:lineRule="auto"/>
        <w:ind w:left="709"/>
        <w:rPr>
          <w:rFonts w:ascii="Calibri" w:eastAsia="Calibri" w:hAnsi="Calibri" w:cs="Calibri"/>
          <w:b/>
        </w:rPr>
      </w:pPr>
      <w:r>
        <w:rPr>
          <w:rFonts w:ascii="Calibri" w:eastAsia="Calibri" w:hAnsi="Calibri" w:cs="Calibri"/>
          <w:b/>
        </w:rPr>
        <w:t>Ústav živočišné fyziologie a genetiky AV ČR, v. v. i.</w:t>
      </w:r>
    </w:p>
    <w:p w14:paraId="00000010" w14:textId="77777777" w:rsidR="00C75199" w:rsidRDefault="00585A26">
      <w:pPr>
        <w:tabs>
          <w:tab w:val="left" w:pos="2410"/>
        </w:tabs>
        <w:spacing w:line="276" w:lineRule="auto"/>
        <w:ind w:left="709"/>
        <w:rPr>
          <w:rFonts w:ascii="Calibri" w:eastAsia="Calibri" w:hAnsi="Calibri" w:cs="Calibri"/>
          <w:sz w:val="22"/>
          <w:szCs w:val="22"/>
        </w:rPr>
      </w:pPr>
      <w:r>
        <w:rPr>
          <w:rFonts w:ascii="Calibri" w:eastAsia="Calibri" w:hAnsi="Calibri" w:cs="Calibri"/>
          <w:sz w:val="22"/>
          <w:szCs w:val="22"/>
        </w:rPr>
        <w:t>sídlo: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Rumburská 89, 277 21 Liběchov</w:t>
      </w:r>
    </w:p>
    <w:p w14:paraId="00000011" w14:textId="77777777" w:rsidR="00C75199" w:rsidRDefault="00585A26">
      <w:pPr>
        <w:tabs>
          <w:tab w:val="left" w:pos="2410"/>
        </w:tabs>
        <w:spacing w:line="276" w:lineRule="auto"/>
        <w:ind w:left="709"/>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r>
      <w:r>
        <w:rPr>
          <w:rFonts w:ascii="Calibri" w:eastAsia="Calibri" w:hAnsi="Calibri" w:cs="Calibri"/>
          <w:sz w:val="22"/>
          <w:szCs w:val="22"/>
        </w:rPr>
        <w:tab/>
        <w:t>Ing. Michalem Kubelkou, CSc., ředitelem</w:t>
      </w:r>
    </w:p>
    <w:p w14:paraId="00000012" w14:textId="77777777" w:rsidR="00C75199" w:rsidRDefault="00585A26">
      <w:pPr>
        <w:tabs>
          <w:tab w:val="left" w:pos="2820"/>
        </w:tabs>
        <w:spacing w:line="276" w:lineRule="auto"/>
        <w:ind w:left="709"/>
        <w:rPr>
          <w:rFonts w:ascii="Calibri" w:eastAsia="Calibri" w:hAnsi="Calibri" w:cs="Calibri"/>
          <w:b/>
          <w:highlight w:val="yellow"/>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679 85 904</w:t>
      </w:r>
    </w:p>
    <w:p w14:paraId="00000013" w14:textId="77777777" w:rsidR="00C75199" w:rsidRDefault="00C75199">
      <w:pPr>
        <w:spacing w:line="276" w:lineRule="auto"/>
        <w:ind w:left="709"/>
        <w:rPr>
          <w:rFonts w:ascii="Calibri" w:eastAsia="Calibri" w:hAnsi="Calibri" w:cs="Calibri"/>
          <w:sz w:val="22"/>
          <w:szCs w:val="22"/>
        </w:rPr>
      </w:pPr>
    </w:p>
    <w:p w14:paraId="00000014" w14:textId="77777777" w:rsidR="00C75199" w:rsidRDefault="00585A26">
      <w:pPr>
        <w:spacing w:line="276" w:lineRule="auto"/>
        <w:ind w:left="709"/>
        <w:rPr>
          <w:rFonts w:ascii="Calibri" w:eastAsia="Calibri" w:hAnsi="Calibri" w:cs="Calibri"/>
          <w:sz w:val="22"/>
          <w:szCs w:val="22"/>
        </w:rPr>
      </w:pPr>
      <w:r>
        <w:rPr>
          <w:rFonts w:ascii="Calibri" w:eastAsia="Calibri" w:hAnsi="Calibri" w:cs="Calibri"/>
          <w:sz w:val="22"/>
          <w:szCs w:val="22"/>
        </w:rPr>
        <w:t>dále „</w:t>
      </w:r>
      <w:r>
        <w:rPr>
          <w:rFonts w:ascii="Calibri" w:eastAsia="Calibri" w:hAnsi="Calibri" w:cs="Calibri"/>
          <w:b/>
          <w:sz w:val="22"/>
          <w:szCs w:val="22"/>
        </w:rPr>
        <w:t>Objednatel</w:t>
      </w:r>
      <w:r>
        <w:rPr>
          <w:rFonts w:ascii="Calibri" w:eastAsia="Calibri" w:hAnsi="Calibri" w:cs="Calibri"/>
          <w:sz w:val="22"/>
          <w:szCs w:val="22"/>
        </w:rPr>
        <w:t>“ na druhé straně</w:t>
      </w:r>
    </w:p>
    <w:p w14:paraId="00000015" w14:textId="77777777" w:rsidR="00C75199" w:rsidRDefault="00C75199">
      <w:pPr>
        <w:spacing w:line="242" w:lineRule="auto"/>
        <w:ind w:left="709"/>
        <w:rPr>
          <w:rFonts w:ascii="Calibri" w:eastAsia="Calibri" w:hAnsi="Calibri" w:cs="Calibri"/>
          <w:sz w:val="22"/>
          <w:szCs w:val="22"/>
        </w:rPr>
      </w:pPr>
    </w:p>
    <w:p w14:paraId="00000016" w14:textId="77777777" w:rsidR="00C75199" w:rsidRDefault="00C75199">
      <w:pPr>
        <w:spacing w:line="242" w:lineRule="auto"/>
        <w:rPr>
          <w:rFonts w:ascii="Calibri" w:eastAsia="Calibri" w:hAnsi="Calibri" w:cs="Calibri"/>
          <w:sz w:val="22"/>
          <w:szCs w:val="22"/>
        </w:rPr>
      </w:pPr>
    </w:p>
    <w:p w14:paraId="00000017" w14:textId="77777777" w:rsidR="00C75199" w:rsidRDefault="00585A26">
      <w:pPr>
        <w:spacing w:line="242" w:lineRule="auto"/>
        <w:rPr>
          <w:rFonts w:ascii="Calibri" w:eastAsia="Calibri" w:hAnsi="Calibri" w:cs="Calibri"/>
          <w:sz w:val="22"/>
          <w:szCs w:val="22"/>
        </w:rPr>
      </w:pPr>
      <w:r>
        <w:rPr>
          <w:rFonts w:ascii="Calibri" w:eastAsia="Calibri" w:hAnsi="Calibri" w:cs="Calibri"/>
          <w:sz w:val="22"/>
          <w:szCs w:val="22"/>
        </w:rPr>
        <w:t>uzavírají v souladu s § 1746 odst. 2 zákona č. 89/2012 Sb., občanského zákoníku (dále „</w:t>
      </w:r>
      <w:r>
        <w:rPr>
          <w:rFonts w:ascii="Calibri" w:eastAsia="Calibri" w:hAnsi="Calibri" w:cs="Calibri"/>
          <w:b/>
          <w:sz w:val="22"/>
          <w:szCs w:val="22"/>
        </w:rPr>
        <w:t>OZ</w:t>
      </w:r>
      <w:r>
        <w:rPr>
          <w:rFonts w:ascii="Calibri" w:eastAsia="Calibri" w:hAnsi="Calibri" w:cs="Calibri"/>
          <w:sz w:val="22"/>
          <w:szCs w:val="22"/>
        </w:rPr>
        <w:t>“), § 53 a násl. zákona č. 373/2011 Sb., o specifických zdravotních službách, ve znění pozdějších předpisů (dále „</w:t>
      </w:r>
      <w:r>
        <w:rPr>
          <w:rFonts w:ascii="Calibri" w:eastAsia="Calibri" w:hAnsi="Calibri" w:cs="Calibri"/>
          <w:b/>
          <w:sz w:val="22"/>
          <w:szCs w:val="22"/>
        </w:rPr>
        <w:t>Zákon</w:t>
      </w:r>
      <w:r>
        <w:rPr>
          <w:rFonts w:ascii="Calibri" w:eastAsia="Calibri" w:hAnsi="Calibri" w:cs="Calibri"/>
          <w:sz w:val="22"/>
          <w:szCs w:val="22"/>
        </w:rPr>
        <w:t>“), jakož i příslušnými ustanoveními vyhlášky č. 145/1988 Sb., o Úmluvě o závodních zdravotních službách a vyhlášky č. 79/2013 Sb., o provedení některých ustanovení zákona č. </w:t>
      </w:r>
      <w:hyperlink r:id="rId8">
        <w:r>
          <w:rPr>
            <w:rFonts w:ascii="Calibri" w:eastAsia="Calibri" w:hAnsi="Calibri" w:cs="Calibri"/>
            <w:sz w:val="22"/>
            <w:szCs w:val="22"/>
          </w:rPr>
          <w:t>373/2011 Sb.</w:t>
        </w:r>
      </w:hyperlink>
      <w:r>
        <w:rPr>
          <w:rFonts w:ascii="Calibri" w:eastAsia="Calibri" w:hAnsi="Calibri" w:cs="Calibri"/>
          <w:sz w:val="22"/>
          <w:szCs w:val="22"/>
        </w:rPr>
        <w:t xml:space="preserve">, o specifických zdravotních službách, (vyhláška o </w:t>
      </w:r>
      <w:proofErr w:type="spellStart"/>
      <w:r>
        <w:rPr>
          <w:rFonts w:ascii="Calibri" w:eastAsia="Calibri" w:hAnsi="Calibri" w:cs="Calibri"/>
          <w:sz w:val="22"/>
          <w:szCs w:val="22"/>
        </w:rPr>
        <w:t>pracovnělékařských</w:t>
      </w:r>
      <w:proofErr w:type="spellEnd"/>
      <w:r>
        <w:rPr>
          <w:rFonts w:ascii="Calibri" w:eastAsia="Calibri" w:hAnsi="Calibri" w:cs="Calibri"/>
          <w:sz w:val="22"/>
          <w:szCs w:val="22"/>
        </w:rPr>
        <w:t xml:space="preserve"> službách a některých druzích posudkové péče), případně jinými právními předpisy upravujícími poskytování </w:t>
      </w:r>
      <w:proofErr w:type="spellStart"/>
      <w:r>
        <w:rPr>
          <w:rFonts w:ascii="Calibri" w:eastAsia="Calibri" w:hAnsi="Calibri" w:cs="Calibri"/>
          <w:sz w:val="22"/>
          <w:szCs w:val="22"/>
        </w:rPr>
        <w:t>pracovnělékařských</w:t>
      </w:r>
      <w:proofErr w:type="spellEnd"/>
      <w:r>
        <w:rPr>
          <w:rFonts w:ascii="Calibri" w:eastAsia="Calibri" w:hAnsi="Calibri" w:cs="Calibri"/>
          <w:sz w:val="22"/>
          <w:szCs w:val="22"/>
        </w:rPr>
        <w:t xml:space="preserve"> služeb (dále „</w:t>
      </w:r>
      <w:r>
        <w:rPr>
          <w:rFonts w:ascii="Calibri" w:eastAsia="Calibri" w:hAnsi="Calibri" w:cs="Calibri"/>
          <w:b/>
          <w:sz w:val="22"/>
          <w:szCs w:val="22"/>
        </w:rPr>
        <w:t>Vyhláška</w:t>
      </w:r>
      <w:r>
        <w:rPr>
          <w:rFonts w:ascii="Calibri" w:eastAsia="Calibri" w:hAnsi="Calibri" w:cs="Calibri"/>
          <w:sz w:val="22"/>
          <w:szCs w:val="22"/>
        </w:rPr>
        <w:t xml:space="preserve">“) tuto </w:t>
      </w:r>
    </w:p>
    <w:p w14:paraId="00000018" w14:textId="77777777" w:rsidR="00C75199" w:rsidRDefault="00C75199">
      <w:pPr>
        <w:spacing w:line="242" w:lineRule="auto"/>
        <w:rPr>
          <w:rFonts w:ascii="Calibri" w:eastAsia="Calibri" w:hAnsi="Calibri" w:cs="Calibri"/>
          <w:sz w:val="22"/>
          <w:szCs w:val="22"/>
        </w:rPr>
      </w:pPr>
    </w:p>
    <w:p w14:paraId="00000019" w14:textId="77777777" w:rsidR="00C75199" w:rsidRDefault="00C75199">
      <w:pPr>
        <w:tabs>
          <w:tab w:val="left" w:pos="1843"/>
        </w:tabs>
        <w:spacing w:line="242" w:lineRule="auto"/>
        <w:rPr>
          <w:rFonts w:ascii="Calibri" w:eastAsia="Calibri" w:hAnsi="Calibri" w:cs="Calibri"/>
          <w:sz w:val="22"/>
          <w:szCs w:val="22"/>
        </w:rPr>
      </w:pPr>
    </w:p>
    <w:p w14:paraId="0000001A" w14:textId="77777777" w:rsidR="00C75199" w:rsidRDefault="00585A26">
      <w:pPr>
        <w:spacing w:line="242" w:lineRule="auto"/>
        <w:jc w:val="center"/>
        <w:rPr>
          <w:rFonts w:ascii="Calibri" w:eastAsia="Calibri" w:hAnsi="Calibri" w:cs="Calibri"/>
          <w:b/>
          <w:sz w:val="22"/>
          <w:szCs w:val="22"/>
        </w:rPr>
      </w:pPr>
      <w:r>
        <w:rPr>
          <w:rFonts w:ascii="Calibri" w:eastAsia="Calibri" w:hAnsi="Calibri" w:cs="Calibri"/>
          <w:b/>
          <w:sz w:val="22"/>
          <w:szCs w:val="22"/>
        </w:rPr>
        <w:t xml:space="preserve">smlouvu o </w:t>
      </w:r>
      <w:proofErr w:type="spellStart"/>
      <w:r>
        <w:rPr>
          <w:rFonts w:ascii="Calibri" w:eastAsia="Calibri" w:hAnsi="Calibri" w:cs="Calibri"/>
          <w:b/>
          <w:sz w:val="22"/>
          <w:szCs w:val="22"/>
        </w:rPr>
        <w:t>pracovnělékařských</w:t>
      </w:r>
      <w:proofErr w:type="spellEnd"/>
      <w:r>
        <w:rPr>
          <w:rFonts w:ascii="Calibri" w:eastAsia="Calibri" w:hAnsi="Calibri" w:cs="Calibri"/>
          <w:b/>
          <w:sz w:val="22"/>
          <w:szCs w:val="22"/>
        </w:rPr>
        <w:t xml:space="preserve"> službách</w:t>
      </w:r>
    </w:p>
    <w:p w14:paraId="0000001B" w14:textId="77777777" w:rsidR="00C75199" w:rsidRDefault="00585A26">
      <w:pPr>
        <w:spacing w:line="242" w:lineRule="auto"/>
        <w:jc w:val="center"/>
        <w:rPr>
          <w:rFonts w:ascii="Calibri" w:eastAsia="Calibri" w:hAnsi="Calibri" w:cs="Calibri"/>
          <w:sz w:val="22"/>
          <w:szCs w:val="22"/>
        </w:rPr>
      </w:pPr>
      <w:r>
        <w:rPr>
          <w:rFonts w:ascii="Calibri" w:eastAsia="Calibri" w:hAnsi="Calibri" w:cs="Calibri"/>
          <w:sz w:val="22"/>
          <w:szCs w:val="22"/>
        </w:rPr>
        <w:t>(dále „</w:t>
      </w:r>
      <w:r>
        <w:rPr>
          <w:rFonts w:ascii="Calibri" w:eastAsia="Calibri" w:hAnsi="Calibri" w:cs="Calibri"/>
          <w:b/>
          <w:sz w:val="22"/>
          <w:szCs w:val="22"/>
        </w:rPr>
        <w:t>Smlouva</w:t>
      </w:r>
      <w:r>
        <w:rPr>
          <w:rFonts w:ascii="Calibri" w:eastAsia="Calibri" w:hAnsi="Calibri" w:cs="Calibri"/>
          <w:sz w:val="22"/>
          <w:szCs w:val="22"/>
        </w:rPr>
        <w:t>” nebo „</w:t>
      </w:r>
      <w:r>
        <w:rPr>
          <w:rFonts w:ascii="Calibri" w:eastAsia="Calibri" w:hAnsi="Calibri" w:cs="Calibri"/>
          <w:b/>
          <w:sz w:val="22"/>
          <w:szCs w:val="22"/>
        </w:rPr>
        <w:t>tato Smlouva</w:t>
      </w:r>
      <w:r>
        <w:rPr>
          <w:rFonts w:ascii="Calibri" w:eastAsia="Calibri" w:hAnsi="Calibri" w:cs="Calibri"/>
          <w:sz w:val="22"/>
          <w:szCs w:val="22"/>
        </w:rPr>
        <w:t>“):</w:t>
      </w:r>
    </w:p>
    <w:p w14:paraId="0000001C" w14:textId="77777777" w:rsidR="00C75199" w:rsidRDefault="00C75199">
      <w:pPr>
        <w:jc w:val="left"/>
        <w:rPr>
          <w:rFonts w:ascii="Calibri" w:eastAsia="Calibri" w:hAnsi="Calibri" w:cs="Calibri"/>
          <w:sz w:val="22"/>
          <w:szCs w:val="22"/>
        </w:rPr>
      </w:pPr>
    </w:p>
    <w:p w14:paraId="0000001D" w14:textId="77777777" w:rsidR="00C75199" w:rsidRDefault="00C75199">
      <w:pPr>
        <w:keepNext/>
        <w:numPr>
          <w:ilvl w:val="0"/>
          <w:numId w:val="6"/>
        </w:numPr>
        <w:pBdr>
          <w:top w:val="nil"/>
          <w:left w:val="nil"/>
          <w:bottom w:val="nil"/>
          <w:right w:val="nil"/>
          <w:between w:val="nil"/>
        </w:pBdr>
        <w:tabs>
          <w:tab w:val="left" w:pos="1418"/>
        </w:tabs>
        <w:spacing w:before="160" w:after="40" w:line="242" w:lineRule="auto"/>
        <w:jc w:val="center"/>
        <w:rPr>
          <w:rFonts w:ascii="Calibri" w:eastAsia="Calibri" w:hAnsi="Calibri" w:cs="Calibri"/>
          <w:b/>
          <w:color w:val="000000"/>
          <w:sz w:val="22"/>
          <w:szCs w:val="22"/>
        </w:rPr>
      </w:pPr>
    </w:p>
    <w:p w14:paraId="0000001E" w14:textId="77777777" w:rsidR="00C75199" w:rsidRDefault="00585A26">
      <w:pPr>
        <w:keepNext/>
        <w:pBdr>
          <w:top w:val="nil"/>
          <w:left w:val="nil"/>
          <w:bottom w:val="nil"/>
          <w:right w:val="nil"/>
          <w:between w:val="nil"/>
        </w:pBdr>
        <w:spacing w:after="120" w:line="242" w:lineRule="auto"/>
        <w:jc w:val="center"/>
        <w:rPr>
          <w:rFonts w:ascii="Calibri" w:eastAsia="Calibri" w:hAnsi="Calibri" w:cs="Calibri"/>
          <w:b/>
          <w:color w:val="000000"/>
          <w:sz w:val="22"/>
          <w:szCs w:val="22"/>
        </w:rPr>
      </w:pPr>
      <w:r>
        <w:rPr>
          <w:rFonts w:ascii="Calibri" w:eastAsia="Calibri" w:hAnsi="Calibri" w:cs="Calibri"/>
          <w:b/>
          <w:color w:val="000000"/>
          <w:sz w:val="22"/>
          <w:szCs w:val="22"/>
        </w:rPr>
        <w:t>Východiska Smlouvy</w:t>
      </w:r>
    </w:p>
    <w:p w14:paraId="0000001F"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Předmětem podnikání Poskytovatele je poskytování zdravotních služeb, včetně služeb </w:t>
      </w:r>
      <w:proofErr w:type="spellStart"/>
      <w:r>
        <w:rPr>
          <w:rFonts w:ascii="Calibri" w:eastAsia="Calibri" w:hAnsi="Calibri" w:cs="Calibri"/>
          <w:color w:val="000000"/>
          <w:sz w:val="22"/>
          <w:szCs w:val="22"/>
        </w:rPr>
        <w:t>pracovnělékařských</w:t>
      </w:r>
      <w:proofErr w:type="spellEnd"/>
      <w:r>
        <w:rPr>
          <w:rFonts w:ascii="Calibri" w:eastAsia="Calibri" w:hAnsi="Calibri" w:cs="Calibri"/>
          <w:color w:val="000000"/>
          <w:sz w:val="22"/>
          <w:szCs w:val="22"/>
        </w:rPr>
        <w:t>.</w:t>
      </w:r>
    </w:p>
    <w:p w14:paraId="00000020"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Objednatel má zájem na tom, aby pro jeho zaměstnance a uchazeče o zaměstnání u Objednatele (dále „</w:t>
      </w:r>
      <w:r>
        <w:rPr>
          <w:rFonts w:ascii="Calibri" w:eastAsia="Calibri" w:hAnsi="Calibri" w:cs="Calibri"/>
          <w:b/>
          <w:color w:val="000000"/>
          <w:sz w:val="22"/>
          <w:szCs w:val="22"/>
        </w:rPr>
        <w:t>zaměstnanci Objednatele</w:t>
      </w:r>
      <w:r>
        <w:rPr>
          <w:rFonts w:ascii="Calibri" w:eastAsia="Calibri" w:hAnsi="Calibri" w:cs="Calibri"/>
          <w:color w:val="000000"/>
          <w:sz w:val="22"/>
          <w:szCs w:val="22"/>
        </w:rPr>
        <w:t xml:space="preserve">“) byly zabezpečeny kvalitní </w:t>
      </w:r>
      <w:proofErr w:type="spellStart"/>
      <w:r>
        <w:rPr>
          <w:rFonts w:ascii="Calibri" w:eastAsia="Calibri" w:hAnsi="Calibri" w:cs="Calibri"/>
          <w:color w:val="000000"/>
          <w:sz w:val="22"/>
          <w:szCs w:val="22"/>
        </w:rPr>
        <w:t>pracovnělékařské</w:t>
      </w:r>
      <w:proofErr w:type="spellEnd"/>
      <w:r>
        <w:rPr>
          <w:rFonts w:ascii="Calibri" w:eastAsia="Calibri" w:hAnsi="Calibri" w:cs="Calibri"/>
          <w:color w:val="000000"/>
          <w:sz w:val="22"/>
          <w:szCs w:val="22"/>
        </w:rPr>
        <w:t xml:space="preserve"> služby.</w:t>
      </w:r>
    </w:p>
    <w:p w14:paraId="00000021"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S ohledem na schopnosti Poskytovatele podle odstavce </w:t>
      </w:r>
      <w:proofErr w:type="gramStart"/>
      <w:r>
        <w:rPr>
          <w:rFonts w:ascii="Calibri" w:eastAsia="Calibri" w:hAnsi="Calibri" w:cs="Calibri"/>
          <w:color w:val="000000"/>
          <w:sz w:val="22"/>
          <w:szCs w:val="22"/>
        </w:rPr>
        <w:t>1.1. a na</w:t>
      </w:r>
      <w:proofErr w:type="gramEnd"/>
      <w:r>
        <w:rPr>
          <w:rFonts w:ascii="Calibri" w:eastAsia="Calibri" w:hAnsi="Calibri" w:cs="Calibri"/>
          <w:color w:val="000000"/>
          <w:sz w:val="22"/>
          <w:szCs w:val="22"/>
        </w:rPr>
        <w:t xml:space="preserve"> zájem Objednatele podle odstavce 1.2., uzavírají Poskytovatel a Objednatel (dále „</w:t>
      </w:r>
      <w:r>
        <w:rPr>
          <w:rFonts w:ascii="Calibri" w:eastAsia="Calibri" w:hAnsi="Calibri" w:cs="Calibri"/>
          <w:b/>
          <w:color w:val="000000"/>
          <w:sz w:val="22"/>
          <w:szCs w:val="22"/>
        </w:rPr>
        <w:t>smluvní strany</w:t>
      </w:r>
      <w:r>
        <w:rPr>
          <w:rFonts w:ascii="Calibri" w:eastAsia="Calibri" w:hAnsi="Calibri" w:cs="Calibri"/>
          <w:color w:val="000000"/>
          <w:sz w:val="22"/>
          <w:szCs w:val="22"/>
        </w:rPr>
        <w:t>“) tuto Smlouvu.</w:t>
      </w:r>
    </w:p>
    <w:p w14:paraId="00000022" w14:textId="77777777" w:rsidR="00C75199" w:rsidRDefault="00C75199">
      <w:pPr>
        <w:pBdr>
          <w:top w:val="nil"/>
          <w:left w:val="nil"/>
          <w:bottom w:val="nil"/>
          <w:right w:val="nil"/>
          <w:between w:val="nil"/>
        </w:pBdr>
        <w:spacing w:before="80" w:line="242" w:lineRule="auto"/>
        <w:ind w:left="720" w:hanging="720"/>
        <w:rPr>
          <w:rFonts w:ascii="Calibri" w:eastAsia="Calibri" w:hAnsi="Calibri" w:cs="Calibri"/>
          <w:color w:val="000000"/>
          <w:sz w:val="22"/>
          <w:szCs w:val="22"/>
        </w:rPr>
      </w:pPr>
    </w:p>
    <w:p w14:paraId="00000023" w14:textId="77777777" w:rsidR="00C75199" w:rsidRDefault="00C75199">
      <w:pPr>
        <w:keepNext/>
        <w:numPr>
          <w:ilvl w:val="0"/>
          <w:numId w:val="6"/>
        </w:numPr>
        <w:pBdr>
          <w:top w:val="nil"/>
          <w:left w:val="nil"/>
          <w:bottom w:val="nil"/>
          <w:right w:val="nil"/>
          <w:between w:val="nil"/>
        </w:pBdr>
        <w:spacing w:before="160" w:after="40" w:line="242" w:lineRule="auto"/>
        <w:jc w:val="center"/>
        <w:rPr>
          <w:rFonts w:ascii="Calibri" w:eastAsia="Calibri" w:hAnsi="Calibri" w:cs="Calibri"/>
          <w:b/>
          <w:color w:val="000000"/>
          <w:sz w:val="22"/>
          <w:szCs w:val="22"/>
        </w:rPr>
      </w:pPr>
    </w:p>
    <w:p w14:paraId="00000024" w14:textId="77777777" w:rsidR="00C75199" w:rsidRDefault="00585A26">
      <w:pPr>
        <w:keepNext/>
        <w:pBdr>
          <w:top w:val="nil"/>
          <w:left w:val="nil"/>
          <w:bottom w:val="nil"/>
          <w:right w:val="nil"/>
          <w:between w:val="nil"/>
        </w:pBdr>
        <w:spacing w:after="120"/>
        <w:ind w:firstLine="141"/>
        <w:jc w:val="center"/>
        <w:rPr>
          <w:rFonts w:ascii="Calibri" w:eastAsia="Calibri" w:hAnsi="Calibri" w:cs="Calibri"/>
          <w:b/>
          <w:color w:val="000000"/>
          <w:sz w:val="22"/>
          <w:szCs w:val="22"/>
        </w:rPr>
      </w:pPr>
      <w:r>
        <w:rPr>
          <w:rFonts w:ascii="Calibri" w:eastAsia="Calibri" w:hAnsi="Calibri" w:cs="Calibri"/>
          <w:b/>
          <w:color w:val="000000"/>
          <w:sz w:val="22"/>
          <w:szCs w:val="22"/>
        </w:rPr>
        <w:t>Základní předmět Smlouvy</w:t>
      </w:r>
    </w:p>
    <w:p w14:paraId="00000025"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Poskytovatel se touto Smlouvou zavazuje, že bude v souladu s platnými právními předpisy Objednateli poskytovat </w:t>
      </w:r>
      <w:proofErr w:type="spellStart"/>
      <w:r>
        <w:rPr>
          <w:rFonts w:ascii="Calibri" w:eastAsia="Calibri" w:hAnsi="Calibri" w:cs="Calibri"/>
          <w:color w:val="000000"/>
          <w:sz w:val="22"/>
          <w:szCs w:val="22"/>
        </w:rPr>
        <w:t>pracovnělékařské</w:t>
      </w:r>
      <w:proofErr w:type="spellEnd"/>
      <w:r>
        <w:rPr>
          <w:rFonts w:ascii="Calibri" w:eastAsia="Calibri" w:hAnsi="Calibri" w:cs="Calibri"/>
          <w:color w:val="000000"/>
          <w:sz w:val="22"/>
          <w:szCs w:val="22"/>
        </w:rPr>
        <w:t xml:space="preserve"> služby (dále jen „</w:t>
      </w:r>
      <w:r>
        <w:rPr>
          <w:rFonts w:ascii="Calibri" w:eastAsia="Calibri" w:hAnsi="Calibri" w:cs="Calibri"/>
          <w:b/>
          <w:color w:val="000000"/>
          <w:sz w:val="22"/>
          <w:szCs w:val="22"/>
        </w:rPr>
        <w:t>PLS</w:t>
      </w:r>
      <w:r>
        <w:rPr>
          <w:rFonts w:ascii="Calibri" w:eastAsia="Calibri" w:hAnsi="Calibri" w:cs="Calibri"/>
          <w:color w:val="000000"/>
          <w:sz w:val="22"/>
          <w:szCs w:val="22"/>
        </w:rPr>
        <w:t>“) v rozsahu a za podmínek stanovených touto Smlouvou.</w:t>
      </w:r>
    </w:p>
    <w:p w14:paraId="00000026"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Objednatel se zavazuje poskytovat Poskytovateli součinnost potřebnou k plnění jeho povinností podle odstavce </w:t>
      </w:r>
      <w:proofErr w:type="gramStart"/>
      <w:r>
        <w:rPr>
          <w:rFonts w:ascii="Calibri" w:eastAsia="Calibri" w:hAnsi="Calibri" w:cs="Calibri"/>
          <w:color w:val="000000"/>
          <w:sz w:val="22"/>
          <w:szCs w:val="22"/>
        </w:rPr>
        <w:t>2.1. a platit</w:t>
      </w:r>
      <w:proofErr w:type="gramEnd"/>
      <w:r>
        <w:rPr>
          <w:rFonts w:ascii="Calibri" w:eastAsia="Calibri" w:hAnsi="Calibri" w:cs="Calibri"/>
          <w:color w:val="000000"/>
          <w:sz w:val="22"/>
          <w:szCs w:val="22"/>
        </w:rPr>
        <w:t xml:space="preserve"> mu za poskytované PLS sjednanou odměnu.</w:t>
      </w:r>
    </w:p>
    <w:p w14:paraId="00000027"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Smluvní strany se dohodly, že v případě změn právních předpisů upravujících zejména PLS budou tyto změny akceptovat a uzavřou případně taková ujednání o změně této Smlouvy, aby závazkový vztah touto Smlouvou založený odpovídal platné právní úpravě.</w:t>
      </w:r>
    </w:p>
    <w:p w14:paraId="00000028" w14:textId="77777777" w:rsidR="00C75199" w:rsidRDefault="00C75199">
      <w:pPr>
        <w:pBdr>
          <w:top w:val="nil"/>
          <w:left w:val="nil"/>
          <w:bottom w:val="nil"/>
          <w:right w:val="nil"/>
          <w:between w:val="nil"/>
        </w:pBdr>
        <w:spacing w:before="80" w:line="242" w:lineRule="auto"/>
        <w:ind w:left="720" w:hanging="720"/>
        <w:rPr>
          <w:rFonts w:ascii="Calibri" w:eastAsia="Calibri" w:hAnsi="Calibri" w:cs="Calibri"/>
          <w:color w:val="000000"/>
          <w:sz w:val="22"/>
          <w:szCs w:val="22"/>
        </w:rPr>
      </w:pPr>
    </w:p>
    <w:p w14:paraId="00000029" w14:textId="77777777" w:rsidR="00C75199" w:rsidRDefault="00585A26">
      <w:pPr>
        <w:keepNext/>
        <w:numPr>
          <w:ilvl w:val="0"/>
          <w:numId w:val="6"/>
        </w:numPr>
        <w:pBdr>
          <w:top w:val="nil"/>
          <w:left w:val="nil"/>
          <w:bottom w:val="nil"/>
          <w:right w:val="nil"/>
          <w:between w:val="nil"/>
        </w:pBdr>
        <w:tabs>
          <w:tab w:val="left" w:pos="698"/>
        </w:tabs>
        <w:spacing w:before="160" w:after="120"/>
        <w:jc w:val="center"/>
        <w:rPr>
          <w:rFonts w:ascii="Calibri" w:eastAsia="Calibri" w:hAnsi="Calibri" w:cs="Calibri"/>
          <w:b/>
          <w:color w:val="000000"/>
          <w:sz w:val="22"/>
          <w:szCs w:val="22"/>
        </w:rPr>
      </w:pPr>
      <w:r>
        <w:rPr>
          <w:rFonts w:ascii="Calibri" w:eastAsia="Calibri" w:hAnsi="Calibri" w:cs="Calibri"/>
          <w:color w:val="000000"/>
          <w:sz w:val="22"/>
          <w:szCs w:val="22"/>
        </w:rPr>
        <w:br/>
      </w:r>
      <w:r>
        <w:rPr>
          <w:rFonts w:ascii="Calibri" w:eastAsia="Calibri" w:hAnsi="Calibri" w:cs="Calibri"/>
          <w:b/>
          <w:color w:val="000000"/>
          <w:sz w:val="22"/>
          <w:szCs w:val="22"/>
        </w:rPr>
        <w:t>Konkretizace povinností Poskytovatele</w:t>
      </w:r>
    </w:p>
    <w:p w14:paraId="0000002A"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Poskytovatel se zavazuje pro Objednatele zajišťovat PLS podle příslušných právních předpisů v oblastech, jimiž jsou:</w:t>
      </w:r>
    </w:p>
    <w:p w14:paraId="0000002B" w14:textId="77777777" w:rsidR="00C75199" w:rsidRDefault="00585A26">
      <w:pPr>
        <w:numPr>
          <w:ilvl w:val="0"/>
          <w:numId w:val="2"/>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 xml:space="preserve">provádění </w:t>
      </w:r>
      <w:proofErr w:type="spellStart"/>
      <w:r>
        <w:rPr>
          <w:rFonts w:ascii="Calibri" w:eastAsia="Calibri" w:hAnsi="Calibri" w:cs="Calibri"/>
          <w:color w:val="000000"/>
          <w:sz w:val="22"/>
          <w:szCs w:val="22"/>
        </w:rPr>
        <w:t>pracovnělékařských</w:t>
      </w:r>
      <w:proofErr w:type="spellEnd"/>
      <w:r>
        <w:rPr>
          <w:rFonts w:ascii="Calibri" w:eastAsia="Calibri" w:hAnsi="Calibri" w:cs="Calibri"/>
          <w:color w:val="000000"/>
          <w:sz w:val="22"/>
          <w:szCs w:val="22"/>
        </w:rPr>
        <w:t xml:space="preserve"> prohlídek vymezených v § 9 Vyhlášky a hodnocení zdravotního stavu za účelem posuzování zdravotní způsobilosti k práci,</w:t>
      </w:r>
    </w:p>
    <w:p w14:paraId="0000002C" w14:textId="77777777" w:rsidR="00C75199" w:rsidRDefault="00585A26">
      <w:pPr>
        <w:numPr>
          <w:ilvl w:val="0"/>
          <w:numId w:val="2"/>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t xml:space="preserve">pravidelný </w:t>
      </w:r>
      <w:r>
        <w:rPr>
          <w:rFonts w:ascii="Calibri" w:eastAsia="Calibri" w:hAnsi="Calibri" w:cs="Calibri"/>
          <w:sz w:val="22"/>
          <w:szCs w:val="22"/>
        </w:rPr>
        <w:t>dohled na pracovišti Objednatele na adrese Vídeňská 1083, 142 20 Praha 4-Krč a nad výkonem práce zaměstnanců Objednatele,</w:t>
      </w:r>
    </w:p>
    <w:p w14:paraId="0000002D" w14:textId="77777777" w:rsidR="00C75199" w:rsidRDefault="00585A26">
      <w:pPr>
        <w:numPr>
          <w:ilvl w:val="0"/>
          <w:numId w:val="2"/>
        </w:numPr>
        <w:pBdr>
          <w:top w:val="nil"/>
          <w:left w:val="nil"/>
          <w:bottom w:val="nil"/>
          <w:right w:val="nil"/>
          <w:between w:val="nil"/>
        </w:pBdr>
        <w:spacing w:after="120"/>
        <w:ind w:left="1066" w:hanging="357"/>
        <w:rPr>
          <w:rFonts w:ascii="Calibri" w:eastAsia="Calibri" w:hAnsi="Calibri" w:cs="Calibri"/>
          <w:color w:val="000000"/>
          <w:sz w:val="22"/>
          <w:szCs w:val="22"/>
        </w:rPr>
      </w:pPr>
      <w:r>
        <w:rPr>
          <w:rFonts w:ascii="Calibri" w:eastAsia="Calibri" w:hAnsi="Calibri" w:cs="Calibri"/>
          <w:color w:val="000000"/>
          <w:sz w:val="22"/>
          <w:szCs w:val="22"/>
        </w:rPr>
        <w:t>poradenství zaměřené na ochranu zdraví zaměstnanců Objednatele při práci;</w:t>
      </w:r>
    </w:p>
    <w:p w14:paraId="0000002E"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bookmarkStart w:id="2" w:name="_heading=h.30j0zll" w:colFirst="0" w:colLast="0"/>
      <w:bookmarkEnd w:id="2"/>
      <w:r>
        <w:rPr>
          <w:rFonts w:ascii="Calibri" w:eastAsia="Calibri" w:hAnsi="Calibri" w:cs="Calibri"/>
          <w:color w:val="000000"/>
          <w:sz w:val="22"/>
          <w:szCs w:val="22"/>
        </w:rPr>
        <w:t xml:space="preserve">Poskytovatel se zavazuje poskytnout </w:t>
      </w:r>
      <w:proofErr w:type="spellStart"/>
      <w:r>
        <w:rPr>
          <w:rFonts w:ascii="Calibri" w:eastAsia="Calibri" w:hAnsi="Calibri" w:cs="Calibri"/>
          <w:color w:val="000000"/>
          <w:sz w:val="22"/>
          <w:szCs w:val="22"/>
        </w:rPr>
        <w:t>pracovnělékařské</w:t>
      </w:r>
      <w:proofErr w:type="spellEnd"/>
      <w:r>
        <w:rPr>
          <w:rFonts w:ascii="Calibri" w:eastAsia="Calibri" w:hAnsi="Calibri" w:cs="Calibri"/>
          <w:color w:val="000000"/>
          <w:sz w:val="22"/>
          <w:szCs w:val="22"/>
        </w:rPr>
        <w:t xml:space="preserve"> prohlídky a hodnocení zdravotního stavu za účelem posuzování zdravotní způsobilosti k práci zaměstnanců Objednatele po předchozím objednání (telefonicky nebo emailem) v pracovních dnech v ordinaci Poskytovatele na základě žádosti Objednatele. V příloze číslo 3 </w:t>
      </w:r>
      <w:proofErr w:type="gramStart"/>
      <w:r>
        <w:rPr>
          <w:rFonts w:ascii="Calibri" w:eastAsia="Calibri" w:hAnsi="Calibri" w:cs="Calibri"/>
          <w:color w:val="000000"/>
          <w:sz w:val="22"/>
          <w:szCs w:val="22"/>
        </w:rPr>
        <w:t>této</w:t>
      </w:r>
      <w:proofErr w:type="gramEnd"/>
      <w:r>
        <w:rPr>
          <w:rFonts w:ascii="Calibri" w:eastAsia="Calibri" w:hAnsi="Calibri" w:cs="Calibri"/>
          <w:color w:val="000000"/>
          <w:sz w:val="22"/>
          <w:szCs w:val="22"/>
        </w:rPr>
        <w:t xml:space="preserve"> Smlouvy jsou uvedeny ordinační hodiny a seznam lékařů Poskytovatele zajišťujících </w:t>
      </w:r>
      <w:proofErr w:type="spellStart"/>
      <w:r>
        <w:rPr>
          <w:rFonts w:ascii="Calibri" w:eastAsia="Calibri" w:hAnsi="Calibri" w:cs="Calibri"/>
          <w:color w:val="000000"/>
          <w:sz w:val="22"/>
          <w:szCs w:val="22"/>
        </w:rPr>
        <w:t>pracovnělékařské</w:t>
      </w:r>
      <w:proofErr w:type="spellEnd"/>
      <w:r>
        <w:rPr>
          <w:rFonts w:ascii="Calibri" w:eastAsia="Calibri" w:hAnsi="Calibri" w:cs="Calibri"/>
          <w:color w:val="000000"/>
          <w:sz w:val="22"/>
          <w:szCs w:val="22"/>
        </w:rPr>
        <w:t xml:space="preserve"> služby. Aktualizace přílohy č. 3 této Smlouvy probíhá elektronicky e-mailem, zasláním kontaktní osobě Objednatele uvedené v odst. 6.2 Smlouvy.</w:t>
      </w:r>
    </w:p>
    <w:p w14:paraId="0000002F"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bookmarkStart w:id="3" w:name="_heading=h.1fob9te" w:colFirst="0" w:colLast="0"/>
      <w:bookmarkEnd w:id="3"/>
      <w:r>
        <w:rPr>
          <w:rFonts w:ascii="Calibri" w:eastAsia="Calibri" w:hAnsi="Calibri" w:cs="Calibri"/>
          <w:color w:val="000000"/>
          <w:sz w:val="22"/>
          <w:szCs w:val="22"/>
        </w:rPr>
        <w:t>Poskytovatel je oprávněn provést vyšetření nad rámec standardního rozsahu prohlídky, pokud to bylo indikováno posuzujícím lékařem Poskytovatele a je to nezbytně nutné pro vydání Lékařského posudku o zdravotní způsobilosti k práci (dále jen „</w:t>
      </w:r>
      <w:r>
        <w:rPr>
          <w:rFonts w:ascii="Calibri" w:eastAsia="Calibri" w:hAnsi="Calibri" w:cs="Calibri"/>
          <w:b/>
          <w:color w:val="000000"/>
          <w:sz w:val="22"/>
          <w:szCs w:val="22"/>
        </w:rPr>
        <w:t>posudku</w:t>
      </w:r>
      <w:r>
        <w:rPr>
          <w:rFonts w:ascii="Calibri" w:eastAsia="Calibri" w:hAnsi="Calibri" w:cs="Calibri"/>
          <w:color w:val="000000"/>
          <w:sz w:val="22"/>
          <w:szCs w:val="22"/>
        </w:rPr>
        <w:t>“). Takové vyšetření bude hrazeno Objednatelem dle platného ceníku Poskytovatele.</w:t>
      </w:r>
    </w:p>
    <w:p w14:paraId="00000030" w14:textId="77777777" w:rsidR="00C75199" w:rsidRDefault="00C75199">
      <w:pPr>
        <w:pBdr>
          <w:top w:val="nil"/>
          <w:left w:val="nil"/>
          <w:bottom w:val="nil"/>
          <w:right w:val="nil"/>
          <w:between w:val="nil"/>
        </w:pBdr>
        <w:spacing w:before="80"/>
        <w:ind w:left="720" w:hanging="720"/>
        <w:rPr>
          <w:rFonts w:ascii="Calibri" w:eastAsia="Calibri" w:hAnsi="Calibri" w:cs="Calibri"/>
          <w:color w:val="000000"/>
          <w:sz w:val="22"/>
          <w:szCs w:val="22"/>
        </w:rPr>
      </w:pPr>
    </w:p>
    <w:p w14:paraId="00000031" w14:textId="77777777" w:rsidR="00C75199" w:rsidRDefault="00C75199">
      <w:pPr>
        <w:keepNext/>
        <w:numPr>
          <w:ilvl w:val="0"/>
          <w:numId w:val="6"/>
        </w:numPr>
        <w:pBdr>
          <w:top w:val="nil"/>
          <w:left w:val="nil"/>
          <w:bottom w:val="nil"/>
          <w:right w:val="nil"/>
          <w:between w:val="nil"/>
        </w:pBdr>
        <w:spacing w:before="160" w:after="40" w:line="242" w:lineRule="auto"/>
        <w:jc w:val="center"/>
        <w:rPr>
          <w:rFonts w:ascii="Calibri" w:eastAsia="Calibri" w:hAnsi="Calibri" w:cs="Calibri"/>
          <w:b/>
          <w:color w:val="000000"/>
          <w:sz w:val="22"/>
          <w:szCs w:val="22"/>
        </w:rPr>
      </w:pPr>
    </w:p>
    <w:p w14:paraId="00000032" w14:textId="77777777" w:rsidR="00C75199" w:rsidRDefault="00585A26">
      <w:pPr>
        <w:spacing w:after="120"/>
        <w:jc w:val="center"/>
        <w:rPr>
          <w:rFonts w:ascii="Calibri" w:eastAsia="Calibri" w:hAnsi="Calibri" w:cs="Calibri"/>
          <w:b/>
          <w:sz w:val="22"/>
          <w:szCs w:val="22"/>
        </w:rPr>
      </w:pPr>
      <w:r>
        <w:rPr>
          <w:rFonts w:ascii="Calibri" w:eastAsia="Calibri" w:hAnsi="Calibri" w:cs="Calibri"/>
          <w:b/>
          <w:sz w:val="22"/>
          <w:szCs w:val="22"/>
        </w:rPr>
        <w:t>Konkretizace povinností Objednatele</w:t>
      </w:r>
    </w:p>
    <w:p w14:paraId="00000033"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Objednatel se zavazuje zajistit, že každý z jeho zaměstnanců při </w:t>
      </w:r>
      <w:proofErr w:type="spellStart"/>
      <w:r>
        <w:rPr>
          <w:rFonts w:ascii="Calibri" w:eastAsia="Calibri" w:hAnsi="Calibri" w:cs="Calibri"/>
          <w:color w:val="000000"/>
          <w:sz w:val="22"/>
          <w:szCs w:val="22"/>
        </w:rPr>
        <w:t>pracovnělékařské</w:t>
      </w:r>
      <w:proofErr w:type="spellEnd"/>
      <w:r>
        <w:rPr>
          <w:rFonts w:ascii="Calibri" w:eastAsia="Calibri" w:hAnsi="Calibri" w:cs="Calibri"/>
          <w:color w:val="000000"/>
          <w:sz w:val="22"/>
          <w:szCs w:val="22"/>
        </w:rPr>
        <w:t xml:space="preserve"> prohlídce předloží:</w:t>
      </w:r>
    </w:p>
    <w:p w14:paraId="00000034" w14:textId="77777777" w:rsidR="00C75199" w:rsidRDefault="00585A26">
      <w:pPr>
        <w:numPr>
          <w:ilvl w:val="0"/>
          <w:numId w:val="3"/>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sz w:val="22"/>
          <w:szCs w:val="22"/>
        </w:rPr>
        <w:t xml:space="preserve">řádně vyplněnou žádost o provedení </w:t>
      </w:r>
      <w:proofErr w:type="spellStart"/>
      <w:r>
        <w:rPr>
          <w:rFonts w:ascii="Calibri" w:eastAsia="Calibri" w:hAnsi="Calibri" w:cs="Calibri"/>
          <w:sz w:val="22"/>
          <w:szCs w:val="22"/>
        </w:rPr>
        <w:t>pracovnělékařské</w:t>
      </w:r>
      <w:proofErr w:type="spellEnd"/>
      <w:r>
        <w:rPr>
          <w:rFonts w:ascii="Calibri" w:eastAsia="Calibri" w:hAnsi="Calibri" w:cs="Calibri"/>
          <w:sz w:val="22"/>
          <w:szCs w:val="22"/>
        </w:rPr>
        <w:t xml:space="preserve"> prohlídky a posouzení zdravotní </w:t>
      </w:r>
      <w:r>
        <w:rPr>
          <w:rFonts w:ascii="Calibri" w:eastAsia="Calibri" w:hAnsi="Calibri" w:cs="Calibri"/>
          <w:color w:val="000000"/>
          <w:sz w:val="22"/>
          <w:szCs w:val="22"/>
        </w:rPr>
        <w:t>způsobilosti ve vztahu k práci podle § 15 Vyhlášky, a to na formuláři, jehož vzor tvoří Přílohu č. 1 této Smlouvy,</w:t>
      </w:r>
    </w:p>
    <w:p w14:paraId="00000035" w14:textId="77777777" w:rsidR="00C75199" w:rsidRDefault="00585A26">
      <w:pPr>
        <w:numPr>
          <w:ilvl w:val="0"/>
          <w:numId w:val="3"/>
        </w:numPr>
        <w:pBdr>
          <w:top w:val="nil"/>
          <w:left w:val="nil"/>
          <w:bottom w:val="nil"/>
          <w:right w:val="nil"/>
          <w:between w:val="nil"/>
        </w:pBdr>
        <w:spacing w:after="120"/>
        <w:ind w:left="1066" w:hanging="357"/>
        <w:rPr>
          <w:rFonts w:ascii="Calibri" w:eastAsia="Calibri" w:hAnsi="Calibri" w:cs="Calibri"/>
          <w:color w:val="000000"/>
          <w:sz w:val="22"/>
          <w:szCs w:val="22"/>
        </w:rPr>
      </w:pPr>
      <w:r>
        <w:rPr>
          <w:rFonts w:ascii="Calibri" w:eastAsia="Calibri" w:hAnsi="Calibri" w:cs="Calibri"/>
          <w:color w:val="000000"/>
          <w:sz w:val="22"/>
          <w:szCs w:val="22"/>
        </w:rPr>
        <w:t>výpis ze zdravotnické dokumentace od svého registrujícího praktického lékaře, ledaže je zaměstnanec registrován u praktického lékaře Poskytovatele;</w:t>
      </w:r>
    </w:p>
    <w:p w14:paraId="00000036"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Objednatel se zavazuje poskytovat potřebnou součinnost při výkonu PLS a za tím účelem zejména:</w:t>
      </w:r>
    </w:p>
    <w:p w14:paraId="00000037" w14:textId="77777777" w:rsidR="00C75199" w:rsidRDefault="00585A26">
      <w:pPr>
        <w:numPr>
          <w:ilvl w:val="0"/>
          <w:numId w:val="4"/>
        </w:numPr>
        <w:pBdr>
          <w:top w:val="nil"/>
          <w:left w:val="nil"/>
          <w:bottom w:val="nil"/>
          <w:right w:val="nil"/>
          <w:between w:val="nil"/>
        </w:pBdr>
        <w:spacing w:after="60"/>
        <w:rPr>
          <w:rFonts w:ascii="Calibri" w:eastAsia="Calibri" w:hAnsi="Calibri" w:cs="Calibri"/>
          <w:color w:val="000000"/>
          <w:sz w:val="22"/>
          <w:szCs w:val="22"/>
        </w:rPr>
      </w:pPr>
      <w:r>
        <w:rPr>
          <w:rFonts w:ascii="Calibri" w:eastAsia="Calibri" w:hAnsi="Calibri" w:cs="Calibri"/>
          <w:color w:val="000000"/>
          <w:sz w:val="22"/>
          <w:szCs w:val="22"/>
        </w:rPr>
        <w:lastRenderedPageBreak/>
        <w:t>poskytovat Poskytovateli veškeré aktualizované informace o technologii, o povaze práce, pracovních podmínkách a povaze škodlivin v pracovním procesu,</w:t>
      </w:r>
    </w:p>
    <w:p w14:paraId="00000038" w14:textId="77777777" w:rsidR="00C75199" w:rsidRDefault="00585A26">
      <w:pPr>
        <w:numPr>
          <w:ilvl w:val="0"/>
          <w:numId w:val="4"/>
        </w:numPr>
        <w:pBdr>
          <w:top w:val="nil"/>
          <w:left w:val="nil"/>
          <w:bottom w:val="nil"/>
          <w:right w:val="nil"/>
          <w:between w:val="nil"/>
        </w:pBdr>
        <w:spacing w:after="120"/>
        <w:ind w:left="1077" w:hanging="357"/>
        <w:rPr>
          <w:rFonts w:ascii="Calibri" w:eastAsia="Calibri" w:hAnsi="Calibri" w:cs="Calibri"/>
          <w:color w:val="000000"/>
          <w:sz w:val="22"/>
          <w:szCs w:val="22"/>
        </w:rPr>
      </w:pPr>
      <w:r>
        <w:rPr>
          <w:rFonts w:ascii="Calibri" w:eastAsia="Calibri" w:hAnsi="Calibri" w:cs="Calibri"/>
          <w:color w:val="000000"/>
          <w:sz w:val="22"/>
          <w:szCs w:val="22"/>
        </w:rPr>
        <w:t>informovat Poskytovatele o všech známých i podezřelých skutečnostech týkajících se ochrany zdraví při práci, o všech platných vnitropodnikových předpisech a opatřeních a o jejich změnách, pokud se týkají poskytování PLS a posuzování zdravotní způsobilosti k práci, a dále o všech skutečnostech, o kterých lze důvodně předpokládat, že mají nebo mohou mít vliv na zdravotní stav zaměstnanců Objednatele.</w:t>
      </w:r>
    </w:p>
    <w:p w14:paraId="00000039"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Objednatel umožní přístup na svá pracoviště lékaři a odborným zaměstnancům Poskytovatele v doprovodu osoby pověřené Objednatelem za účelem kontroly pracovního prostředí (vždy však po vzájemné dohodě) a realizace dohledu podle odstavce </w:t>
      </w:r>
      <w:proofErr w:type="gramStart"/>
      <w:r>
        <w:rPr>
          <w:rFonts w:ascii="Calibri" w:eastAsia="Calibri" w:hAnsi="Calibri" w:cs="Calibri"/>
          <w:color w:val="000000"/>
          <w:sz w:val="22"/>
          <w:szCs w:val="22"/>
        </w:rPr>
        <w:t>3.1. písm.</w:t>
      </w:r>
      <w:proofErr w:type="gramEnd"/>
      <w:r>
        <w:rPr>
          <w:rFonts w:ascii="Calibri" w:eastAsia="Calibri" w:hAnsi="Calibri" w:cs="Calibri"/>
          <w:color w:val="000000"/>
          <w:sz w:val="22"/>
          <w:szCs w:val="22"/>
        </w:rPr>
        <w:t xml:space="preserve"> b) této Smlouvy ve vztahu k ochraně zdraví zaměstnanců Objednatele a podá lékaři pověřenému výkonem dohledu podle odstavce 3.1. písm. b) této Smlouvy informace v této souvislosti potřebné.</w:t>
      </w:r>
    </w:p>
    <w:p w14:paraId="0000003A" w14:textId="77777777" w:rsidR="00C75199" w:rsidRDefault="00C75199">
      <w:pPr>
        <w:spacing w:after="120"/>
        <w:rPr>
          <w:rFonts w:ascii="Calibri" w:eastAsia="Calibri" w:hAnsi="Calibri" w:cs="Calibri"/>
          <w:sz w:val="22"/>
          <w:szCs w:val="22"/>
        </w:rPr>
      </w:pPr>
    </w:p>
    <w:p w14:paraId="0000003B" w14:textId="77777777" w:rsidR="00C75199" w:rsidRDefault="00C75199">
      <w:pPr>
        <w:keepNext/>
        <w:numPr>
          <w:ilvl w:val="0"/>
          <w:numId w:val="6"/>
        </w:numPr>
        <w:pBdr>
          <w:top w:val="nil"/>
          <w:left w:val="nil"/>
          <w:bottom w:val="nil"/>
          <w:right w:val="nil"/>
          <w:between w:val="nil"/>
        </w:pBdr>
        <w:spacing w:before="160" w:after="40" w:line="242" w:lineRule="auto"/>
        <w:jc w:val="center"/>
        <w:rPr>
          <w:rFonts w:ascii="Calibri" w:eastAsia="Calibri" w:hAnsi="Calibri" w:cs="Calibri"/>
          <w:b/>
          <w:color w:val="000000"/>
          <w:sz w:val="22"/>
          <w:szCs w:val="22"/>
        </w:rPr>
      </w:pPr>
    </w:p>
    <w:p w14:paraId="0000003C" w14:textId="77777777" w:rsidR="00C75199" w:rsidRDefault="00585A26">
      <w:pPr>
        <w:spacing w:after="120"/>
        <w:jc w:val="center"/>
        <w:rPr>
          <w:rFonts w:ascii="Calibri" w:eastAsia="Calibri" w:hAnsi="Calibri" w:cs="Calibri"/>
          <w:b/>
          <w:sz w:val="22"/>
          <w:szCs w:val="22"/>
        </w:rPr>
      </w:pPr>
      <w:r>
        <w:rPr>
          <w:rFonts w:ascii="Calibri" w:eastAsia="Calibri" w:hAnsi="Calibri" w:cs="Calibri"/>
          <w:b/>
          <w:sz w:val="22"/>
          <w:szCs w:val="22"/>
        </w:rPr>
        <w:t>Odměna a její placení</w:t>
      </w:r>
    </w:p>
    <w:p w14:paraId="0000003D"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sjednávají, že vstupní prohlídky zaměstnanců, jakož i poskytování dalších PLS podle ustanovení odstavců </w:t>
      </w:r>
      <w:proofErr w:type="gramStart"/>
      <w:r>
        <w:rPr>
          <w:rFonts w:ascii="Calibri" w:eastAsia="Calibri" w:hAnsi="Calibri" w:cs="Calibri"/>
          <w:color w:val="000000"/>
          <w:sz w:val="22"/>
          <w:szCs w:val="22"/>
        </w:rPr>
        <w:t>3.1</w:t>
      </w:r>
      <w:proofErr w:type="gramEnd"/>
      <w:r>
        <w:rPr>
          <w:rFonts w:ascii="Calibri" w:eastAsia="Calibri" w:hAnsi="Calibri" w:cs="Calibri"/>
          <w:color w:val="000000"/>
          <w:sz w:val="22"/>
          <w:szCs w:val="22"/>
        </w:rPr>
        <w:t>. a 3.3. této Smlouvy hradí Objednatel, a to podle ceníku Poskytovatele, který tvoří Přílohu č. 2 této Smlouvy (dále „</w:t>
      </w:r>
      <w:r>
        <w:rPr>
          <w:rFonts w:ascii="Calibri" w:eastAsia="Calibri" w:hAnsi="Calibri" w:cs="Calibri"/>
          <w:b/>
          <w:color w:val="000000"/>
          <w:sz w:val="22"/>
          <w:szCs w:val="22"/>
        </w:rPr>
        <w:t>Ceník</w:t>
      </w:r>
      <w:r>
        <w:rPr>
          <w:rFonts w:ascii="Calibri" w:eastAsia="Calibri" w:hAnsi="Calibri" w:cs="Calibri"/>
          <w:color w:val="000000"/>
          <w:sz w:val="22"/>
          <w:szCs w:val="22"/>
        </w:rPr>
        <w:t>“).</w:t>
      </w:r>
    </w:p>
    <w:p w14:paraId="0000003E" w14:textId="3E3BD8AB"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Placení odměny bude probíhat čtvrtletně, vždy na základě faktury vystavené Poskytovatelem do 15 dnů po uplynutí každého čtvrtletí s tím, že přílohou faktury bude přehled všech plnění poskytnutých v tomto čtvrtletí, s výjimkou plnění podle odstavce </w:t>
      </w:r>
      <w:proofErr w:type="gramStart"/>
      <w:r>
        <w:rPr>
          <w:rFonts w:ascii="Calibri" w:eastAsia="Calibri" w:hAnsi="Calibri" w:cs="Calibri"/>
          <w:color w:val="000000"/>
          <w:sz w:val="22"/>
          <w:szCs w:val="22"/>
        </w:rPr>
        <w:t>3.1. písm.</w:t>
      </w:r>
      <w:proofErr w:type="gramEnd"/>
      <w:r>
        <w:rPr>
          <w:rFonts w:ascii="Calibri" w:eastAsia="Calibri" w:hAnsi="Calibri" w:cs="Calibri"/>
          <w:color w:val="000000"/>
          <w:sz w:val="22"/>
          <w:szCs w:val="22"/>
        </w:rPr>
        <w:t xml:space="preserve"> c) této Smlouvy. Roční paušální poplatek za poradenskou činnost prováděnou v souvislosti s poskytováním PLS podle odstavce </w:t>
      </w:r>
      <w:proofErr w:type="gramStart"/>
      <w:r>
        <w:rPr>
          <w:rFonts w:ascii="Calibri" w:eastAsia="Calibri" w:hAnsi="Calibri" w:cs="Calibri"/>
          <w:color w:val="000000"/>
          <w:sz w:val="22"/>
          <w:szCs w:val="22"/>
        </w:rPr>
        <w:t>3.1. písm.</w:t>
      </w:r>
      <w:proofErr w:type="gramEnd"/>
      <w:r>
        <w:rPr>
          <w:rFonts w:ascii="Calibri" w:eastAsia="Calibri" w:hAnsi="Calibri" w:cs="Calibri"/>
          <w:color w:val="000000"/>
          <w:sz w:val="22"/>
          <w:szCs w:val="22"/>
        </w:rPr>
        <w:t xml:space="preserve"> c) této Smlouvy bude Poskytovatel fakturovat</w:t>
      </w:r>
      <w:r>
        <w:rPr>
          <w:rFonts w:ascii="Calibri" w:eastAsia="Calibri" w:hAnsi="Calibri" w:cs="Calibri"/>
          <w:sz w:val="22"/>
          <w:szCs w:val="22"/>
        </w:rPr>
        <w:t xml:space="preserve"> </w:t>
      </w:r>
      <w:r w:rsidR="00FE5587">
        <w:rPr>
          <w:rFonts w:ascii="Calibri" w:eastAsia="Calibri" w:hAnsi="Calibri" w:cs="Calibri"/>
          <w:color w:val="000000"/>
          <w:sz w:val="22"/>
          <w:szCs w:val="22"/>
        </w:rPr>
        <w:t>vždy do 15. ledna</w:t>
      </w:r>
      <w:r>
        <w:rPr>
          <w:rFonts w:ascii="Calibri" w:eastAsia="Calibri" w:hAnsi="Calibri" w:cs="Calibri"/>
          <w:color w:val="000000"/>
          <w:sz w:val="22"/>
          <w:szCs w:val="22"/>
        </w:rPr>
        <w:t xml:space="preserve"> příslušného kalendářního roku. Splatnost každé faktury je do 14 dní od jejího vystavení.</w:t>
      </w:r>
    </w:p>
    <w:p w14:paraId="0000003F"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sz w:val="22"/>
          <w:szCs w:val="22"/>
        </w:rPr>
      </w:pPr>
      <w:r>
        <w:rPr>
          <w:rFonts w:ascii="Calibri" w:eastAsia="Calibri" w:hAnsi="Calibri" w:cs="Calibri"/>
          <w:sz w:val="22"/>
          <w:szCs w:val="22"/>
        </w:rPr>
        <w:t xml:space="preserve">Poskytovatel je oprávněn od 1. 1. 2023 upravit Přílohu č. 2 (Ceník PLS) o míru inflace stanovenou Českým statistickým úřadem za předchozí kalendářní rok. Výši cen upravených v příloze č. 1 sdělí poskytovatel </w:t>
      </w:r>
      <w:proofErr w:type="spellStart"/>
      <w:r>
        <w:rPr>
          <w:rFonts w:ascii="Calibri" w:eastAsia="Calibri" w:hAnsi="Calibri" w:cs="Calibri"/>
          <w:sz w:val="22"/>
          <w:szCs w:val="22"/>
        </w:rPr>
        <w:t>pracovnělékařských</w:t>
      </w:r>
      <w:proofErr w:type="spellEnd"/>
      <w:r>
        <w:rPr>
          <w:rFonts w:ascii="Calibri" w:eastAsia="Calibri" w:hAnsi="Calibri" w:cs="Calibri"/>
          <w:sz w:val="22"/>
          <w:szCs w:val="22"/>
        </w:rPr>
        <w:t xml:space="preserve"> služeb zaměstnavateli písemně.</w:t>
      </w:r>
    </w:p>
    <w:p w14:paraId="00000040" w14:textId="77777777" w:rsidR="00C75199" w:rsidRDefault="00C75199">
      <w:pPr>
        <w:rPr>
          <w:rFonts w:ascii="Calibri" w:eastAsia="Calibri" w:hAnsi="Calibri" w:cs="Calibri"/>
          <w:sz w:val="22"/>
          <w:szCs w:val="22"/>
        </w:rPr>
      </w:pPr>
    </w:p>
    <w:p w14:paraId="00000041" w14:textId="77777777" w:rsidR="00C75199" w:rsidRDefault="00C75199">
      <w:pPr>
        <w:keepNext/>
        <w:numPr>
          <w:ilvl w:val="0"/>
          <w:numId w:val="6"/>
        </w:numPr>
        <w:pBdr>
          <w:top w:val="nil"/>
          <w:left w:val="nil"/>
          <w:bottom w:val="nil"/>
          <w:right w:val="nil"/>
          <w:between w:val="nil"/>
        </w:pBdr>
        <w:spacing w:before="160" w:after="40" w:line="242" w:lineRule="auto"/>
        <w:jc w:val="center"/>
        <w:rPr>
          <w:rFonts w:ascii="Calibri" w:eastAsia="Calibri" w:hAnsi="Calibri" w:cs="Calibri"/>
          <w:b/>
          <w:color w:val="000000"/>
          <w:sz w:val="22"/>
          <w:szCs w:val="22"/>
        </w:rPr>
      </w:pPr>
    </w:p>
    <w:p w14:paraId="00000042" w14:textId="77777777" w:rsidR="00C75199" w:rsidRDefault="00585A26">
      <w:pPr>
        <w:spacing w:after="120"/>
        <w:jc w:val="center"/>
        <w:rPr>
          <w:rFonts w:ascii="Calibri" w:eastAsia="Calibri" w:hAnsi="Calibri" w:cs="Calibri"/>
          <w:b/>
          <w:sz w:val="22"/>
          <w:szCs w:val="22"/>
        </w:rPr>
      </w:pPr>
      <w:r>
        <w:rPr>
          <w:rFonts w:ascii="Calibri" w:eastAsia="Calibri" w:hAnsi="Calibri" w:cs="Calibri"/>
          <w:b/>
          <w:sz w:val="22"/>
          <w:szCs w:val="22"/>
        </w:rPr>
        <w:t>Zabezpečení styku smluvních stran</w:t>
      </w:r>
    </w:p>
    <w:p w14:paraId="00000043"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Osoby oprávněné jednat za Poskytovatele po stránce věcné náplně:</w:t>
      </w:r>
    </w:p>
    <w:p w14:paraId="00000044" w14:textId="77777777" w:rsidR="00C75199" w:rsidRDefault="00585A26">
      <w:pPr>
        <w:pBdr>
          <w:top w:val="nil"/>
          <w:left w:val="nil"/>
          <w:bottom w:val="nil"/>
          <w:right w:val="nil"/>
          <w:between w:val="nil"/>
        </w:pBdr>
        <w:spacing w:line="276" w:lineRule="auto"/>
        <w:ind w:left="576" w:firstLine="131"/>
        <w:rPr>
          <w:rFonts w:ascii="Calibri" w:eastAsia="Calibri" w:hAnsi="Calibri" w:cs="Calibri"/>
          <w:color w:val="000000"/>
          <w:sz w:val="22"/>
          <w:szCs w:val="22"/>
        </w:rPr>
      </w:pPr>
      <w:r>
        <w:rPr>
          <w:rFonts w:ascii="Calibri" w:eastAsia="Calibri" w:hAnsi="Calibri" w:cs="Calibri"/>
          <w:color w:val="000000"/>
          <w:sz w:val="22"/>
          <w:szCs w:val="22"/>
        </w:rPr>
        <w:t>Jméno: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 xml:space="preserve">MUDr. Ivo </w:t>
      </w:r>
      <w:proofErr w:type="spellStart"/>
      <w:r>
        <w:rPr>
          <w:rFonts w:ascii="Calibri" w:eastAsia="Calibri" w:hAnsi="Calibri" w:cs="Calibri"/>
          <w:b/>
          <w:color w:val="000000"/>
          <w:sz w:val="22"/>
          <w:szCs w:val="22"/>
        </w:rPr>
        <w:t>Vitera</w:t>
      </w:r>
      <w:proofErr w:type="spellEnd"/>
      <w:r>
        <w:rPr>
          <w:rFonts w:ascii="Calibri" w:eastAsia="Calibri" w:hAnsi="Calibri" w:cs="Calibri"/>
          <w:b/>
          <w:color w:val="000000"/>
          <w:sz w:val="22"/>
          <w:szCs w:val="22"/>
        </w:rPr>
        <w:t xml:space="preserve">, MBA, MUDr. Kateřina </w:t>
      </w:r>
      <w:proofErr w:type="spellStart"/>
      <w:r>
        <w:rPr>
          <w:rFonts w:ascii="Calibri" w:eastAsia="Calibri" w:hAnsi="Calibri" w:cs="Calibri"/>
          <w:b/>
          <w:color w:val="000000"/>
          <w:sz w:val="22"/>
          <w:szCs w:val="22"/>
        </w:rPr>
        <w:t>Kerekešová</w:t>
      </w:r>
      <w:proofErr w:type="spellEnd"/>
    </w:p>
    <w:p w14:paraId="00000045" w14:textId="5AA42912" w:rsidR="00C75199" w:rsidRDefault="00585A26">
      <w:pPr>
        <w:pBdr>
          <w:top w:val="nil"/>
          <w:left w:val="nil"/>
          <w:bottom w:val="nil"/>
          <w:right w:val="nil"/>
          <w:between w:val="nil"/>
        </w:pBdr>
        <w:spacing w:line="276" w:lineRule="auto"/>
        <w:ind w:left="576" w:firstLine="131"/>
        <w:rPr>
          <w:rFonts w:ascii="Calibri" w:eastAsia="Calibri" w:hAnsi="Calibri" w:cs="Calibri"/>
          <w:color w:val="000000"/>
          <w:sz w:val="22"/>
          <w:szCs w:val="22"/>
        </w:rPr>
      </w:pPr>
      <w:r>
        <w:rPr>
          <w:rFonts w:ascii="Calibri" w:eastAsia="Calibri" w:hAnsi="Calibri" w:cs="Calibri"/>
          <w:color w:val="000000"/>
          <w:sz w:val="22"/>
          <w:szCs w:val="22"/>
        </w:rPr>
        <w:t>Telefon:</w:t>
      </w:r>
      <w:r>
        <w:rPr>
          <w:rFonts w:ascii="Calibri" w:eastAsia="Calibri" w:hAnsi="Calibri" w:cs="Calibri"/>
          <w:color w:val="000000"/>
          <w:sz w:val="22"/>
          <w:szCs w:val="22"/>
        </w:rPr>
        <w:tab/>
      </w:r>
      <w:r>
        <w:rPr>
          <w:rFonts w:ascii="Calibri" w:eastAsia="Calibri" w:hAnsi="Calibri" w:cs="Calibri"/>
          <w:color w:val="000000"/>
          <w:sz w:val="22"/>
          <w:szCs w:val="22"/>
        </w:rPr>
        <w:tab/>
      </w:r>
    </w:p>
    <w:p w14:paraId="00000046" w14:textId="3B4A730F" w:rsidR="00C75199" w:rsidRDefault="00585A26">
      <w:pPr>
        <w:pBdr>
          <w:top w:val="nil"/>
          <w:left w:val="nil"/>
          <w:bottom w:val="nil"/>
          <w:right w:val="nil"/>
          <w:between w:val="nil"/>
        </w:pBdr>
        <w:spacing w:after="120" w:line="276" w:lineRule="auto"/>
        <w:ind w:left="578" w:firstLine="130"/>
        <w:rPr>
          <w:rFonts w:ascii="Calibri" w:eastAsia="Calibri" w:hAnsi="Calibri" w:cs="Calibri"/>
          <w:color w:val="000000"/>
          <w:sz w:val="22"/>
          <w:szCs w:val="22"/>
        </w:rPr>
      </w:pPr>
      <w:r>
        <w:rPr>
          <w:rFonts w:ascii="Calibri" w:eastAsia="Calibri" w:hAnsi="Calibri" w:cs="Calibri"/>
          <w:color w:val="000000"/>
          <w:sz w:val="22"/>
          <w:szCs w:val="22"/>
        </w:rPr>
        <w:t>Email:</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0000047" w14:textId="77777777" w:rsidR="00C75199" w:rsidRDefault="00585A26">
      <w:pPr>
        <w:numPr>
          <w:ilvl w:val="1"/>
          <w:numId w:val="6"/>
        </w:num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Osoby oprávněné jednat za Objednatele po stránce věcné náplně:</w:t>
      </w:r>
    </w:p>
    <w:p w14:paraId="00000048" w14:textId="77777777" w:rsidR="00C75199" w:rsidRDefault="00585A26">
      <w:pPr>
        <w:spacing w:line="276" w:lineRule="auto"/>
        <w:ind w:left="576" w:firstLine="131"/>
        <w:rPr>
          <w:rFonts w:ascii="Calibri" w:eastAsia="Calibri" w:hAnsi="Calibri" w:cs="Calibri"/>
          <w:b/>
          <w:sz w:val="22"/>
          <w:szCs w:val="22"/>
        </w:rPr>
      </w:pPr>
      <w:r>
        <w:rPr>
          <w:rFonts w:ascii="Calibri" w:eastAsia="Calibri" w:hAnsi="Calibri" w:cs="Calibri"/>
          <w:sz w:val="22"/>
          <w:szCs w:val="22"/>
        </w:rPr>
        <w:t>Jméno: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z w:val="22"/>
          <w:szCs w:val="22"/>
        </w:rPr>
        <w:t>Ing. Jakub Mrázek, Ph.D., Ing. Štěpán Hladký</w:t>
      </w:r>
    </w:p>
    <w:p w14:paraId="00000049" w14:textId="3552BF63" w:rsidR="00C75199" w:rsidRDefault="00585A26">
      <w:pPr>
        <w:spacing w:line="276" w:lineRule="auto"/>
        <w:ind w:left="576" w:firstLine="131"/>
        <w:rPr>
          <w:rFonts w:ascii="Calibri" w:eastAsia="Calibri" w:hAnsi="Calibri" w:cs="Calibri"/>
          <w:sz w:val="22"/>
          <w:szCs w:val="22"/>
        </w:rPr>
      </w:pPr>
      <w:r>
        <w:rPr>
          <w:rFonts w:ascii="Calibri" w:eastAsia="Calibri" w:hAnsi="Calibri" w:cs="Calibri"/>
          <w:sz w:val="22"/>
          <w:szCs w:val="22"/>
        </w:rPr>
        <w:t>Telefon:</w:t>
      </w:r>
      <w:r>
        <w:rPr>
          <w:rFonts w:ascii="Calibri" w:eastAsia="Calibri" w:hAnsi="Calibri" w:cs="Calibri"/>
          <w:sz w:val="22"/>
          <w:szCs w:val="22"/>
        </w:rPr>
        <w:tab/>
      </w:r>
      <w:r>
        <w:rPr>
          <w:rFonts w:ascii="Calibri" w:eastAsia="Calibri" w:hAnsi="Calibri" w:cs="Calibri"/>
          <w:sz w:val="22"/>
          <w:szCs w:val="22"/>
        </w:rPr>
        <w:tab/>
      </w:r>
    </w:p>
    <w:p w14:paraId="0000004A" w14:textId="00E7FC0D" w:rsidR="00C75199" w:rsidRDefault="00585A26">
      <w:pPr>
        <w:spacing w:line="276" w:lineRule="auto"/>
        <w:ind w:left="576" w:firstLine="131"/>
        <w:rPr>
          <w:rFonts w:ascii="Calibri" w:eastAsia="Calibri" w:hAnsi="Calibri" w:cs="Calibri"/>
          <w:sz w:val="22"/>
          <w:szCs w:val="22"/>
        </w:rPr>
      </w:pPr>
      <w:r>
        <w:rPr>
          <w:rFonts w:ascii="Calibri" w:eastAsia="Calibri" w:hAnsi="Calibri" w:cs="Calibri"/>
          <w:sz w:val="22"/>
          <w:szCs w:val="22"/>
        </w:rPr>
        <w:t>Email:</w:t>
      </w:r>
      <w:r>
        <w:rPr>
          <w:rFonts w:ascii="Calibri" w:eastAsia="Calibri" w:hAnsi="Calibri" w:cs="Calibri"/>
          <w:sz w:val="22"/>
          <w:szCs w:val="22"/>
        </w:rPr>
        <w:tab/>
      </w:r>
      <w:r>
        <w:rPr>
          <w:rFonts w:ascii="Calibri" w:eastAsia="Calibri" w:hAnsi="Calibri" w:cs="Calibri"/>
          <w:sz w:val="22"/>
          <w:szCs w:val="22"/>
        </w:rPr>
        <w:tab/>
      </w:r>
    </w:p>
    <w:p w14:paraId="0000004B" w14:textId="77777777" w:rsidR="00C75199" w:rsidRDefault="00C75199">
      <w:pPr>
        <w:rPr>
          <w:rFonts w:ascii="Calibri" w:eastAsia="Calibri" w:hAnsi="Calibri" w:cs="Calibri"/>
          <w:sz w:val="22"/>
          <w:szCs w:val="22"/>
        </w:rPr>
      </w:pPr>
    </w:p>
    <w:p w14:paraId="0000004C" w14:textId="77777777" w:rsidR="00C75199" w:rsidRDefault="00C75199">
      <w:pPr>
        <w:keepNext/>
        <w:numPr>
          <w:ilvl w:val="0"/>
          <w:numId w:val="6"/>
        </w:numPr>
        <w:pBdr>
          <w:top w:val="nil"/>
          <w:left w:val="nil"/>
          <w:bottom w:val="nil"/>
          <w:right w:val="nil"/>
          <w:between w:val="nil"/>
        </w:pBdr>
        <w:spacing w:before="160" w:after="40" w:line="242" w:lineRule="auto"/>
        <w:jc w:val="center"/>
        <w:rPr>
          <w:rFonts w:ascii="Calibri" w:eastAsia="Calibri" w:hAnsi="Calibri" w:cs="Calibri"/>
          <w:b/>
          <w:color w:val="000000"/>
          <w:sz w:val="22"/>
          <w:szCs w:val="22"/>
        </w:rPr>
      </w:pPr>
    </w:p>
    <w:p w14:paraId="0000004D" w14:textId="77777777" w:rsidR="00C75199" w:rsidRDefault="00585A26">
      <w:pPr>
        <w:keepNext/>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Doba účinnosti Smlouvy</w:t>
      </w:r>
    </w:p>
    <w:p w14:paraId="0000004E"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Tato Smlouva nabývá platnosti dnem podpisu a účinnosti dnem </w:t>
      </w:r>
      <w:r>
        <w:rPr>
          <w:rFonts w:ascii="Calibri" w:eastAsia="Calibri" w:hAnsi="Calibri" w:cs="Calibri"/>
          <w:sz w:val="22"/>
          <w:szCs w:val="22"/>
        </w:rPr>
        <w:t>zveřejnění v registru smluv. Smlouvu v registru smluv zveřejňuje Objednatel.</w:t>
      </w:r>
    </w:p>
    <w:p w14:paraId="0000004F"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lastRenderedPageBreak/>
        <w:t>Tato Smlouva se uzavírá na dobu neurčitou a může být každou smluvní stranou vypovězena kdykoli s tím, že výpovědní doba činí tři měsíce a počíná běžet prvním dnem kalendářního měsíce bezprostředně následujícího po měsíci, v němž byla výpověď doručena.</w:t>
      </w:r>
    </w:p>
    <w:p w14:paraId="00000050" w14:textId="77777777" w:rsidR="00C75199" w:rsidRDefault="00585A26">
      <w:pPr>
        <w:numPr>
          <w:ilvl w:val="1"/>
          <w:numId w:val="6"/>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Ustanovením odstavce </w:t>
      </w:r>
      <w:proofErr w:type="gramStart"/>
      <w:r>
        <w:rPr>
          <w:rFonts w:ascii="Calibri" w:eastAsia="Calibri" w:hAnsi="Calibri" w:cs="Calibri"/>
          <w:color w:val="000000"/>
          <w:sz w:val="22"/>
          <w:szCs w:val="22"/>
        </w:rPr>
        <w:t>7.2. není</w:t>
      </w:r>
      <w:proofErr w:type="gramEnd"/>
      <w:r>
        <w:rPr>
          <w:rFonts w:ascii="Calibri" w:eastAsia="Calibri" w:hAnsi="Calibri" w:cs="Calibri"/>
          <w:color w:val="000000"/>
          <w:sz w:val="22"/>
          <w:szCs w:val="22"/>
        </w:rPr>
        <w:t xml:space="preserve"> dotčeno právo od této Smlouvy odstoupit v souladu s platnými právními předpisy.</w:t>
      </w:r>
    </w:p>
    <w:p w14:paraId="00000051" w14:textId="77777777" w:rsidR="00C75199" w:rsidRDefault="00585A26">
      <w:pPr>
        <w:keepNext/>
        <w:pBdr>
          <w:top w:val="nil"/>
          <w:left w:val="nil"/>
          <w:bottom w:val="nil"/>
          <w:right w:val="nil"/>
          <w:between w:val="nil"/>
        </w:pBdr>
        <w:spacing w:after="120"/>
        <w:jc w:val="center"/>
        <w:rPr>
          <w:rFonts w:ascii="Calibri" w:eastAsia="Calibri" w:hAnsi="Calibri" w:cs="Calibri"/>
          <w:b/>
          <w:color w:val="000000"/>
          <w:sz w:val="22"/>
          <w:szCs w:val="22"/>
        </w:rPr>
      </w:pPr>
      <w:r>
        <w:rPr>
          <w:rFonts w:ascii="Calibri" w:eastAsia="Calibri" w:hAnsi="Calibri" w:cs="Calibri"/>
          <w:b/>
          <w:color w:val="000000"/>
          <w:sz w:val="22"/>
          <w:szCs w:val="22"/>
        </w:rPr>
        <w:t>Článek 8.</w:t>
      </w:r>
    </w:p>
    <w:p w14:paraId="00000052" w14:textId="77777777" w:rsidR="00C75199" w:rsidRDefault="00585A26">
      <w:pPr>
        <w:keepNext/>
        <w:pBdr>
          <w:top w:val="nil"/>
          <w:left w:val="nil"/>
          <w:bottom w:val="nil"/>
          <w:right w:val="nil"/>
          <w:between w:val="nil"/>
        </w:pBdr>
        <w:spacing w:after="120"/>
        <w:jc w:val="center"/>
        <w:rPr>
          <w:b/>
          <w:color w:val="000000"/>
        </w:rPr>
      </w:pPr>
      <w:r>
        <w:rPr>
          <w:rFonts w:ascii="Calibri" w:eastAsia="Calibri" w:hAnsi="Calibri" w:cs="Calibri"/>
          <w:b/>
          <w:color w:val="000000"/>
          <w:sz w:val="22"/>
          <w:szCs w:val="22"/>
        </w:rPr>
        <w:t>Závěrečná ustanovení</w:t>
      </w:r>
    </w:p>
    <w:p w14:paraId="00000053" w14:textId="77777777" w:rsidR="00C75199" w:rsidRDefault="00585A26">
      <w:pPr>
        <w:numPr>
          <w:ilvl w:val="1"/>
          <w:numId w:val="1"/>
        </w:numPr>
        <w:pBdr>
          <w:top w:val="nil"/>
          <w:left w:val="nil"/>
          <w:bottom w:val="nil"/>
          <w:right w:val="nil"/>
          <w:between w:val="nil"/>
        </w:pBdr>
        <w:spacing w:before="80"/>
      </w:pPr>
      <w:r>
        <w:rPr>
          <w:rFonts w:ascii="Calibri" w:eastAsia="Calibri" w:hAnsi="Calibri" w:cs="Calibri"/>
          <w:color w:val="000000"/>
          <w:sz w:val="22"/>
          <w:szCs w:val="22"/>
        </w:rPr>
        <w:t>Nevyplývá-li z ustanovení této Smlouvy něco jiného, řídí se práva a povinnosti z ní, jakož i z jejího případného porušení vyplývající příslušnými ustanoveními platného právního řádu, zejména OZ, Zákona a Vyhlášky</w:t>
      </w:r>
      <w:r>
        <w:rPr>
          <w:color w:val="000000"/>
        </w:rPr>
        <w:t>.</w:t>
      </w:r>
    </w:p>
    <w:p w14:paraId="00000054" w14:textId="77777777" w:rsidR="00C75199" w:rsidRDefault="00585A26">
      <w:pPr>
        <w:numPr>
          <w:ilvl w:val="1"/>
          <w:numId w:val="1"/>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Pokud některé z ustanovení této Smlouvy je nebo se stane neplatným či neúčinným, neplatnost či neúčinnost tohoto ustanovení nebude mít za následek neplatnost Smlouvy jako celku ani jiných ustanovení této Smlouvy, jestliže je takovéto neplatné či neúčinné ustanovení oddělitelné od zbytku Smlouvy. Smluvní strany se zavazují, že bez zbytečného odkladu poté, co takovouto neplatnost či neúplnost zjistí, nahradí toto neplatné či neúčinné ustanovení novým, platným a účinným ustanovením, které svým obsahem bude co nejvěrněji odpovídat podstatě a smyslu původního ustanovení.</w:t>
      </w:r>
    </w:p>
    <w:p w14:paraId="00000055" w14:textId="77777777" w:rsidR="00C75199" w:rsidRDefault="00585A26">
      <w:pPr>
        <w:numPr>
          <w:ilvl w:val="1"/>
          <w:numId w:val="1"/>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Nevyplývá-li z písemného ujednání smluvních stran této Smlouvy výslovně něco jiného, budou jakákoli oznámení,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záhlaví této Smlouvy nebo na jinou doručovací adresu oznámenou odesílateli v souladu s tímto ustanovením; náhrada písemné formy elektronickými nebo jinými technickými prostředky se vylučuje, není-li u konkrétních písemností ujednáno jinak.</w:t>
      </w:r>
    </w:p>
    <w:p w14:paraId="00000056" w14:textId="73B2F300" w:rsidR="00C75199" w:rsidRDefault="00585A26">
      <w:pPr>
        <w:numPr>
          <w:ilvl w:val="1"/>
          <w:numId w:val="1"/>
        </w:numPr>
        <w:pBdr>
          <w:top w:val="nil"/>
          <w:left w:val="nil"/>
          <w:bottom w:val="nil"/>
          <w:right w:val="nil"/>
          <w:between w:val="nil"/>
        </w:pBdr>
        <w:spacing w:before="80" w:after="120"/>
        <w:rPr>
          <w:rFonts w:ascii="Calibri" w:eastAsia="Calibri" w:hAnsi="Calibri" w:cs="Calibri"/>
          <w:color w:val="000000"/>
          <w:sz w:val="22"/>
          <w:szCs w:val="22"/>
        </w:rPr>
      </w:pPr>
      <w:r>
        <w:rPr>
          <w:rFonts w:ascii="Calibri" w:eastAsia="Calibri" w:hAnsi="Calibri" w:cs="Calibri"/>
          <w:color w:val="000000"/>
          <w:sz w:val="22"/>
          <w:szCs w:val="22"/>
        </w:rPr>
        <w:t xml:space="preserve">Tato Smlouva je </w:t>
      </w:r>
      <w:r w:rsidR="001462A6">
        <w:rPr>
          <w:rFonts w:ascii="Calibri" w:eastAsia="Calibri" w:hAnsi="Calibri" w:cs="Calibri"/>
          <w:color w:val="000000"/>
          <w:sz w:val="22"/>
          <w:szCs w:val="22"/>
        </w:rPr>
        <w:t xml:space="preserve">podepsána elektronickými podpisy obou stran. </w:t>
      </w:r>
      <w:r>
        <w:rPr>
          <w:rFonts w:ascii="Calibri" w:eastAsia="Calibri" w:hAnsi="Calibri" w:cs="Calibri"/>
          <w:color w:val="000000"/>
          <w:sz w:val="22"/>
          <w:szCs w:val="22"/>
        </w:rPr>
        <w:t>Její nedílnou součástí jsou její přílohy, jimiž jsou:</w:t>
      </w:r>
    </w:p>
    <w:p w14:paraId="00000057" w14:textId="77777777" w:rsidR="00C75199" w:rsidRDefault="00585A26">
      <w:pPr>
        <w:numPr>
          <w:ilvl w:val="0"/>
          <w:numId w:val="5"/>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Příloha č. 1 – vzor Žádosti o posouzení zdravotní způsobilosti k práci,</w:t>
      </w:r>
    </w:p>
    <w:p w14:paraId="00000058" w14:textId="77777777" w:rsidR="00C75199" w:rsidRDefault="00585A26">
      <w:pPr>
        <w:numPr>
          <w:ilvl w:val="0"/>
          <w:numId w:val="5"/>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Příloha č. 2 – Ceník PLS,</w:t>
      </w:r>
    </w:p>
    <w:p w14:paraId="00000059" w14:textId="77777777" w:rsidR="00C75199" w:rsidRDefault="00585A26">
      <w:pPr>
        <w:numPr>
          <w:ilvl w:val="0"/>
          <w:numId w:val="5"/>
        </w:numPr>
        <w:pBdr>
          <w:top w:val="nil"/>
          <w:left w:val="nil"/>
          <w:bottom w:val="nil"/>
          <w:right w:val="nil"/>
          <w:between w:val="nil"/>
        </w:pBdr>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Příloha č. 3 – Ordinační hodiny a praktičtí lékaři Poskytovatele</w:t>
      </w:r>
    </w:p>
    <w:p w14:paraId="0000005A" w14:textId="77777777" w:rsidR="00C75199" w:rsidRDefault="00585A26">
      <w:pPr>
        <w:keepNext/>
        <w:keepLines/>
        <w:numPr>
          <w:ilvl w:val="1"/>
          <w:numId w:val="1"/>
        </w:numPr>
        <w:pBdr>
          <w:top w:val="nil"/>
          <w:left w:val="nil"/>
          <w:bottom w:val="nil"/>
          <w:right w:val="nil"/>
          <w:between w:val="nil"/>
        </w:pBdr>
        <w:spacing w:before="80" w:after="120"/>
        <w:ind w:left="709"/>
        <w:rPr>
          <w:rFonts w:ascii="Calibri" w:eastAsia="Calibri" w:hAnsi="Calibri" w:cs="Calibri"/>
          <w:color w:val="000000"/>
          <w:sz w:val="22"/>
          <w:szCs w:val="22"/>
        </w:rPr>
      </w:pPr>
      <w:r>
        <w:rPr>
          <w:rFonts w:ascii="Calibri" w:eastAsia="Calibri" w:hAnsi="Calibri" w:cs="Calibri"/>
          <w:color w:val="000000"/>
          <w:sz w:val="22"/>
          <w:szCs w:val="22"/>
        </w:rPr>
        <w:t>Smluvní strany tímto prohlašují a potvrzují, že všechna ustanovení této Smlouvy byla mezi nimi dohodnuta svobodně a vážně, určitě a srozumitelně a na důkaz toho připojují své podpisy.</w:t>
      </w:r>
    </w:p>
    <w:p w14:paraId="0000005B" w14:textId="77777777" w:rsidR="00C75199" w:rsidRDefault="00C75199">
      <w:pPr>
        <w:keepNext/>
        <w:keepLines/>
        <w:rPr>
          <w:rFonts w:ascii="Calibri" w:eastAsia="Calibri" w:hAnsi="Calibri" w:cs="Calibri"/>
          <w:sz w:val="22"/>
          <w:szCs w:val="22"/>
        </w:rPr>
      </w:pPr>
    </w:p>
    <w:p w14:paraId="0000005C" w14:textId="77777777" w:rsidR="00C75199" w:rsidRDefault="00C75199">
      <w:pPr>
        <w:keepNext/>
        <w:keepLines/>
        <w:spacing w:line="242" w:lineRule="auto"/>
        <w:rPr>
          <w:rFonts w:ascii="Calibri" w:eastAsia="Calibri" w:hAnsi="Calibri" w:cs="Calibri"/>
          <w:sz w:val="22"/>
          <w:szCs w:val="22"/>
        </w:rPr>
      </w:pPr>
    </w:p>
    <w:p w14:paraId="0000005D" w14:textId="29B0F7AD" w:rsidR="00C75199" w:rsidRDefault="00585A26">
      <w:pPr>
        <w:keepNext/>
        <w:keepLines/>
        <w:tabs>
          <w:tab w:val="center" w:pos="2268"/>
          <w:tab w:val="center" w:pos="6804"/>
        </w:tabs>
        <w:spacing w:before="160" w:after="40" w:line="242" w:lineRule="auto"/>
        <w:rPr>
          <w:rFonts w:ascii="Calibri" w:eastAsia="Calibri" w:hAnsi="Calibri" w:cs="Calibri"/>
          <w:sz w:val="22"/>
          <w:szCs w:val="22"/>
        </w:rPr>
      </w:pPr>
      <w:r>
        <w:rPr>
          <w:rFonts w:ascii="Calibri" w:eastAsia="Calibri" w:hAnsi="Calibri" w:cs="Calibri"/>
          <w:sz w:val="22"/>
          <w:szCs w:val="22"/>
        </w:rPr>
        <w:tab/>
        <w:t>V</w:t>
      </w:r>
      <w:r w:rsidR="00FF0E3F">
        <w:rPr>
          <w:rFonts w:ascii="Calibri" w:eastAsia="Calibri" w:hAnsi="Calibri" w:cs="Calibri"/>
          <w:sz w:val="22"/>
          <w:szCs w:val="22"/>
        </w:rPr>
        <w:t xml:space="preserve"> Praze</w:t>
      </w:r>
      <w:r>
        <w:rPr>
          <w:rFonts w:ascii="Calibri" w:eastAsia="Calibri" w:hAnsi="Calibri" w:cs="Calibri"/>
          <w:sz w:val="22"/>
          <w:szCs w:val="22"/>
        </w:rPr>
        <w:t xml:space="preserve"> dne</w:t>
      </w:r>
      <w:r w:rsidR="004D6F06">
        <w:rPr>
          <w:rFonts w:ascii="Calibri" w:eastAsia="Calibri" w:hAnsi="Calibri" w:cs="Calibri"/>
          <w:sz w:val="22"/>
          <w:szCs w:val="22"/>
        </w:rPr>
        <w:t xml:space="preserve"> 31. 3. 2022</w:t>
      </w:r>
      <w:r w:rsidR="004D6F06">
        <w:rPr>
          <w:rFonts w:ascii="Calibri" w:eastAsia="Calibri" w:hAnsi="Calibri" w:cs="Calibri"/>
          <w:sz w:val="22"/>
          <w:szCs w:val="22"/>
        </w:rPr>
        <w:tab/>
      </w:r>
      <w:r>
        <w:rPr>
          <w:rFonts w:ascii="Calibri" w:eastAsia="Calibri" w:hAnsi="Calibri" w:cs="Calibri"/>
          <w:sz w:val="22"/>
          <w:szCs w:val="22"/>
        </w:rPr>
        <w:t>V</w:t>
      </w:r>
      <w:r w:rsidR="00FF0E3F">
        <w:rPr>
          <w:rFonts w:ascii="Calibri" w:eastAsia="Calibri" w:hAnsi="Calibri" w:cs="Calibri"/>
          <w:sz w:val="22"/>
          <w:szCs w:val="22"/>
        </w:rPr>
        <w:t xml:space="preserve"> Liběchově </w:t>
      </w:r>
      <w:r>
        <w:rPr>
          <w:rFonts w:ascii="Calibri" w:eastAsia="Calibri" w:hAnsi="Calibri" w:cs="Calibri"/>
          <w:sz w:val="22"/>
          <w:szCs w:val="22"/>
        </w:rPr>
        <w:t xml:space="preserve">dne </w:t>
      </w:r>
      <w:r w:rsidR="00171682">
        <w:rPr>
          <w:rFonts w:ascii="Calibri" w:eastAsia="Calibri" w:hAnsi="Calibri" w:cs="Calibri"/>
          <w:sz w:val="22"/>
          <w:szCs w:val="22"/>
        </w:rPr>
        <w:t>30</w:t>
      </w:r>
      <w:r w:rsidR="00FF0E3F">
        <w:rPr>
          <w:rFonts w:ascii="Calibri" w:eastAsia="Calibri" w:hAnsi="Calibri" w:cs="Calibri"/>
          <w:sz w:val="22"/>
          <w:szCs w:val="22"/>
        </w:rPr>
        <w:t>. 3. 2022</w:t>
      </w:r>
    </w:p>
    <w:p w14:paraId="0000005E" w14:textId="77777777" w:rsidR="00C75199" w:rsidRDefault="00C75199">
      <w:pPr>
        <w:keepNext/>
        <w:keepLines/>
        <w:tabs>
          <w:tab w:val="center" w:pos="2268"/>
          <w:tab w:val="center" w:pos="6804"/>
        </w:tabs>
        <w:spacing w:before="160" w:after="40" w:line="242" w:lineRule="auto"/>
        <w:rPr>
          <w:rFonts w:ascii="Calibri" w:eastAsia="Calibri" w:hAnsi="Calibri" w:cs="Calibri"/>
          <w:sz w:val="22"/>
          <w:szCs w:val="22"/>
        </w:rPr>
      </w:pPr>
    </w:p>
    <w:p w14:paraId="0000005F" w14:textId="77777777" w:rsidR="00C75199" w:rsidRDefault="00C75199">
      <w:pPr>
        <w:keepNext/>
        <w:keepLines/>
        <w:tabs>
          <w:tab w:val="center" w:pos="2268"/>
          <w:tab w:val="center" w:pos="6804"/>
        </w:tabs>
        <w:spacing w:before="160" w:after="40" w:line="242" w:lineRule="auto"/>
        <w:rPr>
          <w:rFonts w:ascii="Calibri" w:eastAsia="Calibri" w:hAnsi="Calibri" w:cs="Calibri"/>
          <w:sz w:val="22"/>
          <w:szCs w:val="22"/>
        </w:rPr>
      </w:pPr>
    </w:p>
    <w:p w14:paraId="00000060" w14:textId="77777777" w:rsidR="00C75199" w:rsidRDefault="00585A26">
      <w:pPr>
        <w:keepNext/>
        <w:keepLines/>
        <w:tabs>
          <w:tab w:val="center" w:pos="2268"/>
          <w:tab w:val="center" w:pos="6804"/>
        </w:tabs>
        <w:spacing w:before="160" w:after="40" w:line="242" w:lineRule="auto"/>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sz w:val="22"/>
          <w:szCs w:val="22"/>
        </w:rPr>
        <w:tab/>
        <w:t>_______________________________</w:t>
      </w:r>
      <w:r>
        <w:rPr>
          <w:rFonts w:ascii="Calibri" w:eastAsia="Calibri" w:hAnsi="Calibri" w:cs="Calibri"/>
          <w:sz w:val="22"/>
          <w:szCs w:val="22"/>
        </w:rPr>
        <w:tab/>
        <w:t>____________________________</w:t>
      </w:r>
    </w:p>
    <w:p w14:paraId="00000061" w14:textId="77777777" w:rsidR="00C75199" w:rsidRDefault="00585A26">
      <w:pPr>
        <w:keepNext/>
        <w:keepLines/>
        <w:tabs>
          <w:tab w:val="center" w:pos="2268"/>
          <w:tab w:val="center" w:pos="6804"/>
        </w:tabs>
        <w:spacing w:line="242" w:lineRule="auto"/>
        <w:jc w:val="left"/>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Akademed s.r.o.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rPr>
        <w:t>Ústav živočišné fyziologie a genetiky AV ČR, v. v. i.</w:t>
      </w:r>
    </w:p>
    <w:p w14:paraId="00000062" w14:textId="77777777" w:rsidR="00C75199" w:rsidRDefault="00585A26">
      <w:pPr>
        <w:keepNext/>
        <w:keepLines/>
        <w:tabs>
          <w:tab w:val="center" w:pos="2268"/>
          <w:tab w:val="center" w:pos="6804"/>
        </w:tabs>
        <w:spacing w:line="242" w:lineRule="auto"/>
        <w:jc w:val="left"/>
        <w:rPr>
          <w:rFonts w:ascii="Calibri" w:eastAsia="Calibri" w:hAnsi="Calibri" w:cs="Calibri"/>
          <w:sz w:val="22"/>
          <w:szCs w:val="22"/>
        </w:rPr>
      </w:pPr>
      <w:r>
        <w:rPr>
          <w:rFonts w:ascii="Calibri" w:eastAsia="Calibri" w:hAnsi="Calibri" w:cs="Calibri"/>
          <w:sz w:val="22"/>
          <w:szCs w:val="22"/>
        </w:rPr>
        <w:tab/>
        <w:t xml:space="preserve">MUDr. Kateřina </w:t>
      </w:r>
      <w:proofErr w:type="spellStart"/>
      <w:r>
        <w:rPr>
          <w:rFonts w:ascii="Calibri" w:eastAsia="Calibri" w:hAnsi="Calibri" w:cs="Calibri"/>
          <w:sz w:val="22"/>
          <w:szCs w:val="22"/>
        </w:rPr>
        <w:t>Kerekešová</w:t>
      </w:r>
      <w:proofErr w:type="spellEnd"/>
      <w:r>
        <w:rPr>
          <w:rFonts w:ascii="Calibri" w:eastAsia="Calibri" w:hAnsi="Calibri" w:cs="Calibri"/>
          <w:sz w:val="22"/>
          <w:szCs w:val="22"/>
        </w:rPr>
        <w:tab/>
        <w:t>Ing. Michal Kubelka, CSc.</w:t>
      </w:r>
    </w:p>
    <w:p w14:paraId="00000063" w14:textId="77777777" w:rsidR="00C75199" w:rsidRDefault="00585A26">
      <w:pPr>
        <w:keepNext/>
        <w:keepLines/>
        <w:tabs>
          <w:tab w:val="center" w:pos="2268"/>
          <w:tab w:val="center" w:pos="6804"/>
        </w:tabs>
        <w:spacing w:line="242" w:lineRule="auto"/>
        <w:jc w:val="left"/>
        <w:rPr>
          <w:rFonts w:ascii="Calibri" w:eastAsia="Calibri" w:hAnsi="Calibri" w:cs="Calibri"/>
          <w:sz w:val="22"/>
          <w:szCs w:val="22"/>
        </w:rPr>
      </w:pPr>
      <w:bookmarkStart w:id="4" w:name="_heading=h.3znysh7" w:colFirst="0" w:colLast="0"/>
      <w:bookmarkEnd w:id="4"/>
      <w:r>
        <w:rPr>
          <w:rFonts w:ascii="Calibri" w:eastAsia="Calibri" w:hAnsi="Calibri" w:cs="Calibri"/>
          <w:sz w:val="22"/>
          <w:szCs w:val="22"/>
        </w:rPr>
        <w:tab/>
        <w:t>jednatel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ředitel</w:t>
      </w:r>
    </w:p>
    <w:sectPr w:rsidR="00C75199">
      <w:footerReference w:type="defaul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A8A57" w14:textId="77777777" w:rsidR="004C3782" w:rsidRDefault="004C3782">
      <w:r>
        <w:separator/>
      </w:r>
    </w:p>
  </w:endnote>
  <w:endnote w:type="continuationSeparator" w:id="0">
    <w:p w14:paraId="7F3EB4EC" w14:textId="77777777" w:rsidR="004C3782" w:rsidRDefault="004C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KHXA+FuturaStd-ExtraBold">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4DE3157E" w:rsidR="00C75199" w:rsidRDefault="00585A2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4D6F06">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90F5D" w14:textId="77777777" w:rsidR="004C3782" w:rsidRDefault="004C3782">
      <w:r>
        <w:separator/>
      </w:r>
    </w:p>
  </w:footnote>
  <w:footnote w:type="continuationSeparator" w:id="0">
    <w:p w14:paraId="6032EDD6" w14:textId="77777777" w:rsidR="004C3782" w:rsidRDefault="004C37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B25"/>
    <w:multiLevelType w:val="multilevel"/>
    <w:tmpl w:val="78887692"/>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55632AC"/>
    <w:multiLevelType w:val="multilevel"/>
    <w:tmpl w:val="44CC9C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E2652AE"/>
    <w:multiLevelType w:val="multilevel"/>
    <w:tmpl w:val="6960E14A"/>
    <w:lvl w:ilvl="0">
      <w:start w:val="1"/>
      <w:numFmt w:val="decimal"/>
      <w:pStyle w:val="slolnku"/>
      <w:lvlText w:val="%1."/>
      <w:lvlJc w:val="left"/>
      <w:pPr>
        <w:tabs>
          <w:tab w:val="num" w:pos="720"/>
        </w:tabs>
        <w:ind w:left="720" w:hanging="720"/>
      </w:pPr>
    </w:lvl>
    <w:lvl w:ilvl="1">
      <w:start w:val="1"/>
      <w:numFmt w:val="decimal"/>
      <w:pStyle w:val="Textodst1sl"/>
      <w:lvlText w:val="%2."/>
      <w:lvlJc w:val="left"/>
      <w:pPr>
        <w:tabs>
          <w:tab w:val="num" w:pos="1440"/>
        </w:tabs>
        <w:ind w:left="1440" w:hanging="720"/>
      </w:pPr>
    </w:lvl>
    <w:lvl w:ilvl="2">
      <w:start w:val="1"/>
      <w:numFmt w:val="decimal"/>
      <w:pStyle w:val="Textodst2slov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631EFD"/>
    <w:multiLevelType w:val="multilevel"/>
    <w:tmpl w:val="2DCEBA7E"/>
    <w:lvl w:ilvl="0">
      <w:start w:val="1"/>
      <w:numFmt w:val="lowerLetter"/>
      <w:pStyle w:val="Nadpis1"/>
      <w:lvlText w:val="%1)"/>
      <w:lvlJc w:val="left"/>
      <w:pPr>
        <w:ind w:left="1068" w:hanging="360"/>
      </w:pPr>
    </w:lvl>
    <w:lvl w:ilvl="1">
      <w:start w:val="1"/>
      <w:numFmt w:val="lowerLetter"/>
      <w:pStyle w:val="rove2"/>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FEB23A7"/>
    <w:multiLevelType w:val="multilevel"/>
    <w:tmpl w:val="C944DCE0"/>
    <w:lvl w:ilvl="0">
      <w:start w:val="1"/>
      <w:numFmt w:val="decimal"/>
      <w:lvlText w:val="Článek %1."/>
      <w:lvlJc w:val="left"/>
      <w:pPr>
        <w:ind w:left="0" w:firstLine="141"/>
      </w:pPr>
      <w:rPr>
        <w:rFonts w:ascii="Calibri" w:eastAsia="Calibri" w:hAnsi="Calibri" w:cs="Calibri"/>
        <w:b/>
        <w:i w:val="0"/>
        <w:sz w:val="22"/>
        <w:szCs w:val="22"/>
      </w:rPr>
    </w:lvl>
    <w:lvl w:ilvl="1">
      <w:start w:val="1"/>
      <w:numFmt w:val="decimal"/>
      <w:lvlText w:val="%1.%2."/>
      <w:lvlJc w:val="left"/>
      <w:pPr>
        <w:ind w:left="720" w:hanging="720"/>
      </w:pPr>
      <w:rPr>
        <w:rFonts w:ascii="Calibri" w:eastAsia="Calibri" w:hAnsi="Calibri" w:cs="Calibri"/>
        <w:b w:val="0"/>
        <w:i w:val="0"/>
        <w:sz w:val="22"/>
        <w:szCs w:val="22"/>
      </w:rPr>
    </w:lvl>
    <w:lvl w:ilvl="2">
      <w:start w:val="1"/>
      <w:numFmt w:val="lowerLetter"/>
      <w:lvlText w:val="%3)"/>
      <w:lvlJc w:val="left"/>
      <w:pPr>
        <w:ind w:left="992" w:hanging="708"/>
      </w:pPr>
      <w:rPr>
        <w:b w:val="0"/>
        <w:i w:val="0"/>
        <w:sz w:val="22"/>
        <w:szCs w:val="22"/>
      </w:rPr>
    </w:lvl>
    <w:lvl w:ilvl="3">
      <w:start w:val="1"/>
      <w:numFmt w:val="lowerRoman"/>
      <w:lvlText w:val="(%4)"/>
      <w:lvlJc w:val="right"/>
      <w:pPr>
        <w:ind w:left="2778" w:hanging="618"/>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654431CB"/>
    <w:multiLevelType w:val="multilevel"/>
    <w:tmpl w:val="DF2A0E5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18019AF"/>
    <w:multiLevelType w:val="multilevel"/>
    <w:tmpl w:val="19AC4730"/>
    <w:lvl w:ilvl="0">
      <w:start w:val="8"/>
      <w:numFmt w:val="decimal"/>
      <w:lvlText w:val="Článek %1."/>
      <w:lvlJc w:val="left"/>
      <w:pPr>
        <w:ind w:left="6237" w:firstLine="0"/>
      </w:pPr>
      <w:rPr>
        <w:rFonts w:ascii="Calibri" w:eastAsia="Calibri" w:hAnsi="Calibri" w:cs="Calibri"/>
        <w:b/>
        <w:i w:val="0"/>
        <w:sz w:val="22"/>
        <w:szCs w:val="22"/>
      </w:rPr>
    </w:lvl>
    <w:lvl w:ilvl="1">
      <w:start w:val="1"/>
      <w:numFmt w:val="decimal"/>
      <w:lvlText w:val="%1.%2."/>
      <w:lvlJc w:val="left"/>
      <w:pPr>
        <w:ind w:left="720" w:hanging="720"/>
      </w:pPr>
      <w:rPr>
        <w:rFonts w:ascii="Calibri" w:eastAsia="Calibri" w:hAnsi="Calibri" w:cs="Calibri"/>
        <w:b w:val="0"/>
        <w:i w:val="0"/>
        <w:sz w:val="22"/>
        <w:szCs w:val="22"/>
      </w:rPr>
    </w:lvl>
    <w:lvl w:ilvl="2">
      <w:start w:val="1"/>
      <w:numFmt w:val="lowerLetter"/>
      <w:lvlText w:val="%3)"/>
      <w:lvlJc w:val="left"/>
      <w:pPr>
        <w:ind w:left="992" w:hanging="708"/>
      </w:pPr>
      <w:rPr>
        <w:b w:val="0"/>
        <w:i w:val="0"/>
        <w:sz w:val="22"/>
        <w:szCs w:val="22"/>
      </w:rPr>
    </w:lvl>
    <w:lvl w:ilvl="3">
      <w:start w:val="1"/>
      <w:numFmt w:val="lowerRoman"/>
      <w:lvlText w:val="(%4)"/>
      <w:lvlJc w:val="right"/>
      <w:pPr>
        <w:ind w:left="2778" w:hanging="618"/>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99"/>
    <w:rsid w:val="001462A6"/>
    <w:rsid w:val="00171682"/>
    <w:rsid w:val="004C3782"/>
    <w:rsid w:val="004D6F06"/>
    <w:rsid w:val="00585A26"/>
    <w:rsid w:val="00713EE3"/>
    <w:rsid w:val="00B47CA5"/>
    <w:rsid w:val="00BA7EE6"/>
    <w:rsid w:val="00C75199"/>
    <w:rsid w:val="00F72A2E"/>
    <w:rsid w:val="00FE5587"/>
    <w:rsid w:val="00FF0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BDAA"/>
  <w15:docId w15:val="{F4407154-7244-45DA-BE27-00F758C9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tabs>
          <w:tab w:val="left" w:pos="0"/>
          <w:tab w:val="left" w:pos="284"/>
          <w:tab w:val="left" w:pos="1701"/>
        </w:tabs>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70F8"/>
  </w:style>
  <w:style w:type="paragraph" w:styleId="Nadpis1">
    <w:name w:val="heading 1"/>
    <w:basedOn w:val="Normln"/>
    <w:next w:val="rove2"/>
    <w:link w:val="Nadpis1Char"/>
    <w:qFormat/>
    <w:rsid w:val="007630DB"/>
    <w:pPr>
      <w:keepNext/>
      <w:numPr>
        <w:numId w:val="2"/>
      </w:numPr>
      <w:tabs>
        <w:tab w:val="clear" w:pos="0"/>
        <w:tab w:val="clear" w:pos="284"/>
        <w:tab w:val="clear" w:pos="1701"/>
      </w:tabs>
      <w:spacing w:before="240" w:after="120" w:line="276" w:lineRule="auto"/>
      <w:jc w:val="center"/>
      <w:outlineLvl w:val="0"/>
    </w:pPr>
    <w:rPr>
      <w:rFonts w:ascii="Tahoma" w:hAnsi="Tahoma"/>
      <w:b/>
      <w:bCs/>
      <w:sz w:val="20"/>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slolnku">
    <w:name w:val="Číslo článku"/>
    <w:basedOn w:val="Normln"/>
    <w:next w:val="Normln"/>
    <w:rsid w:val="00AB70F8"/>
    <w:pPr>
      <w:keepNext/>
      <w:numPr>
        <w:numId w:val="7"/>
      </w:numPr>
      <w:spacing w:before="160" w:after="40"/>
      <w:jc w:val="center"/>
    </w:pPr>
    <w:rPr>
      <w:b/>
    </w:rPr>
  </w:style>
  <w:style w:type="paragraph" w:customStyle="1" w:styleId="Nzevlnku">
    <w:name w:val="Název článku"/>
    <w:basedOn w:val="slolnku"/>
    <w:next w:val="Normln"/>
    <w:rsid w:val="00AB70F8"/>
    <w:pPr>
      <w:numPr>
        <w:numId w:val="0"/>
      </w:numPr>
      <w:spacing w:before="0" w:after="0"/>
      <w:outlineLvl w:val="0"/>
    </w:pPr>
  </w:style>
  <w:style w:type="paragraph" w:customStyle="1" w:styleId="Textodst1sl">
    <w:name w:val="Text odst.1čísl"/>
    <w:basedOn w:val="Normln"/>
    <w:link w:val="Textodst1slChar"/>
    <w:rsid w:val="00AB70F8"/>
    <w:pPr>
      <w:numPr>
        <w:ilvl w:val="1"/>
        <w:numId w:val="7"/>
      </w:numPr>
      <w:tabs>
        <w:tab w:val="clear" w:pos="1701"/>
      </w:tabs>
      <w:spacing w:before="80"/>
      <w:outlineLvl w:val="1"/>
    </w:pPr>
  </w:style>
  <w:style w:type="paragraph" w:customStyle="1" w:styleId="Textodst2slovan">
    <w:name w:val="Text odst.2 číslovaný"/>
    <w:basedOn w:val="Textodst1sl"/>
    <w:link w:val="Textodst2slovanChar"/>
    <w:rsid w:val="00AB70F8"/>
    <w:pPr>
      <w:numPr>
        <w:ilvl w:val="2"/>
      </w:numPr>
      <w:tabs>
        <w:tab w:val="clear" w:pos="0"/>
        <w:tab w:val="clear" w:pos="284"/>
      </w:tabs>
      <w:spacing w:before="0"/>
      <w:outlineLvl w:val="2"/>
    </w:pPr>
  </w:style>
  <w:style w:type="paragraph" w:styleId="Zhlav">
    <w:name w:val="header"/>
    <w:basedOn w:val="Normln"/>
    <w:link w:val="ZhlavChar"/>
    <w:rsid w:val="00AB70F8"/>
    <w:pPr>
      <w:tabs>
        <w:tab w:val="center" w:pos="4536"/>
        <w:tab w:val="right" w:pos="9072"/>
      </w:tabs>
    </w:pPr>
  </w:style>
  <w:style w:type="character" w:customStyle="1" w:styleId="ZhlavChar">
    <w:name w:val="Záhlaví Char"/>
    <w:basedOn w:val="Standardnpsmoodstavce"/>
    <w:link w:val="Zhlav"/>
    <w:rsid w:val="00AB70F8"/>
    <w:rPr>
      <w:sz w:val="24"/>
    </w:rPr>
  </w:style>
  <w:style w:type="paragraph" w:styleId="Zpat">
    <w:name w:val="footer"/>
    <w:basedOn w:val="Normln"/>
    <w:link w:val="ZpatChar"/>
    <w:rsid w:val="00AB70F8"/>
    <w:pPr>
      <w:tabs>
        <w:tab w:val="center" w:pos="4536"/>
        <w:tab w:val="right" w:pos="9072"/>
      </w:tabs>
    </w:pPr>
  </w:style>
  <w:style w:type="character" w:customStyle="1" w:styleId="ZpatChar">
    <w:name w:val="Zápatí Char"/>
    <w:basedOn w:val="Standardnpsmoodstavce"/>
    <w:link w:val="Zpat"/>
    <w:rsid w:val="00AB70F8"/>
    <w:rPr>
      <w:sz w:val="24"/>
    </w:rPr>
  </w:style>
  <w:style w:type="paragraph" w:customStyle="1" w:styleId="Default">
    <w:name w:val="Default"/>
    <w:rsid w:val="00AB70F8"/>
    <w:pPr>
      <w:autoSpaceDE w:val="0"/>
      <w:autoSpaceDN w:val="0"/>
      <w:adjustRightInd w:val="0"/>
    </w:pPr>
    <w:rPr>
      <w:rFonts w:ascii="ANKHXA+FuturaStd-ExtraBold" w:eastAsiaTheme="minorHAnsi" w:hAnsi="ANKHXA+FuturaStd-ExtraBold" w:cs="ANKHXA+FuturaStd-ExtraBold"/>
      <w:color w:val="000000"/>
      <w:lang w:eastAsia="en-US"/>
    </w:rPr>
  </w:style>
  <w:style w:type="character" w:customStyle="1" w:styleId="Textodst1slChar">
    <w:name w:val="Text odst.1čísl Char"/>
    <w:basedOn w:val="Standardnpsmoodstavce"/>
    <w:link w:val="Textodst1sl"/>
    <w:rsid w:val="00AB70F8"/>
    <w:rPr>
      <w:sz w:val="24"/>
    </w:rPr>
  </w:style>
  <w:style w:type="character" w:customStyle="1" w:styleId="Nadpis1Char">
    <w:name w:val="Nadpis 1 Char"/>
    <w:basedOn w:val="Standardnpsmoodstavce"/>
    <w:link w:val="Nadpis1"/>
    <w:rsid w:val="007630DB"/>
    <w:rPr>
      <w:rFonts w:ascii="Tahoma" w:hAnsi="Tahoma"/>
      <w:b/>
      <w:bCs/>
    </w:rPr>
  </w:style>
  <w:style w:type="paragraph" w:customStyle="1" w:styleId="rove2">
    <w:name w:val="úroveň 2"/>
    <w:basedOn w:val="Nadpis1"/>
    <w:link w:val="rove2Char"/>
    <w:qFormat/>
    <w:rsid w:val="007630DB"/>
    <w:pPr>
      <w:keepNext w:val="0"/>
      <w:numPr>
        <w:ilvl w:val="1"/>
      </w:numPr>
      <w:spacing w:before="0" w:after="80"/>
      <w:jc w:val="both"/>
    </w:pPr>
    <w:rPr>
      <w:b w:val="0"/>
    </w:rPr>
  </w:style>
  <w:style w:type="character" w:customStyle="1" w:styleId="rove2Char">
    <w:name w:val="úroveň 2 Char"/>
    <w:link w:val="rove2"/>
    <w:rsid w:val="007630DB"/>
    <w:rPr>
      <w:rFonts w:ascii="Tahoma" w:hAnsi="Tahoma"/>
      <w:bCs/>
    </w:rPr>
  </w:style>
  <w:style w:type="character" w:styleId="Odkaznakoment">
    <w:name w:val="annotation reference"/>
    <w:basedOn w:val="Standardnpsmoodstavce"/>
    <w:rsid w:val="00EE053E"/>
    <w:rPr>
      <w:sz w:val="16"/>
      <w:szCs w:val="16"/>
    </w:rPr>
  </w:style>
  <w:style w:type="paragraph" w:styleId="Textkomente">
    <w:name w:val="annotation text"/>
    <w:basedOn w:val="Normln"/>
    <w:link w:val="TextkomenteChar"/>
    <w:rsid w:val="00EE053E"/>
    <w:rPr>
      <w:sz w:val="20"/>
    </w:rPr>
  </w:style>
  <w:style w:type="character" w:customStyle="1" w:styleId="TextkomenteChar">
    <w:name w:val="Text komentáře Char"/>
    <w:basedOn w:val="Standardnpsmoodstavce"/>
    <w:link w:val="Textkomente"/>
    <w:rsid w:val="00EE053E"/>
  </w:style>
  <w:style w:type="paragraph" w:styleId="Pedmtkomente">
    <w:name w:val="annotation subject"/>
    <w:basedOn w:val="Textkomente"/>
    <w:next w:val="Textkomente"/>
    <w:link w:val="PedmtkomenteChar"/>
    <w:rsid w:val="00EE053E"/>
    <w:rPr>
      <w:b/>
      <w:bCs/>
    </w:rPr>
  </w:style>
  <w:style w:type="character" w:customStyle="1" w:styleId="PedmtkomenteChar">
    <w:name w:val="Předmět komentáře Char"/>
    <w:basedOn w:val="TextkomenteChar"/>
    <w:link w:val="Pedmtkomente"/>
    <w:rsid w:val="00EE053E"/>
    <w:rPr>
      <w:b/>
      <w:bCs/>
    </w:rPr>
  </w:style>
  <w:style w:type="paragraph" w:styleId="Textbubliny">
    <w:name w:val="Balloon Text"/>
    <w:basedOn w:val="Normln"/>
    <w:link w:val="TextbublinyChar"/>
    <w:rsid w:val="00EE053E"/>
    <w:rPr>
      <w:rFonts w:ascii="Tahoma" w:hAnsi="Tahoma" w:cs="Tahoma"/>
      <w:sz w:val="16"/>
      <w:szCs w:val="16"/>
    </w:rPr>
  </w:style>
  <w:style w:type="character" w:customStyle="1" w:styleId="TextbublinyChar">
    <w:name w:val="Text bubliny Char"/>
    <w:basedOn w:val="Standardnpsmoodstavce"/>
    <w:link w:val="Textbubliny"/>
    <w:rsid w:val="00EE053E"/>
    <w:rPr>
      <w:rFonts w:ascii="Tahoma" w:hAnsi="Tahoma" w:cs="Tahoma"/>
      <w:sz w:val="16"/>
      <w:szCs w:val="16"/>
    </w:rPr>
  </w:style>
  <w:style w:type="paragraph" w:styleId="Revize">
    <w:name w:val="Revision"/>
    <w:hidden/>
    <w:uiPriority w:val="99"/>
    <w:semiHidden/>
    <w:rsid w:val="00A54946"/>
  </w:style>
  <w:style w:type="paragraph" w:styleId="Odstavecseseznamem">
    <w:name w:val="List Paragraph"/>
    <w:basedOn w:val="Normln"/>
    <w:uiPriority w:val="34"/>
    <w:qFormat/>
    <w:rsid w:val="004510CD"/>
    <w:pPr>
      <w:ind w:left="720"/>
      <w:contextualSpacing/>
    </w:pPr>
  </w:style>
  <w:style w:type="character" w:customStyle="1" w:styleId="Textodst2slovanChar">
    <w:name w:val="Text odst.2 číslovaný Char"/>
    <w:basedOn w:val="Textodst1slChar"/>
    <w:link w:val="Textodst2slovan"/>
    <w:rsid w:val="007E4645"/>
    <w:rPr>
      <w:sz w:val="24"/>
    </w:rPr>
  </w:style>
  <w:style w:type="paragraph" w:customStyle="1" w:styleId="StylTextodst1slZkladntextCalibri11bZa6b">
    <w:name w:val="Styl Text odst.1čísl + +Základní text (Calibri) 11 b. Za:  6 b."/>
    <w:basedOn w:val="Textodst1sl"/>
    <w:rsid w:val="000B6C79"/>
    <w:pPr>
      <w:spacing w:line="276" w:lineRule="auto"/>
    </w:pPr>
    <w:rPr>
      <w:rFonts w:asciiTheme="minorHAnsi" w:hAnsiTheme="minorHAnsi"/>
      <w:sz w:val="22"/>
    </w:rPr>
  </w:style>
  <w:style w:type="character" w:styleId="Hypertextovodkaz">
    <w:name w:val="Hyperlink"/>
    <w:basedOn w:val="Standardnpsmoodstavce"/>
    <w:unhideWhenUsed/>
    <w:rsid w:val="004542C8"/>
    <w:rPr>
      <w:color w:val="0000FF" w:themeColor="hyperlink"/>
      <w:u w:val="single"/>
    </w:r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Lo6RCWcEJaBmGMKznkgcefyeA==">AMUW2mUGfW5z/j1rqgg15sUrQ77ir67wAGlsnvTinKBCkUWNR6+Y6HotWgUoiZ5ARjadGeOHygzNz78DKhvjRBf1qAUZPn0+FxELFKNrOPuajh4/fwKDDocTLYkWGT0bTggOXrYb+huHACYVani+e8w+ju9X5w1yM8Lgl7+hhRxgisTMrFAXuEA=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1379</Words>
  <Characters>8142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UZFG</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Peter Kysela</dc:creator>
  <cp:lastModifiedBy>Sekretariát ÚŽFG</cp:lastModifiedBy>
  <cp:revision>3</cp:revision>
  <dcterms:created xsi:type="dcterms:W3CDTF">2022-03-30T13:21:00Z</dcterms:created>
  <dcterms:modified xsi:type="dcterms:W3CDTF">2022-04-11T08:21:00Z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0x010100567B35E041BF8F4984EE848825D35E18</vt:lpwstr>
  </property>
</Properties>
</file>