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07" w:rsidRDefault="00827907" w:rsidP="00765E91">
      <w:pPr>
        <w:pStyle w:val="Nadpis1"/>
        <w:widowControl w:val="0"/>
        <w:spacing w:after="60"/>
        <w:jc w:val="center"/>
        <w:rPr>
          <w:sz w:val="32"/>
          <w:u w:val="single"/>
        </w:rPr>
      </w:pPr>
    </w:p>
    <w:p w:rsidR="00827907" w:rsidRDefault="00827907" w:rsidP="00765E91">
      <w:pPr>
        <w:pStyle w:val="Nadpis1"/>
        <w:widowControl w:val="0"/>
        <w:spacing w:after="60"/>
        <w:jc w:val="center"/>
        <w:rPr>
          <w:sz w:val="32"/>
          <w:u w:val="single"/>
        </w:rPr>
      </w:pPr>
    </w:p>
    <w:p w:rsidR="0016403A" w:rsidRPr="00DD2CE5" w:rsidRDefault="00E84134" w:rsidP="00765E91">
      <w:pPr>
        <w:pStyle w:val="Nadpis1"/>
        <w:widowControl w:val="0"/>
        <w:spacing w:after="60"/>
        <w:jc w:val="center"/>
        <w:rPr>
          <w:sz w:val="32"/>
          <w:u w:val="single"/>
        </w:rPr>
      </w:pPr>
      <w:r>
        <w:rPr>
          <w:sz w:val="32"/>
          <w:u w:val="single"/>
        </w:rPr>
        <w:t>S</w:t>
      </w:r>
      <w:r w:rsidR="0016403A" w:rsidRPr="00DD2CE5">
        <w:rPr>
          <w:sz w:val="32"/>
          <w:u w:val="single"/>
        </w:rPr>
        <w:t>mlouv</w:t>
      </w:r>
      <w:r>
        <w:rPr>
          <w:sz w:val="32"/>
          <w:u w:val="single"/>
        </w:rPr>
        <w:t>a</w:t>
      </w:r>
      <w:r w:rsidR="0016403A" w:rsidRPr="00DD2CE5">
        <w:rPr>
          <w:sz w:val="32"/>
          <w:u w:val="single"/>
        </w:rPr>
        <w:t xml:space="preserve"> o dílo</w:t>
      </w:r>
    </w:p>
    <w:p w:rsidR="00DD2CE5" w:rsidRPr="00827907" w:rsidRDefault="00DD2CE5" w:rsidP="00765E91">
      <w:pPr>
        <w:keepNext/>
        <w:widowControl w:val="0"/>
        <w:autoSpaceDE w:val="0"/>
        <w:autoSpaceDN w:val="0"/>
        <w:adjustRightInd w:val="0"/>
        <w:spacing w:before="60"/>
        <w:jc w:val="center"/>
        <w:rPr>
          <w:b/>
          <w:bCs/>
          <w:color w:val="000000"/>
          <w:sz w:val="22"/>
          <w:szCs w:val="22"/>
        </w:rPr>
      </w:pPr>
      <w:r w:rsidRPr="00827907">
        <w:rPr>
          <w:color w:val="000000"/>
          <w:sz w:val="22"/>
          <w:szCs w:val="22"/>
        </w:rPr>
        <w:t>„</w:t>
      </w:r>
      <w:r w:rsidR="00790A98" w:rsidRPr="00827907">
        <w:rPr>
          <w:b/>
        </w:rPr>
        <w:t>Náhradní výsadba</w:t>
      </w:r>
      <w:r w:rsidR="00F87D01" w:rsidRPr="00827907">
        <w:rPr>
          <w:b/>
        </w:rPr>
        <w:t xml:space="preserve"> VN </w:t>
      </w:r>
      <w:proofErr w:type="spellStart"/>
      <w:r w:rsidR="00F87D01" w:rsidRPr="00827907">
        <w:rPr>
          <w:b/>
        </w:rPr>
        <w:t>Pocheň</w:t>
      </w:r>
      <w:proofErr w:type="spellEnd"/>
      <w:r w:rsidR="00F87D01" w:rsidRPr="00827907">
        <w:rPr>
          <w:b/>
        </w:rPr>
        <w:t>, odbahnění nádrže</w:t>
      </w:r>
      <w:r w:rsidR="006E2610" w:rsidRPr="00827907">
        <w:rPr>
          <w:b/>
          <w:bCs/>
          <w:color w:val="000000"/>
          <w:sz w:val="22"/>
          <w:szCs w:val="22"/>
        </w:rPr>
        <w:t>“</w:t>
      </w:r>
    </w:p>
    <w:p w:rsidR="006E11B7" w:rsidRPr="002A2A64" w:rsidRDefault="006E11B7" w:rsidP="00765E91">
      <w:pPr>
        <w:keepNext/>
        <w:widowControl w:val="0"/>
        <w:jc w:val="center"/>
        <w:rPr>
          <w:sz w:val="18"/>
          <w:szCs w:val="18"/>
        </w:rPr>
      </w:pPr>
      <w:r w:rsidRPr="002A2A64">
        <w:rPr>
          <w:sz w:val="18"/>
          <w:szCs w:val="18"/>
        </w:rPr>
        <w:t>uzavřená v souladu s ustanovením § 2586 a následujících zákona č. 89/2012 Sb., občanský zákoník, mezi smluvními stranami</w:t>
      </w:r>
    </w:p>
    <w:p w:rsidR="00D7303C" w:rsidRPr="002A2A64" w:rsidRDefault="00D7303C" w:rsidP="00765E91">
      <w:pPr>
        <w:keepNext/>
        <w:widowControl w:val="0"/>
        <w:jc w:val="center"/>
        <w:rPr>
          <w:sz w:val="18"/>
          <w:szCs w:val="18"/>
        </w:rPr>
      </w:pPr>
    </w:p>
    <w:p w:rsidR="00E91511" w:rsidRDefault="00E91511" w:rsidP="00765E91">
      <w:pPr>
        <w:keepNext/>
        <w:widowControl w:val="0"/>
        <w:rPr>
          <w:sz w:val="24"/>
        </w:rPr>
      </w:pPr>
    </w:p>
    <w:p w:rsidR="00084CF4" w:rsidRDefault="00084CF4" w:rsidP="00765E91">
      <w:pPr>
        <w:keepNext/>
        <w:widowControl w:val="0"/>
        <w:rPr>
          <w:sz w:val="24"/>
        </w:rPr>
      </w:pPr>
    </w:p>
    <w:p w:rsidR="00084CF4" w:rsidRDefault="00084CF4" w:rsidP="00765E91">
      <w:pPr>
        <w:keepNext/>
        <w:widowControl w:val="0"/>
        <w:rPr>
          <w:sz w:val="24"/>
        </w:rPr>
      </w:pPr>
    </w:p>
    <w:p w:rsidR="00C765FB" w:rsidRPr="002A2A64" w:rsidRDefault="00F056E9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  <w:u w:val="single"/>
        </w:rPr>
        <w:t>Objednatel</w:t>
      </w:r>
      <w:r w:rsidR="00C765FB" w:rsidRPr="002A2A64">
        <w:rPr>
          <w:sz w:val="22"/>
          <w:szCs w:val="22"/>
          <w:u w:val="single"/>
        </w:rPr>
        <w:t>: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="00C765FB" w:rsidRPr="00E61041">
        <w:rPr>
          <w:b/>
          <w:sz w:val="22"/>
          <w:szCs w:val="22"/>
        </w:rPr>
        <w:t>Povodí Odry, státní podnik</w:t>
      </w:r>
    </w:p>
    <w:p w:rsidR="00C765FB" w:rsidRPr="002A2A64" w:rsidRDefault="00C765FB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Sídlo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="001173CD" w:rsidRPr="002A2A64">
        <w:rPr>
          <w:sz w:val="22"/>
          <w:szCs w:val="22"/>
        </w:rPr>
        <w:t>Varenská 3101/49,</w:t>
      </w:r>
      <w:r w:rsidR="0095378D" w:rsidRPr="002A2A64">
        <w:rPr>
          <w:sz w:val="22"/>
          <w:szCs w:val="22"/>
        </w:rPr>
        <w:t xml:space="preserve"> Moravská Ostrava,</w:t>
      </w:r>
      <w:r w:rsidR="001173CD" w:rsidRPr="002A2A64">
        <w:rPr>
          <w:sz w:val="22"/>
          <w:szCs w:val="22"/>
        </w:rPr>
        <w:t xml:space="preserve"> 702 00 Ostrava</w:t>
      </w:r>
    </w:p>
    <w:p w:rsidR="00C765FB" w:rsidRPr="002A2A64" w:rsidRDefault="00C765FB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Statutární zástupce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  <w:t xml:space="preserve">Ing. </w:t>
      </w:r>
      <w:r w:rsidR="00F714DB">
        <w:rPr>
          <w:sz w:val="22"/>
          <w:szCs w:val="22"/>
        </w:rPr>
        <w:t xml:space="preserve">Jiří </w:t>
      </w:r>
      <w:proofErr w:type="spellStart"/>
      <w:r w:rsidR="00F714DB">
        <w:rPr>
          <w:sz w:val="22"/>
          <w:szCs w:val="22"/>
        </w:rPr>
        <w:t>Tk</w:t>
      </w:r>
      <w:r w:rsidR="001173CD" w:rsidRPr="002A2A64">
        <w:rPr>
          <w:sz w:val="22"/>
          <w:szCs w:val="22"/>
        </w:rPr>
        <w:t>áč</w:t>
      </w:r>
      <w:proofErr w:type="spellEnd"/>
      <w:r w:rsidRPr="002A2A64">
        <w:rPr>
          <w:sz w:val="22"/>
          <w:szCs w:val="22"/>
        </w:rPr>
        <w:t>, generální ředitel</w:t>
      </w:r>
    </w:p>
    <w:p w:rsidR="00E61041" w:rsidRDefault="00C765FB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Zástupce pro věci technické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="00E61041">
        <w:rPr>
          <w:sz w:val="22"/>
          <w:szCs w:val="22"/>
        </w:rPr>
        <w:t>Ing. Eva Hrubá</w:t>
      </w:r>
      <w:r w:rsidR="002A2A64">
        <w:rPr>
          <w:sz w:val="22"/>
          <w:szCs w:val="22"/>
        </w:rPr>
        <w:t>,</w:t>
      </w:r>
      <w:r w:rsidR="00E61041">
        <w:rPr>
          <w:sz w:val="22"/>
          <w:szCs w:val="22"/>
        </w:rPr>
        <w:t xml:space="preserve"> </w:t>
      </w:r>
      <w:r w:rsidR="002A2A64">
        <w:rPr>
          <w:sz w:val="22"/>
          <w:szCs w:val="22"/>
        </w:rPr>
        <w:t>vedoucí</w:t>
      </w:r>
      <w:r w:rsidR="00E61041">
        <w:rPr>
          <w:sz w:val="22"/>
          <w:szCs w:val="22"/>
        </w:rPr>
        <w:t xml:space="preserve"> investičního odboru</w:t>
      </w:r>
    </w:p>
    <w:p w:rsidR="00E61041" w:rsidRDefault="00E61041" w:rsidP="00E84134">
      <w:pPr>
        <w:pStyle w:val="Bezmezer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</w:t>
      </w:r>
      <w:r w:rsidR="00F87D01">
        <w:rPr>
          <w:sz w:val="22"/>
          <w:szCs w:val="22"/>
        </w:rPr>
        <w:t xml:space="preserve">Petr </w:t>
      </w:r>
      <w:proofErr w:type="spellStart"/>
      <w:r w:rsidR="00F87D01">
        <w:rPr>
          <w:sz w:val="22"/>
          <w:szCs w:val="22"/>
        </w:rPr>
        <w:t>Prőschl</w:t>
      </w:r>
      <w:proofErr w:type="spellEnd"/>
      <w:r w:rsidR="00F87D01">
        <w:rPr>
          <w:sz w:val="22"/>
          <w:szCs w:val="22"/>
        </w:rPr>
        <w:t xml:space="preserve">, </w:t>
      </w:r>
      <w:proofErr w:type="spellStart"/>
      <w:r w:rsidR="00F87D01"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, investiční referent</w:t>
      </w:r>
    </w:p>
    <w:p w:rsidR="00E84134" w:rsidRDefault="00E84134" w:rsidP="00E84134">
      <w:pPr>
        <w:pStyle w:val="Bezmezer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Lucie Rudolfová, investiční odbor</w:t>
      </w:r>
    </w:p>
    <w:p w:rsidR="00C765FB" w:rsidRDefault="00E61041" w:rsidP="00E84134">
      <w:pPr>
        <w:pStyle w:val="Bezmezer"/>
        <w:keepNext/>
        <w:jc w:val="both"/>
        <w:rPr>
          <w:i/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596 657 111</w:t>
      </w:r>
      <w:r w:rsidR="00C765FB" w:rsidRPr="002A2A64">
        <w:rPr>
          <w:i/>
          <w:sz w:val="22"/>
          <w:szCs w:val="22"/>
        </w:rPr>
        <w:t xml:space="preserve"> </w:t>
      </w:r>
    </w:p>
    <w:p w:rsidR="00C765FB" w:rsidRPr="002A2A64" w:rsidRDefault="00C765FB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Bankovní spojení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  <w:t xml:space="preserve">KB Ostrava, </w:t>
      </w:r>
      <w:proofErr w:type="spellStart"/>
      <w:proofErr w:type="gramStart"/>
      <w:r w:rsidRPr="002A2A64">
        <w:rPr>
          <w:sz w:val="22"/>
          <w:szCs w:val="22"/>
        </w:rPr>
        <w:t>č.ú</w:t>
      </w:r>
      <w:proofErr w:type="spellEnd"/>
      <w:r w:rsidRPr="002A2A64">
        <w:rPr>
          <w:sz w:val="22"/>
          <w:szCs w:val="22"/>
        </w:rPr>
        <w:t>.</w:t>
      </w:r>
      <w:proofErr w:type="gramEnd"/>
      <w:r w:rsidRPr="002A2A64">
        <w:rPr>
          <w:sz w:val="22"/>
          <w:szCs w:val="22"/>
        </w:rPr>
        <w:t xml:space="preserve"> 97 104761/0100</w:t>
      </w:r>
    </w:p>
    <w:p w:rsidR="00C765FB" w:rsidRDefault="00C765FB" w:rsidP="00E8413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IČ/DIČ</w:t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r w:rsidRPr="002A2A64">
        <w:rPr>
          <w:sz w:val="22"/>
          <w:szCs w:val="22"/>
        </w:rPr>
        <w:tab/>
      </w:r>
      <w:proofErr w:type="gramStart"/>
      <w:r w:rsidRPr="002A2A64">
        <w:rPr>
          <w:sz w:val="22"/>
          <w:szCs w:val="22"/>
        </w:rPr>
        <w:t>70890021</w:t>
      </w:r>
      <w:r w:rsidR="00827907">
        <w:rPr>
          <w:sz w:val="22"/>
          <w:szCs w:val="22"/>
        </w:rPr>
        <w:t xml:space="preserve"> </w:t>
      </w:r>
      <w:r w:rsidRPr="002A2A64">
        <w:rPr>
          <w:sz w:val="22"/>
          <w:szCs w:val="22"/>
        </w:rPr>
        <w:t xml:space="preserve"> /</w:t>
      </w:r>
      <w:r w:rsidR="00827907">
        <w:rPr>
          <w:sz w:val="22"/>
          <w:szCs w:val="22"/>
        </w:rPr>
        <w:t xml:space="preserve"> </w:t>
      </w:r>
      <w:r w:rsidRPr="002A2A64">
        <w:rPr>
          <w:sz w:val="22"/>
          <w:szCs w:val="22"/>
        </w:rPr>
        <w:t xml:space="preserve"> CZ70890021</w:t>
      </w:r>
      <w:proofErr w:type="gramEnd"/>
    </w:p>
    <w:p w:rsidR="00E15414" w:rsidRPr="002A2A64" w:rsidRDefault="00E15414" w:rsidP="00E84134">
      <w:pPr>
        <w:pStyle w:val="Bezmezer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>Plátce DPH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</w:t>
      </w:r>
    </w:p>
    <w:p w:rsidR="00C765FB" w:rsidRPr="002A2A64" w:rsidRDefault="00C765FB" w:rsidP="00881BA4">
      <w:pPr>
        <w:pStyle w:val="Bezmezer"/>
        <w:keepNext/>
        <w:jc w:val="both"/>
        <w:rPr>
          <w:sz w:val="22"/>
          <w:szCs w:val="22"/>
        </w:rPr>
      </w:pPr>
      <w:r w:rsidRPr="002A2A64">
        <w:rPr>
          <w:sz w:val="22"/>
          <w:szCs w:val="22"/>
        </w:rPr>
        <w:t>Zapsán Krajským soudem v Ostravě, oddíl A XIV, vložka 584</w:t>
      </w:r>
    </w:p>
    <w:p w:rsidR="00D7303C" w:rsidRDefault="00D7303C" w:rsidP="00881BA4">
      <w:pPr>
        <w:pStyle w:val="Bezmezer"/>
        <w:keepNext/>
        <w:jc w:val="both"/>
        <w:rPr>
          <w:b/>
          <w:sz w:val="22"/>
          <w:szCs w:val="22"/>
        </w:rPr>
      </w:pPr>
    </w:p>
    <w:p w:rsidR="00827907" w:rsidRDefault="00827907" w:rsidP="00881BA4">
      <w:pPr>
        <w:pStyle w:val="Bezmezer"/>
        <w:keepNext/>
        <w:jc w:val="both"/>
        <w:rPr>
          <w:b/>
          <w:sz w:val="22"/>
          <w:szCs w:val="22"/>
        </w:rPr>
      </w:pPr>
    </w:p>
    <w:p w:rsidR="00084CF4" w:rsidRDefault="00084CF4" w:rsidP="00881BA4">
      <w:pPr>
        <w:pStyle w:val="Bezmezer"/>
        <w:keepNext/>
        <w:jc w:val="both"/>
        <w:rPr>
          <w:b/>
          <w:sz w:val="22"/>
          <w:szCs w:val="22"/>
        </w:rPr>
      </w:pPr>
    </w:p>
    <w:p w:rsidR="00084CF4" w:rsidRPr="002A2A64" w:rsidRDefault="00084CF4" w:rsidP="00881BA4">
      <w:pPr>
        <w:pStyle w:val="Bezmezer"/>
        <w:keepNext/>
        <w:jc w:val="both"/>
        <w:rPr>
          <w:b/>
          <w:sz w:val="22"/>
          <w:szCs w:val="22"/>
        </w:rPr>
      </w:pPr>
    </w:p>
    <w:p w:rsidR="001C6246" w:rsidRPr="00881BA4" w:rsidRDefault="00F056E9" w:rsidP="00881BA4">
      <w:pPr>
        <w:pStyle w:val="Bezmezer"/>
        <w:keepNext/>
        <w:jc w:val="both"/>
        <w:rPr>
          <w:b/>
          <w:sz w:val="22"/>
          <w:szCs w:val="22"/>
        </w:rPr>
      </w:pPr>
      <w:r w:rsidRPr="00881BA4">
        <w:rPr>
          <w:sz w:val="22"/>
          <w:szCs w:val="22"/>
          <w:u w:val="single"/>
        </w:rPr>
        <w:t>Zhotovitel:</w:t>
      </w:r>
      <w:r w:rsidR="001C6246" w:rsidRPr="00881BA4">
        <w:rPr>
          <w:sz w:val="22"/>
          <w:szCs w:val="22"/>
        </w:rPr>
        <w:tab/>
      </w:r>
      <w:r w:rsidR="001C6246" w:rsidRPr="00881BA4">
        <w:rPr>
          <w:sz w:val="22"/>
          <w:szCs w:val="22"/>
        </w:rPr>
        <w:tab/>
      </w:r>
      <w:r w:rsidR="001C6246" w:rsidRPr="00881BA4">
        <w:rPr>
          <w:sz w:val="22"/>
          <w:szCs w:val="22"/>
        </w:rPr>
        <w:tab/>
      </w:r>
      <w:r w:rsidR="001C6246" w:rsidRPr="00881BA4">
        <w:rPr>
          <w:sz w:val="22"/>
          <w:szCs w:val="22"/>
        </w:rPr>
        <w:tab/>
      </w:r>
      <w:r w:rsidR="00E84134" w:rsidRPr="00881BA4">
        <w:rPr>
          <w:b/>
          <w:sz w:val="22"/>
          <w:szCs w:val="22"/>
        </w:rPr>
        <w:t>Mgr. Jiří Konečný</w:t>
      </w:r>
    </w:p>
    <w:p w:rsidR="001C6246" w:rsidRPr="00881BA4" w:rsidRDefault="001C6246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Sídlo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="00E84134" w:rsidRPr="00881BA4">
        <w:rPr>
          <w:sz w:val="22"/>
          <w:szCs w:val="22"/>
        </w:rPr>
        <w:t>U Dubu 237, Háj ve Slezsku, 747 92</w:t>
      </w:r>
    </w:p>
    <w:p w:rsidR="00E61041" w:rsidRPr="00881BA4" w:rsidRDefault="00E61041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Telefon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proofErr w:type="spellStart"/>
      <w:r w:rsidR="00475970">
        <w:rPr>
          <w:sz w:val="22"/>
          <w:szCs w:val="22"/>
        </w:rPr>
        <w:t>xxx</w:t>
      </w:r>
      <w:proofErr w:type="spellEnd"/>
    </w:p>
    <w:p w:rsidR="00E61041" w:rsidRPr="00881BA4" w:rsidRDefault="00E61041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E-mail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proofErr w:type="spellStart"/>
      <w:r w:rsidR="00475970">
        <w:rPr>
          <w:sz w:val="22"/>
          <w:szCs w:val="22"/>
        </w:rPr>
        <w:t>xxx</w:t>
      </w:r>
      <w:proofErr w:type="spellEnd"/>
    </w:p>
    <w:p w:rsidR="001C6246" w:rsidRPr="00881BA4" w:rsidRDefault="001C6246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Bankovní spojení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="00E84134" w:rsidRPr="00881BA4">
        <w:rPr>
          <w:sz w:val="22"/>
          <w:szCs w:val="22"/>
        </w:rPr>
        <w:t>2331187083/0800</w:t>
      </w:r>
      <w:r w:rsidR="00881BA4" w:rsidRPr="00881BA4">
        <w:rPr>
          <w:sz w:val="22"/>
          <w:szCs w:val="22"/>
        </w:rPr>
        <w:t xml:space="preserve">, ČS a. s. </w:t>
      </w:r>
    </w:p>
    <w:p w:rsidR="001C6246" w:rsidRPr="00881BA4" w:rsidRDefault="001C6246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IČ/DIČ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="00881BA4" w:rsidRPr="00881BA4">
        <w:rPr>
          <w:sz w:val="22"/>
          <w:szCs w:val="22"/>
        </w:rPr>
        <w:t>88706222</w:t>
      </w:r>
      <w:r w:rsidR="00827907">
        <w:rPr>
          <w:sz w:val="22"/>
          <w:szCs w:val="22"/>
        </w:rPr>
        <w:t xml:space="preserve">  </w:t>
      </w:r>
      <w:r w:rsidR="00881BA4" w:rsidRPr="00881BA4">
        <w:rPr>
          <w:sz w:val="22"/>
          <w:szCs w:val="22"/>
        </w:rPr>
        <w:t>/</w:t>
      </w:r>
      <w:r w:rsidR="00827907">
        <w:rPr>
          <w:sz w:val="22"/>
          <w:szCs w:val="22"/>
        </w:rPr>
        <w:t xml:space="preserve">  </w:t>
      </w:r>
      <w:r w:rsidR="00930EEB">
        <w:rPr>
          <w:sz w:val="22"/>
          <w:szCs w:val="22"/>
        </w:rPr>
        <w:t>xxx</w:t>
      </w:r>
    </w:p>
    <w:p w:rsidR="00E15414" w:rsidRPr="00881BA4" w:rsidRDefault="00E15414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Plátce DPH</w:t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Pr="00881BA4">
        <w:rPr>
          <w:sz w:val="22"/>
          <w:szCs w:val="22"/>
        </w:rPr>
        <w:tab/>
      </w:r>
      <w:r w:rsidR="00827907">
        <w:rPr>
          <w:sz w:val="22"/>
          <w:szCs w:val="22"/>
        </w:rPr>
        <w:t>ano</w:t>
      </w:r>
    </w:p>
    <w:p w:rsidR="00DD27AB" w:rsidRDefault="00A25799" w:rsidP="00881BA4">
      <w:pPr>
        <w:pStyle w:val="Bezmezer"/>
        <w:keepNext/>
        <w:jc w:val="both"/>
        <w:rPr>
          <w:sz w:val="22"/>
          <w:szCs w:val="22"/>
        </w:rPr>
      </w:pPr>
      <w:r w:rsidRPr="00881BA4">
        <w:rPr>
          <w:sz w:val="22"/>
          <w:szCs w:val="22"/>
        </w:rPr>
        <w:t>Z</w:t>
      </w:r>
      <w:r w:rsidR="00E15414" w:rsidRPr="00881BA4">
        <w:rPr>
          <w:sz w:val="22"/>
          <w:szCs w:val="22"/>
        </w:rPr>
        <w:t>ápis ve veřejném rejstříku</w:t>
      </w:r>
      <w:r w:rsidR="00E15414" w:rsidRPr="00881BA4">
        <w:rPr>
          <w:sz w:val="22"/>
          <w:szCs w:val="22"/>
        </w:rPr>
        <w:tab/>
      </w:r>
      <w:r w:rsidR="00E15414" w:rsidRPr="00881BA4">
        <w:rPr>
          <w:sz w:val="22"/>
          <w:szCs w:val="22"/>
        </w:rPr>
        <w:tab/>
      </w:r>
      <w:r w:rsidR="00881BA4" w:rsidRPr="00881BA4">
        <w:rPr>
          <w:sz w:val="22"/>
          <w:szCs w:val="22"/>
        </w:rPr>
        <w:t>živnostenský úřad Města Opava</w:t>
      </w:r>
    </w:p>
    <w:p w:rsidR="00E84134" w:rsidRDefault="00E84134" w:rsidP="00881BA4">
      <w:pPr>
        <w:pStyle w:val="Bezmezer"/>
        <w:keepNext/>
        <w:rPr>
          <w:sz w:val="22"/>
          <w:szCs w:val="22"/>
        </w:rPr>
      </w:pPr>
    </w:p>
    <w:p w:rsidR="00827907" w:rsidRDefault="00827907" w:rsidP="00881BA4">
      <w:pPr>
        <w:pStyle w:val="Bezmezer"/>
        <w:keepNext/>
        <w:rPr>
          <w:sz w:val="22"/>
          <w:szCs w:val="22"/>
        </w:rPr>
      </w:pPr>
    </w:p>
    <w:p w:rsidR="00084CF4" w:rsidRDefault="00084CF4" w:rsidP="00881BA4">
      <w:pPr>
        <w:pStyle w:val="Bezmezer"/>
        <w:keepNext/>
        <w:rPr>
          <w:sz w:val="22"/>
          <w:szCs w:val="22"/>
        </w:rPr>
      </w:pPr>
    </w:p>
    <w:p w:rsidR="00084CF4" w:rsidRDefault="00084CF4" w:rsidP="00881BA4">
      <w:pPr>
        <w:pStyle w:val="Bezmezer"/>
        <w:keepNext/>
        <w:rPr>
          <w:sz w:val="22"/>
          <w:szCs w:val="22"/>
        </w:rPr>
      </w:pPr>
    </w:p>
    <w:p w:rsidR="00827907" w:rsidRPr="002A2A64" w:rsidRDefault="00827907" w:rsidP="00881BA4">
      <w:pPr>
        <w:pStyle w:val="Bezmezer"/>
        <w:keepNext/>
        <w:rPr>
          <w:sz w:val="22"/>
          <w:szCs w:val="22"/>
        </w:rPr>
      </w:pPr>
    </w:p>
    <w:p w:rsidR="0016403A" w:rsidRPr="00640E46" w:rsidRDefault="0016403A" w:rsidP="00765E91">
      <w:pPr>
        <w:pStyle w:val="Nadpis4"/>
        <w:widowControl w:val="0"/>
        <w:spacing w:after="60"/>
        <w:jc w:val="center"/>
        <w:rPr>
          <w:sz w:val="22"/>
          <w:szCs w:val="22"/>
        </w:rPr>
      </w:pPr>
      <w:r w:rsidRPr="00640E46">
        <w:rPr>
          <w:sz w:val="22"/>
          <w:szCs w:val="22"/>
        </w:rPr>
        <w:t>I. Předmět smlouvy</w:t>
      </w:r>
    </w:p>
    <w:p w:rsidR="006E2610" w:rsidRDefault="00910175" w:rsidP="00765E91">
      <w:pPr>
        <w:keepNext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DD2CE5">
        <w:rPr>
          <w:sz w:val="22"/>
          <w:szCs w:val="22"/>
        </w:rPr>
        <w:t xml:space="preserve">Předmětem smlouvy je </w:t>
      </w:r>
      <w:r w:rsidR="00F1431B">
        <w:rPr>
          <w:sz w:val="22"/>
          <w:szCs w:val="22"/>
        </w:rPr>
        <w:t>provedení</w:t>
      </w:r>
      <w:r w:rsidRPr="00DD2CE5">
        <w:rPr>
          <w:sz w:val="22"/>
          <w:szCs w:val="22"/>
        </w:rPr>
        <w:t xml:space="preserve"> díla uvedeného v názvu smlouvy na základě nabídky zhotovitele ze </w:t>
      </w:r>
      <w:r w:rsidRPr="00881BA4">
        <w:rPr>
          <w:sz w:val="22"/>
          <w:szCs w:val="22"/>
        </w:rPr>
        <w:t>dne</w:t>
      </w:r>
      <w:r w:rsidR="00881BA4">
        <w:rPr>
          <w:sz w:val="22"/>
          <w:szCs w:val="22"/>
        </w:rPr>
        <w:t xml:space="preserve"> </w:t>
      </w:r>
      <w:proofErr w:type="gramStart"/>
      <w:r w:rsidR="00881BA4" w:rsidRPr="00881BA4">
        <w:rPr>
          <w:sz w:val="22"/>
          <w:szCs w:val="22"/>
        </w:rPr>
        <w:t>22.3.2022</w:t>
      </w:r>
      <w:proofErr w:type="gramEnd"/>
      <w:r w:rsidR="006E2610">
        <w:rPr>
          <w:sz w:val="22"/>
          <w:szCs w:val="22"/>
        </w:rPr>
        <w:t xml:space="preserve"> a podle podmínek předaných objednatelem zhotoviteli.</w:t>
      </w:r>
    </w:p>
    <w:p w:rsidR="006E2610" w:rsidRDefault="006E2610" w:rsidP="00765E91">
      <w:pPr>
        <w:keepNext/>
        <w:widowControl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Předmět plnění zahrnuje následující činnosti:</w:t>
      </w:r>
    </w:p>
    <w:p w:rsidR="00F87D01" w:rsidRDefault="00353EFE" w:rsidP="00D7303C">
      <w:pPr>
        <w:pStyle w:val="Odstavecseseznamem"/>
        <w:keepNext/>
        <w:widowControl w:val="0"/>
        <w:numPr>
          <w:ilvl w:val="0"/>
          <w:numId w:val="44"/>
        </w:numPr>
        <w:tabs>
          <w:tab w:val="clear" w:pos="425"/>
        </w:tabs>
        <w:spacing w:after="200"/>
        <w:ind w:left="1071" w:hanging="357"/>
        <w:jc w:val="both"/>
        <w:rPr>
          <w:szCs w:val="22"/>
        </w:rPr>
      </w:pPr>
      <w:r>
        <w:rPr>
          <w:szCs w:val="22"/>
        </w:rPr>
        <w:t>Realizac</w:t>
      </w:r>
      <w:r w:rsidR="006647A5">
        <w:rPr>
          <w:szCs w:val="22"/>
        </w:rPr>
        <w:t>i</w:t>
      </w:r>
      <w:r>
        <w:rPr>
          <w:szCs w:val="22"/>
        </w:rPr>
        <w:t xml:space="preserve"> náhradní výsadby za pokácené dřeviny v rozsahu stanovené</w:t>
      </w:r>
      <w:r w:rsidR="006647A5">
        <w:rPr>
          <w:szCs w:val="22"/>
        </w:rPr>
        <w:t>m v</w:t>
      </w:r>
      <w:r>
        <w:rPr>
          <w:szCs w:val="22"/>
        </w:rPr>
        <w:t xml:space="preserve"> dokumentaci </w:t>
      </w:r>
      <w:r w:rsidR="006647A5">
        <w:rPr>
          <w:szCs w:val="22"/>
        </w:rPr>
        <w:t xml:space="preserve">VN </w:t>
      </w:r>
      <w:proofErr w:type="spellStart"/>
      <w:r w:rsidR="006647A5">
        <w:rPr>
          <w:szCs w:val="22"/>
        </w:rPr>
        <w:t>Pocheň</w:t>
      </w:r>
      <w:proofErr w:type="spellEnd"/>
      <w:r w:rsidR="006647A5">
        <w:rPr>
          <w:szCs w:val="22"/>
        </w:rPr>
        <w:t xml:space="preserve">, odbahnění nádrže - </w:t>
      </w:r>
      <w:r>
        <w:rPr>
          <w:szCs w:val="22"/>
        </w:rPr>
        <w:t>Náhradní výsadb</w:t>
      </w:r>
      <w:r w:rsidR="006647A5">
        <w:rPr>
          <w:szCs w:val="22"/>
        </w:rPr>
        <w:t>a</w:t>
      </w:r>
      <w:r>
        <w:rPr>
          <w:szCs w:val="22"/>
        </w:rPr>
        <w:t>, vypracovan</w:t>
      </w:r>
      <w:r w:rsidR="006647A5">
        <w:rPr>
          <w:szCs w:val="22"/>
        </w:rPr>
        <w:t>é</w:t>
      </w:r>
      <w:r>
        <w:rPr>
          <w:szCs w:val="22"/>
        </w:rPr>
        <w:t xml:space="preserve"> společností </w:t>
      </w:r>
      <w:proofErr w:type="gramStart"/>
      <w:r>
        <w:rPr>
          <w:szCs w:val="22"/>
        </w:rPr>
        <w:t>C.S.</w:t>
      </w:r>
      <w:proofErr w:type="gramEnd"/>
      <w:r>
        <w:rPr>
          <w:szCs w:val="22"/>
        </w:rPr>
        <w:t>C spol. s. r. o., prosinec 2018</w:t>
      </w:r>
    </w:p>
    <w:p w:rsidR="006E2610" w:rsidRDefault="00353EFE" w:rsidP="00D7303C">
      <w:pPr>
        <w:pStyle w:val="Odstavecseseznamem"/>
        <w:keepNext/>
        <w:widowControl w:val="0"/>
        <w:numPr>
          <w:ilvl w:val="0"/>
          <w:numId w:val="44"/>
        </w:numPr>
        <w:tabs>
          <w:tab w:val="clear" w:pos="425"/>
        </w:tabs>
        <w:spacing w:after="200"/>
        <w:ind w:left="1071" w:hanging="357"/>
        <w:jc w:val="both"/>
        <w:rPr>
          <w:szCs w:val="22"/>
        </w:rPr>
      </w:pPr>
      <w:r>
        <w:rPr>
          <w:szCs w:val="22"/>
        </w:rPr>
        <w:t>Následná péče po dobu 3 let</w:t>
      </w:r>
    </w:p>
    <w:p w:rsidR="00BC2201" w:rsidRPr="00F87D01" w:rsidRDefault="00BC2201" w:rsidP="00827907">
      <w:pPr>
        <w:pStyle w:val="Odstavecseseznamem"/>
        <w:keepNext/>
        <w:widowControl w:val="0"/>
        <w:numPr>
          <w:ilvl w:val="0"/>
          <w:numId w:val="44"/>
        </w:numPr>
        <w:tabs>
          <w:tab w:val="clear" w:pos="425"/>
        </w:tabs>
        <w:ind w:left="1071" w:hanging="357"/>
        <w:jc w:val="both"/>
        <w:rPr>
          <w:szCs w:val="22"/>
        </w:rPr>
      </w:pPr>
      <w:r>
        <w:rPr>
          <w:szCs w:val="22"/>
        </w:rPr>
        <w:t>Zajištění souhlasu se vstupem na pozemky  obc</w:t>
      </w:r>
      <w:r w:rsidR="006647A5">
        <w:rPr>
          <w:szCs w:val="22"/>
        </w:rPr>
        <w:t>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Brumovice</w:t>
      </w:r>
      <w:proofErr w:type="spellEnd"/>
      <w:r w:rsidR="006647A5">
        <w:rPr>
          <w:szCs w:val="22"/>
        </w:rPr>
        <w:t>, potřebné pro p</w:t>
      </w:r>
      <w:r w:rsidR="00EE2A96">
        <w:rPr>
          <w:szCs w:val="22"/>
        </w:rPr>
        <w:t>ř</w:t>
      </w:r>
      <w:r w:rsidR="006647A5">
        <w:rPr>
          <w:szCs w:val="22"/>
        </w:rPr>
        <w:t>ístup k lokalitě určené pro výsadbu</w:t>
      </w:r>
      <w:r>
        <w:rPr>
          <w:szCs w:val="22"/>
        </w:rPr>
        <w:t xml:space="preserve">. </w:t>
      </w:r>
    </w:p>
    <w:p w:rsidR="00910175" w:rsidRDefault="00910175" w:rsidP="00765E91">
      <w:pPr>
        <w:pStyle w:val="Zkladntext"/>
        <w:keepNext/>
        <w:widowControl w:val="0"/>
        <w:numPr>
          <w:ilvl w:val="1"/>
          <w:numId w:val="10"/>
        </w:numPr>
        <w:rPr>
          <w:sz w:val="22"/>
          <w:szCs w:val="22"/>
        </w:rPr>
      </w:pPr>
      <w:r w:rsidRPr="00910175">
        <w:rPr>
          <w:sz w:val="22"/>
          <w:szCs w:val="22"/>
        </w:rPr>
        <w:t>Zhotovitel prostudoval všechny dokumenty předané objednatelem v souvislosti s</w:t>
      </w:r>
      <w:r w:rsidR="001B4D84">
        <w:rPr>
          <w:sz w:val="22"/>
          <w:szCs w:val="22"/>
        </w:rPr>
        <w:t> </w:t>
      </w:r>
      <w:r w:rsidRPr="00910175">
        <w:rPr>
          <w:sz w:val="22"/>
          <w:szCs w:val="22"/>
        </w:rPr>
        <w:t>pracemi</w:t>
      </w:r>
      <w:r w:rsidR="001B4D84">
        <w:rPr>
          <w:sz w:val="22"/>
          <w:szCs w:val="22"/>
        </w:rPr>
        <w:t xml:space="preserve"> </w:t>
      </w:r>
      <w:r w:rsidR="001B4D84" w:rsidRPr="00964068">
        <w:rPr>
          <w:sz w:val="22"/>
          <w:szCs w:val="22"/>
        </w:rPr>
        <w:t>na</w:t>
      </w:r>
      <w:r w:rsidR="00353EFE">
        <w:rPr>
          <w:sz w:val="22"/>
          <w:szCs w:val="22"/>
        </w:rPr>
        <w:t xml:space="preserve"> </w:t>
      </w:r>
      <w:r w:rsidR="001B4D84" w:rsidRPr="00964068">
        <w:rPr>
          <w:sz w:val="22"/>
          <w:szCs w:val="22"/>
        </w:rPr>
        <w:t>díle</w:t>
      </w:r>
      <w:r w:rsidRPr="00964068">
        <w:rPr>
          <w:sz w:val="22"/>
          <w:szCs w:val="22"/>
        </w:rPr>
        <w:t xml:space="preserve"> </w:t>
      </w:r>
      <w:r w:rsidRPr="00910175">
        <w:rPr>
          <w:sz w:val="22"/>
          <w:szCs w:val="22"/>
        </w:rPr>
        <w:t xml:space="preserve">a přijímá je s plnou odpovědností za základ pro jeho provedení. </w:t>
      </w:r>
    </w:p>
    <w:p w:rsidR="009E2B0F" w:rsidRDefault="009E2B0F" w:rsidP="00765E91">
      <w:pPr>
        <w:keepNext/>
        <w:widowControl w:val="0"/>
        <w:numPr>
          <w:ilvl w:val="1"/>
          <w:numId w:val="10"/>
        </w:num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si vyhrazuje </w:t>
      </w:r>
      <w:r w:rsidRPr="001D72C3">
        <w:rPr>
          <w:sz w:val="22"/>
          <w:szCs w:val="22"/>
        </w:rPr>
        <w:t>právo předem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odsouhlasit každého případného </w:t>
      </w:r>
      <w:r w:rsidR="00BC6EC6">
        <w:rPr>
          <w:sz w:val="22"/>
          <w:szCs w:val="22"/>
        </w:rPr>
        <w:t>pod</w:t>
      </w:r>
      <w:r>
        <w:rPr>
          <w:sz w:val="22"/>
          <w:szCs w:val="22"/>
        </w:rPr>
        <w:t>dodavatele.</w:t>
      </w:r>
    </w:p>
    <w:p w:rsidR="004934D6" w:rsidRDefault="004934D6" w:rsidP="00373945">
      <w:pPr>
        <w:keepNext/>
        <w:widowControl w:val="0"/>
        <w:tabs>
          <w:tab w:val="num" w:pos="720"/>
        </w:tabs>
        <w:jc w:val="both"/>
        <w:rPr>
          <w:sz w:val="22"/>
          <w:szCs w:val="22"/>
        </w:rPr>
      </w:pPr>
    </w:p>
    <w:p w:rsidR="00827907" w:rsidRDefault="00827907" w:rsidP="00373945">
      <w:pPr>
        <w:keepNext/>
        <w:widowControl w:val="0"/>
        <w:tabs>
          <w:tab w:val="num" w:pos="720"/>
        </w:tabs>
        <w:jc w:val="both"/>
        <w:rPr>
          <w:sz w:val="22"/>
          <w:szCs w:val="22"/>
        </w:rPr>
      </w:pPr>
    </w:p>
    <w:p w:rsidR="00084CF4" w:rsidRDefault="00084CF4" w:rsidP="00373945">
      <w:pPr>
        <w:keepNext/>
        <w:widowControl w:val="0"/>
        <w:tabs>
          <w:tab w:val="num" w:pos="720"/>
        </w:tabs>
        <w:jc w:val="both"/>
        <w:rPr>
          <w:sz w:val="22"/>
          <w:szCs w:val="22"/>
        </w:rPr>
      </w:pPr>
    </w:p>
    <w:p w:rsidR="00084CF4" w:rsidRDefault="00084CF4" w:rsidP="00373945">
      <w:pPr>
        <w:keepNext/>
        <w:widowControl w:val="0"/>
        <w:tabs>
          <w:tab w:val="num" w:pos="720"/>
        </w:tabs>
        <w:jc w:val="both"/>
        <w:rPr>
          <w:sz w:val="22"/>
          <w:szCs w:val="22"/>
        </w:rPr>
      </w:pPr>
    </w:p>
    <w:p w:rsidR="00827907" w:rsidRDefault="00827907" w:rsidP="00373945">
      <w:pPr>
        <w:keepNext/>
        <w:widowControl w:val="0"/>
        <w:tabs>
          <w:tab w:val="num" w:pos="720"/>
        </w:tabs>
        <w:jc w:val="both"/>
        <w:rPr>
          <w:sz w:val="22"/>
          <w:szCs w:val="22"/>
        </w:rPr>
      </w:pPr>
    </w:p>
    <w:p w:rsidR="00084CF4" w:rsidRDefault="00084CF4" w:rsidP="00A11FA5">
      <w:pPr>
        <w:keepNext/>
        <w:widowControl w:val="0"/>
        <w:spacing w:after="60"/>
        <w:jc w:val="center"/>
        <w:rPr>
          <w:b/>
          <w:sz w:val="22"/>
          <w:szCs w:val="22"/>
          <w:u w:val="single"/>
        </w:rPr>
      </w:pPr>
    </w:p>
    <w:p w:rsidR="00BF51EA" w:rsidRPr="00640E46" w:rsidRDefault="00BF51EA" w:rsidP="00A11FA5">
      <w:pPr>
        <w:keepNext/>
        <w:widowControl w:val="0"/>
        <w:spacing w:after="60"/>
        <w:jc w:val="center"/>
        <w:rPr>
          <w:sz w:val="22"/>
          <w:szCs w:val="22"/>
        </w:rPr>
      </w:pPr>
      <w:r w:rsidRPr="00640E46">
        <w:rPr>
          <w:b/>
          <w:sz w:val="22"/>
          <w:szCs w:val="22"/>
          <w:u w:val="single"/>
        </w:rPr>
        <w:t xml:space="preserve">II. </w:t>
      </w:r>
      <w:r w:rsidR="00910175" w:rsidRPr="00640E46">
        <w:rPr>
          <w:b/>
          <w:sz w:val="22"/>
          <w:szCs w:val="22"/>
          <w:u w:val="single"/>
        </w:rPr>
        <w:t>Termíny plnění</w:t>
      </w:r>
      <w:r w:rsidRPr="00640E46">
        <w:rPr>
          <w:b/>
          <w:sz w:val="22"/>
          <w:szCs w:val="22"/>
          <w:u w:val="single"/>
        </w:rPr>
        <w:t xml:space="preserve"> </w:t>
      </w:r>
    </w:p>
    <w:p w:rsidR="00BF51EA" w:rsidRPr="00D90827" w:rsidRDefault="00BF51EA" w:rsidP="00765E91">
      <w:pPr>
        <w:keepNext/>
        <w:widowControl w:val="0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C90336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</w:t>
      </w:r>
      <w:r w:rsidRPr="00C90336">
        <w:rPr>
          <w:sz w:val="22"/>
          <w:szCs w:val="22"/>
        </w:rPr>
        <w:t xml:space="preserve"> zavazuje provést práce </w:t>
      </w:r>
      <w:r>
        <w:rPr>
          <w:sz w:val="22"/>
          <w:szCs w:val="22"/>
        </w:rPr>
        <w:t xml:space="preserve">uvedené v čl. I. </w:t>
      </w:r>
      <w:r w:rsidR="00D90827">
        <w:rPr>
          <w:sz w:val="22"/>
          <w:szCs w:val="22"/>
        </w:rPr>
        <w:t>v níže uvedených termínech:</w:t>
      </w:r>
    </w:p>
    <w:p w:rsidR="00F31A69" w:rsidRPr="00353EFE" w:rsidRDefault="00353EFE" w:rsidP="00765E91">
      <w:pPr>
        <w:keepNext/>
        <w:widowControl w:val="0"/>
        <w:numPr>
          <w:ilvl w:val="1"/>
          <w:numId w:val="12"/>
        </w:numPr>
        <w:tabs>
          <w:tab w:val="right" w:pos="7230"/>
        </w:tabs>
        <w:ind w:left="1434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Termín realizace výsadby</w:t>
      </w:r>
      <w:r w:rsidR="00635F27" w:rsidRPr="001D72C3">
        <w:rPr>
          <w:b/>
          <w:sz w:val="22"/>
          <w:szCs w:val="22"/>
        </w:rPr>
        <w:t>:</w:t>
      </w:r>
      <w:r w:rsidR="00635F27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1</w:t>
      </w:r>
      <w:r w:rsidR="00EE2A9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.4.2022-</w:t>
      </w:r>
      <w:proofErr w:type="gramStart"/>
      <w:r w:rsidR="00EE2A96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  <w:r w:rsidR="00EE2A9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.2022</w:t>
      </w:r>
      <w:proofErr w:type="gramEnd"/>
    </w:p>
    <w:p w:rsidR="00353EFE" w:rsidRPr="00F31A69" w:rsidRDefault="00353EFE" w:rsidP="00765E91">
      <w:pPr>
        <w:keepNext/>
        <w:widowControl w:val="0"/>
        <w:numPr>
          <w:ilvl w:val="1"/>
          <w:numId w:val="12"/>
        </w:numPr>
        <w:tabs>
          <w:tab w:val="right" w:pos="7230"/>
        </w:tabs>
        <w:ind w:left="1434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Termín dokončení díla</w:t>
      </w:r>
      <w:r w:rsidR="006647A5">
        <w:rPr>
          <w:b/>
          <w:sz w:val="22"/>
          <w:szCs w:val="22"/>
        </w:rPr>
        <w:t xml:space="preserve"> – následné péče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31.</w:t>
      </w:r>
      <w:r w:rsidR="006647A5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.2025</w:t>
      </w:r>
      <w:proofErr w:type="gramEnd"/>
    </w:p>
    <w:p w:rsidR="00E500A9" w:rsidRPr="00EE2A96" w:rsidRDefault="00E500A9" w:rsidP="00E500A9">
      <w:pPr>
        <w:pStyle w:val="Odstavecseseznamem"/>
        <w:keepNext/>
        <w:widowControl w:val="0"/>
        <w:numPr>
          <w:ilvl w:val="0"/>
          <w:numId w:val="12"/>
        </w:numPr>
        <w:jc w:val="both"/>
        <w:rPr>
          <w:szCs w:val="22"/>
        </w:rPr>
      </w:pPr>
      <w:r w:rsidRPr="00EE2A96">
        <w:rPr>
          <w:szCs w:val="22"/>
        </w:rPr>
        <w:t xml:space="preserve">Termín dokončení může být po dohodě obou smluvních stran upraven, pokud dojde k přerušení prací vyšší mocí.  </w:t>
      </w:r>
    </w:p>
    <w:p w:rsidR="004934D6" w:rsidRDefault="004934D6" w:rsidP="00765E91">
      <w:pPr>
        <w:keepNext/>
        <w:widowControl w:val="0"/>
        <w:jc w:val="both"/>
        <w:rPr>
          <w:sz w:val="22"/>
          <w:szCs w:val="22"/>
        </w:rPr>
      </w:pPr>
    </w:p>
    <w:p w:rsidR="00084CF4" w:rsidRDefault="00084CF4" w:rsidP="00765E91">
      <w:pPr>
        <w:keepNext/>
        <w:widowControl w:val="0"/>
        <w:jc w:val="both"/>
        <w:rPr>
          <w:sz w:val="22"/>
          <w:szCs w:val="22"/>
        </w:rPr>
      </w:pPr>
    </w:p>
    <w:p w:rsidR="00D15871" w:rsidRDefault="00D15871" w:rsidP="00765E91">
      <w:pPr>
        <w:keepNext/>
        <w:widowControl w:val="0"/>
        <w:jc w:val="both"/>
        <w:rPr>
          <w:sz w:val="22"/>
          <w:szCs w:val="22"/>
        </w:rPr>
      </w:pPr>
    </w:p>
    <w:p w:rsidR="006F6081" w:rsidRDefault="006F6081" w:rsidP="00A11FA5">
      <w:pPr>
        <w:keepNext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C90336">
        <w:rPr>
          <w:b/>
          <w:sz w:val="22"/>
          <w:szCs w:val="22"/>
          <w:u w:val="single"/>
        </w:rPr>
        <w:t>I</w:t>
      </w:r>
      <w:r w:rsidR="00765E91">
        <w:rPr>
          <w:b/>
          <w:sz w:val="22"/>
          <w:szCs w:val="22"/>
          <w:u w:val="single"/>
        </w:rPr>
        <w:t>I</w:t>
      </w:r>
      <w:r w:rsidRPr="00C90336">
        <w:rPr>
          <w:b/>
          <w:sz w:val="22"/>
          <w:szCs w:val="22"/>
          <w:u w:val="single"/>
        </w:rPr>
        <w:t>I. Cena díla</w:t>
      </w:r>
      <w:r w:rsidR="005F2F69">
        <w:rPr>
          <w:b/>
          <w:sz w:val="22"/>
          <w:szCs w:val="22"/>
          <w:u w:val="single"/>
        </w:rPr>
        <w:t xml:space="preserve"> </w:t>
      </w:r>
    </w:p>
    <w:p w:rsidR="00BC6EC6" w:rsidRPr="00F87D01" w:rsidRDefault="00BC6EC6" w:rsidP="008B2246">
      <w:pPr>
        <w:keepNext/>
        <w:keepLines/>
        <w:numPr>
          <w:ilvl w:val="0"/>
          <w:numId w:val="4"/>
        </w:numPr>
        <w:tabs>
          <w:tab w:val="num" w:pos="360"/>
        </w:tabs>
        <w:ind w:left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Cena je platná po celou dobu realizace na základě podané nabídky a činí:</w:t>
      </w:r>
      <w:r w:rsidR="00F87D01">
        <w:rPr>
          <w:sz w:val="22"/>
          <w:szCs w:val="22"/>
        </w:rPr>
        <w:t xml:space="preserve"> </w:t>
      </w:r>
      <w:r w:rsidR="00881BA4" w:rsidRPr="00881BA4">
        <w:rPr>
          <w:b/>
          <w:sz w:val="22"/>
          <w:szCs w:val="22"/>
        </w:rPr>
        <w:t>753 362,1</w:t>
      </w:r>
      <w:r w:rsidR="00881BA4">
        <w:rPr>
          <w:b/>
          <w:sz w:val="22"/>
          <w:szCs w:val="22"/>
        </w:rPr>
        <w:t>5 Kč</w:t>
      </w:r>
      <w:r w:rsidR="00F87D01" w:rsidRPr="00881BA4">
        <w:rPr>
          <w:b/>
          <w:sz w:val="22"/>
          <w:szCs w:val="22"/>
        </w:rPr>
        <w:t xml:space="preserve"> bez</w:t>
      </w:r>
      <w:r w:rsidR="00F87D01">
        <w:rPr>
          <w:b/>
          <w:sz w:val="22"/>
          <w:szCs w:val="22"/>
        </w:rPr>
        <w:t xml:space="preserve"> DPH</w:t>
      </w:r>
    </w:p>
    <w:p w:rsidR="00BC6EC6" w:rsidRPr="00A64DC9" w:rsidRDefault="00BC6EC6" w:rsidP="008B2246">
      <w:pPr>
        <w:keepNext/>
        <w:keepLines/>
        <w:numPr>
          <w:ilvl w:val="0"/>
          <w:numId w:val="4"/>
        </w:numPr>
        <w:tabs>
          <w:tab w:val="num" w:pos="360"/>
        </w:tabs>
        <w:ind w:left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BC6EC6" w:rsidRPr="00A64DC9" w:rsidRDefault="00BC6EC6" w:rsidP="008B2246">
      <w:pPr>
        <w:keepNext/>
        <w:keepLines/>
        <w:tabs>
          <w:tab w:val="right" w:pos="5812"/>
        </w:tabs>
        <w:ind w:left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 xml:space="preserve">Výše uvedenou max. cenu lze změnit pouze v případě, že se v průběhu realizace díla vyskytne potřeba nepředvídaných nebo nevyhnutelných nákladů. Tato záležitost bude projednána smluvními stranami a </w:t>
      </w:r>
      <w:r w:rsidR="006647A5">
        <w:rPr>
          <w:sz w:val="22"/>
          <w:szCs w:val="22"/>
        </w:rPr>
        <w:t xml:space="preserve">v případě oboustranného </w:t>
      </w:r>
      <w:r w:rsidR="00EE2A96">
        <w:rPr>
          <w:sz w:val="22"/>
          <w:szCs w:val="22"/>
        </w:rPr>
        <w:t>souhlasu</w:t>
      </w:r>
      <w:r w:rsidR="006647A5">
        <w:rPr>
          <w:sz w:val="22"/>
          <w:szCs w:val="22"/>
        </w:rPr>
        <w:t xml:space="preserve"> </w:t>
      </w:r>
      <w:r w:rsidRPr="00A64DC9">
        <w:rPr>
          <w:sz w:val="22"/>
          <w:szCs w:val="22"/>
        </w:rPr>
        <w:t xml:space="preserve">promítnuta do dodatku ke smlouvě. </w:t>
      </w:r>
    </w:p>
    <w:p w:rsidR="00BC6EC6" w:rsidRPr="00964068" w:rsidRDefault="00BC6EC6" w:rsidP="008B2246">
      <w:pPr>
        <w:keepNext/>
        <w:keepLines/>
        <w:numPr>
          <w:ilvl w:val="0"/>
          <w:numId w:val="4"/>
        </w:numPr>
        <w:tabs>
          <w:tab w:val="num" w:pos="360"/>
        </w:tabs>
        <w:ind w:left="357"/>
        <w:jc w:val="both"/>
        <w:rPr>
          <w:sz w:val="22"/>
          <w:szCs w:val="22"/>
        </w:rPr>
      </w:pPr>
      <w:r w:rsidRPr="00964068">
        <w:rPr>
          <w:sz w:val="22"/>
          <w:szCs w:val="22"/>
        </w:rPr>
        <w:t>Zhotovitel prohlašuje, že v ceně jsou zahrnuty:</w:t>
      </w:r>
    </w:p>
    <w:p w:rsidR="00BC6EC6" w:rsidRPr="00964068" w:rsidRDefault="00BC6EC6" w:rsidP="008B2246">
      <w:pPr>
        <w:keepNext/>
        <w:keepLines/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964068">
        <w:rPr>
          <w:sz w:val="22"/>
          <w:szCs w:val="22"/>
        </w:rPr>
        <w:t>-</w:t>
      </w:r>
      <w:r w:rsidRPr="00964068">
        <w:rPr>
          <w:sz w:val="22"/>
          <w:szCs w:val="22"/>
        </w:rPr>
        <w:tab/>
        <w:t>všechny práce</w:t>
      </w:r>
      <w:r w:rsidR="00DC07C2">
        <w:rPr>
          <w:sz w:val="22"/>
          <w:szCs w:val="22"/>
        </w:rPr>
        <w:t xml:space="preserve"> a povinnosti</w:t>
      </w:r>
      <w:r w:rsidRPr="00964068">
        <w:rPr>
          <w:sz w:val="22"/>
          <w:szCs w:val="22"/>
        </w:rPr>
        <w:t>, které zaručují provedení díla podle zadávacích podmínek a této</w:t>
      </w:r>
      <w:r w:rsidR="00FA1737">
        <w:rPr>
          <w:sz w:val="22"/>
          <w:szCs w:val="22"/>
        </w:rPr>
        <w:t xml:space="preserve"> </w:t>
      </w:r>
      <w:r w:rsidRPr="00964068">
        <w:rPr>
          <w:sz w:val="22"/>
          <w:szCs w:val="22"/>
        </w:rPr>
        <w:t>smlouvy</w:t>
      </w:r>
    </w:p>
    <w:p w:rsidR="00BC6EC6" w:rsidRDefault="00BC6EC6" w:rsidP="008B2246">
      <w:pPr>
        <w:pStyle w:val="Zkladntextodsazen"/>
        <w:keepNext/>
        <w:keepLines/>
        <w:ind w:hanging="141"/>
        <w:rPr>
          <w:sz w:val="22"/>
          <w:szCs w:val="22"/>
        </w:rPr>
      </w:pPr>
      <w:r w:rsidRPr="00964068">
        <w:rPr>
          <w:sz w:val="22"/>
          <w:szCs w:val="22"/>
        </w:rPr>
        <w:t>-</w:t>
      </w:r>
      <w:r w:rsidRPr="00964068">
        <w:rPr>
          <w:sz w:val="22"/>
          <w:szCs w:val="22"/>
        </w:rPr>
        <w:tab/>
        <w:t>náklady spojené s užíváním všech pozemků a nemovitostí vč. uvedení do původního stavu.</w:t>
      </w:r>
    </w:p>
    <w:p w:rsidR="00E500A9" w:rsidRPr="00EE2A96" w:rsidRDefault="008B2246" w:rsidP="008B2246">
      <w:pPr>
        <w:pStyle w:val="Zkladntextodsazen"/>
        <w:keepNext/>
        <w:keepLines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 w:rsidR="00E500A9" w:rsidRPr="00EE2A96">
        <w:rPr>
          <w:sz w:val="22"/>
          <w:szCs w:val="22"/>
        </w:rPr>
        <w:t>Režim uplatnění DPH bude stanoven v souladu se zákonem č. 235/2004 Sb., o dani z přidané hodnoty, ve znění pozdějších předpisů. V případě dílčího plnění bude postupováno v souladu s § 21 odst. 8 tohoto zákona.</w:t>
      </w:r>
    </w:p>
    <w:p w:rsidR="00E500A9" w:rsidRPr="00EE2A96" w:rsidRDefault="008B2246" w:rsidP="008B2246">
      <w:pPr>
        <w:pStyle w:val="Zkladntextodsazen"/>
        <w:keepNext/>
        <w:keepLines/>
        <w:ind w:left="357" w:hanging="357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E500A9" w:rsidRPr="00EE2A96">
        <w:rPr>
          <w:sz w:val="22"/>
          <w:szCs w:val="22"/>
        </w:rPr>
        <w:t xml:space="preserve">Zhotovitel souhlasí s platbou DPH na účet místně příslušného správce daně v případě, že bude v registru plátců DPH označen jako nespolehlivý, nebo bude požadovat úhradu na jiný, než zveřejněný bankovní účet podle § 109 odst. 2 písm. c) zákona č. 235/2004 Sb., o dani z přidané hodnoty, ve znění pozdějších předpisů.  </w:t>
      </w:r>
    </w:p>
    <w:p w:rsidR="00D15871" w:rsidRDefault="00D15871" w:rsidP="00765E91">
      <w:pPr>
        <w:keepNext/>
        <w:keepLines/>
        <w:jc w:val="both"/>
        <w:rPr>
          <w:sz w:val="22"/>
          <w:szCs w:val="22"/>
        </w:rPr>
      </w:pPr>
    </w:p>
    <w:p w:rsidR="00084CF4" w:rsidRDefault="00084CF4" w:rsidP="00765E91">
      <w:pPr>
        <w:keepNext/>
        <w:keepLines/>
        <w:jc w:val="both"/>
        <w:rPr>
          <w:sz w:val="22"/>
          <w:szCs w:val="22"/>
        </w:rPr>
      </w:pPr>
    </w:p>
    <w:p w:rsidR="004934D6" w:rsidRDefault="004934D6" w:rsidP="00765E91">
      <w:pPr>
        <w:keepNext/>
        <w:keepLines/>
        <w:jc w:val="both"/>
        <w:rPr>
          <w:sz w:val="22"/>
          <w:szCs w:val="22"/>
        </w:rPr>
      </w:pPr>
    </w:p>
    <w:p w:rsidR="00827907" w:rsidRPr="00964068" w:rsidRDefault="00827907" w:rsidP="00765E91">
      <w:pPr>
        <w:keepNext/>
        <w:keepLines/>
        <w:jc w:val="both"/>
        <w:rPr>
          <w:sz w:val="22"/>
          <w:szCs w:val="22"/>
        </w:rPr>
      </w:pPr>
    </w:p>
    <w:p w:rsidR="0008240F" w:rsidRPr="00964068" w:rsidRDefault="0008240F" w:rsidP="00765E91">
      <w:pPr>
        <w:pStyle w:val="Nadpis2"/>
        <w:keepLines/>
        <w:spacing w:after="60"/>
        <w:rPr>
          <w:sz w:val="22"/>
          <w:szCs w:val="22"/>
        </w:rPr>
      </w:pPr>
      <w:r w:rsidRPr="00964068">
        <w:rPr>
          <w:sz w:val="22"/>
          <w:szCs w:val="22"/>
        </w:rPr>
        <w:t>IV. Platební podmínky</w:t>
      </w:r>
    </w:p>
    <w:p w:rsidR="0008240F" w:rsidRPr="00EE2A96" w:rsidRDefault="00672956" w:rsidP="00765E91">
      <w:pPr>
        <w:pStyle w:val="Nadpis3"/>
        <w:keepLines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EE2A96">
        <w:rPr>
          <w:sz w:val="22"/>
          <w:szCs w:val="22"/>
        </w:rPr>
        <w:t>Fak</w:t>
      </w:r>
      <w:r w:rsidR="00353EFE" w:rsidRPr="00EE2A96">
        <w:rPr>
          <w:sz w:val="22"/>
          <w:szCs w:val="22"/>
        </w:rPr>
        <w:t>tura bude zhotovitelem vystave</w:t>
      </w:r>
      <w:r w:rsidRPr="00EE2A96">
        <w:rPr>
          <w:sz w:val="22"/>
          <w:szCs w:val="22"/>
        </w:rPr>
        <w:t>na</w:t>
      </w:r>
      <w:r w:rsidR="00353EFE" w:rsidRPr="00EE2A96">
        <w:rPr>
          <w:sz w:val="22"/>
          <w:szCs w:val="22"/>
        </w:rPr>
        <w:t xml:space="preserve"> po realizaci výsadby a po provedení následné péče</w:t>
      </w:r>
      <w:r w:rsidR="00E500A9" w:rsidRPr="00EE2A96">
        <w:rPr>
          <w:sz w:val="22"/>
          <w:szCs w:val="22"/>
        </w:rPr>
        <w:t xml:space="preserve"> v každém roce</w:t>
      </w:r>
      <w:r w:rsidR="00353EFE" w:rsidRPr="00EE2A96">
        <w:rPr>
          <w:sz w:val="22"/>
          <w:szCs w:val="22"/>
        </w:rPr>
        <w:t xml:space="preserve"> na základě </w:t>
      </w:r>
      <w:r w:rsidRPr="00EE2A96">
        <w:rPr>
          <w:sz w:val="22"/>
          <w:szCs w:val="22"/>
        </w:rPr>
        <w:t>objednatelem odsouhlaseného soupisu provedených prací.</w:t>
      </w:r>
      <w:r w:rsidR="00E500A9" w:rsidRPr="00EE2A96">
        <w:rPr>
          <w:sz w:val="22"/>
          <w:szCs w:val="22"/>
        </w:rPr>
        <w:t xml:space="preserve"> Výměry a jednotkové ceny budou odsouhlaseny</w:t>
      </w:r>
      <w:r w:rsidR="00A30F7B" w:rsidRPr="00EE2A96">
        <w:rPr>
          <w:sz w:val="22"/>
          <w:szCs w:val="22"/>
        </w:rPr>
        <w:t xml:space="preserve"> podle nabídkového položkového rozpočtu.</w:t>
      </w:r>
    </w:p>
    <w:p w:rsidR="0008240F" w:rsidRPr="00964068" w:rsidRDefault="0008240F" w:rsidP="00765E91">
      <w:pPr>
        <w:pStyle w:val="Nadpis3"/>
        <w:keepLines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964068">
        <w:rPr>
          <w:sz w:val="22"/>
          <w:szCs w:val="22"/>
        </w:rPr>
        <w:t>Zhotovitel</w:t>
      </w:r>
      <w:r w:rsidR="00004B89">
        <w:rPr>
          <w:sz w:val="22"/>
          <w:szCs w:val="22"/>
        </w:rPr>
        <w:t xml:space="preserve"> je povinen objednateli doručit fakturu – daňový doklad nejpozději v termínu do 17. kalendářního dne měsíce následujícího po datu uskutečnění zdanitelného plnění uvedeném ve faktuře, a to na příslušnou podatelnu objednate</w:t>
      </w:r>
      <w:r w:rsidR="00353EFE">
        <w:rPr>
          <w:sz w:val="22"/>
          <w:szCs w:val="22"/>
        </w:rPr>
        <w:t>le nebo na e-</w:t>
      </w:r>
      <w:proofErr w:type="spellStart"/>
      <w:r w:rsidR="00353EFE">
        <w:rPr>
          <w:sz w:val="22"/>
          <w:szCs w:val="22"/>
        </w:rPr>
        <w:t>mailovou</w:t>
      </w:r>
      <w:proofErr w:type="spellEnd"/>
      <w:r w:rsidR="00353EFE">
        <w:rPr>
          <w:sz w:val="22"/>
          <w:szCs w:val="22"/>
        </w:rPr>
        <w:t xml:space="preserve"> adresu fakturace@pod.</w:t>
      </w:r>
      <w:proofErr w:type="spellStart"/>
      <w:r w:rsidR="00353EFE">
        <w:rPr>
          <w:sz w:val="22"/>
          <w:szCs w:val="22"/>
        </w:rPr>
        <w:t>cz</w:t>
      </w:r>
      <w:proofErr w:type="spellEnd"/>
      <w:r w:rsidR="00A30F7B">
        <w:rPr>
          <w:sz w:val="22"/>
          <w:szCs w:val="22"/>
        </w:rPr>
        <w:t>.</w:t>
      </w:r>
    </w:p>
    <w:p w:rsidR="0008240F" w:rsidRPr="00964068" w:rsidRDefault="0008240F" w:rsidP="00765E91">
      <w:pPr>
        <w:pStyle w:val="Nadpis3"/>
        <w:keepLines/>
        <w:numPr>
          <w:ilvl w:val="0"/>
          <w:numId w:val="5"/>
        </w:numPr>
        <w:jc w:val="both"/>
        <w:rPr>
          <w:sz w:val="22"/>
          <w:szCs w:val="22"/>
        </w:rPr>
      </w:pPr>
      <w:r w:rsidRPr="00964068">
        <w:rPr>
          <w:sz w:val="22"/>
          <w:szCs w:val="22"/>
        </w:rPr>
        <w:t xml:space="preserve">Lhůta splatnosti </w:t>
      </w:r>
      <w:r w:rsidR="00004B89">
        <w:rPr>
          <w:sz w:val="22"/>
          <w:szCs w:val="22"/>
        </w:rPr>
        <w:t>faktury (</w:t>
      </w:r>
      <w:r w:rsidRPr="00964068">
        <w:rPr>
          <w:sz w:val="22"/>
          <w:szCs w:val="22"/>
        </w:rPr>
        <w:t>daňov</w:t>
      </w:r>
      <w:r w:rsidR="00004B89">
        <w:rPr>
          <w:sz w:val="22"/>
          <w:szCs w:val="22"/>
        </w:rPr>
        <w:t>ého</w:t>
      </w:r>
      <w:r w:rsidRPr="00964068">
        <w:rPr>
          <w:sz w:val="22"/>
          <w:szCs w:val="22"/>
        </w:rPr>
        <w:t xml:space="preserve"> doklad</w:t>
      </w:r>
      <w:r w:rsidR="00004B89">
        <w:rPr>
          <w:sz w:val="22"/>
          <w:szCs w:val="22"/>
        </w:rPr>
        <w:t>u)</w:t>
      </w:r>
      <w:r w:rsidRPr="00964068">
        <w:rPr>
          <w:sz w:val="22"/>
          <w:szCs w:val="22"/>
        </w:rPr>
        <w:t xml:space="preserve"> je dohodou stanovena do 30 dnů ode dne jej</w:t>
      </w:r>
      <w:r w:rsidR="006647A5">
        <w:rPr>
          <w:sz w:val="22"/>
          <w:szCs w:val="22"/>
        </w:rPr>
        <w:t>ího</w:t>
      </w:r>
      <w:r w:rsidRPr="00964068">
        <w:rPr>
          <w:sz w:val="22"/>
          <w:szCs w:val="22"/>
        </w:rPr>
        <w:t xml:space="preserve"> doručení objednateli. Daňové doklady musí mít náležitosti daňového dokladu podle zák. č. 235/2004 Sb., o dani z přidané hodnoty, ve znění pozdějších předpisů.</w:t>
      </w:r>
    </w:p>
    <w:p w:rsidR="0008240F" w:rsidRDefault="0008240F" w:rsidP="00765E91">
      <w:pPr>
        <w:keepNext/>
        <w:keepLines/>
        <w:numPr>
          <w:ilvl w:val="0"/>
          <w:numId w:val="5"/>
        </w:numPr>
        <w:rPr>
          <w:sz w:val="22"/>
          <w:szCs w:val="22"/>
        </w:rPr>
      </w:pPr>
      <w:r w:rsidRPr="00964068">
        <w:rPr>
          <w:sz w:val="22"/>
          <w:szCs w:val="22"/>
        </w:rPr>
        <w:t>Zhotoviteli nebude objednatelem poskytnuta záloha.</w:t>
      </w:r>
    </w:p>
    <w:p w:rsidR="00E500A9" w:rsidRPr="00964068" w:rsidRDefault="00E500A9" w:rsidP="00A30F7B">
      <w:pPr>
        <w:keepNext/>
        <w:keepLines/>
        <w:ind w:left="360"/>
        <w:rPr>
          <w:sz w:val="22"/>
          <w:szCs w:val="22"/>
        </w:rPr>
      </w:pPr>
    </w:p>
    <w:p w:rsidR="00D15871" w:rsidRDefault="00D15871" w:rsidP="00765E91">
      <w:pPr>
        <w:keepNext/>
        <w:keepLines/>
        <w:rPr>
          <w:sz w:val="22"/>
          <w:szCs w:val="22"/>
        </w:rPr>
      </w:pPr>
    </w:p>
    <w:p w:rsidR="00084CF4" w:rsidRDefault="00084CF4" w:rsidP="00765E91">
      <w:pPr>
        <w:keepNext/>
        <w:keepLines/>
        <w:rPr>
          <w:sz w:val="22"/>
          <w:szCs w:val="22"/>
        </w:rPr>
      </w:pPr>
    </w:p>
    <w:p w:rsidR="00827907" w:rsidRPr="00964068" w:rsidRDefault="00827907" w:rsidP="00765E91">
      <w:pPr>
        <w:keepNext/>
        <w:keepLines/>
        <w:rPr>
          <w:sz w:val="22"/>
          <w:szCs w:val="22"/>
        </w:rPr>
      </w:pPr>
    </w:p>
    <w:p w:rsidR="006B0A8E" w:rsidRPr="00EE2A96" w:rsidRDefault="006B0A8E" w:rsidP="00765E91">
      <w:pPr>
        <w:pStyle w:val="Nadpis2"/>
        <w:keepLines/>
        <w:spacing w:after="60"/>
        <w:rPr>
          <w:sz w:val="22"/>
          <w:szCs w:val="22"/>
        </w:rPr>
      </w:pPr>
      <w:r w:rsidRPr="00964068">
        <w:rPr>
          <w:sz w:val="22"/>
          <w:szCs w:val="22"/>
        </w:rPr>
        <w:t>V</w:t>
      </w:r>
      <w:r w:rsidRPr="00EE2A96">
        <w:rPr>
          <w:sz w:val="22"/>
          <w:szCs w:val="22"/>
        </w:rPr>
        <w:t xml:space="preserve">. </w:t>
      </w:r>
      <w:r w:rsidR="00A30F7B" w:rsidRPr="00EE2A96">
        <w:rPr>
          <w:sz w:val="22"/>
          <w:szCs w:val="22"/>
        </w:rPr>
        <w:t>Záruční doba a o</w:t>
      </w:r>
      <w:r w:rsidRPr="00EE2A96">
        <w:rPr>
          <w:sz w:val="22"/>
          <w:szCs w:val="22"/>
        </w:rPr>
        <w:t>dpovědnost za vady díla</w:t>
      </w:r>
    </w:p>
    <w:p w:rsidR="006B0A8E" w:rsidRPr="00EE2A96" w:rsidRDefault="006B0A8E" w:rsidP="00765E91">
      <w:pPr>
        <w:pStyle w:val="Nadpis3"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t>Zhotovitel splní svou povinnost provést dílo jeho řádným zhotovením a předáním objednateli bez vad a nedodělků a ve sjednané době.</w:t>
      </w:r>
    </w:p>
    <w:p w:rsidR="006B0A8E" w:rsidRPr="00EE2A96" w:rsidRDefault="006B0A8E" w:rsidP="001B4D84">
      <w:pPr>
        <w:keepNext/>
        <w:keepLines/>
        <w:numPr>
          <w:ilvl w:val="0"/>
          <w:numId w:val="17"/>
        </w:numPr>
        <w:ind w:left="357" w:hanging="357"/>
        <w:jc w:val="both"/>
        <w:rPr>
          <w:sz w:val="22"/>
          <w:szCs w:val="22"/>
        </w:rPr>
      </w:pPr>
      <w:r w:rsidRPr="00EE2A96">
        <w:rPr>
          <w:sz w:val="22"/>
          <w:szCs w:val="22"/>
        </w:rPr>
        <w:t>Dílo má vady, jestliže</w:t>
      </w:r>
      <w:r w:rsidR="00A30F7B" w:rsidRPr="00EE2A96">
        <w:rPr>
          <w:sz w:val="22"/>
          <w:szCs w:val="22"/>
        </w:rPr>
        <w:t xml:space="preserve"> provedení díla </w:t>
      </w:r>
      <w:r w:rsidRPr="00EE2A96">
        <w:rPr>
          <w:sz w:val="22"/>
          <w:szCs w:val="22"/>
        </w:rPr>
        <w:t>neodpovídá této smlouvě</w:t>
      </w:r>
      <w:r w:rsidR="001B4D84" w:rsidRPr="00EE2A96">
        <w:rPr>
          <w:sz w:val="22"/>
          <w:szCs w:val="22"/>
        </w:rPr>
        <w:t xml:space="preserve"> a podmínkám předaným objednatelem zhotoviteli</w:t>
      </w:r>
      <w:r w:rsidRPr="00EE2A96">
        <w:rPr>
          <w:sz w:val="22"/>
          <w:szCs w:val="22"/>
        </w:rPr>
        <w:t xml:space="preserve">. </w:t>
      </w:r>
    </w:p>
    <w:p w:rsidR="00A30F7B" w:rsidRPr="00EE2A96" w:rsidRDefault="006B0A8E" w:rsidP="001B4D84">
      <w:pPr>
        <w:keepNext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t>Zhotovitel odpovídá za vady, jež má dílo nebo jakákoli jeho součást v době předání (a to bez ohledu na to, zda byly tyto vady objednatelem při přebírání zjištěny nebo nikoliv)</w:t>
      </w:r>
      <w:r w:rsidR="00A30F7B" w:rsidRPr="00EE2A96">
        <w:rPr>
          <w:sz w:val="22"/>
          <w:szCs w:val="22"/>
        </w:rPr>
        <w:t xml:space="preserve"> a za vady, které se vyskytly v záruční době.</w:t>
      </w:r>
    </w:p>
    <w:p w:rsidR="006B0A8E" w:rsidRPr="00EE2A96" w:rsidRDefault="00A30F7B" w:rsidP="001B4D84">
      <w:pPr>
        <w:keepNext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lastRenderedPageBreak/>
        <w:t xml:space="preserve">Zhotovitel poskytuje na provedené dílo záruku v délce </w:t>
      </w:r>
      <w:r w:rsidRPr="00EE2A96">
        <w:rPr>
          <w:b/>
          <w:sz w:val="22"/>
          <w:szCs w:val="22"/>
        </w:rPr>
        <w:t>24 měsíců</w:t>
      </w:r>
      <w:r w:rsidRPr="00EE2A96">
        <w:rPr>
          <w:sz w:val="22"/>
          <w:szCs w:val="22"/>
        </w:rPr>
        <w:t>. Záruční doba počíná běžet ode dne úspěšného předání a převzetí ukončeného díla, které je zbaveno všech vad a nedodělků.</w:t>
      </w:r>
    </w:p>
    <w:p w:rsidR="00A30F7B" w:rsidRPr="00EE2A96" w:rsidRDefault="00A30F7B" w:rsidP="001B4D84">
      <w:pPr>
        <w:keepNext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t>Zhotovitel se zavazuje, že při dodržování správných postupů následné péče, bude po smluvenou záruční dobu dílo a jakákoli jeho součást plně funkční, použitelné a bez jakýchkoliv vad během celé záruční doby, a že si zachovají smluvené vlastnosti a jakost.</w:t>
      </w:r>
    </w:p>
    <w:p w:rsidR="00A30F7B" w:rsidRPr="00EE2A96" w:rsidRDefault="00A30F7B" w:rsidP="001B4D84">
      <w:pPr>
        <w:keepNext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t>Vyskytne-li se v průběhu záruční doby na provedeném díle vada, objednatel písemně oznámí zhotoviteli její výskyt, vadu popíše a uvede, jak se projevuje.</w:t>
      </w:r>
    </w:p>
    <w:p w:rsidR="00F850C9" w:rsidRPr="00EE2A96" w:rsidRDefault="00A30F7B" w:rsidP="001B4D84">
      <w:pPr>
        <w:keepNext/>
        <w:widowControl w:val="0"/>
        <w:ind w:left="357" w:hanging="357"/>
        <w:jc w:val="both"/>
        <w:rPr>
          <w:sz w:val="22"/>
          <w:szCs w:val="22"/>
        </w:rPr>
      </w:pPr>
      <w:r w:rsidRPr="00EE2A96">
        <w:rPr>
          <w:sz w:val="22"/>
          <w:szCs w:val="22"/>
        </w:rPr>
        <w:t>7</w:t>
      </w:r>
      <w:r w:rsidR="001B4D84" w:rsidRPr="00EE2A96">
        <w:rPr>
          <w:sz w:val="22"/>
          <w:szCs w:val="22"/>
        </w:rPr>
        <w:t>.</w:t>
      </w:r>
      <w:r w:rsidR="001B4D84" w:rsidRPr="00EE2A96">
        <w:rPr>
          <w:sz w:val="22"/>
          <w:szCs w:val="22"/>
        </w:rPr>
        <w:tab/>
      </w:r>
      <w:r w:rsidR="00F850C9" w:rsidRPr="00EE2A96">
        <w:rPr>
          <w:sz w:val="22"/>
          <w:szCs w:val="22"/>
        </w:rPr>
        <w:t>V případě, že zhotovitel odstraňuje vady a nedodělky, je povinen provedenou opravu objednateli</w:t>
      </w:r>
      <w:r w:rsidR="001B4D84" w:rsidRPr="00EE2A96">
        <w:rPr>
          <w:sz w:val="22"/>
          <w:szCs w:val="22"/>
        </w:rPr>
        <w:t xml:space="preserve"> </w:t>
      </w:r>
      <w:r w:rsidR="00F850C9" w:rsidRPr="00EE2A96">
        <w:rPr>
          <w:sz w:val="22"/>
          <w:szCs w:val="22"/>
        </w:rPr>
        <w:t>řádně</w:t>
      </w:r>
      <w:r w:rsidR="001B4D84" w:rsidRPr="00EE2A96">
        <w:rPr>
          <w:sz w:val="22"/>
          <w:szCs w:val="22"/>
        </w:rPr>
        <w:t xml:space="preserve"> protokolárně</w:t>
      </w:r>
      <w:r w:rsidR="00F850C9" w:rsidRPr="00EE2A96">
        <w:rPr>
          <w:sz w:val="22"/>
          <w:szCs w:val="22"/>
        </w:rPr>
        <w:t xml:space="preserve"> předat. </w:t>
      </w:r>
    </w:p>
    <w:p w:rsidR="00F850C9" w:rsidRPr="00EE2A96" w:rsidRDefault="00A30F7B" w:rsidP="001B4D84">
      <w:pPr>
        <w:keepNext/>
        <w:widowControl w:val="0"/>
        <w:ind w:left="357" w:hanging="357"/>
        <w:jc w:val="both"/>
        <w:rPr>
          <w:sz w:val="22"/>
          <w:szCs w:val="22"/>
        </w:rPr>
      </w:pPr>
      <w:r w:rsidRPr="00EE2A96">
        <w:rPr>
          <w:sz w:val="22"/>
          <w:szCs w:val="22"/>
        </w:rPr>
        <w:t>8</w:t>
      </w:r>
      <w:r w:rsidR="00F850C9" w:rsidRPr="00EE2A96">
        <w:rPr>
          <w:sz w:val="22"/>
          <w:szCs w:val="22"/>
        </w:rPr>
        <w:t>.</w:t>
      </w:r>
      <w:r w:rsidR="001B4D84" w:rsidRPr="00EE2A96">
        <w:rPr>
          <w:sz w:val="22"/>
          <w:szCs w:val="22"/>
        </w:rPr>
        <w:tab/>
      </w:r>
      <w:r w:rsidR="00F850C9" w:rsidRPr="00EE2A96">
        <w:rPr>
          <w:sz w:val="22"/>
          <w:szCs w:val="22"/>
        </w:rPr>
        <w:t>Lhůta pro odstranění vad a nedodělků zjištěných při předání díla</w:t>
      </w:r>
      <w:r w:rsidRPr="00EE2A96">
        <w:rPr>
          <w:sz w:val="22"/>
          <w:szCs w:val="22"/>
        </w:rPr>
        <w:t xml:space="preserve"> a lhůta pro odstranění vad zjištěných v záruční době</w:t>
      </w:r>
      <w:r w:rsidR="00F850C9" w:rsidRPr="00EE2A96">
        <w:rPr>
          <w:sz w:val="22"/>
          <w:szCs w:val="22"/>
        </w:rPr>
        <w:t xml:space="preserve"> se stanovuje na 1</w:t>
      </w:r>
      <w:r w:rsidR="009D402E" w:rsidRPr="00EE2A96">
        <w:rPr>
          <w:sz w:val="22"/>
          <w:szCs w:val="22"/>
        </w:rPr>
        <w:t>0</w:t>
      </w:r>
      <w:r w:rsidR="00F850C9" w:rsidRPr="00EE2A96">
        <w:rPr>
          <w:sz w:val="22"/>
          <w:szCs w:val="22"/>
        </w:rPr>
        <w:t xml:space="preserve"> kalendářních dnů</w:t>
      </w:r>
      <w:r w:rsidR="001B4D84" w:rsidRPr="00EE2A96">
        <w:rPr>
          <w:sz w:val="22"/>
          <w:szCs w:val="22"/>
        </w:rPr>
        <w:t xml:space="preserve"> ode dne uplatnění reklamace</w:t>
      </w:r>
      <w:r w:rsidR="00F850C9" w:rsidRPr="00EE2A96">
        <w:rPr>
          <w:sz w:val="22"/>
          <w:szCs w:val="22"/>
        </w:rPr>
        <w:t>.</w:t>
      </w:r>
    </w:p>
    <w:p w:rsidR="00A30F7B" w:rsidRPr="00EE2A96" w:rsidRDefault="008B2246" w:rsidP="001B4D84">
      <w:pPr>
        <w:keepNext/>
        <w:widowControl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</w:r>
      <w:r w:rsidR="00A30F7B" w:rsidRPr="00EE2A96">
        <w:rPr>
          <w:sz w:val="22"/>
          <w:szCs w:val="22"/>
        </w:rPr>
        <w:t>Objednatel je povinen umožnit zhotoviteli odstranění vady.</w:t>
      </w:r>
    </w:p>
    <w:p w:rsidR="00084CF4" w:rsidRDefault="00084CF4" w:rsidP="00765E91">
      <w:pPr>
        <w:keepNext/>
        <w:widowControl w:val="0"/>
        <w:spacing w:before="120" w:after="60"/>
        <w:jc w:val="center"/>
        <w:rPr>
          <w:b/>
          <w:sz w:val="22"/>
          <w:szCs w:val="22"/>
          <w:u w:val="single"/>
        </w:rPr>
      </w:pPr>
    </w:p>
    <w:p w:rsidR="00084CF4" w:rsidRDefault="00084CF4" w:rsidP="00765E91">
      <w:pPr>
        <w:keepNext/>
        <w:widowControl w:val="0"/>
        <w:spacing w:before="120" w:after="60"/>
        <w:jc w:val="center"/>
        <w:rPr>
          <w:b/>
          <w:sz w:val="22"/>
          <w:szCs w:val="22"/>
          <w:u w:val="single"/>
        </w:rPr>
      </w:pPr>
    </w:p>
    <w:p w:rsidR="006F6081" w:rsidRPr="00964068" w:rsidRDefault="005F2F69" w:rsidP="00765E91">
      <w:pPr>
        <w:keepNext/>
        <w:widowControl w:val="0"/>
        <w:spacing w:before="120" w:after="60"/>
        <w:jc w:val="center"/>
        <w:rPr>
          <w:b/>
          <w:sz w:val="22"/>
          <w:szCs w:val="22"/>
          <w:u w:val="single"/>
        </w:rPr>
      </w:pPr>
      <w:r w:rsidRPr="00964068">
        <w:rPr>
          <w:b/>
          <w:sz w:val="22"/>
          <w:szCs w:val="22"/>
          <w:u w:val="single"/>
        </w:rPr>
        <w:t>V</w:t>
      </w:r>
      <w:r w:rsidR="006B0A8E" w:rsidRPr="00964068">
        <w:rPr>
          <w:b/>
          <w:sz w:val="22"/>
          <w:szCs w:val="22"/>
          <w:u w:val="single"/>
        </w:rPr>
        <w:t>I</w:t>
      </w:r>
      <w:r w:rsidR="006F6081" w:rsidRPr="00964068">
        <w:rPr>
          <w:b/>
          <w:sz w:val="22"/>
          <w:szCs w:val="22"/>
          <w:u w:val="single"/>
        </w:rPr>
        <w:t>. Smluvní pokuty</w:t>
      </w:r>
    </w:p>
    <w:p w:rsidR="006B0A8E" w:rsidRPr="00EE2A96" w:rsidRDefault="006B0A8E" w:rsidP="00765E91">
      <w:pPr>
        <w:keepNext/>
        <w:keepLines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EE2A96">
        <w:rPr>
          <w:sz w:val="22"/>
          <w:szCs w:val="22"/>
        </w:rPr>
        <w:t>V případě, že zhotovitel nesplní lhůtu plnění předmětu smlouvy dle čl. II. bod 1. této smlouvy, je oprávněn objednatel uplatnit smluvní pokutu ve výši 0,</w:t>
      </w:r>
      <w:r w:rsidR="007C7949" w:rsidRPr="00EE2A96">
        <w:rPr>
          <w:sz w:val="22"/>
          <w:szCs w:val="22"/>
        </w:rPr>
        <w:t>3</w:t>
      </w:r>
      <w:r w:rsidRPr="00EE2A96">
        <w:rPr>
          <w:sz w:val="22"/>
          <w:szCs w:val="22"/>
        </w:rPr>
        <w:t xml:space="preserve"> % z celkové ceny díla </w:t>
      </w:r>
      <w:r w:rsidR="007C7949" w:rsidRPr="00EE2A96">
        <w:rPr>
          <w:sz w:val="22"/>
          <w:szCs w:val="22"/>
        </w:rPr>
        <w:t>bez</w:t>
      </w:r>
      <w:r w:rsidRPr="00EE2A96">
        <w:rPr>
          <w:sz w:val="22"/>
          <w:szCs w:val="22"/>
        </w:rPr>
        <w:t xml:space="preserve"> DPH dle čl. III. bodu 1. </w:t>
      </w:r>
      <w:r w:rsidR="00672956" w:rsidRPr="00EE2A96">
        <w:rPr>
          <w:sz w:val="22"/>
          <w:szCs w:val="22"/>
        </w:rPr>
        <w:t xml:space="preserve">této smlouvy </w:t>
      </w:r>
      <w:r w:rsidRPr="00EE2A96">
        <w:rPr>
          <w:sz w:val="22"/>
          <w:szCs w:val="22"/>
        </w:rPr>
        <w:t>za každý kalendářní den prodlení.</w:t>
      </w:r>
    </w:p>
    <w:p w:rsidR="006B0A8E" w:rsidRPr="00EE2A96" w:rsidRDefault="006B0A8E" w:rsidP="00765E91">
      <w:pPr>
        <w:keepNext/>
        <w:keepLines/>
        <w:numPr>
          <w:ilvl w:val="0"/>
          <w:numId w:val="6"/>
        </w:numPr>
        <w:jc w:val="both"/>
        <w:rPr>
          <w:sz w:val="22"/>
          <w:szCs w:val="22"/>
        </w:rPr>
      </w:pPr>
      <w:r w:rsidRPr="00EE2A96">
        <w:rPr>
          <w:sz w:val="22"/>
          <w:szCs w:val="22"/>
        </w:rPr>
        <w:t xml:space="preserve">Pokud zhotovitel neodstraní nedodělky či vady uvedené v zápise o předání a převzetí díla v dohodnutém termínu, zaplatí objednateli smluvní pokutu ve výši </w:t>
      </w:r>
      <w:r w:rsidR="00925256" w:rsidRPr="00EE2A96">
        <w:rPr>
          <w:sz w:val="22"/>
          <w:szCs w:val="22"/>
        </w:rPr>
        <w:t>3.000,- Kč</w:t>
      </w:r>
      <w:r w:rsidRPr="00EE2A96">
        <w:rPr>
          <w:sz w:val="22"/>
          <w:szCs w:val="22"/>
        </w:rPr>
        <w:t xml:space="preserve"> za každý kalendářní den prodlení.</w:t>
      </w:r>
    </w:p>
    <w:p w:rsidR="006B0A8E" w:rsidRPr="00EE2A96" w:rsidRDefault="006B0A8E" w:rsidP="00765E91">
      <w:pPr>
        <w:pStyle w:val="Odstavecseseznamem"/>
        <w:keepNext/>
        <w:keepLines/>
        <w:numPr>
          <w:ilvl w:val="0"/>
          <w:numId w:val="6"/>
        </w:numPr>
        <w:tabs>
          <w:tab w:val="clear" w:pos="425"/>
        </w:tabs>
        <w:jc w:val="both"/>
      </w:pPr>
      <w:r w:rsidRPr="00EE2A96">
        <w:t xml:space="preserve">Pro případ porušení ujednání uvedeného v čl. IX. bod </w:t>
      </w:r>
      <w:r w:rsidR="007C7949" w:rsidRPr="00EE2A96">
        <w:t>4</w:t>
      </w:r>
      <w:r w:rsidRPr="00EE2A96">
        <w:t xml:space="preserve">. této smlouvy uhradí zhotovitel objednateli jednorázovou smluvní pokutu ve výši </w:t>
      </w:r>
      <w:r w:rsidR="007C7949" w:rsidRPr="00EE2A96">
        <w:t>5</w:t>
      </w:r>
      <w:r w:rsidR="00672956" w:rsidRPr="00EE2A96">
        <w:t xml:space="preserve"> </w:t>
      </w:r>
      <w:r w:rsidR="001B4D84" w:rsidRPr="00EE2A96">
        <w:t>%</w:t>
      </w:r>
      <w:r w:rsidRPr="00EE2A96">
        <w:t xml:space="preserve"> z celkové ceny díla </w:t>
      </w:r>
      <w:proofErr w:type="gramStart"/>
      <w:r w:rsidR="007C7949" w:rsidRPr="00EE2A96">
        <w:t xml:space="preserve">bez </w:t>
      </w:r>
      <w:r w:rsidRPr="00EE2A96">
        <w:t xml:space="preserve"> DPH</w:t>
      </w:r>
      <w:proofErr w:type="gramEnd"/>
      <w:r w:rsidRPr="00EE2A96">
        <w:t xml:space="preserve"> dle čl. III. bodu 1. této smlouvy, a to se splatností do 14 dnů od vystavení faktury.</w:t>
      </w:r>
    </w:p>
    <w:p w:rsidR="006B0A8E" w:rsidRPr="00EE2A96" w:rsidRDefault="006B0A8E" w:rsidP="00765E91">
      <w:pPr>
        <w:pStyle w:val="Zkladntext"/>
        <w:keepNext/>
        <w:keepLines/>
        <w:numPr>
          <w:ilvl w:val="0"/>
          <w:numId w:val="6"/>
        </w:numPr>
        <w:rPr>
          <w:sz w:val="22"/>
          <w:szCs w:val="22"/>
        </w:rPr>
      </w:pPr>
      <w:r w:rsidRPr="00EE2A96">
        <w:rPr>
          <w:sz w:val="22"/>
          <w:szCs w:val="22"/>
        </w:rPr>
        <w:t xml:space="preserve">V případě nedodržení ustanovení čl. I. bodu 3. této smlouvy, zaplatí zhotovitel objednateli smluvní pokutu ve výši </w:t>
      </w:r>
      <w:r w:rsidR="007C7949" w:rsidRPr="00EE2A96">
        <w:rPr>
          <w:sz w:val="22"/>
          <w:szCs w:val="22"/>
        </w:rPr>
        <w:t>5</w:t>
      </w:r>
      <w:r w:rsidR="00925256" w:rsidRPr="00EE2A96">
        <w:rPr>
          <w:sz w:val="22"/>
          <w:szCs w:val="22"/>
        </w:rPr>
        <w:t>0.</w:t>
      </w:r>
      <w:r w:rsidR="00D7303C" w:rsidRPr="00EE2A96">
        <w:rPr>
          <w:sz w:val="22"/>
          <w:szCs w:val="22"/>
        </w:rPr>
        <w:t>000</w:t>
      </w:r>
      <w:r w:rsidRPr="00EE2A96">
        <w:rPr>
          <w:sz w:val="22"/>
          <w:szCs w:val="22"/>
        </w:rPr>
        <w:t xml:space="preserve">,- </w:t>
      </w:r>
      <w:r w:rsidR="00925256" w:rsidRPr="00EE2A96">
        <w:rPr>
          <w:sz w:val="22"/>
          <w:szCs w:val="22"/>
        </w:rPr>
        <w:t>Kč</w:t>
      </w:r>
      <w:r w:rsidRPr="00EE2A96">
        <w:rPr>
          <w:sz w:val="22"/>
          <w:szCs w:val="22"/>
        </w:rPr>
        <w:t xml:space="preserve"> za každý jednotlivý případ.</w:t>
      </w:r>
    </w:p>
    <w:p w:rsidR="006B0A8E" w:rsidRPr="00EE2A96" w:rsidRDefault="006B0A8E" w:rsidP="00765E91">
      <w:pPr>
        <w:pStyle w:val="Zkladntext"/>
        <w:keepNext/>
        <w:keepLines/>
        <w:numPr>
          <w:ilvl w:val="0"/>
          <w:numId w:val="6"/>
        </w:numPr>
        <w:rPr>
          <w:sz w:val="22"/>
          <w:szCs w:val="22"/>
        </w:rPr>
      </w:pPr>
      <w:r w:rsidRPr="00EE2A96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FE2C15" w:rsidRDefault="00FE2C15" w:rsidP="00FE2C15">
      <w:pPr>
        <w:pStyle w:val="Zkladntext"/>
        <w:keepNext/>
        <w:keepLines/>
        <w:numPr>
          <w:ilvl w:val="0"/>
          <w:numId w:val="6"/>
        </w:numPr>
        <w:rPr>
          <w:sz w:val="22"/>
          <w:szCs w:val="22"/>
        </w:rPr>
      </w:pPr>
      <w:r w:rsidRPr="00EE2A96">
        <w:rPr>
          <w:sz w:val="22"/>
          <w:szCs w:val="22"/>
        </w:rPr>
        <w:t xml:space="preserve">Pro případ porušení jakékoliv povinnosti zhotovitele uvedené v Čestném prohlášení o sociálně odpovědném plnění této zakázky, které je součástí nabídky podané zhotovitelem do výběrového řízení na tuto veřejnou zakázku (viz čl. VII, odst. 9 této smlouvy), se sjednává smluvní pokuta ve výši </w:t>
      </w:r>
      <w:r w:rsidR="007C7949" w:rsidRPr="00EE2A96">
        <w:rPr>
          <w:sz w:val="22"/>
          <w:szCs w:val="22"/>
        </w:rPr>
        <w:t>1</w:t>
      </w:r>
      <w:r w:rsidRPr="00EE2A96">
        <w:rPr>
          <w:sz w:val="22"/>
          <w:szCs w:val="22"/>
        </w:rPr>
        <w:t>.000,- Kč za každý den prodlení se splněním každé jednotlivé povinnosti až do prokazatelného zjednání nápravy.</w:t>
      </w:r>
    </w:p>
    <w:p w:rsidR="00827907" w:rsidRPr="00EE2A96" w:rsidRDefault="00827907" w:rsidP="00827907">
      <w:pPr>
        <w:pStyle w:val="Zkladntext"/>
        <w:keepNext/>
        <w:keepLines/>
        <w:rPr>
          <w:sz w:val="22"/>
          <w:szCs w:val="22"/>
        </w:rPr>
      </w:pPr>
    </w:p>
    <w:p w:rsidR="00672956" w:rsidRDefault="00672956" w:rsidP="00765E91">
      <w:pPr>
        <w:keepNext/>
        <w:widowControl w:val="0"/>
        <w:spacing w:before="120" w:after="60"/>
        <w:jc w:val="center"/>
        <w:rPr>
          <w:b/>
          <w:sz w:val="22"/>
          <w:szCs w:val="22"/>
          <w:u w:val="single"/>
        </w:rPr>
      </w:pPr>
    </w:p>
    <w:p w:rsidR="006F6081" w:rsidRPr="00C90336" w:rsidRDefault="005F2F69" w:rsidP="00765E91">
      <w:pPr>
        <w:keepNext/>
        <w:widowControl w:val="0"/>
        <w:spacing w:before="120" w:after="60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V</w:t>
      </w:r>
      <w:r w:rsidR="001160B2">
        <w:rPr>
          <w:b/>
          <w:sz w:val="22"/>
          <w:szCs w:val="22"/>
          <w:u w:val="single"/>
        </w:rPr>
        <w:t>I</w:t>
      </w:r>
      <w:r w:rsidR="006B0A8E">
        <w:rPr>
          <w:b/>
          <w:sz w:val="22"/>
          <w:szCs w:val="22"/>
          <w:u w:val="single"/>
        </w:rPr>
        <w:t>I</w:t>
      </w:r>
      <w:r w:rsidR="006F6081" w:rsidRPr="00C90336">
        <w:rPr>
          <w:b/>
          <w:sz w:val="22"/>
          <w:szCs w:val="22"/>
          <w:u w:val="single"/>
        </w:rPr>
        <w:t>. Povinnosti zhotovitele</w:t>
      </w:r>
    </w:p>
    <w:p w:rsidR="006F6081" w:rsidRPr="00D267DF" w:rsidRDefault="006F6081" w:rsidP="00765E91">
      <w:pPr>
        <w:keepNext/>
        <w:widowControl w:val="0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 w:rsidRPr="00C90336">
        <w:rPr>
          <w:sz w:val="22"/>
          <w:szCs w:val="22"/>
        </w:rPr>
        <w:t>Zhotovitel se zavazuje dokončit dílo v souladu s platnými zákony, předpisy a nařízeními a odškodní a uspokojí každý nárok objednatele v souvislosti se všemi škodami a ztrátami, ke kterým došlo v důsledku porušení nebo ne</w:t>
      </w:r>
      <w:r>
        <w:rPr>
          <w:sz w:val="22"/>
          <w:szCs w:val="22"/>
        </w:rPr>
        <w:t>d</w:t>
      </w:r>
      <w:r w:rsidRPr="00C90336">
        <w:rPr>
          <w:sz w:val="22"/>
          <w:szCs w:val="22"/>
        </w:rPr>
        <w:t>održení některého zákona, předpisu nebo nařízení zhotovitelem</w:t>
      </w:r>
      <w:r w:rsidR="007A71D2">
        <w:rPr>
          <w:sz w:val="22"/>
          <w:szCs w:val="22"/>
        </w:rPr>
        <w:t xml:space="preserve">, </w:t>
      </w:r>
      <w:r w:rsidR="007A71D2" w:rsidRPr="00D267DF">
        <w:rPr>
          <w:sz w:val="22"/>
          <w:szCs w:val="22"/>
        </w:rPr>
        <w:t xml:space="preserve">případně jeho zaměstnancem. </w:t>
      </w:r>
    </w:p>
    <w:p w:rsidR="006F6081" w:rsidRDefault="006F6081" w:rsidP="00765E91">
      <w:pPr>
        <w:keepNext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C90336">
        <w:rPr>
          <w:sz w:val="22"/>
          <w:szCs w:val="22"/>
        </w:rPr>
        <w:t>Zhotovitel provede opatření proti případnému úniku závadných látek (ropných apod.) do vodní</w:t>
      </w:r>
      <w:r w:rsidR="003B7132">
        <w:rPr>
          <w:sz w:val="22"/>
          <w:szCs w:val="22"/>
        </w:rPr>
        <w:t>ho toku</w:t>
      </w:r>
      <w:r w:rsidR="004C6F30">
        <w:rPr>
          <w:sz w:val="22"/>
          <w:szCs w:val="22"/>
        </w:rPr>
        <w:t xml:space="preserve"> a nádrže</w:t>
      </w:r>
      <w:r w:rsidRPr="00C90336">
        <w:rPr>
          <w:sz w:val="22"/>
          <w:szCs w:val="22"/>
        </w:rPr>
        <w:t>, popř. taková opatření, aby toto nebezpečí bylo minimalizováno. Pokud dojde k úniku, bude zhotovitel na vlastní náklady provádět likvidaci těchto látek.</w:t>
      </w:r>
    </w:p>
    <w:p w:rsidR="006F6081" w:rsidRPr="00387177" w:rsidRDefault="006F6081" w:rsidP="00765E91">
      <w:pPr>
        <w:keepNext/>
        <w:widowControl w:val="0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>Zhotovitel ponese odpovědnost za bezpečnost pracoviště a za to, že na pracoviště nebudou mít přístup neoprávněné osoby. Zhotovitel bude odpovědný za trvalý úklid pracoviště a za jeho konečný úklid po úplném ukončení prací.</w:t>
      </w:r>
    </w:p>
    <w:p w:rsidR="00402835" w:rsidRPr="00387177" w:rsidRDefault="00FA6643" w:rsidP="00765E91">
      <w:pPr>
        <w:keepNext/>
        <w:widowControl w:val="0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>Zajištění přístupu k místu plnění a po</w:t>
      </w:r>
      <w:r w:rsidR="006F6081" w:rsidRPr="00387177">
        <w:rPr>
          <w:color w:val="000000"/>
          <w:sz w:val="22"/>
          <w:szCs w:val="22"/>
        </w:rPr>
        <w:t>volení k užívání veřejných i soukromých ploch pro provádění prací a příp. zařízení staveniště obstará zhotovitel</w:t>
      </w:r>
      <w:r w:rsidR="00B67AE4" w:rsidRPr="00387177">
        <w:rPr>
          <w:color w:val="000000"/>
          <w:sz w:val="22"/>
          <w:szCs w:val="22"/>
        </w:rPr>
        <w:t xml:space="preserve"> včetně násled</w:t>
      </w:r>
      <w:r w:rsidR="00765E91" w:rsidRPr="00387177">
        <w:rPr>
          <w:color w:val="000000"/>
          <w:sz w:val="22"/>
          <w:szCs w:val="22"/>
        </w:rPr>
        <w:t>ujícího</w:t>
      </w:r>
      <w:r w:rsidR="00B67AE4" w:rsidRPr="00387177">
        <w:rPr>
          <w:color w:val="000000"/>
          <w:sz w:val="22"/>
          <w:szCs w:val="22"/>
        </w:rPr>
        <w:t xml:space="preserve"> uvedení do původního stavu</w:t>
      </w:r>
      <w:r w:rsidR="00765E91" w:rsidRPr="00387177">
        <w:rPr>
          <w:color w:val="000000"/>
          <w:sz w:val="22"/>
          <w:szCs w:val="22"/>
        </w:rPr>
        <w:t xml:space="preserve"> po ukončení prací a jejich </w:t>
      </w:r>
      <w:r w:rsidR="00B67AE4" w:rsidRPr="00387177">
        <w:rPr>
          <w:color w:val="000000"/>
          <w:sz w:val="22"/>
          <w:szCs w:val="22"/>
        </w:rPr>
        <w:t>protokolárního</w:t>
      </w:r>
      <w:r w:rsidR="00765E91" w:rsidRPr="00387177">
        <w:rPr>
          <w:color w:val="000000"/>
          <w:sz w:val="22"/>
          <w:szCs w:val="22"/>
        </w:rPr>
        <w:t xml:space="preserve"> předání</w:t>
      </w:r>
      <w:r w:rsidR="002E4EC5" w:rsidRPr="00387177">
        <w:rPr>
          <w:color w:val="000000"/>
          <w:sz w:val="22"/>
          <w:szCs w:val="22"/>
        </w:rPr>
        <w:t xml:space="preserve"> zpět jejich vlastníkům</w:t>
      </w:r>
      <w:r w:rsidR="006F6081" w:rsidRPr="00387177">
        <w:rPr>
          <w:color w:val="000000"/>
          <w:sz w:val="22"/>
          <w:szCs w:val="22"/>
        </w:rPr>
        <w:t xml:space="preserve">. Poplatky za vydání těchto povolení i za užívání ploch nese zhotovitel. Poplatky, případně pokuty a majetkové sankce za delší než smluvenou dobu užívání hradí zhotovitel za dobu, po kterou je v prodlení.  Pokutu za nedodržení podmínek příslušného povolení je povinen uhradit rovněž zhotovitel. </w:t>
      </w:r>
    </w:p>
    <w:p w:rsidR="00550210" w:rsidRPr="00387177" w:rsidRDefault="006F6081" w:rsidP="00765E91">
      <w:pPr>
        <w:keepNext/>
        <w:widowControl w:val="0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 xml:space="preserve">Zhotovitel se zavazuje zajišťovat </w:t>
      </w:r>
      <w:r w:rsidR="00BB3AAF" w:rsidRPr="00387177">
        <w:rPr>
          <w:color w:val="000000"/>
          <w:sz w:val="22"/>
          <w:szCs w:val="22"/>
        </w:rPr>
        <w:t xml:space="preserve">plnění </w:t>
      </w:r>
      <w:r w:rsidRPr="00387177">
        <w:rPr>
          <w:color w:val="000000"/>
          <w:sz w:val="22"/>
          <w:szCs w:val="22"/>
        </w:rPr>
        <w:t>předpis</w:t>
      </w:r>
      <w:r w:rsidR="00BB3AAF" w:rsidRPr="00387177">
        <w:rPr>
          <w:color w:val="000000"/>
          <w:sz w:val="22"/>
          <w:szCs w:val="22"/>
        </w:rPr>
        <w:t>ů</w:t>
      </w:r>
      <w:r w:rsidRPr="00387177">
        <w:rPr>
          <w:color w:val="000000"/>
          <w:sz w:val="22"/>
          <w:szCs w:val="22"/>
        </w:rPr>
        <w:t xml:space="preserve"> o bezpečnosti práce, ochraně zdraví při práci, jakož i </w:t>
      </w:r>
      <w:r w:rsidRPr="00387177">
        <w:rPr>
          <w:color w:val="000000"/>
          <w:sz w:val="22"/>
          <w:szCs w:val="22"/>
        </w:rPr>
        <w:lastRenderedPageBreak/>
        <w:t>protipožární</w:t>
      </w:r>
      <w:r w:rsidR="00BB3AAF" w:rsidRPr="00387177">
        <w:rPr>
          <w:color w:val="000000"/>
          <w:sz w:val="22"/>
          <w:szCs w:val="22"/>
        </w:rPr>
        <w:t>ch</w:t>
      </w:r>
      <w:r w:rsidRPr="00387177">
        <w:rPr>
          <w:color w:val="000000"/>
          <w:sz w:val="22"/>
          <w:szCs w:val="22"/>
        </w:rPr>
        <w:t xml:space="preserve"> opatření, vyplývající</w:t>
      </w:r>
      <w:r w:rsidR="00BB3AAF" w:rsidRPr="00387177">
        <w:rPr>
          <w:color w:val="000000"/>
          <w:sz w:val="22"/>
          <w:szCs w:val="22"/>
        </w:rPr>
        <w:t>ch</w:t>
      </w:r>
      <w:r w:rsidRPr="00387177">
        <w:rPr>
          <w:color w:val="000000"/>
          <w:sz w:val="22"/>
          <w:szCs w:val="22"/>
        </w:rPr>
        <w:t xml:space="preserve"> z povahy vlastních prací. </w:t>
      </w:r>
    </w:p>
    <w:p w:rsidR="00550210" w:rsidRPr="00387177" w:rsidRDefault="00550210" w:rsidP="001B4D84">
      <w:pPr>
        <w:keepNext/>
        <w:widowControl w:val="0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>Zajištění prostoru místa plnění a přístupových cest – zhotovitel přebírá zodpovědnost za činnosti prováděné v prostoru místa plnění</w:t>
      </w:r>
      <w:r w:rsidR="001B4D84" w:rsidRPr="00387177">
        <w:rPr>
          <w:color w:val="000000"/>
          <w:sz w:val="22"/>
          <w:szCs w:val="22"/>
        </w:rPr>
        <w:t>.</w:t>
      </w:r>
    </w:p>
    <w:p w:rsidR="00550210" w:rsidRPr="00387177" w:rsidRDefault="00550210" w:rsidP="001B4D84">
      <w:pPr>
        <w:keepNext/>
        <w:widowControl w:val="0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 xml:space="preserve">Za střežení majetku na předaném pracovišti si odpovídá zhotovitel. </w:t>
      </w:r>
    </w:p>
    <w:p w:rsidR="00FE2C15" w:rsidRDefault="00B67AE4" w:rsidP="00FE2C15">
      <w:pPr>
        <w:pStyle w:val="Bezmezer"/>
        <w:keepNext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387177">
        <w:rPr>
          <w:color w:val="000000"/>
          <w:sz w:val="22"/>
          <w:szCs w:val="22"/>
        </w:rPr>
        <w:t>Veškeré náklady vyplývající z výše uvedených povinností jsou součástí celkové ceny díla uvedené</w:t>
      </w:r>
      <w:r w:rsidR="00FE2C15">
        <w:rPr>
          <w:color w:val="000000"/>
          <w:sz w:val="22"/>
          <w:szCs w:val="22"/>
        </w:rPr>
        <w:t xml:space="preserve"> v čl. III. této smlouvy o dílo</w:t>
      </w:r>
    </w:p>
    <w:p w:rsidR="00FE2C15" w:rsidRPr="00FE2C15" w:rsidRDefault="00FE2C15" w:rsidP="00FE2C15">
      <w:pPr>
        <w:pStyle w:val="Bezmezer"/>
        <w:keepNext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je povinen dodržovat povinnosti uvedené v Čestném prohlášení o sociálně odpovědném plnění této zakázky, které je součástí nabídky </w:t>
      </w:r>
      <w:r w:rsidRPr="00FE2C15">
        <w:rPr>
          <w:color w:val="000000"/>
          <w:sz w:val="22"/>
          <w:szCs w:val="22"/>
        </w:rPr>
        <w:t xml:space="preserve">zhotovitele podané </w:t>
      </w:r>
      <w:r w:rsidRPr="00EE2A96">
        <w:rPr>
          <w:sz w:val="22"/>
          <w:szCs w:val="22"/>
        </w:rPr>
        <w:t xml:space="preserve">do </w:t>
      </w:r>
      <w:r w:rsidR="007C7949" w:rsidRPr="00EE2A96">
        <w:rPr>
          <w:sz w:val="22"/>
          <w:szCs w:val="22"/>
        </w:rPr>
        <w:t>výběrového</w:t>
      </w:r>
      <w:r w:rsidRPr="00EE2A96">
        <w:rPr>
          <w:sz w:val="22"/>
          <w:szCs w:val="22"/>
        </w:rPr>
        <w:t xml:space="preserve"> řízení </w:t>
      </w:r>
      <w:r w:rsidRPr="00FE2C15">
        <w:rPr>
          <w:color w:val="000000"/>
          <w:sz w:val="22"/>
          <w:szCs w:val="22"/>
        </w:rPr>
        <w:t>na tuto veřejnou zakázku. Objednatel je oprávněn plnění těchto povinností kdykoliv kontrolovat, a to i bez předchozího ohlášení zhotoviteli. Objednatel je oprávněn požadovat předložení smlouvy uzavřené mezi zhotovitelem a jeho poddodavateli k nahlédnutí. Je-li k provedení kontroly potřeba předložení smluv nebo jiných dokumentů či potvrzení, zavazuje se zhotovitel k jejich předložení nejpozději do 5 pracovních dnů od doručení výzvy objednatele.</w:t>
      </w:r>
    </w:p>
    <w:p w:rsidR="00F1431B" w:rsidRDefault="00F1431B" w:rsidP="00765E91">
      <w:pPr>
        <w:keepNext/>
        <w:widowControl w:val="0"/>
        <w:jc w:val="center"/>
        <w:rPr>
          <w:color w:val="000000"/>
          <w:sz w:val="22"/>
          <w:szCs w:val="22"/>
          <w:u w:val="single"/>
        </w:rPr>
      </w:pPr>
    </w:p>
    <w:p w:rsidR="00084CF4" w:rsidRDefault="00084CF4" w:rsidP="00765E91">
      <w:pPr>
        <w:keepNext/>
        <w:widowControl w:val="0"/>
        <w:jc w:val="center"/>
        <w:rPr>
          <w:color w:val="000000"/>
          <w:sz w:val="22"/>
          <w:szCs w:val="22"/>
          <w:u w:val="single"/>
        </w:rPr>
      </w:pPr>
    </w:p>
    <w:p w:rsidR="00D15871" w:rsidRDefault="00D15871" w:rsidP="00765E91">
      <w:pPr>
        <w:keepNext/>
        <w:widowControl w:val="0"/>
        <w:jc w:val="center"/>
        <w:rPr>
          <w:color w:val="000000"/>
          <w:sz w:val="22"/>
          <w:szCs w:val="22"/>
          <w:u w:val="single"/>
        </w:rPr>
      </w:pPr>
    </w:p>
    <w:p w:rsidR="00827907" w:rsidRPr="00387177" w:rsidRDefault="00827907" w:rsidP="00765E91">
      <w:pPr>
        <w:keepNext/>
        <w:widowControl w:val="0"/>
        <w:jc w:val="center"/>
        <w:rPr>
          <w:color w:val="000000"/>
          <w:sz w:val="22"/>
          <w:szCs w:val="22"/>
          <w:u w:val="single"/>
        </w:rPr>
      </w:pPr>
    </w:p>
    <w:p w:rsidR="006F6081" w:rsidRPr="00C90336" w:rsidRDefault="00F850C9" w:rsidP="00D15871">
      <w:pPr>
        <w:keepNext/>
        <w:widowControl w:val="0"/>
        <w:spacing w:after="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VIII</w:t>
      </w:r>
      <w:r w:rsidR="006F6081" w:rsidRPr="00C90336">
        <w:rPr>
          <w:b/>
          <w:sz w:val="22"/>
          <w:szCs w:val="22"/>
          <w:u w:val="single"/>
        </w:rPr>
        <w:t>. Přejímání ukončených prací</w:t>
      </w:r>
    </w:p>
    <w:p w:rsidR="006647A5" w:rsidRPr="00827907" w:rsidRDefault="006647A5" w:rsidP="00765E91">
      <w:pPr>
        <w:pStyle w:val="Nadpis3"/>
        <w:widowControl w:val="0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827907">
        <w:rPr>
          <w:color w:val="000000"/>
          <w:sz w:val="22"/>
          <w:szCs w:val="22"/>
        </w:rPr>
        <w:t>Po dokončení výsadby bude sepsán dílčí protokol jako podklad pro fakturaci. Po ukončení následné péče bude sepsán předávací protokol o Ukončení zakázky/díla.</w:t>
      </w:r>
    </w:p>
    <w:p w:rsidR="006F6081" w:rsidRPr="00C90336" w:rsidRDefault="006F6081" w:rsidP="00765E91">
      <w:pPr>
        <w:pStyle w:val="Nadpis3"/>
        <w:widowControl w:val="0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C90336">
        <w:rPr>
          <w:sz w:val="22"/>
          <w:szCs w:val="22"/>
        </w:rPr>
        <w:t xml:space="preserve">Přejímací řízení </w:t>
      </w:r>
      <w:r w:rsidR="006647A5">
        <w:rPr>
          <w:sz w:val="22"/>
          <w:szCs w:val="22"/>
        </w:rPr>
        <w:t xml:space="preserve">pro sepsání dílčího protokolu / předávacího protokolu </w:t>
      </w:r>
      <w:r w:rsidRPr="00C90336">
        <w:rPr>
          <w:sz w:val="22"/>
          <w:szCs w:val="22"/>
        </w:rPr>
        <w:t xml:space="preserve">svolá objednatel do </w:t>
      </w:r>
      <w:r w:rsidR="00F850C9">
        <w:rPr>
          <w:sz w:val="22"/>
          <w:szCs w:val="22"/>
        </w:rPr>
        <w:t>5</w:t>
      </w:r>
      <w:r w:rsidRPr="00C90336">
        <w:rPr>
          <w:sz w:val="22"/>
          <w:szCs w:val="22"/>
        </w:rPr>
        <w:t xml:space="preserve"> dnů po obdržení písemného oznámení zhotovitele o řádném ukončení prací.</w:t>
      </w:r>
    </w:p>
    <w:p w:rsidR="006F6081" w:rsidRPr="00C90336" w:rsidRDefault="006F6081" w:rsidP="00765E91">
      <w:pPr>
        <w:pStyle w:val="Nadpis3"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C90336">
        <w:rPr>
          <w:sz w:val="22"/>
          <w:szCs w:val="22"/>
        </w:rPr>
        <w:t xml:space="preserve">Objednatel je oprávněn </w:t>
      </w:r>
      <w:r w:rsidRPr="00D92FA9">
        <w:rPr>
          <w:sz w:val="22"/>
          <w:szCs w:val="22"/>
        </w:rPr>
        <w:t xml:space="preserve">odmítnout </w:t>
      </w:r>
      <w:r w:rsidR="000C45B7" w:rsidRPr="00D92FA9">
        <w:rPr>
          <w:sz w:val="22"/>
          <w:szCs w:val="22"/>
        </w:rPr>
        <w:t>převzít</w:t>
      </w:r>
      <w:r w:rsidR="000C45B7">
        <w:rPr>
          <w:color w:val="FF0000"/>
          <w:sz w:val="22"/>
          <w:szCs w:val="22"/>
        </w:rPr>
        <w:t xml:space="preserve"> </w:t>
      </w:r>
      <w:r w:rsidR="00F850C9" w:rsidRPr="00F850C9">
        <w:rPr>
          <w:sz w:val="22"/>
          <w:szCs w:val="22"/>
        </w:rPr>
        <w:t>dílo (nebo jeho část),</w:t>
      </w:r>
      <w:r w:rsidRPr="00C90336">
        <w:rPr>
          <w:sz w:val="22"/>
          <w:szCs w:val="22"/>
        </w:rPr>
        <w:t xml:space="preserve"> která má vady nebo nedodělky.</w:t>
      </w:r>
    </w:p>
    <w:p w:rsidR="000A472C" w:rsidRDefault="000A472C" w:rsidP="000A472C">
      <w:pPr>
        <w:pStyle w:val="Bezmezer"/>
        <w:keepNext/>
        <w:numPr>
          <w:ilvl w:val="0"/>
          <w:numId w:val="8"/>
        </w:numPr>
        <w:tabs>
          <w:tab w:val="left" w:pos="540"/>
          <w:tab w:val="left" w:pos="900"/>
          <w:tab w:val="left" w:pos="5040"/>
        </w:tabs>
        <w:jc w:val="both"/>
        <w:rPr>
          <w:sz w:val="22"/>
          <w:szCs w:val="22"/>
        </w:rPr>
      </w:pPr>
      <w:r w:rsidRPr="000A472C">
        <w:rPr>
          <w:sz w:val="22"/>
          <w:szCs w:val="22"/>
        </w:rPr>
        <w:t>O průběhu přejímacího řízení pořídí objednatel zápis, ve kterém se mimo jiné uvede i soupis vad pokud je dílo obsahuje s termínem jejich odstranění. Pokud objednatel dílo odmítá převzít, je povinen uvést do protokolu svoje důvody.</w:t>
      </w:r>
    </w:p>
    <w:p w:rsidR="00D15871" w:rsidRDefault="00D15871" w:rsidP="00765E91">
      <w:pPr>
        <w:keepNext/>
        <w:widowControl w:val="0"/>
        <w:rPr>
          <w:sz w:val="22"/>
          <w:szCs w:val="22"/>
        </w:rPr>
      </w:pPr>
    </w:p>
    <w:p w:rsidR="00B84104" w:rsidRDefault="00B84104" w:rsidP="00765E91">
      <w:pPr>
        <w:keepNext/>
        <w:widowControl w:val="0"/>
        <w:rPr>
          <w:sz w:val="22"/>
          <w:szCs w:val="22"/>
        </w:rPr>
      </w:pPr>
    </w:p>
    <w:p w:rsidR="00827907" w:rsidRPr="00964068" w:rsidRDefault="00827907" w:rsidP="00765E91">
      <w:pPr>
        <w:keepNext/>
        <w:widowControl w:val="0"/>
        <w:rPr>
          <w:sz w:val="22"/>
          <w:szCs w:val="22"/>
        </w:rPr>
      </w:pPr>
    </w:p>
    <w:p w:rsidR="006F6081" w:rsidRPr="00C90336" w:rsidRDefault="00F850C9" w:rsidP="00A11FA5">
      <w:pPr>
        <w:keepNext/>
        <w:widowControl w:val="0"/>
        <w:spacing w:after="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IX</w:t>
      </w:r>
      <w:r w:rsidR="006F6081" w:rsidRPr="00C90336">
        <w:rPr>
          <w:b/>
          <w:sz w:val="22"/>
          <w:szCs w:val="22"/>
          <w:u w:val="single"/>
        </w:rPr>
        <w:t>. Závěrečná ustanovení</w:t>
      </w:r>
    </w:p>
    <w:p w:rsidR="00F850C9" w:rsidRPr="00A64DC9" w:rsidRDefault="00F850C9" w:rsidP="00765E91">
      <w:pPr>
        <w:pStyle w:val="Nadpis1"/>
        <w:keepLines/>
        <w:numPr>
          <w:ilvl w:val="0"/>
          <w:numId w:val="45"/>
        </w:numPr>
        <w:ind w:left="357" w:hanging="357"/>
        <w:jc w:val="both"/>
        <w:rPr>
          <w:b w:val="0"/>
          <w:sz w:val="22"/>
          <w:szCs w:val="22"/>
        </w:rPr>
      </w:pPr>
      <w:r w:rsidRPr="00A64DC9">
        <w:rPr>
          <w:b w:val="0"/>
          <w:sz w:val="22"/>
          <w:szCs w:val="22"/>
        </w:rPr>
        <w:t>Na právní vztahy výslovně v této smlouvě neupravené se přiměřeně použijí ustanovení občanského zákoníku, v platném znění.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Objednatel je oprávněn průběžně kontrolovat provádění díla ve smyslu § 2593 občanského zákoníku.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Tuto smlouvu lze měnit a doplňovat pouze na základě oboustranně odsouhlasených písemných dodatků.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D7303C" w:rsidRPr="00D7303C" w:rsidRDefault="00D7303C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D7303C">
        <w:rPr>
          <w:sz w:val="22"/>
          <w:szCs w:val="22"/>
        </w:rPr>
        <w:t xml:space="preserve">Tato smlouva je vyhotovena ve </w:t>
      </w:r>
      <w:r w:rsidR="00C059C8">
        <w:rPr>
          <w:sz w:val="22"/>
          <w:szCs w:val="22"/>
        </w:rPr>
        <w:t>3 stejnopisech s platností originálu, z nichž dva obdrží objednatel a jeden zhotovitel</w:t>
      </w:r>
      <w:r>
        <w:rPr>
          <w:sz w:val="22"/>
          <w:szCs w:val="22"/>
        </w:rPr>
        <w:t>.</w:t>
      </w:r>
    </w:p>
    <w:p w:rsidR="00F850C9" w:rsidRPr="00D7303C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D7303C">
        <w:rPr>
          <w:sz w:val="22"/>
          <w:szCs w:val="22"/>
        </w:rPr>
        <w:t>Smluvní strany se dohodly, že objednatel je oprávněn v případě hrubého porušení povinností zhotovitele dle této smlouvy od smlouvy odstoupit. Smluvní strany jsou oprávněny od této smlouvy odstoupit rovněž za podmínek stanovených občanským zákoníkem, v platném znění. Odstoupení od smlouvy musí být učiněno písemným oznámením o odstoupení od této smlouvy druhé smluvní straně, účinky odstoupení nastávají dnem doručení oznámení druhé smluvní straně. V pochybnostech se má za to, že oznámení o odstoupení bylo doručeno do 5 dnů od jeho odeslání v poštovní zásilce s </w:t>
      </w:r>
      <w:proofErr w:type="spellStart"/>
      <w:r w:rsidRPr="00D7303C">
        <w:rPr>
          <w:sz w:val="22"/>
          <w:szCs w:val="22"/>
        </w:rPr>
        <w:t>dodejkou</w:t>
      </w:r>
      <w:proofErr w:type="spellEnd"/>
      <w:r w:rsidRPr="00D7303C">
        <w:rPr>
          <w:sz w:val="22"/>
          <w:szCs w:val="22"/>
        </w:rPr>
        <w:t>. Smluvní strany se dohodly, že i po odstoupení od smlouvy zůstávají v platnosti ujednání smluvních stran týkající se odpovědnosti za vady díla, smluvních pokut a náhrady škody.</w:t>
      </w:r>
    </w:p>
    <w:p w:rsidR="00F850C9" w:rsidRPr="00A64DC9" w:rsidRDefault="00F850C9" w:rsidP="00765E91">
      <w:pPr>
        <w:pStyle w:val="Smlouva-slo"/>
        <w:keepNext/>
        <w:keepLines/>
        <w:numPr>
          <w:ilvl w:val="0"/>
          <w:numId w:val="45"/>
        </w:numPr>
        <w:spacing w:before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A64DC9">
        <w:rPr>
          <w:rFonts w:ascii="Times New Roman" w:hAnsi="Times New Roman"/>
          <w:sz w:val="22"/>
          <w:szCs w:val="22"/>
        </w:rPr>
        <w:t>Objednatel je oprávněn přerušit plnění předmětu smlouvy v případě nedostatku finančních prostředků, a to bez možnosti uplatnění sankcí a jakéhokoliv nároku na náhradu škody vůči objednateli.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 xml:space="preserve">Smlouva nabývá platnosti dnem uzavření a účinnosti dnem </w:t>
      </w:r>
      <w:r w:rsidRPr="00A64DC9">
        <w:rPr>
          <w:sz w:val="22"/>
        </w:rPr>
        <w:t>zveřejnění v registru smluv</w:t>
      </w:r>
      <w:r w:rsidRPr="00A64DC9">
        <w:rPr>
          <w:sz w:val="22"/>
          <w:szCs w:val="22"/>
        </w:rPr>
        <w:t>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F850C9" w:rsidRPr="00A64DC9" w:rsidRDefault="00F850C9" w:rsidP="00765E91">
      <w:pPr>
        <w:keepNext/>
        <w:keepLines/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A64DC9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F850C9" w:rsidRPr="001F32EF" w:rsidRDefault="001F32EF" w:rsidP="00765E91">
      <w:pPr>
        <w:pStyle w:val="Odstavecseseznamem"/>
        <w:keepNext/>
        <w:numPr>
          <w:ilvl w:val="0"/>
          <w:numId w:val="45"/>
        </w:numPr>
        <w:tabs>
          <w:tab w:val="clear" w:pos="425"/>
        </w:tabs>
        <w:spacing w:after="200" w:line="40" w:lineRule="atLeast"/>
        <w:ind w:left="357" w:hanging="357"/>
        <w:jc w:val="both"/>
        <w:rPr>
          <w:szCs w:val="22"/>
        </w:rPr>
      </w:pPr>
      <w:r>
        <w:lastRenderedPageBreak/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>
        <w:t>mailová</w:t>
      </w:r>
      <w:proofErr w:type="spellEnd"/>
      <w: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1F32EF" w:rsidRPr="00A64DC9" w:rsidRDefault="004934D6" w:rsidP="00D7303C">
      <w:pPr>
        <w:pStyle w:val="Odstavecseseznamem"/>
        <w:keepNext/>
        <w:numPr>
          <w:ilvl w:val="0"/>
          <w:numId w:val="45"/>
        </w:numPr>
        <w:tabs>
          <w:tab w:val="clear" w:pos="425"/>
        </w:tabs>
        <w:ind w:left="357" w:hanging="357"/>
        <w:jc w:val="both"/>
        <w:rPr>
          <w:szCs w:val="22"/>
        </w:rPr>
      </w:pPr>
      <w: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F850C9" w:rsidRPr="00A64DC9" w:rsidRDefault="00F850C9" w:rsidP="00D7303C">
      <w:pPr>
        <w:keepNext/>
        <w:numPr>
          <w:ilvl w:val="0"/>
          <w:numId w:val="45"/>
        </w:numPr>
        <w:ind w:left="357" w:hanging="357"/>
        <w:jc w:val="both"/>
        <w:rPr>
          <w:i/>
          <w:sz w:val="22"/>
          <w:szCs w:val="22"/>
        </w:rPr>
      </w:pPr>
      <w:r w:rsidRPr="00A64DC9">
        <w:rPr>
          <w:sz w:val="22"/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A64DC9">
        <w:rPr>
          <w:sz w:val="22"/>
          <w:szCs w:val="22"/>
        </w:rPr>
        <w:t>metadat</w:t>
      </w:r>
      <w:proofErr w:type="spellEnd"/>
      <w:r w:rsidRPr="00A64DC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F850C9" w:rsidRPr="007C7949" w:rsidRDefault="00F850C9" w:rsidP="00EE2A96">
      <w:pPr>
        <w:keepNext/>
        <w:spacing w:line="40" w:lineRule="atLeast"/>
        <w:ind w:left="357"/>
        <w:jc w:val="both"/>
        <w:rPr>
          <w:strike/>
          <w:color w:val="FF0000"/>
          <w:sz w:val="22"/>
          <w:szCs w:val="22"/>
        </w:rPr>
      </w:pPr>
      <w:r w:rsidRPr="00A64DC9">
        <w:rPr>
          <w:sz w:val="22"/>
          <w:szCs w:val="22"/>
        </w:rPr>
        <w:t xml:space="preserve">Smluvní strany se dohodly, že tuto smlouvu zveřejní v registru smluv Povodí Odry, státní podnik </w:t>
      </w:r>
      <w:r w:rsidRPr="00A64DC9">
        <w:rPr>
          <w:sz w:val="22"/>
          <w:szCs w:val="22"/>
        </w:rPr>
        <w:br/>
        <w:t xml:space="preserve">do 30 dnů od jejího uzavření. </w:t>
      </w:r>
    </w:p>
    <w:p w:rsidR="0047552E" w:rsidRPr="00A64DC9" w:rsidRDefault="0047552E" w:rsidP="0047552E">
      <w:pPr>
        <w:pStyle w:val="Odstavecseseznamem"/>
        <w:keepNext/>
        <w:numPr>
          <w:ilvl w:val="0"/>
          <w:numId w:val="45"/>
        </w:numPr>
        <w:tabs>
          <w:tab w:val="clear" w:pos="425"/>
        </w:tabs>
        <w:ind w:left="357" w:hanging="357"/>
        <w:jc w:val="both"/>
        <w:rPr>
          <w:szCs w:val="22"/>
        </w:rPr>
      </w:pPr>
      <w:r w:rsidRPr="00A64DC9">
        <w:rPr>
          <w:szCs w:val="22"/>
        </w:rPr>
        <w:t>Smluvní strany nepovažují žádné ustanovení smlouvy za obchodní tajemství.</w:t>
      </w:r>
    </w:p>
    <w:p w:rsidR="0047552E" w:rsidRPr="00A64DC9" w:rsidRDefault="0047552E" w:rsidP="0047552E">
      <w:pPr>
        <w:keepNext/>
        <w:spacing w:line="40" w:lineRule="atLeast"/>
        <w:ind w:left="357"/>
        <w:jc w:val="both"/>
        <w:rPr>
          <w:sz w:val="22"/>
          <w:szCs w:val="22"/>
        </w:rPr>
      </w:pPr>
    </w:p>
    <w:p w:rsidR="00640E46" w:rsidRDefault="00640E46" w:rsidP="00765E91">
      <w:pPr>
        <w:keepNext/>
        <w:widowControl w:val="0"/>
        <w:rPr>
          <w:sz w:val="22"/>
          <w:szCs w:val="22"/>
        </w:rPr>
      </w:pPr>
    </w:p>
    <w:p w:rsidR="00CC43A9" w:rsidRDefault="00CC43A9" w:rsidP="00765E91">
      <w:pPr>
        <w:keepNext/>
        <w:widowControl w:val="0"/>
        <w:rPr>
          <w:sz w:val="22"/>
          <w:szCs w:val="22"/>
        </w:rPr>
      </w:pPr>
    </w:p>
    <w:p w:rsidR="00827907" w:rsidRPr="00C90336" w:rsidRDefault="00827907" w:rsidP="00765E91">
      <w:pPr>
        <w:keepNext/>
        <w:widowControl w:val="0"/>
        <w:rPr>
          <w:sz w:val="22"/>
          <w:szCs w:val="22"/>
        </w:rPr>
      </w:pPr>
    </w:p>
    <w:p w:rsidR="006F6081" w:rsidRDefault="0095378D" w:rsidP="00765E91">
      <w:pPr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6F6081" w:rsidRDefault="0095378D" w:rsidP="00765E91">
      <w:pPr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v Ostravě dne </w:t>
      </w:r>
      <w:r>
        <w:rPr>
          <w:sz w:val="22"/>
          <w:szCs w:val="22"/>
        </w:rPr>
        <w:tab/>
      </w:r>
      <w:proofErr w:type="gramStart"/>
      <w:r w:rsidR="00475970">
        <w:rPr>
          <w:sz w:val="22"/>
          <w:szCs w:val="22"/>
        </w:rPr>
        <w:t>8.4.2022</w:t>
      </w:r>
      <w:proofErr w:type="gramEnd"/>
      <w:r w:rsidR="00253B11">
        <w:rPr>
          <w:sz w:val="22"/>
          <w:szCs w:val="22"/>
        </w:rPr>
        <w:tab/>
      </w:r>
      <w:r w:rsidR="00253B11">
        <w:rPr>
          <w:sz w:val="22"/>
          <w:szCs w:val="22"/>
        </w:rPr>
        <w:tab/>
      </w:r>
      <w:r w:rsidR="00253B11">
        <w:rPr>
          <w:sz w:val="22"/>
          <w:szCs w:val="22"/>
        </w:rPr>
        <w:tab/>
      </w:r>
      <w:r w:rsidR="00253B11">
        <w:rPr>
          <w:sz w:val="22"/>
          <w:szCs w:val="22"/>
        </w:rPr>
        <w:tab/>
      </w:r>
      <w:r w:rsidR="00253B11">
        <w:rPr>
          <w:sz w:val="22"/>
          <w:szCs w:val="22"/>
        </w:rPr>
        <w:tab/>
        <w:t>v Háji ve Slezsku dne</w:t>
      </w:r>
      <w:r w:rsidR="00475970">
        <w:rPr>
          <w:sz w:val="22"/>
          <w:szCs w:val="22"/>
        </w:rPr>
        <w:t xml:space="preserve">  4.4.2022</w:t>
      </w:r>
    </w:p>
    <w:p w:rsidR="00DC07C2" w:rsidRDefault="00DC07C2" w:rsidP="00765E91">
      <w:pPr>
        <w:keepNext/>
        <w:widowControl w:val="0"/>
        <w:rPr>
          <w:sz w:val="22"/>
          <w:szCs w:val="22"/>
        </w:rPr>
      </w:pPr>
    </w:p>
    <w:p w:rsidR="006F6081" w:rsidRDefault="006F6081" w:rsidP="00765E91">
      <w:pPr>
        <w:keepNext/>
        <w:widowControl w:val="0"/>
        <w:rPr>
          <w:sz w:val="22"/>
          <w:szCs w:val="22"/>
        </w:rPr>
      </w:pPr>
    </w:p>
    <w:p w:rsidR="0047552E" w:rsidRDefault="0047552E" w:rsidP="00765E91">
      <w:pPr>
        <w:keepNext/>
        <w:widowControl w:val="0"/>
        <w:rPr>
          <w:sz w:val="22"/>
          <w:szCs w:val="22"/>
        </w:rPr>
      </w:pPr>
    </w:p>
    <w:p w:rsidR="00827907" w:rsidRDefault="00827907" w:rsidP="00765E91">
      <w:pPr>
        <w:keepNext/>
        <w:widowControl w:val="0"/>
        <w:rPr>
          <w:sz w:val="22"/>
          <w:szCs w:val="22"/>
        </w:rPr>
      </w:pPr>
    </w:p>
    <w:p w:rsidR="00827907" w:rsidRPr="00C90336" w:rsidRDefault="00475970" w:rsidP="00475970">
      <w:pPr>
        <w:keepNext/>
        <w:widowControl w:val="0"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6F6081" w:rsidRDefault="006F6081" w:rsidP="00765E91">
      <w:pPr>
        <w:keepNext/>
        <w:widowContro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C45B7" w:rsidRPr="00EE2A96" w:rsidRDefault="000C45B7" w:rsidP="00765E91">
      <w:pPr>
        <w:keepNext/>
        <w:widowControl w:val="0"/>
        <w:tabs>
          <w:tab w:val="center" w:pos="1276"/>
          <w:tab w:val="center" w:pos="7088"/>
        </w:tabs>
        <w:spacing w:before="40"/>
        <w:rPr>
          <w:sz w:val="22"/>
          <w:szCs w:val="22"/>
        </w:rPr>
      </w:pPr>
      <w:r w:rsidRPr="00EE2A96">
        <w:rPr>
          <w:sz w:val="22"/>
          <w:szCs w:val="22"/>
        </w:rPr>
        <w:tab/>
        <w:t xml:space="preserve">Ing. </w:t>
      </w:r>
      <w:r w:rsidR="001173CD" w:rsidRPr="00EE2A96">
        <w:rPr>
          <w:sz w:val="22"/>
          <w:szCs w:val="22"/>
        </w:rPr>
        <w:t xml:space="preserve">Jiří </w:t>
      </w:r>
      <w:proofErr w:type="spellStart"/>
      <w:r w:rsidR="00B84104" w:rsidRPr="00EE2A96">
        <w:rPr>
          <w:sz w:val="22"/>
          <w:szCs w:val="22"/>
        </w:rPr>
        <w:t>Tkáč</w:t>
      </w:r>
      <w:proofErr w:type="spellEnd"/>
      <w:r w:rsidRPr="00D92FA9">
        <w:rPr>
          <w:sz w:val="22"/>
          <w:szCs w:val="22"/>
        </w:rPr>
        <w:tab/>
      </w:r>
      <w:proofErr w:type="spellStart"/>
      <w:r w:rsidR="00475970">
        <w:rPr>
          <w:sz w:val="22"/>
          <w:szCs w:val="22"/>
        </w:rPr>
        <w:t>xxx</w:t>
      </w:r>
      <w:proofErr w:type="spellEnd"/>
    </w:p>
    <w:p w:rsidR="00475970" w:rsidRDefault="000C45B7" w:rsidP="00765E91">
      <w:pPr>
        <w:keepNext/>
        <w:widowControl w:val="0"/>
        <w:tabs>
          <w:tab w:val="center" w:pos="1276"/>
          <w:tab w:val="center" w:pos="7088"/>
        </w:tabs>
        <w:rPr>
          <w:sz w:val="22"/>
          <w:szCs w:val="22"/>
        </w:rPr>
      </w:pPr>
      <w:r w:rsidRPr="00D92FA9">
        <w:rPr>
          <w:sz w:val="22"/>
          <w:szCs w:val="22"/>
        </w:rPr>
        <w:tab/>
        <w:t>generální ředitel</w:t>
      </w:r>
    </w:p>
    <w:p w:rsidR="00475970" w:rsidRDefault="00475970" w:rsidP="00765E91">
      <w:pPr>
        <w:keepNext/>
        <w:widowControl w:val="0"/>
        <w:tabs>
          <w:tab w:val="center" w:pos="1276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vz</w:t>
      </w:r>
      <w:proofErr w:type="spellEnd"/>
      <w:r>
        <w:rPr>
          <w:sz w:val="22"/>
          <w:szCs w:val="22"/>
        </w:rPr>
        <w:t>. Ing. Břetislav Tureček</w:t>
      </w:r>
    </w:p>
    <w:p w:rsidR="000C45B7" w:rsidRPr="00D92FA9" w:rsidRDefault="00475970" w:rsidP="00765E91">
      <w:pPr>
        <w:keepNext/>
        <w:widowControl w:val="0"/>
        <w:tabs>
          <w:tab w:val="center" w:pos="1276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>první zástupce generálního ředitele</w:t>
      </w:r>
      <w:r w:rsidR="000C45B7" w:rsidRPr="00D92FA9">
        <w:rPr>
          <w:sz w:val="22"/>
          <w:szCs w:val="22"/>
        </w:rPr>
        <w:tab/>
      </w:r>
    </w:p>
    <w:sectPr w:rsidR="000C45B7" w:rsidRPr="00D92FA9" w:rsidSect="009904B3">
      <w:footerReference w:type="default" r:id="rId8"/>
      <w:headerReference w:type="first" r:id="rId9"/>
      <w:pgSz w:w="11906" w:h="16838"/>
      <w:pgMar w:top="1134" w:right="1247" w:bottom="1134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BC" w:rsidRDefault="000767BC">
      <w:r>
        <w:separator/>
      </w:r>
    </w:p>
  </w:endnote>
  <w:endnote w:type="continuationSeparator" w:id="0">
    <w:p w:rsidR="000767BC" w:rsidRDefault="0007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33" w:rsidRDefault="00256933">
    <w:pPr>
      <w:pStyle w:val="Zpat"/>
    </w:pPr>
    <w:r>
      <w:rPr>
        <w:snapToGrid w:val="0"/>
      </w:rPr>
      <w:tab/>
      <w:t xml:space="preserve">- </w:t>
    </w:r>
    <w:r w:rsidR="004947B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947B0">
      <w:rPr>
        <w:snapToGrid w:val="0"/>
      </w:rPr>
      <w:fldChar w:fldCharType="separate"/>
    </w:r>
    <w:r w:rsidR="00475970">
      <w:rPr>
        <w:noProof/>
        <w:snapToGrid w:val="0"/>
      </w:rPr>
      <w:t>2</w:t>
    </w:r>
    <w:r w:rsidR="004947B0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BC" w:rsidRDefault="000767BC">
      <w:r>
        <w:separator/>
      </w:r>
    </w:p>
  </w:footnote>
  <w:footnote w:type="continuationSeparator" w:id="0">
    <w:p w:rsidR="000767BC" w:rsidRDefault="0007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3" w:rsidRDefault="00F1431B" w:rsidP="009904B3">
    <w:pPr>
      <w:pStyle w:val="Zhlav"/>
    </w:pPr>
    <w:proofErr w:type="spellStart"/>
    <w:r>
      <w:t>e</w:t>
    </w:r>
    <w:r w:rsidR="009904B3">
      <w:t>v.č</w:t>
    </w:r>
    <w:proofErr w:type="spellEnd"/>
    <w:r w:rsidR="009904B3">
      <w:t>. objednatele</w:t>
    </w:r>
    <w:r>
      <w:t xml:space="preserve">: </w:t>
    </w:r>
    <w:r w:rsidR="00827907">
      <w:t xml:space="preserve"> </w:t>
    </w:r>
    <w:r w:rsidR="00827907">
      <w:rPr>
        <w:b/>
      </w:rPr>
      <w:t>B 0010/22</w:t>
    </w:r>
    <w:r w:rsidR="009904B3">
      <w:tab/>
    </w:r>
    <w:r w:rsidR="009904B3">
      <w:tab/>
    </w:r>
    <w:proofErr w:type="spellStart"/>
    <w:r w:rsidR="009904B3">
      <w:t>ev</w:t>
    </w:r>
    <w:proofErr w:type="spellEnd"/>
    <w:r w:rsidR="009904B3">
      <w:t xml:space="preserve">. </w:t>
    </w:r>
    <w:proofErr w:type="gramStart"/>
    <w:r w:rsidR="009904B3">
      <w:t>č</w:t>
    </w:r>
    <w:r>
      <w:t xml:space="preserve">. </w:t>
    </w:r>
    <w:r w:rsidR="009904B3">
      <w:t xml:space="preserve"> zhotovitele</w:t>
    </w:r>
    <w:proofErr w:type="gramEnd"/>
    <w:r w:rsidR="009904B3">
      <w:t>:</w:t>
    </w:r>
  </w:p>
  <w:p w:rsidR="009904B3" w:rsidRDefault="009904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36"/>
    <w:multiLevelType w:val="hybridMultilevel"/>
    <w:tmpl w:val="05D65D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A34D0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B3352"/>
    <w:multiLevelType w:val="singleLevel"/>
    <w:tmpl w:val="327C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080E04"/>
    <w:multiLevelType w:val="singleLevel"/>
    <w:tmpl w:val="DD7A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16E91B64"/>
    <w:multiLevelType w:val="singleLevel"/>
    <w:tmpl w:val="3214A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188D1D96"/>
    <w:multiLevelType w:val="hybridMultilevel"/>
    <w:tmpl w:val="5322C6BC"/>
    <w:lvl w:ilvl="0" w:tplc="94109B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4039A"/>
    <w:multiLevelType w:val="hybridMultilevel"/>
    <w:tmpl w:val="CF20889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AE5010F"/>
    <w:multiLevelType w:val="hybridMultilevel"/>
    <w:tmpl w:val="9962E344"/>
    <w:lvl w:ilvl="0" w:tplc="A3103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D2D92"/>
    <w:multiLevelType w:val="hybridMultilevel"/>
    <w:tmpl w:val="D78CC4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D41698"/>
    <w:multiLevelType w:val="hybridMultilevel"/>
    <w:tmpl w:val="097A086C"/>
    <w:lvl w:ilvl="0" w:tplc="FB80F99A">
      <w:start w:val="10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334"/>
    <w:multiLevelType w:val="hybridMultilevel"/>
    <w:tmpl w:val="40F8E420"/>
    <w:lvl w:ilvl="0" w:tplc="00FE92C0">
      <w:start w:val="9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DE48063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A64868"/>
    <w:multiLevelType w:val="multilevel"/>
    <w:tmpl w:val="15FE05C2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B105B"/>
    <w:multiLevelType w:val="hybridMultilevel"/>
    <w:tmpl w:val="39664F46"/>
    <w:lvl w:ilvl="0" w:tplc="B7A6C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F6A04"/>
    <w:multiLevelType w:val="hybridMultilevel"/>
    <w:tmpl w:val="A21EC3D8"/>
    <w:lvl w:ilvl="0" w:tplc="3BC45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790495"/>
    <w:multiLevelType w:val="hybridMultilevel"/>
    <w:tmpl w:val="024434EC"/>
    <w:lvl w:ilvl="0" w:tplc="733899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338999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34027"/>
    <w:multiLevelType w:val="singleLevel"/>
    <w:tmpl w:val="A9408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2FA463F2"/>
    <w:multiLevelType w:val="singleLevel"/>
    <w:tmpl w:val="0BE81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2A652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3254461"/>
    <w:multiLevelType w:val="hybridMultilevel"/>
    <w:tmpl w:val="BEF69490"/>
    <w:lvl w:ilvl="0" w:tplc="272636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162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4E8DB0">
      <w:start w:val="3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4D7A8F"/>
    <w:multiLevelType w:val="hybridMultilevel"/>
    <w:tmpl w:val="520E4D26"/>
    <w:lvl w:ilvl="0" w:tplc="600C1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73389996"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24DCB"/>
    <w:multiLevelType w:val="hybridMultilevel"/>
    <w:tmpl w:val="56FEA5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B712EE2"/>
    <w:multiLevelType w:val="multilevel"/>
    <w:tmpl w:val="E0B063A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F74214"/>
    <w:multiLevelType w:val="multilevel"/>
    <w:tmpl w:val="7D301E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41A35425"/>
    <w:multiLevelType w:val="hybridMultilevel"/>
    <w:tmpl w:val="AB86B63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9119C"/>
    <w:multiLevelType w:val="hybridMultilevel"/>
    <w:tmpl w:val="8B3AA068"/>
    <w:lvl w:ilvl="0" w:tplc="FB80F99A">
      <w:start w:val="10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76F67"/>
    <w:multiLevelType w:val="hybridMultilevel"/>
    <w:tmpl w:val="DCCE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730F1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45609"/>
    <w:multiLevelType w:val="hybridMultilevel"/>
    <w:tmpl w:val="AA2CC8AE"/>
    <w:lvl w:ilvl="0" w:tplc="254E8DB0">
      <w:start w:val="4"/>
      <w:numFmt w:val="decimal"/>
      <w:lvlText w:val="%1.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D235B"/>
    <w:multiLevelType w:val="hybridMultilevel"/>
    <w:tmpl w:val="9F74C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7314E"/>
    <w:multiLevelType w:val="hybridMultilevel"/>
    <w:tmpl w:val="7188FD46"/>
    <w:lvl w:ilvl="0" w:tplc="1A48A44C">
      <w:start w:val="10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B78CC"/>
    <w:multiLevelType w:val="hybridMultilevel"/>
    <w:tmpl w:val="EBEECCCA"/>
    <w:lvl w:ilvl="0" w:tplc="0AF24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D561B"/>
    <w:multiLevelType w:val="hybridMultilevel"/>
    <w:tmpl w:val="3B00FA42"/>
    <w:lvl w:ilvl="0" w:tplc="936E81B0">
      <w:start w:val="1"/>
      <w:numFmt w:val="decimal"/>
      <w:lvlText w:val="%1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03DAE"/>
    <w:multiLevelType w:val="hybridMultilevel"/>
    <w:tmpl w:val="A1E663E6"/>
    <w:lvl w:ilvl="0" w:tplc="97D0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E163A"/>
    <w:multiLevelType w:val="singleLevel"/>
    <w:tmpl w:val="DD7A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>
    <w:nsid w:val="61DB4B6D"/>
    <w:multiLevelType w:val="hybridMultilevel"/>
    <w:tmpl w:val="BD5E6C8E"/>
    <w:lvl w:ilvl="0" w:tplc="272636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07D32"/>
    <w:multiLevelType w:val="hybridMultilevel"/>
    <w:tmpl w:val="8C0A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65052"/>
    <w:multiLevelType w:val="hybridMultilevel"/>
    <w:tmpl w:val="DBE20650"/>
    <w:lvl w:ilvl="0" w:tplc="7542D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B7730"/>
    <w:multiLevelType w:val="hybridMultilevel"/>
    <w:tmpl w:val="88B29E6A"/>
    <w:lvl w:ilvl="0" w:tplc="733899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06102"/>
    <w:multiLevelType w:val="singleLevel"/>
    <w:tmpl w:val="DD7A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72E208C6"/>
    <w:multiLevelType w:val="singleLevel"/>
    <w:tmpl w:val="3FEA5E3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</w:abstractNum>
  <w:abstractNum w:abstractNumId="40">
    <w:nsid w:val="73E447E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4233E31"/>
    <w:multiLevelType w:val="hybridMultilevel"/>
    <w:tmpl w:val="334C5DD6"/>
    <w:lvl w:ilvl="0" w:tplc="BF98C51A">
      <w:start w:val="9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374DA"/>
    <w:multiLevelType w:val="hybridMultilevel"/>
    <w:tmpl w:val="5CE657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217591"/>
    <w:multiLevelType w:val="singleLevel"/>
    <w:tmpl w:val="9A4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4">
    <w:nsid w:val="7D3B0AB6"/>
    <w:multiLevelType w:val="hybridMultilevel"/>
    <w:tmpl w:val="C17EA612"/>
    <w:lvl w:ilvl="0" w:tplc="254E8DB0">
      <w:start w:val="3"/>
      <w:numFmt w:val="decimal"/>
      <w:lvlText w:val="%1.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254E8DB0">
      <w:start w:val="3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6E9F"/>
    <w:multiLevelType w:val="hybridMultilevel"/>
    <w:tmpl w:val="4198CDC6"/>
    <w:lvl w:ilvl="0" w:tplc="2A6852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43"/>
  </w:num>
  <w:num w:numId="4">
    <w:abstractNumId w:val="3"/>
  </w:num>
  <w:num w:numId="5">
    <w:abstractNumId w:val="17"/>
  </w:num>
  <w:num w:numId="6">
    <w:abstractNumId w:val="2"/>
  </w:num>
  <w:num w:numId="7">
    <w:abstractNumId w:val="33"/>
  </w:num>
  <w:num w:numId="8">
    <w:abstractNumId w:val="38"/>
  </w:num>
  <w:num w:numId="9">
    <w:abstractNumId w:val="5"/>
  </w:num>
  <w:num w:numId="10">
    <w:abstractNumId w:val="0"/>
  </w:num>
  <w:num w:numId="11">
    <w:abstractNumId w:val="4"/>
  </w:num>
  <w:num w:numId="12">
    <w:abstractNumId w:val="20"/>
  </w:num>
  <w:num w:numId="13">
    <w:abstractNumId w:val="11"/>
  </w:num>
  <w:num w:numId="14">
    <w:abstractNumId w:val="22"/>
  </w:num>
  <w:num w:numId="15">
    <w:abstractNumId w:val="6"/>
  </w:num>
  <w:num w:numId="16">
    <w:abstractNumId w:val="45"/>
  </w:num>
  <w:num w:numId="17">
    <w:abstractNumId w:val="7"/>
  </w:num>
  <w:num w:numId="18">
    <w:abstractNumId w:val="1"/>
  </w:num>
  <w:num w:numId="19">
    <w:abstractNumId w:val="40"/>
  </w:num>
  <w:num w:numId="20">
    <w:abstractNumId w:val="16"/>
  </w:num>
  <w:num w:numId="21">
    <w:abstractNumId w:val="19"/>
  </w:num>
  <w:num w:numId="22">
    <w:abstractNumId w:val="23"/>
  </w:num>
  <w:num w:numId="23">
    <w:abstractNumId w:val="36"/>
  </w:num>
  <w:num w:numId="24">
    <w:abstractNumId w:val="37"/>
  </w:num>
  <w:num w:numId="25">
    <w:abstractNumId w:val="1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42"/>
  </w:num>
  <w:num w:numId="30">
    <w:abstractNumId w:val="27"/>
  </w:num>
  <w:num w:numId="31">
    <w:abstractNumId w:val="13"/>
  </w:num>
  <w:num w:numId="32">
    <w:abstractNumId w:val="34"/>
  </w:num>
  <w:num w:numId="33">
    <w:abstractNumId w:val="44"/>
  </w:num>
  <w:num w:numId="34">
    <w:abstractNumId w:val="31"/>
  </w:num>
  <w:num w:numId="35">
    <w:abstractNumId w:val="3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6"/>
  </w:num>
  <w:num w:numId="39">
    <w:abstractNumId w:val="9"/>
  </w:num>
  <w:num w:numId="40">
    <w:abstractNumId w:val="41"/>
  </w:num>
  <w:num w:numId="41">
    <w:abstractNumId w:val="29"/>
  </w:num>
  <w:num w:numId="42">
    <w:abstractNumId w:val="8"/>
  </w:num>
  <w:num w:numId="43">
    <w:abstractNumId w:val="25"/>
  </w:num>
  <w:num w:numId="44">
    <w:abstractNumId w:val="21"/>
  </w:num>
  <w:num w:numId="45">
    <w:abstractNumId w:val="1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49F"/>
    <w:rsid w:val="00002979"/>
    <w:rsid w:val="00004B89"/>
    <w:rsid w:val="00011C48"/>
    <w:rsid w:val="00014B85"/>
    <w:rsid w:val="00034B65"/>
    <w:rsid w:val="00041D6A"/>
    <w:rsid w:val="0005534C"/>
    <w:rsid w:val="00060EB4"/>
    <w:rsid w:val="000630E4"/>
    <w:rsid w:val="000645E7"/>
    <w:rsid w:val="000767BC"/>
    <w:rsid w:val="0008240F"/>
    <w:rsid w:val="00084CF4"/>
    <w:rsid w:val="00085655"/>
    <w:rsid w:val="00087DE1"/>
    <w:rsid w:val="000941BB"/>
    <w:rsid w:val="000961C9"/>
    <w:rsid w:val="000A472C"/>
    <w:rsid w:val="000B0148"/>
    <w:rsid w:val="000B0C2B"/>
    <w:rsid w:val="000B4655"/>
    <w:rsid w:val="000C235A"/>
    <w:rsid w:val="000C45B7"/>
    <w:rsid w:val="000C7A8C"/>
    <w:rsid w:val="000E3646"/>
    <w:rsid w:val="000E529C"/>
    <w:rsid w:val="000E5705"/>
    <w:rsid w:val="001016B6"/>
    <w:rsid w:val="00103A02"/>
    <w:rsid w:val="001160B2"/>
    <w:rsid w:val="001173CD"/>
    <w:rsid w:val="001265C5"/>
    <w:rsid w:val="00130CD0"/>
    <w:rsid w:val="00136B94"/>
    <w:rsid w:val="00143661"/>
    <w:rsid w:val="00157E61"/>
    <w:rsid w:val="0016403A"/>
    <w:rsid w:val="00166045"/>
    <w:rsid w:val="00173902"/>
    <w:rsid w:val="00174428"/>
    <w:rsid w:val="00181F71"/>
    <w:rsid w:val="001844E7"/>
    <w:rsid w:val="00185831"/>
    <w:rsid w:val="001A699A"/>
    <w:rsid w:val="001B17E8"/>
    <w:rsid w:val="001B4D84"/>
    <w:rsid w:val="001B4E55"/>
    <w:rsid w:val="001C6246"/>
    <w:rsid w:val="001D020F"/>
    <w:rsid w:val="001E5AD7"/>
    <w:rsid w:val="001F32EF"/>
    <w:rsid w:val="002073E6"/>
    <w:rsid w:val="002124D7"/>
    <w:rsid w:val="00220F34"/>
    <w:rsid w:val="0023334D"/>
    <w:rsid w:val="00237E1C"/>
    <w:rsid w:val="00243DC6"/>
    <w:rsid w:val="00253B11"/>
    <w:rsid w:val="00256933"/>
    <w:rsid w:val="00267CE7"/>
    <w:rsid w:val="0028397F"/>
    <w:rsid w:val="00295900"/>
    <w:rsid w:val="002A063D"/>
    <w:rsid w:val="002A2A64"/>
    <w:rsid w:val="002B0DCA"/>
    <w:rsid w:val="002B6101"/>
    <w:rsid w:val="002C0505"/>
    <w:rsid w:val="002C36A9"/>
    <w:rsid w:val="002C40F7"/>
    <w:rsid w:val="002D0F6A"/>
    <w:rsid w:val="002E4EC5"/>
    <w:rsid w:val="00303B32"/>
    <w:rsid w:val="00312656"/>
    <w:rsid w:val="00315EF8"/>
    <w:rsid w:val="00322144"/>
    <w:rsid w:val="00334311"/>
    <w:rsid w:val="00347DF1"/>
    <w:rsid w:val="00353EFE"/>
    <w:rsid w:val="00362EF8"/>
    <w:rsid w:val="00373945"/>
    <w:rsid w:val="00373AF7"/>
    <w:rsid w:val="00387177"/>
    <w:rsid w:val="003A08FB"/>
    <w:rsid w:val="003A0CF4"/>
    <w:rsid w:val="003B7132"/>
    <w:rsid w:val="003C42A4"/>
    <w:rsid w:val="003D4DBA"/>
    <w:rsid w:val="003D6CF0"/>
    <w:rsid w:val="003F33BA"/>
    <w:rsid w:val="003F5DAB"/>
    <w:rsid w:val="00402835"/>
    <w:rsid w:val="004203EF"/>
    <w:rsid w:val="00433152"/>
    <w:rsid w:val="00440447"/>
    <w:rsid w:val="00440B5D"/>
    <w:rsid w:val="00464ADE"/>
    <w:rsid w:val="00465374"/>
    <w:rsid w:val="00472867"/>
    <w:rsid w:val="0047552E"/>
    <w:rsid w:val="00475970"/>
    <w:rsid w:val="00481656"/>
    <w:rsid w:val="00485F1F"/>
    <w:rsid w:val="004876C9"/>
    <w:rsid w:val="004930E4"/>
    <w:rsid w:val="004934D6"/>
    <w:rsid w:val="004947B0"/>
    <w:rsid w:val="004947C7"/>
    <w:rsid w:val="00497148"/>
    <w:rsid w:val="004B4E44"/>
    <w:rsid w:val="004C6F30"/>
    <w:rsid w:val="004D46BF"/>
    <w:rsid w:val="004E1082"/>
    <w:rsid w:val="004E2D19"/>
    <w:rsid w:val="004F187A"/>
    <w:rsid w:val="005032EA"/>
    <w:rsid w:val="00511B66"/>
    <w:rsid w:val="005231A2"/>
    <w:rsid w:val="005232D9"/>
    <w:rsid w:val="00547117"/>
    <w:rsid w:val="00550210"/>
    <w:rsid w:val="005523D4"/>
    <w:rsid w:val="00555628"/>
    <w:rsid w:val="00584462"/>
    <w:rsid w:val="0059506A"/>
    <w:rsid w:val="005A124D"/>
    <w:rsid w:val="005A424A"/>
    <w:rsid w:val="005B01CA"/>
    <w:rsid w:val="005B61A2"/>
    <w:rsid w:val="005B662F"/>
    <w:rsid w:val="005C1371"/>
    <w:rsid w:val="005F2F69"/>
    <w:rsid w:val="005F5EF0"/>
    <w:rsid w:val="00635E02"/>
    <w:rsid w:val="00635F27"/>
    <w:rsid w:val="00636285"/>
    <w:rsid w:val="00640E46"/>
    <w:rsid w:val="006647A5"/>
    <w:rsid w:val="006649CE"/>
    <w:rsid w:val="00666781"/>
    <w:rsid w:val="00672956"/>
    <w:rsid w:val="00691604"/>
    <w:rsid w:val="006A7ABA"/>
    <w:rsid w:val="006B0A8E"/>
    <w:rsid w:val="006B5B80"/>
    <w:rsid w:val="006D29C1"/>
    <w:rsid w:val="006D57A0"/>
    <w:rsid w:val="006D7D10"/>
    <w:rsid w:val="006E07F6"/>
    <w:rsid w:val="006E11B7"/>
    <w:rsid w:val="006E2610"/>
    <w:rsid w:val="006F6081"/>
    <w:rsid w:val="007034E9"/>
    <w:rsid w:val="0071037B"/>
    <w:rsid w:val="00715631"/>
    <w:rsid w:val="00722D9D"/>
    <w:rsid w:val="0074040B"/>
    <w:rsid w:val="00745B86"/>
    <w:rsid w:val="00747BC3"/>
    <w:rsid w:val="00764D2B"/>
    <w:rsid w:val="00765E91"/>
    <w:rsid w:val="00766460"/>
    <w:rsid w:val="00770578"/>
    <w:rsid w:val="00772A45"/>
    <w:rsid w:val="0079017C"/>
    <w:rsid w:val="00790A98"/>
    <w:rsid w:val="00791B92"/>
    <w:rsid w:val="007A57AC"/>
    <w:rsid w:val="007A71D2"/>
    <w:rsid w:val="007B5075"/>
    <w:rsid w:val="007B70CE"/>
    <w:rsid w:val="007C49F8"/>
    <w:rsid w:val="007C7949"/>
    <w:rsid w:val="007D7319"/>
    <w:rsid w:val="007F07ED"/>
    <w:rsid w:val="008041B8"/>
    <w:rsid w:val="00814D18"/>
    <w:rsid w:val="00827907"/>
    <w:rsid w:val="008461F5"/>
    <w:rsid w:val="00846A19"/>
    <w:rsid w:val="008676D9"/>
    <w:rsid w:val="00873513"/>
    <w:rsid w:val="00881BA4"/>
    <w:rsid w:val="00883170"/>
    <w:rsid w:val="008A0129"/>
    <w:rsid w:val="008A0B05"/>
    <w:rsid w:val="008A4F4C"/>
    <w:rsid w:val="008A7906"/>
    <w:rsid w:val="008B2246"/>
    <w:rsid w:val="008C5C80"/>
    <w:rsid w:val="008E59F9"/>
    <w:rsid w:val="008E5DBC"/>
    <w:rsid w:val="00906663"/>
    <w:rsid w:val="00910175"/>
    <w:rsid w:val="009106DA"/>
    <w:rsid w:val="0091679E"/>
    <w:rsid w:val="00925256"/>
    <w:rsid w:val="00930AA0"/>
    <w:rsid w:val="00930EEB"/>
    <w:rsid w:val="00946F96"/>
    <w:rsid w:val="0095378D"/>
    <w:rsid w:val="009636BE"/>
    <w:rsid w:val="00964068"/>
    <w:rsid w:val="009735EA"/>
    <w:rsid w:val="00982293"/>
    <w:rsid w:val="00985224"/>
    <w:rsid w:val="009904B3"/>
    <w:rsid w:val="00991C95"/>
    <w:rsid w:val="009B2E39"/>
    <w:rsid w:val="009C58F4"/>
    <w:rsid w:val="009D402E"/>
    <w:rsid w:val="009E1EB2"/>
    <w:rsid w:val="009E2B0F"/>
    <w:rsid w:val="00A11FA5"/>
    <w:rsid w:val="00A204D0"/>
    <w:rsid w:val="00A20A1C"/>
    <w:rsid w:val="00A22691"/>
    <w:rsid w:val="00A25799"/>
    <w:rsid w:val="00A30F7B"/>
    <w:rsid w:val="00A322D0"/>
    <w:rsid w:val="00A35374"/>
    <w:rsid w:val="00A565A6"/>
    <w:rsid w:val="00A668DD"/>
    <w:rsid w:val="00A870E8"/>
    <w:rsid w:val="00A95EB7"/>
    <w:rsid w:val="00AA10AF"/>
    <w:rsid w:val="00AA29FA"/>
    <w:rsid w:val="00AC5AC4"/>
    <w:rsid w:val="00AD2D43"/>
    <w:rsid w:val="00AF104A"/>
    <w:rsid w:val="00B05678"/>
    <w:rsid w:val="00B42216"/>
    <w:rsid w:val="00B46C90"/>
    <w:rsid w:val="00B51FB8"/>
    <w:rsid w:val="00B67AE4"/>
    <w:rsid w:val="00B71190"/>
    <w:rsid w:val="00B84104"/>
    <w:rsid w:val="00B85947"/>
    <w:rsid w:val="00BA0359"/>
    <w:rsid w:val="00BA06D9"/>
    <w:rsid w:val="00BB3AAF"/>
    <w:rsid w:val="00BC2201"/>
    <w:rsid w:val="00BC6EC6"/>
    <w:rsid w:val="00BD00E9"/>
    <w:rsid w:val="00BD6182"/>
    <w:rsid w:val="00BE4218"/>
    <w:rsid w:val="00BE67E3"/>
    <w:rsid w:val="00BF4121"/>
    <w:rsid w:val="00BF51EA"/>
    <w:rsid w:val="00BF617C"/>
    <w:rsid w:val="00C059C8"/>
    <w:rsid w:val="00C36133"/>
    <w:rsid w:val="00C4304C"/>
    <w:rsid w:val="00C469F2"/>
    <w:rsid w:val="00C72321"/>
    <w:rsid w:val="00C765FB"/>
    <w:rsid w:val="00C90C7C"/>
    <w:rsid w:val="00CA049F"/>
    <w:rsid w:val="00CC1283"/>
    <w:rsid w:val="00CC43A9"/>
    <w:rsid w:val="00CE24A7"/>
    <w:rsid w:val="00CE44FB"/>
    <w:rsid w:val="00D04B38"/>
    <w:rsid w:val="00D15871"/>
    <w:rsid w:val="00D222DB"/>
    <w:rsid w:val="00D267DF"/>
    <w:rsid w:val="00D32793"/>
    <w:rsid w:val="00D454F7"/>
    <w:rsid w:val="00D50304"/>
    <w:rsid w:val="00D5481B"/>
    <w:rsid w:val="00D61B51"/>
    <w:rsid w:val="00D70295"/>
    <w:rsid w:val="00D7303C"/>
    <w:rsid w:val="00D75C14"/>
    <w:rsid w:val="00D8170E"/>
    <w:rsid w:val="00D90827"/>
    <w:rsid w:val="00D92FA9"/>
    <w:rsid w:val="00DC07C2"/>
    <w:rsid w:val="00DC7ADD"/>
    <w:rsid w:val="00DD27AB"/>
    <w:rsid w:val="00DD2CE5"/>
    <w:rsid w:val="00DD619B"/>
    <w:rsid w:val="00DD6BA9"/>
    <w:rsid w:val="00DE5D73"/>
    <w:rsid w:val="00DF082E"/>
    <w:rsid w:val="00E03E2C"/>
    <w:rsid w:val="00E15414"/>
    <w:rsid w:val="00E15C30"/>
    <w:rsid w:val="00E30478"/>
    <w:rsid w:val="00E41AE0"/>
    <w:rsid w:val="00E45917"/>
    <w:rsid w:val="00E500A9"/>
    <w:rsid w:val="00E54CB9"/>
    <w:rsid w:val="00E57B20"/>
    <w:rsid w:val="00E61041"/>
    <w:rsid w:val="00E84134"/>
    <w:rsid w:val="00E91511"/>
    <w:rsid w:val="00EB26E5"/>
    <w:rsid w:val="00EB6B6C"/>
    <w:rsid w:val="00ED492A"/>
    <w:rsid w:val="00EE2A96"/>
    <w:rsid w:val="00EE4702"/>
    <w:rsid w:val="00EE4C09"/>
    <w:rsid w:val="00F01705"/>
    <w:rsid w:val="00F056E9"/>
    <w:rsid w:val="00F1431B"/>
    <w:rsid w:val="00F24A04"/>
    <w:rsid w:val="00F31A69"/>
    <w:rsid w:val="00F4070E"/>
    <w:rsid w:val="00F57275"/>
    <w:rsid w:val="00F714DB"/>
    <w:rsid w:val="00F74093"/>
    <w:rsid w:val="00F850C9"/>
    <w:rsid w:val="00F87D01"/>
    <w:rsid w:val="00FA1737"/>
    <w:rsid w:val="00FA6643"/>
    <w:rsid w:val="00FE2C15"/>
    <w:rsid w:val="00FE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631"/>
  </w:style>
  <w:style w:type="paragraph" w:styleId="Nadpis1">
    <w:name w:val="heading 1"/>
    <w:basedOn w:val="Normln"/>
    <w:next w:val="Normln"/>
    <w:link w:val="Nadpis1Char"/>
    <w:qFormat/>
    <w:rsid w:val="007156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15631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715631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715631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rsid w:val="00715631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15631"/>
    <w:pPr>
      <w:keepNext/>
      <w:spacing w:before="120" w:after="120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715631"/>
    <w:pPr>
      <w:keepNext/>
      <w:ind w:left="3540" w:firstLine="146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56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563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15631"/>
    <w:pPr>
      <w:jc w:val="both"/>
    </w:pPr>
    <w:rPr>
      <w:sz w:val="24"/>
    </w:rPr>
  </w:style>
  <w:style w:type="paragraph" w:styleId="Zkladntextodsazen">
    <w:name w:val="Body Text Indent"/>
    <w:basedOn w:val="Normln"/>
    <w:rsid w:val="00715631"/>
    <w:pPr>
      <w:ind w:left="567" w:hanging="207"/>
      <w:jc w:val="both"/>
    </w:pPr>
    <w:rPr>
      <w:sz w:val="24"/>
    </w:rPr>
  </w:style>
  <w:style w:type="paragraph" w:styleId="Zkladntextodsazen2">
    <w:name w:val="Body Text Indent 2"/>
    <w:basedOn w:val="Normln"/>
    <w:rsid w:val="00715631"/>
    <w:pPr>
      <w:ind w:left="360"/>
    </w:pPr>
    <w:rPr>
      <w:b/>
      <w:sz w:val="24"/>
    </w:rPr>
  </w:style>
  <w:style w:type="paragraph" w:styleId="Zkladntextodsazen3">
    <w:name w:val="Body Text Indent 3"/>
    <w:basedOn w:val="Normln"/>
    <w:rsid w:val="00715631"/>
    <w:pPr>
      <w:ind w:left="284"/>
      <w:jc w:val="both"/>
    </w:pPr>
    <w:rPr>
      <w:sz w:val="24"/>
    </w:rPr>
  </w:style>
  <w:style w:type="paragraph" w:styleId="Textbubliny">
    <w:name w:val="Balloon Text"/>
    <w:basedOn w:val="Normln"/>
    <w:semiHidden/>
    <w:rsid w:val="004947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11B7"/>
    <w:pPr>
      <w:tabs>
        <w:tab w:val="left" w:pos="425"/>
      </w:tabs>
      <w:ind w:left="720"/>
      <w:contextualSpacing/>
    </w:pPr>
    <w:rPr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BC6EC6"/>
    <w:rPr>
      <w:b/>
      <w:sz w:val="24"/>
    </w:rPr>
  </w:style>
  <w:style w:type="paragraph" w:customStyle="1" w:styleId="Smlouva-slo">
    <w:name w:val="Smlouva-číslo"/>
    <w:basedOn w:val="Normln"/>
    <w:rsid w:val="00F850C9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Bezmezer">
    <w:name w:val="No Spacing"/>
    <w:link w:val="BezmezerChar"/>
    <w:uiPriority w:val="99"/>
    <w:qFormat/>
    <w:rsid w:val="00B67AE4"/>
  </w:style>
  <w:style w:type="character" w:customStyle="1" w:styleId="data1">
    <w:name w:val="data1"/>
    <w:basedOn w:val="Standardnpsmoodstavce"/>
    <w:rsid w:val="00267CE7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43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3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3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3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311"/>
    <w:rPr>
      <w:b/>
      <w:bCs/>
    </w:rPr>
  </w:style>
  <w:style w:type="character" w:customStyle="1" w:styleId="BezmezerChar">
    <w:name w:val="Bez mezer Char"/>
    <w:link w:val="Bezmezer"/>
    <w:uiPriority w:val="99"/>
    <w:locked/>
    <w:rsid w:val="000A4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153B-4706-405E-A315-2A8DA4F2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2157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D-0051-04</vt:lpstr>
    </vt:vector>
  </TitlesOfParts>
  <Company>Povodí Odry, státní podnik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D-0051-04</dc:title>
  <dc:subject>kácení, likvidace stromů Krnov - Chomýž</dc:subject>
  <dc:creator>Sasínová Vlastislava</dc:creator>
  <cp:lastModifiedBy>Groholova</cp:lastModifiedBy>
  <cp:revision>5</cp:revision>
  <cp:lastPrinted>2018-02-14T08:23:00Z</cp:lastPrinted>
  <dcterms:created xsi:type="dcterms:W3CDTF">2022-04-07T10:37:00Z</dcterms:created>
  <dcterms:modified xsi:type="dcterms:W3CDTF">2022-04-11T05:16:00Z</dcterms:modified>
</cp:coreProperties>
</file>