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F602A" w14:textId="77777777" w:rsidR="00211BB3" w:rsidRDefault="00211BB3" w:rsidP="00ED7DC6"/>
    <w:p w14:paraId="62F8FF8D" w14:textId="05D7AE11" w:rsidR="003D6C6A" w:rsidRPr="00507172" w:rsidRDefault="003D6C6A" w:rsidP="007A7EDB">
      <w:pPr>
        <w:pStyle w:val="Nadpis1"/>
        <w:spacing w:after="120"/>
        <w:jc w:val="center"/>
        <w:rPr>
          <w:rFonts w:asciiTheme="minorHAnsi" w:hAnsiTheme="minorHAnsi"/>
          <w:sz w:val="32"/>
        </w:rPr>
      </w:pPr>
      <w:r w:rsidRPr="00E20D93">
        <w:rPr>
          <w:rFonts w:asciiTheme="minorHAnsi" w:hAnsiTheme="minorHAnsi"/>
          <w:sz w:val="32"/>
        </w:rPr>
        <w:t>SM</w:t>
      </w:r>
      <w:r w:rsidR="00740C14" w:rsidRPr="00E20D93">
        <w:rPr>
          <w:rFonts w:asciiTheme="minorHAnsi" w:hAnsiTheme="minorHAnsi"/>
          <w:sz w:val="32"/>
        </w:rPr>
        <w:t>LOUVA</w:t>
      </w:r>
      <w:r w:rsidR="006E6DF7">
        <w:rPr>
          <w:rFonts w:asciiTheme="minorHAnsi" w:hAnsiTheme="minorHAnsi"/>
          <w:sz w:val="32"/>
        </w:rPr>
        <w:t xml:space="preserve"> </w:t>
      </w:r>
      <w:r w:rsidR="006E6DF7" w:rsidRPr="007F707D">
        <w:rPr>
          <w:rFonts w:asciiTheme="minorHAnsi" w:hAnsiTheme="minorHAnsi"/>
          <w:sz w:val="32"/>
        </w:rPr>
        <w:t xml:space="preserve">O </w:t>
      </w:r>
      <w:r w:rsidR="007A7EDB" w:rsidRPr="007A7EDB">
        <w:rPr>
          <w:rFonts w:asciiTheme="minorHAnsi" w:hAnsiTheme="minorHAnsi"/>
          <w:sz w:val="32"/>
        </w:rPr>
        <w:t>PROVEDENÍ RECERTIFIKAČNÍHO AUDITU</w:t>
      </w:r>
      <w:r w:rsidR="007A7EDB">
        <w:rPr>
          <w:rFonts w:asciiTheme="minorHAnsi" w:hAnsiTheme="minorHAnsi"/>
          <w:sz w:val="32"/>
        </w:rPr>
        <w:br/>
      </w:r>
      <w:r w:rsidR="007A7EDB" w:rsidRPr="007A7EDB">
        <w:rPr>
          <w:rFonts w:asciiTheme="minorHAnsi" w:hAnsiTheme="minorHAnsi"/>
          <w:sz w:val="32"/>
        </w:rPr>
        <w:t xml:space="preserve">A NÁSLEDNÝCH DOHLEDOVÝCH </w:t>
      </w:r>
      <w:r w:rsidR="007A7EDB" w:rsidRPr="005F6575">
        <w:rPr>
          <w:rFonts w:asciiTheme="minorHAnsi" w:hAnsiTheme="minorHAnsi"/>
          <w:sz w:val="32"/>
        </w:rPr>
        <w:t>AUDITŮ</w:t>
      </w:r>
      <w:r w:rsidR="00310058" w:rsidRPr="005F6575">
        <w:rPr>
          <w:rFonts w:asciiTheme="minorHAnsi" w:hAnsiTheme="minorHAnsi"/>
          <w:sz w:val="32"/>
        </w:rPr>
        <w:t xml:space="preserve">, č. </w:t>
      </w:r>
      <w:r w:rsidR="00653892" w:rsidRPr="005F6575">
        <w:rPr>
          <w:rFonts w:asciiTheme="minorHAnsi" w:hAnsiTheme="minorHAnsi"/>
          <w:sz w:val="32"/>
        </w:rPr>
        <w:t>S-</w:t>
      </w:r>
      <w:r w:rsidR="00FC3BC5" w:rsidRPr="005F6575">
        <w:rPr>
          <w:rFonts w:asciiTheme="minorHAnsi" w:hAnsiTheme="minorHAnsi"/>
          <w:sz w:val="32"/>
        </w:rPr>
        <w:t>00</w:t>
      </w:r>
      <w:r w:rsidR="007A7EDB" w:rsidRPr="005F6575">
        <w:rPr>
          <w:rFonts w:asciiTheme="minorHAnsi" w:hAnsiTheme="minorHAnsi"/>
          <w:sz w:val="32"/>
        </w:rPr>
        <w:t>5</w:t>
      </w:r>
      <w:r w:rsidR="00974202" w:rsidRPr="005F6575">
        <w:rPr>
          <w:rFonts w:asciiTheme="minorHAnsi" w:hAnsiTheme="minorHAnsi"/>
          <w:sz w:val="32"/>
        </w:rPr>
        <w:t>/2</w:t>
      </w:r>
      <w:r w:rsidR="00F005B8" w:rsidRPr="005F6575">
        <w:rPr>
          <w:rFonts w:asciiTheme="minorHAnsi" w:hAnsiTheme="minorHAnsi"/>
          <w:sz w:val="32"/>
        </w:rPr>
        <w:t>2</w:t>
      </w:r>
    </w:p>
    <w:p w14:paraId="0570AB54" w14:textId="14CF0643" w:rsidR="00507172" w:rsidRDefault="007A7EDB" w:rsidP="00813BEF">
      <w:pPr>
        <w:spacing w:after="40"/>
        <w:jc w:val="center"/>
        <w:outlineLvl w:val="0"/>
        <w:rPr>
          <w:rFonts w:asciiTheme="minorHAnsi" w:hAnsiTheme="minorHAnsi"/>
          <w:sz w:val="22"/>
          <w:szCs w:val="22"/>
        </w:rPr>
      </w:pPr>
      <w:r w:rsidRPr="007C135D">
        <w:rPr>
          <w:rFonts w:asciiTheme="minorHAnsi" w:hAnsiTheme="minorHAnsi"/>
          <w:sz w:val="22"/>
          <w:szCs w:val="22"/>
        </w:rPr>
        <w:t xml:space="preserve">uzavřená podle § 2652 a násl. zákona </w:t>
      </w:r>
      <w:r w:rsidR="00EF485E" w:rsidRPr="00507172">
        <w:rPr>
          <w:rFonts w:asciiTheme="minorHAnsi" w:hAnsiTheme="minorHAnsi"/>
          <w:sz w:val="22"/>
          <w:szCs w:val="22"/>
        </w:rPr>
        <w:t>č. 89/2012 Sb.,</w:t>
      </w:r>
      <w:r w:rsidR="00813BEF">
        <w:rPr>
          <w:rFonts w:asciiTheme="minorHAnsi" w:hAnsiTheme="minorHAnsi"/>
          <w:sz w:val="22"/>
          <w:szCs w:val="22"/>
        </w:rPr>
        <w:t xml:space="preserve"> </w:t>
      </w:r>
      <w:r w:rsidR="00EF485E" w:rsidRPr="00507172">
        <w:rPr>
          <w:rFonts w:asciiTheme="minorHAnsi" w:hAnsiTheme="minorHAnsi"/>
          <w:sz w:val="22"/>
          <w:szCs w:val="22"/>
        </w:rPr>
        <w:t>občanský zákoník</w:t>
      </w:r>
    </w:p>
    <w:p w14:paraId="4E696698" w14:textId="77777777" w:rsidR="007D68F3" w:rsidRDefault="007D68F3" w:rsidP="00D50CF1">
      <w:pPr>
        <w:rPr>
          <w:rFonts w:asciiTheme="minorHAnsi" w:hAnsiTheme="minorHAnsi"/>
          <w:sz w:val="22"/>
          <w:szCs w:val="22"/>
        </w:rPr>
      </w:pPr>
    </w:p>
    <w:p w14:paraId="3C91AE16" w14:textId="77777777" w:rsidR="00AA48DF" w:rsidRDefault="00AA48DF" w:rsidP="00D50CF1">
      <w:pPr>
        <w:rPr>
          <w:rFonts w:asciiTheme="minorHAnsi" w:hAnsiTheme="minorHAnsi"/>
          <w:sz w:val="22"/>
          <w:szCs w:val="22"/>
        </w:rPr>
      </w:pPr>
    </w:p>
    <w:p w14:paraId="3BD045CE" w14:textId="77777777" w:rsidR="00310058" w:rsidRPr="007D68F3" w:rsidRDefault="00310058" w:rsidP="00310058">
      <w:pPr>
        <w:widowControl w:val="0"/>
        <w:shd w:val="clear" w:color="auto" w:fill="FFFFFF"/>
        <w:autoSpaceDE w:val="0"/>
        <w:autoSpaceDN w:val="0"/>
        <w:adjustRightInd w:val="0"/>
        <w:jc w:val="center"/>
        <w:rPr>
          <w:rFonts w:asciiTheme="minorHAnsi" w:hAnsiTheme="minorHAnsi"/>
          <w:b/>
          <w:bCs/>
          <w:color w:val="000000"/>
        </w:rPr>
      </w:pPr>
      <w:r w:rsidRPr="00F9425F">
        <w:rPr>
          <w:rFonts w:asciiTheme="minorHAnsi" w:hAnsiTheme="minorHAnsi"/>
          <w:b/>
          <w:bCs/>
          <w:color w:val="000000"/>
        </w:rPr>
        <w:t>Smluvní strany:</w:t>
      </w:r>
    </w:p>
    <w:p w14:paraId="4012B213" w14:textId="77777777" w:rsidR="00310058" w:rsidRPr="00310058" w:rsidRDefault="00310058" w:rsidP="00310058">
      <w:pPr>
        <w:widowControl w:val="0"/>
        <w:shd w:val="clear" w:color="auto" w:fill="FFFFFF"/>
        <w:autoSpaceDE w:val="0"/>
        <w:autoSpaceDN w:val="0"/>
        <w:adjustRightInd w:val="0"/>
        <w:jc w:val="both"/>
        <w:rPr>
          <w:rFonts w:asciiTheme="minorHAnsi" w:hAnsiTheme="minorHAnsi"/>
          <w:sz w:val="22"/>
          <w:szCs w:val="22"/>
        </w:rPr>
      </w:pPr>
    </w:p>
    <w:p w14:paraId="28464C42" w14:textId="77777777" w:rsidR="00310058" w:rsidRPr="00211BB3" w:rsidRDefault="00310058" w:rsidP="004C6982">
      <w:pPr>
        <w:pStyle w:val="Odstavecseseznamem"/>
        <w:widowControl w:val="0"/>
        <w:numPr>
          <w:ilvl w:val="0"/>
          <w:numId w:val="7"/>
        </w:numPr>
        <w:shd w:val="clear" w:color="auto" w:fill="FFFFFF"/>
        <w:autoSpaceDE w:val="0"/>
        <w:autoSpaceDN w:val="0"/>
        <w:adjustRightInd w:val="0"/>
        <w:spacing w:after="120" w:line="240" w:lineRule="auto"/>
        <w:ind w:left="357" w:hanging="357"/>
        <w:jc w:val="both"/>
        <w:rPr>
          <w:rFonts w:asciiTheme="minorHAnsi" w:hAnsiTheme="minorHAnsi"/>
          <w:b/>
          <w:bCs/>
          <w:color w:val="000000"/>
        </w:rPr>
      </w:pPr>
      <w:r w:rsidRPr="00211BB3">
        <w:rPr>
          <w:rFonts w:asciiTheme="minorHAnsi" w:hAnsiTheme="minorHAnsi"/>
          <w:b/>
        </w:rPr>
        <w:t>Česká republika – Úřad průmyslového vlastnictví</w:t>
      </w:r>
    </w:p>
    <w:p w14:paraId="2BE85326" w14:textId="77777777" w:rsidR="00310058" w:rsidRDefault="00310058"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Sídlo:</w:t>
      </w:r>
      <w:r w:rsidRPr="00310058">
        <w:rPr>
          <w:rFonts w:asciiTheme="minorHAnsi" w:hAnsiTheme="minorHAnsi"/>
          <w:sz w:val="22"/>
          <w:szCs w:val="22"/>
        </w:rPr>
        <w:tab/>
        <w:t xml:space="preserve">Antonína Čermáka </w:t>
      </w:r>
      <w:r w:rsidR="00220DAB">
        <w:rPr>
          <w:rFonts w:asciiTheme="minorHAnsi" w:hAnsiTheme="minorHAnsi"/>
          <w:sz w:val="22"/>
          <w:szCs w:val="22"/>
        </w:rPr>
        <w:t>1057/</w:t>
      </w:r>
      <w:r w:rsidRPr="00310058">
        <w:rPr>
          <w:rFonts w:asciiTheme="minorHAnsi" w:hAnsiTheme="minorHAnsi"/>
          <w:sz w:val="22"/>
          <w:szCs w:val="22"/>
        </w:rPr>
        <w:t xml:space="preserve">2a, 160 68 Praha 6 </w:t>
      </w:r>
      <w:r w:rsidR="005762C3" w:rsidRPr="00D50CF1">
        <w:rPr>
          <w:rFonts w:asciiTheme="minorHAnsi" w:hAnsiTheme="minorHAnsi"/>
          <w:sz w:val="22"/>
          <w:szCs w:val="22"/>
        </w:rPr>
        <w:t>–</w:t>
      </w:r>
      <w:r w:rsidRPr="00310058">
        <w:rPr>
          <w:rFonts w:asciiTheme="minorHAnsi" w:hAnsiTheme="minorHAnsi"/>
          <w:sz w:val="22"/>
          <w:szCs w:val="22"/>
        </w:rPr>
        <w:t xml:space="preserve"> Bubeneč</w:t>
      </w:r>
    </w:p>
    <w:p w14:paraId="0ACAA41C" w14:textId="77777777" w:rsidR="005762C3" w:rsidRPr="00310058" w:rsidRDefault="005762C3" w:rsidP="005762C3">
      <w:pPr>
        <w:tabs>
          <w:tab w:val="left" w:pos="4536"/>
        </w:tabs>
        <w:ind w:left="357"/>
        <w:jc w:val="both"/>
        <w:rPr>
          <w:rFonts w:asciiTheme="minorHAnsi" w:hAnsiTheme="minorHAnsi"/>
          <w:sz w:val="22"/>
          <w:szCs w:val="22"/>
        </w:rPr>
      </w:pPr>
      <w:r w:rsidRPr="00D50CF1">
        <w:rPr>
          <w:rFonts w:asciiTheme="minorHAnsi" w:hAnsiTheme="minorHAnsi"/>
          <w:sz w:val="22"/>
          <w:szCs w:val="22"/>
        </w:rPr>
        <w:t>Právní forma:</w:t>
      </w:r>
      <w:r w:rsidRPr="00D50CF1">
        <w:rPr>
          <w:rFonts w:asciiTheme="minorHAnsi" w:hAnsiTheme="minorHAnsi"/>
          <w:sz w:val="22"/>
          <w:szCs w:val="22"/>
        </w:rPr>
        <w:tab/>
        <w:t>325 – organizační složka státu</w:t>
      </w:r>
    </w:p>
    <w:p w14:paraId="1B068EB4" w14:textId="77777777"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IČ</w:t>
      </w:r>
      <w:r>
        <w:rPr>
          <w:rFonts w:asciiTheme="minorHAnsi" w:hAnsiTheme="minorHAnsi"/>
          <w:sz w:val="22"/>
          <w:szCs w:val="22"/>
        </w:rPr>
        <w:t>O</w:t>
      </w:r>
      <w:r w:rsidRPr="00310058">
        <w:rPr>
          <w:rFonts w:asciiTheme="minorHAnsi" w:hAnsiTheme="minorHAnsi"/>
          <w:sz w:val="22"/>
          <w:szCs w:val="22"/>
        </w:rPr>
        <w:t>:</w:t>
      </w:r>
      <w:r w:rsidRPr="00310058">
        <w:rPr>
          <w:rFonts w:asciiTheme="minorHAnsi" w:hAnsiTheme="minorHAnsi"/>
          <w:sz w:val="22"/>
          <w:szCs w:val="22"/>
        </w:rPr>
        <w:tab/>
        <w:t>481</w:t>
      </w:r>
      <w:r>
        <w:rPr>
          <w:rFonts w:asciiTheme="minorHAnsi" w:hAnsiTheme="minorHAnsi"/>
          <w:sz w:val="22"/>
          <w:szCs w:val="22"/>
        </w:rPr>
        <w:t xml:space="preserve"> </w:t>
      </w:r>
      <w:r w:rsidRPr="00310058">
        <w:rPr>
          <w:rFonts w:asciiTheme="minorHAnsi" w:hAnsiTheme="minorHAnsi"/>
          <w:sz w:val="22"/>
          <w:szCs w:val="22"/>
        </w:rPr>
        <w:t>35</w:t>
      </w:r>
      <w:r>
        <w:rPr>
          <w:rFonts w:asciiTheme="minorHAnsi" w:hAnsiTheme="minorHAnsi"/>
          <w:sz w:val="22"/>
          <w:szCs w:val="22"/>
        </w:rPr>
        <w:t xml:space="preserve"> </w:t>
      </w:r>
      <w:r w:rsidRPr="00310058">
        <w:rPr>
          <w:rFonts w:asciiTheme="minorHAnsi" w:hAnsiTheme="minorHAnsi"/>
          <w:sz w:val="22"/>
          <w:szCs w:val="22"/>
        </w:rPr>
        <w:t>097</w:t>
      </w:r>
    </w:p>
    <w:p w14:paraId="659D62A2" w14:textId="77777777"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DIČ:</w:t>
      </w:r>
      <w:r w:rsidRPr="00310058">
        <w:rPr>
          <w:rFonts w:asciiTheme="minorHAnsi" w:hAnsiTheme="minorHAnsi"/>
          <w:sz w:val="22"/>
          <w:szCs w:val="22"/>
        </w:rPr>
        <w:tab/>
        <w:t>CZ48135097</w:t>
      </w:r>
    </w:p>
    <w:p w14:paraId="61DDD97C" w14:textId="77777777" w:rsidR="005762C3" w:rsidRDefault="005762C3" w:rsidP="005762C3">
      <w:pPr>
        <w:tabs>
          <w:tab w:val="left" w:pos="4536"/>
        </w:tabs>
        <w:spacing w:after="120"/>
        <w:ind w:left="357"/>
        <w:jc w:val="both"/>
        <w:rPr>
          <w:rFonts w:asciiTheme="minorHAnsi" w:hAnsiTheme="minorHAnsi"/>
          <w:sz w:val="22"/>
          <w:szCs w:val="22"/>
        </w:rPr>
      </w:pPr>
      <w:r w:rsidRPr="00310058">
        <w:rPr>
          <w:rFonts w:asciiTheme="minorHAnsi" w:hAnsiTheme="minorHAnsi"/>
          <w:sz w:val="22"/>
          <w:szCs w:val="22"/>
        </w:rPr>
        <w:t>Bankovní spojení:</w:t>
      </w:r>
      <w:r w:rsidRPr="00310058">
        <w:rPr>
          <w:rFonts w:asciiTheme="minorHAnsi" w:hAnsiTheme="minorHAnsi"/>
          <w:sz w:val="22"/>
          <w:szCs w:val="22"/>
        </w:rPr>
        <w:tab/>
      </w:r>
      <w:r w:rsidRPr="002E702A">
        <w:rPr>
          <w:rFonts w:asciiTheme="minorHAnsi" w:hAnsiTheme="minorHAnsi"/>
          <w:sz w:val="22"/>
          <w:szCs w:val="22"/>
        </w:rPr>
        <w:t>Česká národní banka</w:t>
      </w:r>
      <w:r w:rsidRPr="00310058">
        <w:rPr>
          <w:rFonts w:asciiTheme="minorHAnsi" w:hAnsiTheme="minorHAnsi"/>
          <w:sz w:val="22"/>
          <w:szCs w:val="22"/>
        </w:rPr>
        <w:t>, č. účtu</w:t>
      </w:r>
      <w:r>
        <w:rPr>
          <w:rFonts w:asciiTheme="minorHAnsi" w:hAnsiTheme="minorHAnsi"/>
          <w:sz w:val="22"/>
          <w:szCs w:val="22"/>
        </w:rPr>
        <w:t>:</w:t>
      </w:r>
      <w:r w:rsidRPr="00310058">
        <w:rPr>
          <w:rFonts w:asciiTheme="minorHAnsi" w:hAnsiTheme="minorHAnsi"/>
          <w:sz w:val="22"/>
          <w:szCs w:val="22"/>
        </w:rPr>
        <w:t xml:space="preserve"> 21526001/0710</w:t>
      </w:r>
    </w:p>
    <w:p w14:paraId="1ABF588F" w14:textId="77777777" w:rsidR="007A7EDB" w:rsidRDefault="005762C3" w:rsidP="007A7EDB">
      <w:pPr>
        <w:tabs>
          <w:tab w:val="left" w:pos="4536"/>
        </w:tabs>
        <w:ind w:left="357"/>
        <w:jc w:val="both"/>
        <w:rPr>
          <w:rFonts w:asciiTheme="minorHAnsi" w:hAnsiTheme="minorHAnsi"/>
          <w:sz w:val="22"/>
          <w:szCs w:val="22"/>
        </w:rPr>
      </w:pPr>
      <w:r w:rsidRPr="00310058">
        <w:rPr>
          <w:rFonts w:asciiTheme="minorHAnsi" w:hAnsiTheme="minorHAnsi"/>
          <w:sz w:val="22"/>
          <w:szCs w:val="22"/>
        </w:rPr>
        <w:t xml:space="preserve">Osoba oprávněná jednat za </w:t>
      </w:r>
      <w:r w:rsidR="00326C43">
        <w:rPr>
          <w:rFonts w:asciiTheme="minorHAnsi" w:hAnsiTheme="minorHAnsi"/>
          <w:sz w:val="22"/>
          <w:szCs w:val="22"/>
        </w:rPr>
        <w:t>objednatele</w:t>
      </w:r>
      <w:r w:rsidRPr="00310058">
        <w:rPr>
          <w:rFonts w:asciiTheme="minorHAnsi" w:hAnsiTheme="minorHAnsi"/>
          <w:sz w:val="22"/>
          <w:szCs w:val="22"/>
        </w:rPr>
        <w:t>:</w:t>
      </w:r>
      <w:r w:rsidRPr="00310058">
        <w:rPr>
          <w:rFonts w:asciiTheme="minorHAnsi" w:hAnsiTheme="minorHAnsi"/>
          <w:sz w:val="22"/>
          <w:szCs w:val="22"/>
        </w:rPr>
        <w:tab/>
        <w:t xml:space="preserve">Ing. Luděk Churáček, ředitel </w:t>
      </w:r>
      <w:r w:rsidR="00974202">
        <w:rPr>
          <w:rFonts w:asciiTheme="minorHAnsi" w:hAnsiTheme="minorHAnsi"/>
          <w:sz w:val="22"/>
          <w:szCs w:val="22"/>
        </w:rPr>
        <w:t>O</w:t>
      </w:r>
      <w:r w:rsidR="00974202" w:rsidRPr="00310058">
        <w:rPr>
          <w:rFonts w:asciiTheme="minorHAnsi" w:hAnsiTheme="minorHAnsi"/>
          <w:sz w:val="22"/>
          <w:szCs w:val="22"/>
        </w:rPr>
        <w:t>dboru</w:t>
      </w:r>
      <w:r w:rsidR="00974202">
        <w:rPr>
          <w:rFonts w:asciiTheme="minorHAnsi" w:hAnsiTheme="minorHAnsi"/>
          <w:sz w:val="22"/>
          <w:szCs w:val="22"/>
        </w:rPr>
        <w:t xml:space="preserve"> ekonomického</w:t>
      </w:r>
    </w:p>
    <w:p w14:paraId="583B29B4" w14:textId="774CC059" w:rsidR="007A7EDB" w:rsidRPr="007A7EDB" w:rsidRDefault="008E494E" w:rsidP="007A7EDB">
      <w:pPr>
        <w:tabs>
          <w:tab w:val="left" w:pos="4536"/>
        </w:tabs>
        <w:ind w:left="357"/>
        <w:jc w:val="both"/>
        <w:rPr>
          <w:rFonts w:asciiTheme="minorHAnsi" w:hAnsiTheme="minorHAnsi"/>
          <w:sz w:val="22"/>
          <w:szCs w:val="22"/>
        </w:rPr>
      </w:pPr>
      <w:r>
        <w:rPr>
          <w:rFonts w:asciiTheme="minorHAnsi" w:hAnsiTheme="minorHAnsi"/>
          <w:bCs/>
          <w:iCs/>
          <w:sz w:val="22"/>
          <w:szCs w:val="22"/>
        </w:rPr>
        <w:t>Kontaktní</w:t>
      </w:r>
      <w:r w:rsidR="005762C3" w:rsidRPr="00310058">
        <w:rPr>
          <w:rFonts w:asciiTheme="minorHAnsi" w:hAnsiTheme="minorHAnsi"/>
          <w:bCs/>
          <w:iCs/>
          <w:sz w:val="22"/>
          <w:szCs w:val="22"/>
        </w:rPr>
        <w:t xml:space="preserve"> osoba </w:t>
      </w:r>
      <w:r w:rsidR="007A7EDB">
        <w:rPr>
          <w:rFonts w:asciiTheme="minorHAnsi" w:hAnsiTheme="minorHAnsi"/>
          <w:bCs/>
          <w:iCs/>
          <w:sz w:val="22"/>
          <w:szCs w:val="22"/>
        </w:rPr>
        <w:t>pro účely této smlouvy</w:t>
      </w:r>
      <w:r w:rsidR="005762C3" w:rsidRPr="00310058">
        <w:rPr>
          <w:rFonts w:asciiTheme="minorHAnsi" w:hAnsiTheme="minorHAnsi"/>
          <w:bCs/>
          <w:iCs/>
          <w:sz w:val="22"/>
          <w:szCs w:val="22"/>
        </w:rPr>
        <w:t>:</w:t>
      </w:r>
      <w:r w:rsidR="005762C3" w:rsidRPr="00310058">
        <w:rPr>
          <w:rFonts w:asciiTheme="minorHAnsi" w:hAnsiTheme="minorHAnsi"/>
          <w:bCs/>
          <w:iCs/>
          <w:sz w:val="22"/>
          <w:szCs w:val="22"/>
        </w:rPr>
        <w:tab/>
      </w:r>
      <w:r w:rsidR="00E73EDC">
        <w:rPr>
          <w:rFonts w:asciiTheme="minorHAnsi" w:hAnsiTheme="minorHAnsi"/>
          <w:bCs/>
          <w:iCs/>
          <w:sz w:val="22"/>
          <w:szCs w:val="22"/>
        </w:rPr>
        <w:t>XXXXXXXXXX</w:t>
      </w:r>
      <w:r w:rsidR="007A7EDB" w:rsidRPr="0078538D">
        <w:rPr>
          <w:rFonts w:asciiTheme="minorHAnsi" w:hAnsiTheme="minorHAnsi"/>
          <w:bCs/>
          <w:iCs/>
          <w:sz w:val="22"/>
          <w:szCs w:val="22"/>
        </w:rPr>
        <w:t>, vedoucí</w:t>
      </w:r>
      <w:r w:rsidR="007A7EDB">
        <w:rPr>
          <w:rFonts w:asciiTheme="minorHAnsi" w:hAnsiTheme="minorHAnsi"/>
          <w:bCs/>
          <w:iCs/>
          <w:sz w:val="22"/>
          <w:szCs w:val="22"/>
        </w:rPr>
        <w:t xml:space="preserve"> O</w:t>
      </w:r>
      <w:r w:rsidR="007A7EDB" w:rsidRPr="0078538D">
        <w:rPr>
          <w:rFonts w:asciiTheme="minorHAnsi" w:hAnsiTheme="minorHAnsi"/>
          <w:bCs/>
          <w:iCs/>
          <w:sz w:val="22"/>
          <w:szCs w:val="22"/>
        </w:rPr>
        <w:t>ddělení analýz</w:t>
      </w:r>
    </w:p>
    <w:p w14:paraId="70BBB5C1" w14:textId="77777777" w:rsidR="007A7EDB" w:rsidRPr="0078538D" w:rsidRDefault="007A7EDB" w:rsidP="007A7EDB">
      <w:pPr>
        <w:tabs>
          <w:tab w:val="left" w:pos="4536"/>
        </w:tabs>
        <w:jc w:val="both"/>
        <w:rPr>
          <w:rFonts w:asciiTheme="minorHAnsi" w:hAnsiTheme="minorHAnsi"/>
          <w:bCs/>
          <w:iCs/>
          <w:sz w:val="22"/>
          <w:szCs w:val="22"/>
        </w:rPr>
      </w:pPr>
      <w:r w:rsidRPr="0078538D">
        <w:rPr>
          <w:rFonts w:asciiTheme="minorHAnsi" w:hAnsiTheme="minorHAnsi"/>
          <w:bCs/>
          <w:iCs/>
          <w:sz w:val="22"/>
          <w:szCs w:val="22"/>
        </w:rPr>
        <w:tab/>
        <w:t>a digitalizace</w:t>
      </w:r>
    </w:p>
    <w:p w14:paraId="70C3EC64" w14:textId="77777777" w:rsidR="005762C3" w:rsidRPr="00310058" w:rsidRDefault="005762C3" w:rsidP="005762C3">
      <w:pPr>
        <w:tabs>
          <w:tab w:val="left" w:pos="4536"/>
        </w:tabs>
        <w:ind w:left="357"/>
        <w:jc w:val="both"/>
        <w:rPr>
          <w:rFonts w:asciiTheme="minorHAnsi" w:hAnsiTheme="minorHAnsi"/>
          <w:sz w:val="22"/>
          <w:szCs w:val="22"/>
        </w:rPr>
      </w:pPr>
    </w:p>
    <w:p w14:paraId="2750B4DC" w14:textId="77777777" w:rsidR="00310058" w:rsidRDefault="00310058" w:rsidP="005762C3">
      <w:pPr>
        <w:ind w:left="357"/>
        <w:jc w:val="both"/>
        <w:rPr>
          <w:rFonts w:asciiTheme="minorHAnsi" w:hAnsiTheme="minorHAnsi"/>
          <w:sz w:val="22"/>
          <w:szCs w:val="22"/>
        </w:rPr>
      </w:pPr>
      <w:r w:rsidRPr="00310058">
        <w:rPr>
          <w:rFonts w:asciiTheme="minorHAnsi" w:hAnsiTheme="minorHAnsi"/>
          <w:sz w:val="22"/>
          <w:szCs w:val="22"/>
        </w:rPr>
        <w:t xml:space="preserve">(dále jen </w:t>
      </w:r>
      <w:r w:rsidRPr="00310058">
        <w:rPr>
          <w:rFonts w:asciiTheme="minorHAnsi" w:hAnsiTheme="minorHAnsi"/>
          <w:b/>
          <w:sz w:val="22"/>
          <w:szCs w:val="22"/>
        </w:rPr>
        <w:t>„</w:t>
      </w:r>
      <w:r w:rsidR="00467DC3">
        <w:rPr>
          <w:rFonts w:asciiTheme="minorHAnsi" w:hAnsiTheme="minorHAnsi"/>
          <w:b/>
          <w:sz w:val="22"/>
          <w:szCs w:val="22"/>
        </w:rPr>
        <w:t>objednatel</w:t>
      </w:r>
      <w:r w:rsidRPr="00310058">
        <w:rPr>
          <w:rFonts w:asciiTheme="minorHAnsi" w:hAnsiTheme="minorHAnsi"/>
          <w:b/>
          <w:sz w:val="22"/>
          <w:szCs w:val="22"/>
        </w:rPr>
        <w:t>“</w:t>
      </w:r>
      <w:r w:rsidRPr="00310058">
        <w:rPr>
          <w:rFonts w:asciiTheme="minorHAnsi" w:hAnsiTheme="minorHAnsi"/>
          <w:sz w:val="22"/>
          <w:szCs w:val="22"/>
        </w:rPr>
        <w:t>)</w:t>
      </w:r>
    </w:p>
    <w:p w14:paraId="5E373190" w14:textId="77777777" w:rsidR="005762C3" w:rsidRPr="005762C3" w:rsidRDefault="005762C3" w:rsidP="005762C3">
      <w:pPr>
        <w:ind w:left="357"/>
        <w:jc w:val="both"/>
        <w:rPr>
          <w:rFonts w:asciiTheme="minorHAnsi" w:hAnsiTheme="minorHAnsi"/>
          <w:sz w:val="22"/>
          <w:szCs w:val="22"/>
        </w:rPr>
      </w:pPr>
    </w:p>
    <w:p w14:paraId="067552C2" w14:textId="77777777" w:rsidR="00310058" w:rsidRDefault="00310058" w:rsidP="005762C3">
      <w:pPr>
        <w:ind w:left="357"/>
        <w:jc w:val="both"/>
        <w:rPr>
          <w:rFonts w:asciiTheme="minorHAnsi" w:hAnsiTheme="minorHAnsi"/>
          <w:sz w:val="22"/>
          <w:szCs w:val="22"/>
        </w:rPr>
      </w:pPr>
      <w:r w:rsidRPr="00310058">
        <w:rPr>
          <w:rFonts w:asciiTheme="minorHAnsi" w:hAnsiTheme="minorHAnsi"/>
          <w:b/>
          <w:sz w:val="22"/>
          <w:szCs w:val="22"/>
        </w:rPr>
        <w:t>a</w:t>
      </w:r>
    </w:p>
    <w:p w14:paraId="5DF4901A" w14:textId="77777777" w:rsidR="005762C3" w:rsidRPr="005762C3" w:rsidRDefault="005762C3" w:rsidP="005762C3">
      <w:pPr>
        <w:ind w:left="357"/>
        <w:jc w:val="both"/>
        <w:rPr>
          <w:rFonts w:asciiTheme="minorHAnsi" w:hAnsiTheme="minorHAnsi"/>
          <w:sz w:val="22"/>
          <w:szCs w:val="22"/>
        </w:rPr>
      </w:pPr>
    </w:p>
    <w:p w14:paraId="0A49150F" w14:textId="7DF9A751" w:rsidR="005762C3" w:rsidRPr="00211BB3" w:rsidRDefault="005762C3" w:rsidP="004C6982">
      <w:pPr>
        <w:pStyle w:val="Odstavecseseznamem"/>
        <w:numPr>
          <w:ilvl w:val="0"/>
          <w:numId w:val="7"/>
        </w:numPr>
        <w:tabs>
          <w:tab w:val="left" w:pos="4536"/>
        </w:tabs>
        <w:spacing w:after="120" w:line="240" w:lineRule="auto"/>
        <w:ind w:left="357" w:hanging="357"/>
        <w:jc w:val="both"/>
        <w:rPr>
          <w:rFonts w:asciiTheme="minorHAnsi" w:hAnsiTheme="minorHAnsi"/>
          <w:b/>
        </w:rPr>
      </w:pPr>
      <w:r w:rsidRPr="00211BB3">
        <w:rPr>
          <w:rFonts w:asciiTheme="minorHAnsi" w:hAnsiTheme="minorHAnsi"/>
          <w:b/>
        </w:rPr>
        <w:t>Obchodní firma</w:t>
      </w:r>
      <w:r w:rsidR="007F707D">
        <w:rPr>
          <w:rFonts w:asciiTheme="minorHAnsi" w:hAnsiTheme="minorHAnsi"/>
          <w:b/>
        </w:rPr>
        <w:t xml:space="preserve"> / jméno</w:t>
      </w:r>
      <w:r w:rsidRPr="00211BB3">
        <w:rPr>
          <w:rFonts w:asciiTheme="minorHAnsi" w:hAnsiTheme="minorHAnsi"/>
          <w:b/>
        </w:rPr>
        <w:t>:</w:t>
      </w:r>
      <w:r>
        <w:rPr>
          <w:rFonts w:asciiTheme="minorHAnsi" w:hAnsiTheme="minorHAnsi"/>
          <w:b/>
        </w:rPr>
        <w:tab/>
      </w:r>
      <w:r w:rsidR="00913745" w:rsidRPr="00913745">
        <w:rPr>
          <w:rFonts w:asciiTheme="minorHAnsi" w:hAnsiTheme="minorHAnsi"/>
          <w:b/>
        </w:rPr>
        <w:t xml:space="preserve">CIS - </w:t>
      </w:r>
      <w:r w:rsidR="00913745" w:rsidRPr="00913745">
        <w:rPr>
          <w:rFonts w:asciiTheme="minorHAnsi" w:hAnsiTheme="minorHAnsi"/>
          <w:b/>
          <w:lang w:val="en-US"/>
        </w:rPr>
        <w:t>Certification &amp; Information Security Services</w:t>
      </w:r>
      <w:r w:rsidR="00913745" w:rsidRPr="00913745">
        <w:rPr>
          <w:rFonts w:asciiTheme="minorHAnsi" w:hAnsiTheme="minorHAnsi"/>
          <w:b/>
        </w:rPr>
        <w:t>,</w:t>
      </w:r>
      <w:r w:rsidR="00913745">
        <w:rPr>
          <w:rFonts w:asciiTheme="minorHAnsi" w:hAnsiTheme="minorHAnsi"/>
          <w:b/>
        </w:rPr>
        <w:t xml:space="preserve"> s.r.o.</w:t>
      </w:r>
    </w:p>
    <w:p w14:paraId="30B98B3C" w14:textId="0CC0DAA9"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Adresa:</w:t>
      </w:r>
      <w:r w:rsidRPr="00310058">
        <w:rPr>
          <w:rFonts w:asciiTheme="minorHAnsi" w:hAnsiTheme="minorHAnsi"/>
          <w:sz w:val="22"/>
          <w:szCs w:val="22"/>
        </w:rPr>
        <w:tab/>
      </w:r>
      <w:r w:rsidR="0048065A" w:rsidRPr="0048065A">
        <w:rPr>
          <w:rFonts w:asciiTheme="minorHAnsi" w:hAnsiTheme="minorHAnsi"/>
          <w:sz w:val="22"/>
          <w:szCs w:val="22"/>
        </w:rPr>
        <w:t>Roztylská 1860/1, 148 00 Praha 4</w:t>
      </w:r>
      <w:r w:rsidR="0048065A">
        <w:rPr>
          <w:rFonts w:asciiTheme="minorHAnsi" w:hAnsiTheme="minorHAnsi"/>
          <w:sz w:val="22"/>
          <w:szCs w:val="22"/>
        </w:rPr>
        <w:t xml:space="preserve"> </w:t>
      </w:r>
      <w:r w:rsidR="0048065A" w:rsidRPr="00D50CF1">
        <w:rPr>
          <w:rFonts w:asciiTheme="minorHAnsi" w:hAnsiTheme="minorHAnsi"/>
          <w:sz w:val="22"/>
          <w:szCs w:val="22"/>
        </w:rPr>
        <w:t>–</w:t>
      </w:r>
      <w:r w:rsidR="0048065A" w:rsidRPr="0048065A">
        <w:t xml:space="preserve"> </w:t>
      </w:r>
      <w:r w:rsidR="0048065A" w:rsidRPr="0048065A">
        <w:rPr>
          <w:rFonts w:asciiTheme="minorHAnsi" w:hAnsiTheme="minorHAnsi"/>
          <w:sz w:val="22"/>
          <w:szCs w:val="22"/>
        </w:rPr>
        <w:t>Chodov</w:t>
      </w:r>
    </w:p>
    <w:p w14:paraId="591F4BC5" w14:textId="511E0360" w:rsidR="005762C3" w:rsidRPr="0048065A"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IČ</w:t>
      </w:r>
      <w:r>
        <w:rPr>
          <w:rFonts w:asciiTheme="minorHAnsi" w:hAnsiTheme="minorHAnsi"/>
          <w:sz w:val="22"/>
          <w:szCs w:val="22"/>
        </w:rPr>
        <w:t>O</w:t>
      </w:r>
      <w:r w:rsidRPr="00310058">
        <w:rPr>
          <w:rFonts w:asciiTheme="minorHAnsi" w:hAnsiTheme="minorHAnsi"/>
          <w:sz w:val="22"/>
          <w:szCs w:val="22"/>
        </w:rPr>
        <w:t>:</w:t>
      </w:r>
      <w:r w:rsidRPr="00310058">
        <w:rPr>
          <w:rFonts w:asciiTheme="minorHAnsi" w:hAnsiTheme="minorHAnsi"/>
          <w:sz w:val="22"/>
          <w:szCs w:val="22"/>
        </w:rPr>
        <w:tab/>
      </w:r>
      <w:r w:rsidR="0048065A" w:rsidRPr="0048065A">
        <w:rPr>
          <w:rFonts w:asciiTheme="minorHAnsi" w:hAnsiTheme="minorHAnsi"/>
          <w:sz w:val="22"/>
          <w:szCs w:val="22"/>
        </w:rPr>
        <w:t>274 43 850</w:t>
      </w:r>
    </w:p>
    <w:p w14:paraId="20AAAFA4" w14:textId="776E3CFC" w:rsidR="005762C3" w:rsidRPr="0048065A" w:rsidRDefault="005762C3" w:rsidP="005762C3">
      <w:pPr>
        <w:tabs>
          <w:tab w:val="left" w:pos="4536"/>
        </w:tabs>
        <w:ind w:left="357"/>
        <w:jc w:val="both"/>
        <w:rPr>
          <w:rFonts w:asciiTheme="minorHAnsi" w:hAnsiTheme="minorHAnsi"/>
          <w:sz w:val="22"/>
          <w:szCs w:val="22"/>
        </w:rPr>
      </w:pPr>
      <w:r w:rsidRPr="0048065A">
        <w:rPr>
          <w:rFonts w:asciiTheme="minorHAnsi" w:hAnsiTheme="minorHAnsi"/>
          <w:sz w:val="22"/>
          <w:szCs w:val="22"/>
        </w:rPr>
        <w:t>DIČ:</w:t>
      </w:r>
      <w:r w:rsidRPr="0048065A">
        <w:rPr>
          <w:rFonts w:asciiTheme="minorHAnsi" w:hAnsiTheme="minorHAnsi"/>
          <w:sz w:val="22"/>
          <w:szCs w:val="22"/>
        </w:rPr>
        <w:tab/>
      </w:r>
      <w:r w:rsidR="0048065A" w:rsidRPr="0048065A">
        <w:rPr>
          <w:rFonts w:asciiTheme="minorHAnsi" w:hAnsiTheme="minorHAnsi"/>
          <w:sz w:val="22"/>
          <w:szCs w:val="22"/>
        </w:rPr>
        <w:t>CZ27443850</w:t>
      </w:r>
    </w:p>
    <w:p w14:paraId="4F20EFB5" w14:textId="64BA6D1B" w:rsidR="005762C3" w:rsidRPr="0048065A" w:rsidRDefault="005762C3" w:rsidP="005762C3">
      <w:pPr>
        <w:tabs>
          <w:tab w:val="left" w:pos="4536"/>
        </w:tabs>
        <w:ind w:left="357"/>
        <w:jc w:val="both"/>
        <w:rPr>
          <w:rFonts w:asciiTheme="minorHAnsi" w:hAnsiTheme="minorHAnsi"/>
          <w:sz w:val="22"/>
          <w:szCs w:val="22"/>
        </w:rPr>
      </w:pPr>
      <w:r w:rsidRPr="0048065A">
        <w:rPr>
          <w:rFonts w:asciiTheme="minorHAnsi" w:hAnsiTheme="minorHAnsi"/>
          <w:sz w:val="22"/>
          <w:szCs w:val="22"/>
        </w:rPr>
        <w:t>Zapsaná u:</w:t>
      </w:r>
      <w:r w:rsidRPr="0048065A">
        <w:rPr>
          <w:rFonts w:asciiTheme="minorHAnsi" w:hAnsiTheme="minorHAnsi"/>
          <w:sz w:val="22"/>
          <w:szCs w:val="22"/>
        </w:rPr>
        <w:tab/>
      </w:r>
      <w:r w:rsidR="0048065A" w:rsidRPr="0048065A">
        <w:rPr>
          <w:rFonts w:asciiTheme="minorHAnsi" w:hAnsiTheme="minorHAnsi"/>
          <w:sz w:val="22"/>
          <w:szCs w:val="22"/>
        </w:rPr>
        <w:t xml:space="preserve">Městského </w:t>
      </w:r>
      <w:r w:rsidR="00F005B8" w:rsidRPr="0048065A">
        <w:rPr>
          <w:rFonts w:asciiTheme="minorHAnsi" w:hAnsiTheme="minorHAnsi"/>
          <w:sz w:val="22"/>
          <w:szCs w:val="22"/>
        </w:rPr>
        <w:t>soudu v</w:t>
      </w:r>
      <w:r w:rsidR="0048065A" w:rsidRPr="0048065A">
        <w:rPr>
          <w:rFonts w:asciiTheme="minorHAnsi" w:hAnsiTheme="minorHAnsi"/>
          <w:sz w:val="22"/>
          <w:szCs w:val="22"/>
        </w:rPr>
        <w:t xml:space="preserve"> Praze</w:t>
      </w:r>
      <w:r w:rsidR="00F005B8" w:rsidRPr="0048065A">
        <w:rPr>
          <w:rFonts w:asciiTheme="minorHAnsi" w:hAnsiTheme="minorHAnsi"/>
          <w:sz w:val="22"/>
          <w:szCs w:val="22"/>
        </w:rPr>
        <w:t>, spisová značka</w:t>
      </w:r>
      <w:r w:rsidR="0048065A" w:rsidRPr="0048065A">
        <w:rPr>
          <w:rFonts w:asciiTheme="minorHAnsi" w:hAnsiTheme="minorHAnsi"/>
          <w:sz w:val="22"/>
          <w:szCs w:val="22"/>
        </w:rPr>
        <w:t xml:space="preserve"> C 112739</w:t>
      </w:r>
    </w:p>
    <w:p w14:paraId="3D98D762" w14:textId="61004DA8" w:rsidR="005762C3" w:rsidRPr="00310058" w:rsidRDefault="005762C3" w:rsidP="005762C3">
      <w:pPr>
        <w:tabs>
          <w:tab w:val="left" w:pos="4536"/>
        </w:tabs>
        <w:spacing w:after="120"/>
        <w:ind w:left="357"/>
        <w:jc w:val="both"/>
        <w:rPr>
          <w:rFonts w:asciiTheme="minorHAnsi" w:hAnsiTheme="minorHAnsi"/>
          <w:sz w:val="22"/>
          <w:szCs w:val="22"/>
        </w:rPr>
      </w:pPr>
      <w:r w:rsidRPr="0048065A">
        <w:rPr>
          <w:rFonts w:asciiTheme="minorHAnsi" w:hAnsiTheme="minorHAnsi"/>
          <w:sz w:val="22"/>
          <w:szCs w:val="22"/>
        </w:rPr>
        <w:t>Bankovní spojení:</w:t>
      </w:r>
      <w:r w:rsidRPr="0048065A">
        <w:rPr>
          <w:rFonts w:asciiTheme="minorHAnsi" w:hAnsiTheme="minorHAnsi"/>
          <w:sz w:val="22"/>
          <w:szCs w:val="22"/>
        </w:rPr>
        <w:tab/>
      </w:r>
      <w:r w:rsidR="0048065A" w:rsidRPr="0048065A">
        <w:rPr>
          <w:rFonts w:asciiTheme="minorHAnsi" w:hAnsiTheme="minorHAnsi"/>
          <w:sz w:val="22"/>
          <w:szCs w:val="22"/>
        </w:rPr>
        <w:t>Česká spořitelna, a.s.</w:t>
      </w:r>
      <w:r w:rsidR="00974202" w:rsidRPr="0048065A">
        <w:rPr>
          <w:rFonts w:asciiTheme="minorHAnsi" w:hAnsiTheme="minorHAnsi"/>
          <w:sz w:val="22"/>
          <w:szCs w:val="22"/>
        </w:rPr>
        <w:t xml:space="preserve">, č. účtu: </w:t>
      </w:r>
      <w:r w:rsidR="0048065A" w:rsidRPr="0048065A">
        <w:rPr>
          <w:rFonts w:asciiTheme="minorHAnsi" w:hAnsiTheme="minorHAnsi"/>
          <w:sz w:val="22"/>
          <w:szCs w:val="22"/>
        </w:rPr>
        <w:t>3255930369</w:t>
      </w:r>
    </w:p>
    <w:p w14:paraId="2B8BA245" w14:textId="6362DC52"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Osoba oprávněná jednat</w:t>
      </w:r>
      <w:r>
        <w:rPr>
          <w:rFonts w:asciiTheme="minorHAnsi" w:hAnsiTheme="minorHAnsi"/>
          <w:sz w:val="22"/>
          <w:szCs w:val="22"/>
        </w:rPr>
        <w:t xml:space="preserve"> za </w:t>
      </w:r>
      <w:r w:rsidR="00073C78">
        <w:rPr>
          <w:rFonts w:asciiTheme="minorHAnsi" w:hAnsiTheme="minorHAnsi"/>
          <w:sz w:val="22"/>
          <w:szCs w:val="22"/>
        </w:rPr>
        <w:t>auditora</w:t>
      </w:r>
      <w:r w:rsidRPr="00310058">
        <w:rPr>
          <w:rFonts w:asciiTheme="minorHAnsi" w:hAnsiTheme="minorHAnsi"/>
          <w:sz w:val="22"/>
          <w:szCs w:val="22"/>
        </w:rPr>
        <w:t>:</w:t>
      </w:r>
      <w:r w:rsidRPr="00310058">
        <w:rPr>
          <w:rFonts w:asciiTheme="minorHAnsi" w:hAnsiTheme="minorHAnsi"/>
          <w:sz w:val="22"/>
          <w:szCs w:val="22"/>
        </w:rPr>
        <w:tab/>
      </w:r>
      <w:r w:rsidR="00E73EDC">
        <w:rPr>
          <w:rFonts w:asciiTheme="minorHAnsi" w:hAnsiTheme="minorHAnsi"/>
          <w:bCs/>
          <w:iCs/>
          <w:sz w:val="22"/>
          <w:szCs w:val="22"/>
        </w:rPr>
        <w:t>XXXXXXXXXX</w:t>
      </w:r>
      <w:r w:rsidR="0048065A" w:rsidRPr="0048065A">
        <w:rPr>
          <w:rFonts w:asciiTheme="minorHAnsi" w:hAnsiTheme="minorHAnsi"/>
          <w:sz w:val="22"/>
          <w:szCs w:val="22"/>
        </w:rPr>
        <w:t>, Ph</w:t>
      </w:r>
      <w:r w:rsidR="00964901">
        <w:rPr>
          <w:rFonts w:asciiTheme="minorHAnsi" w:hAnsiTheme="minorHAnsi"/>
          <w:sz w:val="22"/>
          <w:szCs w:val="22"/>
        </w:rPr>
        <w:t>D</w:t>
      </w:r>
      <w:r w:rsidR="0048065A" w:rsidRPr="0048065A">
        <w:rPr>
          <w:rFonts w:asciiTheme="minorHAnsi" w:hAnsiTheme="minorHAnsi"/>
          <w:sz w:val="22"/>
          <w:szCs w:val="22"/>
        </w:rPr>
        <w:t>, DBA, LL.M., jednatel společnosti</w:t>
      </w:r>
    </w:p>
    <w:p w14:paraId="26DCF87A" w14:textId="5CD5E7DC" w:rsidR="005762C3" w:rsidRPr="00310058" w:rsidRDefault="007F707D" w:rsidP="005762C3">
      <w:pPr>
        <w:tabs>
          <w:tab w:val="left" w:pos="4536"/>
        </w:tabs>
        <w:ind w:left="357"/>
        <w:jc w:val="both"/>
        <w:rPr>
          <w:rFonts w:asciiTheme="minorHAnsi" w:hAnsiTheme="minorHAnsi"/>
          <w:sz w:val="22"/>
          <w:szCs w:val="22"/>
        </w:rPr>
      </w:pPr>
      <w:r>
        <w:rPr>
          <w:rFonts w:asciiTheme="minorHAnsi" w:hAnsiTheme="minorHAnsi"/>
          <w:sz w:val="22"/>
          <w:szCs w:val="22"/>
        </w:rPr>
        <w:t xml:space="preserve">Kontaktní </w:t>
      </w:r>
      <w:r w:rsidR="005762C3" w:rsidRPr="00310058">
        <w:rPr>
          <w:rFonts w:asciiTheme="minorHAnsi" w:hAnsiTheme="minorHAnsi"/>
          <w:sz w:val="22"/>
          <w:szCs w:val="22"/>
        </w:rPr>
        <w:t>osoba pro účely této smlouvy:</w:t>
      </w:r>
      <w:r w:rsidR="005762C3" w:rsidRPr="00310058">
        <w:rPr>
          <w:rFonts w:asciiTheme="minorHAnsi" w:hAnsiTheme="minorHAnsi"/>
          <w:sz w:val="22"/>
          <w:szCs w:val="22"/>
        </w:rPr>
        <w:tab/>
      </w:r>
      <w:r w:rsidR="00E73EDC">
        <w:rPr>
          <w:rFonts w:asciiTheme="minorHAnsi" w:hAnsiTheme="minorHAnsi"/>
          <w:bCs/>
          <w:iCs/>
          <w:sz w:val="22"/>
          <w:szCs w:val="22"/>
        </w:rPr>
        <w:t>XXXXXXXXXX</w:t>
      </w:r>
      <w:r w:rsidR="0048065A" w:rsidRPr="0048065A">
        <w:rPr>
          <w:rFonts w:asciiTheme="minorHAnsi" w:hAnsiTheme="minorHAnsi"/>
          <w:sz w:val="22"/>
          <w:szCs w:val="22"/>
        </w:rPr>
        <w:t>, PhD, DBA, LL.M.</w:t>
      </w:r>
    </w:p>
    <w:p w14:paraId="063517C5" w14:textId="77777777" w:rsidR="00310058" w:rsidRPr="00310058" w:rsidRDefault="00310058" w:rsidP="005762C3">
      <w:pPr>
        <w:ind w:left="357"/>
        <w:jc w:val="both"/>
        <w:rPr>
          <w:rFonts w:asciiTheme="minorHAnsi" w:hAnsiTheme="minorHAnsi"/>
          <w:sz w:val="22"/>
          <w:szCs w:val="22"/>
        </w:rPr>
      </w:pPr>
    </w:p>
    <w:p w14:paraId="3DDDA3ED" w14:textId="157424AF" w:rsidR="00310058" w:rsidRDefault="00310058" w:rsidP="005762C3">
      <w:pPr>
        <w:ind w:left="357"/>
        <w:jc w:val="both"/>
        <w:rPr>
          <w:rFonts w:asciiTheme="minorHAnsi" w:hAnsiTheme="minorHAnsi"/>
          <w:sz w:val="22"/>
          <w:szCs w:val="22"/>
        </w:rPr>
      </w:pPr>
      <w:r w:rsidRPr="00310058">
        <w:rPr>
          <w:rFonts w:asciiTheme="minorHAnsi" w:hAnsiTheme="minorHAnsi"/>
          <w:sz w:val="22"/>
          <w:szCs w:val="22"/>
        </w:rPr>
        <w:t>(dále jen „</w:t>
      </w:r>
      <w:r w:rsidR="00073C78">
        <w:rPr>
          <w:rFonts w:asciiTheme="minorHAnsi" w:hAnsiTheme="minorHAnsi"/>
          <w:b/>
          <w:sz w:val="22"/>
          <w:szCs w:val="22"/>
        </w:rPr>
        <w:t>auditor</w:t>
      </w:r>
      <w:r w:rsidRPr="00310058">
        <w:rPr>
          <w:rFonts w:asciiTheme="minorHAnsi" w:hAnsiTheme="minorHAnsi"/>
          <w:sz w:val="22"/>
          <w:szCs w:val="22"/>
        </w:rPr>
        <w:t>“)</w:t>
      </w:r>
    </w:p>
    <w:p w14:paraId="7AE6A03F" w14:textId="77777777" w:rsidR="007F7BD3" w:rsidRDefault="007F7BD3" w:rsidP="005762C3">
      <w:pPr>
        <w:ind w:left="357"/>
        <w:jc w:val="both"/>
        <w:rPr>
          <w:rFonts w:asciiTheme="minorHAnsi" w:hAnsiTheme="minorHAnsi"/>
          <w:sz w:val="22"/>
          <w:szCs w:val="22"/>
        </w:rPr>
      </w:pPr>
    </w:p>
    <w:p w14:paraId="7C9E9954" w14:textId="77777777" w:rsidR="007F7BD3" w:rsidRPr="00310058" w:rsidRDefault="007F7BD3" w:rsidP="005762C3">
      <w:pPr>
        <w:ind w:left="357"/>
        <w:jc w:val="both"/>
        <w:rPr>
          <w:rFonts w:asciiTheme="minorHAnsi" w:hAnsiTheme="minorHAnsi"/>
          <w:sz w:val="22"/>
          <w:szCs w:val="22"/>
        </w:rPr>
      </w:pPr>
      <w:r>
        <w:rPr>
          <w:rFonts w:asciiTheme="minorHAnsi" w:hAnsiTheme="minorHAnsi"/>
          <w:sz w:val="22"/>
          <w:szCs w:val="22"/>
        </w:rPr>
        <w:t>(dále společně</w:t>
      </w:r>
      <w:r w:rsidR="00ED5BAE">
        <w:rPr>
          <w:rFonts w:asciiTheme="minorHAnsi" w:hAnsiTheme="minorHAnsi"/>
          <w:sz w:val="22"/>
          <w:szCs w:val="22"/>
        </w:rPr>
        <w:t xml:space="preserve"> </w:t>
      </w:r>
      <w:r>
        <w:rPr>
          <w:rFonts w:asciiTheme="minorHAnsi" w:hAnsiTheme="minorHAnsi"/>
          <w:sz w:val="22"/>
          <w:szCs w:val="22"/>
        </w:rPr>
        <w:t>jako „</w:t>
      </w:r>
      <w:r w:rsidRPr="007F7BD3">
        <w:rPr>
          <w:rFonts w:asciiTheme="minorHAnsi" w:hAnsiTheme="minorHAnsi"/>
          <w:b/>
          <w:sz w:val="22"/>
          <w:szCs w:val="22"/>
        </w:rPr>
        <w:t>smluvní strany</w:t>
      </w:r>
      <w:r>
        <w:rPr>
          <w:rFonts w:asciiTheme="minorHAnsi" w:hAnsiTheme="minorHAnsi"/>
          <w:sz w:val="22"/>
          <w:szCs w:val="22"/>
        </w:rPr>
        <w:t>“)</w:t>
      </w:r>
    </w:p>
    <w:p w14:paraId="6B6D22E0" w14:textId="77777777" w:rsidR="0041183F" w:rsidRDefault="0041183F" w:rsidP="005762C3">
      <w:pPr>
        <w:ind w:left="357"/>
        <w:jc w:val="both"/>
        <w:rPr>
          <w:rFonts w:asciiTheme="minorHAnsi" w:hAnsiTheme="minorHAnsi"/>
          <w:sz w:val="22"/>
          <w:szCs w:val="22"/>
        </w:rPr>
      </w:pPr>
    </w:p>
    <w:p w14:paraId="54DFD2DA" w14:textId="4E4BA10F" w:rsidR="00B5439B" w:rsidRDefault="00B5439B" w:rsidP="00467DC3">
      <w:pPr>
        <w:ind w:left="357"/>
        <w:jc w:val="both"/>
        <w:rPr>
          <w:rFonts w:asciiTheme="minorHAnsi" w:hAnsiTheme="minorHAnsi"/>
          <w:sz w:val="22"/>
          <w:szCs w:val="22"/>
        </w:rPr>
      </w:pPr>
      <w:r w:rsidRPr="00F7552B">
        <w:rPr>
          <w:rFonts w:asciiTheme="minorHAnsi" w:hAnsiTheme="minorHAnsi"/>
          <w:sz w:val="22"/>
          <w:szCs w:val="22"/>
        </w:rPr>
        <w:t>uzavírají níže uvedeného dne, měsíce a roku tuto smlouvu</w:t>
      </w:r>
      <w:r w:rsidR="00467DC3">
        <w:rPr>
          <w:rFonts w:asciiTheme="minorHAnsi" w:hAnsiTheme="minorHAnsi"/>
          <w:sz w:val="22"/>
          <w:szCs w:val="22"/>
        </w:rPr>
        <w:t xml:space="preserve"> </w:t>
      </w:r>
      <w:r w:rsidR="00467DC3" w:rsidRPr="00467DC3">
        <w:rPr>
          <w:rFonts w:asciiTheme="minorHAnsi" w:hAnsiTheme="minorHAnsi"/>
          <w:sz w:val="22"/>
          <w:szCs w:val="22"/>
        </w:rPr>
        <w:t xml:space="preserve">o </w:t>
      </w:r>
      <w:r w:rsidR="00073C78">
        <w:rPr>
          <w:rFonts w:asciiTheme="minorHAnsi" w:hAnsiTheme="minorHAnsi"/>
          <w:sz w:val="22"/>
          <w:szCs w:val="22"/>
        </w:rPr>
        <w:t>provedení recertifikačního auditu</w:t>
      </w:r>
      <w:r w:rsidR="00073C78">
        <w:rPr>
          <w:rFonts w:asciiTheme="minorHAnsi" w:hAnsiTheme="minorHAnsi"/>
          <w:sz w:val="22"/>
          <w:szCs w:val="22"/>
        </w:rPr>
        <w:br/>
        <w:t xml:space="preserve">a následných dohledových auditů </w:t>
      </w:r>
      <w:r w:rsidRPr="00F7552B">
        <w:rPr>
          <w:rFonts w:asciiTheme="minorHAnsi" w:hAnsiTheme="minorHAnsi"/>
          <w:sz w:val="22"/>
          <w:szCs w:val="22"/>
        </w:rPr>
        <w:t>(dále také jen „</w:t>
      </w:r>
      <w:r w:rsidRPr="00F7552B">
        <w:rPr>
          <w:rFonts w:asciiTheme="minorHAnsi" w:hAnsiTheme="minorHAnsi"/>
          <w:b/>
          <w:sz w:val="22"/>
          <w:szCs w:val="22"/>
        </w:rPr>
        <w:t>smlouva</w:t>
      </w:r>
      <w:r>
        <w:rPr>
          <w:rFonts w:asciiTheme="minorHAnsi" w:hAnsiTheme="minorHAnsi"/>
          <w:sz w:val="22"/>
          <w:szCs w:val="22"/>
        </w:rPr>
        <w:t>“).</w:t>
      </w:r>
    </w:p>
    <w:p w14:paraId="29A8C931" w14:textId="77777777" w:rsidR="00B5439B" w:rsidRDefault="00B5439B" w:rsidP="00766E2F">
      <w:pPr>
        <w:jc w:val="both"/>
        <w:rPr>
          <w:rFonts w:asciiTheme="minorHAnsi" w:hAnsiTheme="minorHAnsi"/>
          <w:sz w:val="22"/>
          <w:szCs w:val="22"/>
        </w:rPr>
      </w:pPr>
    </w:p>
    <w:p w14:paraId="4B3B2807" w14:textId="77777777" w:rsidR="00D803BC" w:rsidRPr="004D7E9D" w:rsidRDefault="00D803BC" w:rsidP="00D803BC">
      <w:pPr>
        <w:jc w:val="center"/>
        <w:rPr>
          <w:rFonts w:asciiTheme="minorHAnsi" w:hAnsiTheme="minorHAnsi"/>
          <w:b/>
        </w:rPr>
      </w:pPr>
      <w:r w:rsidRPr="004D7E9D">
        <w:rPr>
          <w:rFonts w:asciiTheme="minorHAnsi" w:hAnsiTheme="minorHAnsi"/>
          <w:b/>
        </w:rPr>
        <w:t>I.</w:t>
      </w:r>
    </w:p>
    <w:p w14:paraId="377B7C78" w14:textId="77777777" w:rsidR="00E856A8" w:rsidRPr="00CC5FF5" w:rsidRDefault="00E856A8" w:rsidP="00E856A8">
      <w:pPr>
        <w:spacing w:after="120"/>
        <w:jc w:val="center"/>
        <w:rPr>
          <w:rFonts w:asciiTheme="minorHAnsi" w:hAnsiTheme="minorHAnsi"/>
          <w:b/>
        </w:rPr>
      </w:pPr>
      <w:r w:rsidRPr="004D7E9D">
        <w:rPr>
          <w:rFonts w:asciiTheme="minorHAnsi" w:hAnsiTheme="minorHAnsi"/>
          <w:b/>
        </w:rPr>
        <w:t>Úvodní ustanovení</w:t>
      </w:r>
    </w:p>
    <w:p w14:paraId="1762DEF7" w14:textId="4C87D540" w:rsidR="00D803BC" w:rsidRDefault="00C36F71" w:rsidP="004C6982">
      <w:pPr>
        <w:pStyle w:val="Odstavecseseznamem"/>
        <w:numPr>
          <w:ilvl w:val="0"/>
          <w:numId w:val="9"/>
        </w:numPr>
        <w:spacing w:after="120" w:line="240" w:lineRule="auto"/>
        <w:ind w:left="357" w:hanging="357"/>
        <w:contextualSpacing w:val="0"/>
        <w:jc w:val="both"/>
        <w:rPr>
          <w:rFonts w:asciiTheme="minorHAnsi" w:hAnsiTheme="minorHAnsi"/>
        </w:rPr>
      </w:pPr>
      <w:r w:rsidRPr="00DB065C">
        <w:rPr>
          <w:rFonts w:asciiTheme="minorHAnsi" w:hAnsiTheme="minorHAnsi"/>
        </w:rPr>
        <w:t xml:space="preserve">Tato </w:t>
      </w:r>
      <w:r w:rsidRPr="005F6575">
        <w:rPr>
          <w:rFonts w:asciiTheme="minorHAnsi" w:hAnsiTheme="minorHAnsi"/>
        </w:rPr>
        <w:t>smlouva se uzavírá na základě výsledku</w:t>
      </w:r>
      <w:r w:rsidR="003841F4" w:rsidRPr="005F6575">
        <w:rPr>
          <w:rFonts w:asciiTheme="minorHAnsi" w:hAnsiTheme="minorHAnsi"/>
        </w:rPr>
        <w:t xml:space="preserve"> zadávacího postupu k</w:t>
      </w:r>
      <w:r w:rsidRPr="005F6575">
        <w:rPr>
          <w:rFonts w:asciiTheme="minorHAnsi" w:hAnsiTheme="minorHAnsi"/>
        </w:rPr>
        <w:t xml:space="preserve"> veřejné zakáz</w:t>
      </w:r>
      <w:r w:rsidR="003841F4" w:rsidRPr="005F6575">
        <w:rPr>
          <w:rFonts w:asciiTheme="minorHAnsi" w:hAnsiTheme="minorHAnsi"/>
        </w:rPr>
        <w:t xml:space="preserve">ce </w:t>
      </w:r>
      <w:r w:rsidR="00B1619A" w:rsidRPr="005F6575">
        <w:rPr>
          <w:rFonts w:asciiTheme="minorHAnsi" w:hAnsiTheme="minorHAnsi"/>
        </w:rPr>
        <w:t>malého</w:t>
      </w:r>
      <w:r w:rsidR="00073C78" w:rsidRPr="005F6575">
        <w:rPr>
          <w:rFonts w:asciiTheme="minorHAnsi" w:hAnsiTheme="minorHAnsi"/>
        </w:rPr>
        <w:t xml:space="preserve"> </w:t>
      </w:r>
      <w:r w:rsidR="00B1619A" w:rsidRPr="005F6575">
        <w:rPr>
          <w:rFonts w:asciiTheme="minorHAnsi" w:hAnsiTheme="minorHAnsi"/>
        </w:rPr>
        <w:t>rozsahu</w:t>
      </w:r>
      <w:r w:rsidR="00B1619A" w:rsidRPr="005F6575">
        <w:rPr>
          <w:rFonts w:asciiTheme="minorHAnsi" w:hAnsiTheme="minorHAnsi"/>
        </w:rPr>
        <w:br/>
      </w:r>
      <w:r w:rsidR="003841F4" w:rsidRPr="005F6575">
        <w:rPr>
          <w:rFonts w:asciiTheme="minorHAnsi" w:hAnsiTheme="minorHAnsi"/>
        </w:rPr>
        <w:t>s názvem</w:t>
      </w:r>
      <w:r w:rsidRPr="005F6575">
        <w:rPr>
          <w:rFonts w:asciiTheme="minorHAnsi" w:hAnsiTheme="minorHAnsi"/>
        </w:rPr>
        <w:t xml:space="preserve"> „</w:t>
      </w:r>
      <w:bookmarkStart w:id="0" w:name="_Hlk523215322"/>
      <w:r w:rsidR="00073C78" w:rsidRPr="005F6575">
        <w:t>Provedení recertifikačního a následných dohledových auditů Integrovaného systému řízení</w:t>
      </w:r>
      <w:r w:rsidR="00822CCC" w:rsidRPr="005F6575">
        <w:t>, č. ZMR</w:t>
      </w:r>
      <w:r w:rsidR="00822CCC" w:rsidRPr="005F6575">
        <w:noBreakHyphen/>
      </w:r>
      <w:bookmarkEnd w:id="0"/>
      <w:r w:rsidR="00974202" w:rsidRPr="005F6575">
        <w:t>1</w:t>
      </w:r>
      <w:r w:rsidR="00B1619A" w:rsidRPr="005F6575">
        <w:t>6</w:t>
      </w:r>
      <w:r w:rsidR="00073C78" w:rsidRPr="005F6575">
        <w:t>5</w:t>
      </w:r>
      <w:r w:rsidR="004E5C06" w:rsidRPr="005F6575">
        <w:rPr>
          <w:rFonts w:asciiTheme="minorHAnsi" w:hAnsiTheme="minorHAnsi"/>
        </w:rPr>
        <w:t>“</w:t>
      </w:r>
      <w:r w:rsidR="00E856A8" w:rsidRPr="005F6575">
        <w:rPr>
          <w:rFonts w:asciiTheme="minorHAnsi" w:hAnsiTheme="minorHAnsi"/>
        </w:rPr>
        <w:t>,</w:t>
      </w:r>
      <w:r w:rsidR="00710306" w:rsidRPr="005F6575">
        <w:rPr>
          <w:rFonts w:asciiTheme="minorHAnsi" w:hAnsiTheme="minorHAnsi"/>
        </w:rPr>
        <w:t xml:space="preserve"> </w:t>
      </w:r>
      <w:r w:rsidR="00E856A8" w:rsidRPr="005F6575">
        <w:rPr>
          <w:rFonts w:asciiTheme="minorHAnsi" w:hAnsiTheme="minorHAnsi"/>
        </w:rPr>
        <w:t>tj.</w:t>
      </w:r>
      <w:r w:rsidR="005340E3" w:rsidRPr="00382BC0">
        <w:rPr>
          <w:rFonts w:asciiTheme="minorHAnsi" w:hAnsiTheme="minorHAnsi"/>
        </w:rPr>
        <w:t xml:space="preserve"> </w:t>
      </w:r>
      <w:r w:rsidR="00E856A8" w:rsidRPr="00382BC0">
        <w:rPr>
          <w:rFonts w:asciiTheme="minorHAnsi" w:hAnsiTheme="minorHAnsi"/>
        </w:rPr>
        <w:t xml:space="preserve">v návaznosti </w:t>
      </w:r>
      <w:r w:rsidR="00801F2B" w:rsidRPr="00382BC0">
        <w:rPr>
          <w:rFonts w:asciiTheme="minorHAnsi" w:hAnsiTheme="minorHAnsi"/>
        </w:rPr>
        <w:t xml:space="preserve">na </w:t>
      </w:r>
      <w:r w:rsidR="00E856A8" w:rsidRPr="00382BC0">
        <w:rPr>
          <w:rFonts w:asciiTheme="minorHAnsi" w:hAnsiTheme="minorHAnsi"/>
        </w:rPr>
        <w:t>nabídku</w:t>
      </w:r>
      <w:r w:rsidR="00801F2B" w:rsidRPr="00382BC0">
        <w:rPr>
          <w:rFonts w:asciiTheme="minorHAnsi" w:hAnsiTheme="minorHAnsi"/>
        </w:rPr>
        <w:t xml:space="preserve"> </w:t>
      </w:r>
      <w:r w:rsidR="00073C78">
        <w:rPr>
          <w:rFonts w:asciiTheme="minorHAnsi" w:hAnsiTheme="minorHAnsi"/>
        </w:rPr>
        <w:t>auditora</w:t>
      </w:r>
      <w:r w:rsidR="00E856A8" w:rsidRPr="00382BC0">
        <w:rPr>
          <w:rFonts w:asciiTheme="minorHAnsi" w:hAnsiTheme="minorHAnsi"/>
        </w:rPr>
        <w:t xml:space="preserve"> </w:t>
      </w:r>
      <w:r w:rsidR="00801F2B" w:rsidRPr="00964901">
        <w:rPr>
          <w:rFonts w:asciiTheme="minorHAnsi" w:hAnsiTheme="minorHAnsi"/>
        </w:rPr>
        <w:t>podanou dne</w:t>
      </w:r>
      <w:r w:rsidR="005C0333" w:rsidRPr="00964901">
        <w:rPr>
          <w:rFonts w:asciiTheme="minorHAnsi" w:hAnsiTheme="minorHAnsi"/>
        </w:rPr>
        <w:t xml:space="preserve"> </w:t>
      </w:r>
      <w:r w:rsidR="00964901" w:rsidRPr="00964901">
        <w:rPr>
          <w:rFonts w:asciiTheme="minorHAnsi" w:hAnsiTheme="minorHAnsi"/>
        </w:rPr>
        <w:t>27</w:t>
      </w:r>
      <w:r w:rsidR="00E856A8" w:rsidRPr="00964901">
        <w:rPr>
          <w:rFonts w:asciiTheme="minorHAnsi" w:hAnsiTheme="minorHAnsi"/>
        </w:rPr>
        <w:t xml:space="preserve">. </w:t>
      </w:r>
      <w:r w:rsidR="00964901" w:rsidRPr="00964901">
        <w:rPr>
          <w:rFonts w:asciiTheme="minorHAnsi" w:hAnsiTheme="minorHAnsi"/>
        </w:rPr>
        <w:t>3</w:t>
      </w:r>
      <w:r w:rsidR="00E856A8" w:rsidRPr="00964901">
        <w:rPr>
          <w:rFonts w:asciiTheme="minorHAnsi" w:hAnsiTheme="minorHAnsi"/>
        </w:rPr>
        <w:t>. 20</w:t>
      </w:r>
      <w:r w:rsidR="00AA77ED" w:rsidRPr="00964901">
        <w:rPr>
          <w:rFonts w:asciiTheme="minorHAnsi" w:hAnsiTheme="minorHAnsi"/>
        </w:rPr>
        <w:t>2</w:t>
      </w:r>
      <w:r w:rsidR="006856E7" w:rsidRPr="00964901">
        <w:rPr>
          <w:rFonts w:asciiTheme="minorHAnsi" w:hAnsiTheme="minorHAnsi"/>
        </w:rPr>
        <w:t>2</w:t>
      </w:r>
      <w:r w:rsidR="00E856A8" w:rsidRPr="00964901">
        <w:rPr>
          <w:rFonts w:asciiTheme="minorHAnsi" w:hAnsiTheme="minorHAnsi"/>
        </w:rPr>
        <w:t>, která</w:t>
      </w:r>
      <w:r w:rsidR="00E856A8" w:rsidRPr="00710306">
        <w:rPr>
          <w:rFonts w:asciiTheme="minorHAnsi" w:hAnsiTheme="minorHAnsi"/>
        </w:rPr>
        <w:t xml:space="preserve"> byla vzhledem</w:t>
      </w:r>
      <w:r w:rsidR="00073C78">
        <w:rPr>
          <w:rFonts w:asciiTheme="minorHAnsi" w:hAnsiTheme="minorHAnsi"/>
        </w:rPr>
        <w:br/>
      </w:r>
      <w:r w:rsidR="00E856A8" w:rsidRPr="00710306">
        <w:rPr>
          <w:rFonts w:asciiTheme="minorHAnsi" w:hAnsiTheme="minorHAnsi"/>
        </w:rPr>
        <w:t xml:space="preserve">ke splnění veškerých zadávacích podmínek stanovených </w:t>
      </w:r>
      <w:r w:rsidR="00710306">
        <w:rPr>
          <w:rFonts w:asciiTheme="minorHAnsi" w:hAnsiTheme="minorHAnsi"/>
        </w:rPr>
        <w:t xml:space="preserve">objednatelem </w:t>
      </w:r>
      <w:r w:rsidR="00E856A8" w:rsidRPr="00710306">
        <w:rPr>
          <w:rFonts w:asciiTheme="minorHAnsi" w:hAnsiTheme="minorHAnsi"/>
        </w:rPr>
        <w:t>vybrána jako ekonomicky nejvýhodnější.</w:t>
      </w:r>
    </w:p>
    <w:p w14:paraId="47105544" w14:textId="5A304B0C" w:rsidR="00D803BC" w:rsidRPr="00710306" w:rsidRDefault="00E80FCD" w:rsidP="004C6982">
      <w:pPr>
        <w:pStyle w:val="Odstavecseseznamem"/>
        <w:numPr>
          <w:ilvl w:val="0"/>
          <w:numId w:val="9"/>
        </w:numPr>
        <w:spacing w:after="0" w:line="240" w:lineRule="auto"/>
        <w:ind w:left="357" w:hanging="357"/>
        <w:contextualSpacing w:val="0"/>
        <w:jc w:val="both"/>
        <w:rPr>
          <w:rFonts w:asciiTheme="minorHAnsi" w:hAnsiTheme="minorHAnsi"/>
        </w:rPr>
      </w:pPr>
      <w:r w:rsidRPr="00710306">
        <w:rPr>
          <w:rFonts w:asciiTheme="minorHAnsi" w:hAnsiTheme="minorHAnsi"/>
        </w:rPr>
        <w:t xml:space="preserve">Účelem této smlouvy je realizace </w:t>
      </w:r>
      <w:r w:rsidR="00E856A8" w:rsidRPr="00710306">
        <w:rPr>
          <w:rFonts w:asciiTheme="minorHAnsi" w:hAnsiTheme="minorHAnsi"/>
        </w:rPr>
        <w:t xml:space="preserve">výše </w:t>
      </w:r>
      <w:r w:rsidR="00801F2B" w:rsidRPr="00710306">
        <w:rPr>
          <w:rFonts w:asciiTheme="minorHAnsi" w:hAnsiTheme="minorHAnsi"/>
        </w:rPr>
        <w:t>specifikované</w:t>
      </w:r>
      <w:r w:rsidRPr="00710306">
        <w:rPr>
          <w:rFonts w:asciiTheme="minorHAnsi" w:hAnsiTheme="minorHAnsi"/>
        </w:rPr>
        <w:t xml:space="preserve"> veřejné zakázky,</w:t>
      </w:r>
      <w:r w:rsidR="00E856A8" w:rsidRPr="00710306">
        <w:rPr>
          <w:rFonts w:asciiTheme="minorHAnsi" w:hAnsiTheme="minorHAnsi"/>
        </w:rPr>
        <w:t xml:space="preserve"> a </w:t>
      </w:r>
      <w:r w:rsidR="00946EEB" w:rsidRPr="00710306">
        <w:rPr>
          <w:rFonts w:asciiTheme="minorHAnsi" w:hAnsiTheme="minorHAnsi"/>
        </w:rPr>
        <w:t xml:space="preserve">to v rozsahu a za podmínek stanovených touto </w:t>
      </w:r>
      <w:r w:rsidR="00946EEB" w:rsidRPr="00382BC0">
        <w:rPr>
          <w:rFonts w:asciiTheme="minorHAnsi" w:hAnsiTheme="minorHAnsi"/>
        </w:rPr>
        <w:t xml:space="preserve">smlouvou, </w:t>
      </w:r>
      <w:r w:rsidR="00831762" w:rsidRPr="00382BC0">
        <w:rPr>
          <w:rFonts w:asciiTheme="minorHAnsi" w:hAnsiTheme="minorHAnsi"/>
        </w:rPr>
        <w:t>Zadávací dokumentací</w:t>
      </w:r>
      <w:r w:rsidR="00801F2B" w:rsidRPr="00382BC0">
        <w:rPr>
          <w:rFonts w:asciiTheme="minorHAnsi" w:hAnsiTheme="minorHAnsi"/>
        </w:rPr>
        <w:t xml:space="preserve"> k uvedené veřejné zakázce</w:t>
      </w:r>
      <w:r w:rsidR="00831762" w:rsidRPr="00382BC0">
        <w:rPr>
          <w:rFonts w:asciiTheme="minorHAnsi" w:hAnsiTheme="minorHAnsi"/>
        </w:rPr>
        <w:t xml:space="preserve">, která </w:t>
      </w:r>
      <w:r w:rsidR="001E6AD8" w:rsidRPr="00382BC0">
        <w:rPr>
          <w:rFonts w:asciiTheme="minorHAnsi" w:hAnsiTheme="minorHAnsi"/>
        </w:rPr>
        <w:t xml:space="preserve">je </w:t>
      </w:r>
      <w:r w:rsidR="00831762" w:rsidRPr="00382BC0">
        <w:rPr>
          <w:rFonts w:asciiTheme="minorHAnsi" w:hAnsiTheme="minorHAnsi"/>
        </w:rPr>
        <w:t>součást</w:t>
      </w:r>
      <w:r w:rsidR="001E6AD8" w:rsidRPr="00382BC0">
        <w:rPr>
          <w:rFonts w:asciiTheme="minorHAnsi" w:hAnsiTheme="minorHAnsi"/>
        </w:rPr>
        <w:t>í</w:t>
      </w:r>
      <w:r w:rsidR="00831762" w:rsidRPr="00382BC0">
        <w:rPr>
          <w:rFonts w:asciiTheme="minorHAnsi" w:hAnsiTheme="minorHAnsi"/>
        </w:rPr>
        <w:t xml:space="preserve"> této smlouvy</w:t>
      </w:r>
      <w:r w:rsidR="00801F2B" w:rsidRPr="00382BC0">
        <w:rPr>
          <w:rFonts w:asciiTheme="minorHAnsi" w:hAnsiTheme="minorHAnsi"/>
        </w:rPr>
        <w:t xml:space="preserve"> </w:t>
      </w:r>
      <w:r w:rsidR="00C40613" w:rsidRPr="005F6575">
        <w:rPr>
          <w:rFonts w:asciiTheme="minorHAnsi" w:hAnsiTheme="minorHAnsi"/>
        </w:rPr>
        <w:t>jako</w:t>
      </w:r>
      <w:r w:rsidR="001E6AD8" w:rsidRPr="005F6575">
        <w:rPr>
          <w:rFonts w:asciiTheme="minorHAnsi" w:hAnsiTheme="minorHAnsi"/>
        </w:rPr>
        <w:t xml:space="preserve"> její</w:t>
      </w:r>
      <w:r w:rsidR="00C40613" w:rsidRPr="005F6575">
        <w:rPr>
          <w:rFonts w:asciiTheme="minorHAnsi" w:hAnsiTheme="minorHAnsi"/>
        </w:rPr>
        <w:t xml:space="preserve"> </w:t>
      </w:r>
      <w:r w:rsidR="00831762" w:rsidRPr="005F6575">
        <w:rPr>
          <w:rFonts w:asciiTheme="minorHAnsi" w:hAnsiTheme="minorHAnsi"/>
        </w:rPr>
        <w:t>příloha č. 1, a</w:t>
      </w:r>
      <w:r w:rsidR="00831762" w:rsidRPr="006856E7">
        <w:rPr>
          <w:rFonts w:asciiTheme="minorHAnsi" w:hAnsiTheme="minorHAnsi"/>
        </w:rPr>
        <w:t xml:space="preserve"> v souladu</w:t>
      </w:r>
      <w:r w:rsidR="00831762" w:rsidRPr="00710306">
        <w:rPr>
          <w:rFonts w:asciiTheme="minorHAnsi" w:hAnsiTheme="minorHAnsi"/>
        </w:rPr>
        <w:t xml:space="preserve"> s obsahem výše uveden</w:t>
      </w:r>
      <w:r w:rsidR="00801F2B" w:rsidRPr="00710306">
        <w:rPr>
          <w:rFonts w:asciiTheme="minorHAnsi" w:hAnsiTheme="minorHAnsi"/>
        </w:rPr>
        <w:t xml:space="preserve">é </w:t>
      </w:r>
      <w:r w:rsidR="00831762" w:rsidRPr="00710306">
        <w:rPr>
          <w:rFonts w:asciiTheme="minorHAnsi" w:hAnsiTheme="minorHAnsi"/>
        </w:rPr>
        <w:t>nabídk</w:t>
      </w:r>
      <w:r w:rsidR="00801F2B" w:rsidRPr="00710306">
        <w:rPr>
          <w:rFonts w:asciiTheme="minorHAnsi" w:hAnsiTheme="minorHAnsi"/>
        </w:rPr>
        <w:t>y</w:t>
      </w:r>
      <w:r w:rsidR="00710306">
        <w:rPr>
          <w:rFonts w:asciiTheme="minorHAnsi" w:hAnsiTheme="minorHAnsi"/>
        </w:rPr>
        <w:t xml:space="preserve"> </w:t>
      </w:r>
      <w:r w:rsidR="007D1B90">
        <w:rPr>
          <w:rFonts w:asciiTheme="minorHAnsi" w:hAnsiTheme="minorHAnsi"/>
        </w:rPr>
        <w:t>auditora</w:t>
      </w:r>
      <w:r w:rsidR="00395CEA" w:rsidRPr="00710306">
        <w:rPr>
          <w:rFonts w:asciiTheme="minorHAnsi" w:hAnsiTheme="minorHAnsi"/>
        </w:rPr>
        <w:t>.</w:t>
      </w:r>
    </w:p>
    <w:p w14:paraId="58A3D9A2" w14:textId="77777777" w:rsidR="00766E2F" w:rsidRPr="004D7E9D" w:rsidRDefault="00D803BC" w:rsidP="00710306">
      <w:pPr>
        <w:jc w:val="center"/>
        <w:rPr>
          <w:rFonts w:asciiTheme="minorHAnsi" w:hAnsiTheme="minorHAnsi"/>
          <w:b/>
        </w:rPr>
      </w:pPr>
      <w:r>
        <w:rPr>
          <w:rFonts w:asciiTheme="minorHAnsi" w:hAnsiTheme="minorHAnsi"/>
          <w:b/>
          <w:sz w:val="22"/>
          <w:szCs w:val="22"/>
        </w:rPr>
        <w:br w:type="page"/>
      </w:r>
      <w:r w:rsidR="006B7DD9" w:rsidRPr="004D7E9D">
        <w:rPr>
          <w:rFonts w:asciiTheme="minorHAnsi" w:hAnsiTheme="minorHAnsi"/>
          <w:b/>
        </w:rPr>
        <w:lastRenderedPageBreak/>
        <w:t>I</w:t>
      </w:r>
      <w:r w:rsidRPr="004D7E9D">
        <w:rPr>
          <w:rFonts w:asciiTheme="minorHAnsi" w:hAnsiTheme="minorHAnsi"/>
          <w:b/>
        </w:rPr>
        <w:t>I</w:t>
      </w:r>
      <w:r w:rsidR="006B7DD9" w:rsidRPr="004D7E9D">
        <w:rPr>
          <w:rFonts w:asciiTheme="minorHAnsi" w:hAnsiTheme="minorHAnsi"/>
          <w:b/>
        </w:rPr>
        <w:t>.</w:t>
      </w:r>
    </w:p>
    <w:p w14:paraId="20E10414" w14:textId="77777777" w:rsidR="00E712FF" w:rsidRPr="00F425E5" w:rsidRDefault="003D6C6A" w:rsidP="00710306">
      <w:pPr>
        <w:spacing w:after="120"/>
        <w:jc w:val="center"/>
        <w:rPr>
          <w:rFonts w:asciiTheme="minorHAnsi" w:hAnsiTheme="minorHAnsi"/>
          <w:b/>
        </w:rPr>
      </w:pPr>
      <w:r w:rsidRPr="00F425E5">
        <w:rPr>
          <w:rFonts w:asciiTheme="minorHAnsi" w:hAnsiTheme="minorHAnsi"/>
          <w:b/>
        </w:rPr>
        <w:t>Předmět smlouvy</w:t>
      </w:r>
    </w:p>
    <w:p w14:paraId="5BB07833" w14:textId="65C372C0" w:rsidR="009673E7" w:rsidRDefault="00051E00" w:rsidP="004C6982">
      <w:pPr>
        <w:pStyle w:val="Odstavecseseznamem"/>
        <w:numPr>
          <w:ilvl w:val="0"/>
          <w:numId w:val="8"/>
        </w:numPr>
        <w:spacing w:after="120" w:line="240" w:lineRule="auto"/>
        <w:ind w:left="357" w:hanging="357"/>
        <w:contextualSpacing w:val="0"/>
        <w:jc w:val="both"/>
        <w:rPr>
          <w:rFonts w:asciiTheme="minorHAnsi" w:hAnsiTheme="minorHAnsi"/>
        </w:rPr>
      </w:pPr>
      <w:bookmarkStart w:id="1" w:name="_Hlk11910195"/>
      <w:r w:rsidRPr="00F425E5">
        <w:rPr>
          <w:rFonts w:asciiTheme="minorHAnsi" w:hAnsiTheme="minorHAnsi"/>
        </w:rPr>
        <w:t>Dle této smlouvy, za podmínek v ní obsažených a taktéž v souladu se Zadávací dokumentací</w:t>
      </w:r>
      <w:r w:rsidR="00D803BC" w:rsidRPr="00F425E5">
        <w:rPr>
          <w:rFonts w:asciiTheme="minorHAnsi" w:hAnsiTheme="minorHAnsi"/>
        </w:rPr>
        <w:t xml:space="preserve"> </w:t>
      </w:r>
      <w:r w:rsidRPr="00F425E5">
        <w:rPr>
          <w:rFonts w:asciiTheme="minorHAnsi" w:hAnsiTheme="minorHAnsi"/>
        </w:rPr>
        <w:t>(příloha</w:t>
      </w:r>
      <w:r w:rsidR="00D803BC" w:rsidRPr="00F425E5">
        <w:rPr>
          <w:rFonts w:asciiTheme="minorHAnsi" w:hAnsiTheme="minorHAnsi"/>
        </w:rPr>
        <w:br/>
      </w:r>
      <w:r w:rsidRPr="00F425E5">
        <w:rPr>
          <w:rFonts w:asciiTheme="minorHAnsi" w:hAnsiTheme="minorHAnsi"/>
        </w:rPr>
        <w:t>č. 1 smlouvy) k veřejné zakázce „</w:t>
      </w:r>
      <w:r w:rsidR="007D1B90" w:rsidRPr="00F425E5">
        <w:t>Provedení recertifikačního a následných dohledových auditů Integrovaného systému řízení, č. ZMR</w:t>
      </w:r>
      <w:r w:rsidR="007D1B90" w:rsidRPr="00F425E5">
        <w:noBreakHyphen/>
        <w:t>165</w:t>
      </w:r>
      <w:r w:rsidRPr="00F425E5">
        <w:rPr>
          <w:rFonts w:asciiTheme="minorHAnsi" w:hAnsiTheme="minorHAnsi"/>
        </w:rPr>
        <w:t>“</w:t>
      </w:r>
      <w:r w:rsidR="00F26E76" w:rsidRPr="00F425E5">
        <w:rPr>
          <w:rFonts w:asciiTheme="minorHAnsi" w:hAnsiTheme="minorHAnsi"/>
        </w:rPr>
        <w:t xml:space="preserve"> </w:t>
      </w:r>
      <w:r w:rsidRPr="00F425E5">
        <w:rPr>
          <w:rFonts w:asciiTheme="minorHAnsi" w:hAnsiTheme="minorHAnsi"/>
        </w:rPr>
        <w:t>ze dne</w:t>
      </w:r>
      <w:r w:rsidR="00974202" w:rsidRPr="00F425E5">
        <w:rPr>
          <w:rFonts w:asciiTheme="minorHAnsi" w:hAnsiTheme="minorHAnsi"/>
        </w:rPr>
        <w:t xml:space="preserve"> </w:t>
      </w:r>
      <w:r w:rsidR="00EB26A2" w:rsidRPr="00F425E5">
        <w:rPr>
          <w:rFonts w:asciiTheme="minorHAnsi" w:hAnsiTheme="minorHAnsi"/>
        </w:rPr>
        <w:t>1</w:t>
      </w:r>
      <w:r w:rsidR="00F425E5" w:rsidRPr="00F425E5">
        <w:rPr>
          <w:rFonts w:asciiTheme="minorHAnsi" w:hAnsiTheme="minorHAnsi"/>
        </w:rPr>
        <w:t>4</w:t>
      </w:r>
      <w:r w:rsidR="00587178" w:rsidRPr="00F425E5">
        <w:rPr>
          <w:rFonts w:asciiTheme="minorHAnsi" w:hAnsiTheme="minorHAnsi"/>
        </w:rPr>
        <w:t xml:space="preserve">. </w:t>
      </w:r>
      <w:r w:rsidR="00EB26A2" w:rsidRPr="00F425E5">
        <w:rPr>
          <w:rFonts w:asciiTheme="minorHAnsi" w:hAnsiTheme="minorHAnsi"/>
        </w:rPr>
        <w:t>3</w:t>
      </w:r>
      <w:r w:rsidR="00587178" w:rsidRPr="00F425E5">
        <w:rPr>
          <w:rFonts w:asciiTheme="minorHAnsi" w:hAnsiTheme="minorHAnsi"/>
        </w:rPr>
        <w:t>. 2022,</w:t>
      </w:r>
      <w:r w:rsidR="007D1B90" w:rsidRPr="00F425E5">
        <w:rPr>
          <w:rFonts w:asciiTheme="minorHAnsi" w:hAnsiTheme="minorHAnsi"/>
        </w:rPr>
        <w:t xml:space="preserve"> </w:t>
      </w:r>
      <w:r w:rsidRPr="00F425E5">
        <w:rPr>
          <w:rFonts w:asciiTheme="minorHAnsi" w:hAnsiTheme="minorHAnsi"/>
        </w:rPr>
        <w:t xml:space="preserve">na základě jejíhož výsledku se tato smlouva uzavírá, se </w:t>
      </w:r>
      <w:r w:rsidR="007D1B90" w:rsidRPr="00F425E5">
        <w:rPr>
          <w:rFonts w:asciiTheme="minorHAnsi" w:hAnsiTheme="minorHAnsi"/>
        </w:rPr>
        <w:t>auditor</w:t>
      </w:r>
      <w:r w:rsidR="003E3547" w:rsidRPr="00F425E5">
        <w:rPr>
          <w:rFonts w:asciiTheme="minorHAnsi" w:hAnsiTheme="minorHAnsi"/>
        </w:rPr>
        <w:t xml:space="preserve"> </w:t>
      </w:r>
      <w:r w:rsidRPr="00F425E5">
        <w:rPr>
          <w:rFonts w:asciiTheme="minorHAnsi" w:hAnsiTheme="minorHAnsi"/>
        </w:rPr>
        <w:t>zavazuje</w:t>
      </w:r>
      <w:r w:rsidR="00D674AF" w:rsidRPr="00F425E5">
        <w:rPr>
          <w:rFonts w:asciiTheme="minorHAnsi" w:hAnsiTheme="minorHAnsi"/>
        </w:rPr>
        <w:t xml:space="preserve"> </w:t>
      </w:r>
      <w:r w:rsidR="007D1B90" w:rsidRPr="00F425E5">
        <w:rPr>
          <w:rFonts w:asciiTheme="minorHAnsi" w:hAnsiTheme="minorHAnsi"/>
        </w:rPr>
        <w:t xml:space="preserve">u objednatele </w:t>
      </w:r>
      <w:r w:rsidR="00FC06BA" w:rsidRPr="00F425E5">
        <w:rPr>
          <w:rFonts w:asciiTheme="minorHAnsi" w:hAnsiTheme="minorHAnsi"/>
        </w:rPr>
        <w:t>provést na svůj náklad</w:t>
      </w:r>
      <w:r w:rsidR="005F4021" w:rsidRPr="00F425E5">
        <w:rPr>
          <w:rFonts w:asciiTheme="minorHAnsi" w:hAnsiTheme="minorHAnsi"/>
        </w:rPr>
        <w:t xml:space="preserve"> a </w:t>
      </w:r>
      <w:r w:rsidR="00FC06BA" w:rsidRPr="00F425E5">
        <w:rPr>
          <w:rFonts w:asciiTheme="minorHAnsi" w:hAnsiTheme="minorHAnsi"/>
        </w:rPr>
        <w:t>své nebezpečí</w:t>
      </w:r>
      <w:r w:rsidR="00FC3BC5" w:rsidRPr="00F425E5">
        <w:rPr>
          <w:rFonts w:asciiTheme="minorHAnsi" w:hAnsiTheme="minorHAnsi"/>
        </w:rPr>
        <w:t xml:space="preserve"> </w:t>
      </w:r>
      <w:r w:rsidR="005F4021" w:rsidRPr="00F425E5">
        <w:rPr>
          <w:rFonts w:asciiTheme="minorHAnsi" w:hAnsiTheme="minorHAnsi"/>
        </w:rPr>
        <w:t xml:space="preserve">a </w:t>
      </w:r>
      <w:r w:rsidR="00FC06BA" w:rsidRPr="00F425E5">
        <w:rPr>
          <w:rFonts w:asciiTheme="minorHAnsi" w:hAnsiTheme="minorHAnsi"/>
        </w:rPr>
        <w:t>v níže uveden</w:t>
      </w:r>
      <w:r w:rsidR="007D1B90" w:rsidRPr="00F425E5">
        <w:rPr>
          <w:rFonts w:asciiTheme="minorHAnsi" w:hAnsiTheme="minorHAnsi"/>
        </w:rPr>
        <w:t>ých</w:t>
      </w:r>
      <w:r w:rsidR="00FC06BA" w:rsidRPr="00F425E5">
        <w:rPr>
          <w:rFonts w:asciiTheme="minorHAnsi" w:hAnsiTheme="minorHAnsi"/>
        </w:rPr>
        <w:t xml:space="preserve"> termín</w:t>
      </w:r>
      <w:r w:rsidR="007D1B90" w:rsidRPr="00F425E5">
        <w:rPr>
          <w:rFonts w:asciiTheme="minorHAnsi" w:hAnsiTheme="minorHAnsi"/>
        </w:rPr>
        <w:t xml:space="preserve">ech </w:t>
      </w:r>
      <w:r w:rsidR="007D1B90" w:rsidRPr="00F425E5">
        <w:rPr>
          <w:rFonts w:asciiTheme="minorHAnsi" w:hAnsiTheme="minorHAnsi"/>
          <w:b/>
          <w:bCs/>
        </w:rPr>
        <w:t>recertifikační audit</w:t>
      </w:r>
      <w:r w:rsidR="007D1B90" w:rsidRPr="00F425E5">
        <w:rPr>
          <w:rFonts w:asciiTheme="minorHAnsi" w:hAnsiTheme="minorHAnsi"/>
        </w:rPr>
        <w:t xml:space="preserve"> a </w:t>
      </w:r>
      <w:r w:rsidR="007D1B90" w:rsidRPr="00F425E5">
        <w:rPr>
          <w:rFonts w:asciiTheme="minorHAnsi" w:hAnsiTheme="minorHAnsi"/>
          <w:b/>
          <w:bCs/>
        </w:rPr>
        <w:t>dva následné dohledové audity</w:t>
      </w:r>
      <w:r w:rsidR="00F9769D" w:rsidRPr="00F425E5">
        <w:rPr>
          <w:rFonts w:asciiTheme="minorHAnsi" w:hAnsiTheme="minorHAnsi"/>
        </w:rPr>
        <w:t xml:space="preserve"> systému managementu kvality (QMS) dle normy ISO 9001:2015, systému řízení informační bezpečnosti (ISMS) dle normy</w:t>
      </w:r>
      <w:r w:rsidR="00F9769D" w:rsidRPr="00F425E5">
        <w:rPr>
          <w:rFonts w:asciiTheme="minorHAnsi" w:hAnsiTheme="minorHAnsi"/>
        </w:rPr>
        <w:br/>
        <w:t>ISO 27001:2013 a systému řízení kontinuity</w:t>
      </w:r>
      <w:r w:rsidR="00F9769D" w:rsidRPr="007D1B90">
        <w:rPr>
          <w:rFonts w:asciiTheme="minorHAnsi" w:hAnsiTheme="minorHAnsi"/>
        </w:rPr>
        <w:t xml:space="preserve"> podnikání (BCMS)</w:t>
      </w:r>
      <w:r w:rsidR="00F9769D">
        <w:rPr>
          <w:rFonts w:asciiTheme="minorHAnsi" w:hAnsiTheme="minorHAnsi"/>
        </w:rPr>
        <w:t xml:space="preserve"> </w:t>
      </w:r>
      <w:r w:rsidR="00F9769D" w:rsidRPr="007D1B90">
        <w:rPr>
          <w:rFonts w:asciiTheme="minorHAnsi" w:hAnsiTheme="minorHAnsi"/>
        </w:rPr>
        <w:t>dle normy ISO 22301:2019</w:t>
      </w:r>
      <w:r w:rsidR="00F9769D">
        <w:rPr>
          <w:rFonts w:asciiTheme="minorHAnsi" w:hAnsiTheme="minorHAnsi"/>
        </w:rPr>
        <w:t xml:space="preserve"> </w:t>
      </w:r>
      <w:r w:rsidR="00F9769D" w:rsidRPr="00D922F7">
        <w:rPr>
          <w:rFonts w:asciiTheme="minorHAnsi" w:hAnsiTheme="minorHAnsi"/>
        </w:rPr>
        <w:t>(dále také</w:t>
      </w:r>
      <w:r w:rsidR="00D922F7">
        <w:rPr>
          <w:rFonts w:asciiTheme="minorHAnsi" w:hAnsiTheme="minorHAnsi"/>
        </w:rPr>
        <w:br/>
      </w:r>
      <w:r w:rsidR="00F9769D" w:rsidRPr="00D922F7">
        <w:rPr>
          <w:rFonts w:asciiTheme="minorHAnsi" w:hAnsiTheme="minorHAnsi"/>
        </w:rPr>
        <w:t>jen „</w:t>
      </w:r>
      <w:r w:rsidR="00F9769D" w:rsidRPr="00D922F7">
        <w:rPr>
          <w:rFonts w:asciiTheme="minorHAnsi" w:hAnsiTheme="minorHAnsi"/>
          <w:b/>
        </w:rPr>
        <w:t>plnění</w:t>
      </w:r>
      <w:r w:rsidR="00F9769D" w:rsidRPr="00D922F7">
        <w:rPr>
          <w:rFonts w:asciiTheme="minorHAnsi" w:hAnsiTheme="minorHAnsi"/>
        </w:rPr>
        <w:t>“</w:t>
      </w:r>
      <w:r w:rsidR="00D922F7">
        <w:rPr>
          <w:rFonts w:asciiTheme="minorHAnsi" w:hAnsiTheme="minorHAnsi"/>
        </w:rPr>
        <w:t>)</w:t>
      </w:r>
      <w:r w:rsidR="00F9769D" w:rsidRPr="00D922F7">
        <w:rPr>
          <w:rFonts w:asciiTheme="minorHAnsi" w:hAnsiTheme="minorHAnsi"/>
        </w:rPr>
        <w:t xml:space="preserve"> a objednatel se pak zavazuje toto plnění převzít a zaplatit za něj auditorovi smluvní cenu podle podmínek této smlouvy.</w:t>
      </w:r>
    </w:p>
    <w:p w14:paraId="311CEB60" w14:textId="388218B5" w:rsidR="00D922F7" w:rsidRPr="00D922F7" w:rsidRDefault="00D922F7" w:rsidP="004C6982">
      <w:pPr>
        <w:pStyle w:val="Odstavecseseznamem"/>
        <w:numPr>
          <w:ilvl w:val="0"/>
          <w:numId w:val="8"/>
        </w:numPr>
        <w:spacing w:after="120" w:line="240" w:lineRule="auto"/>
        <w:ind w:left="357" w:hanging="357"/>
        <w:contextualSpacing w:val="0"/>
        <w:jc w:val="both"/>
        <w:rPr>
          <w:rFonts w:asciiTheme="minorHAnsi" w:hAnsiTheme="minorHAnsi"/>
        </w:rPr>
      </w:pPr>
      <w:r w:rsidRPr="00390DFE">
        <w:t xml:space="preserve">Součástí </w:t>
      </w:r>
      <w:r>
        <w:t>plnění</w:t>
      </w:r>
      <w:r w:rsidRPr="00390DFE">
        <w:t xml:space="preserve"> j</w:t>
      </w:r>
      <w:r>
        <w:t>e</w:t>
      </w:r>
      <w:r w:rsidRPr="00390DFE">
        <w:t xml:space="preserve"> dále</w:t>
      </w:r>
      <w:r>
        <w:t xml:space="preserve"> vypracování příslušných </w:t>
      </w:r>
      <w:r w:rsidRPr="00D922F7">
        <w:rPr>
          <w:b/>
          <w:bCs/>
        </w:rPr>
        <w:t xml:space="preserve">Zpráv o </w:t>
      </w:r>
      <w:r>
        <w:rPr>
          <w:b/>
          <w:bCs/>
        </w:rPr>
        <w:t xml:space="preserve">provedených </w:t>
      </w:r>
      <w:r w:rsidRPr="00D922F7">
        <w:rPr>
          <w:b/>
          <w:bCs/>
        </w:rPr>
        <w:t>audi</w:t>
      </w:r>
      <w:r>
        <w:rPr>
          <w:b/>
          <w:bCs/>
        </w:rPr>
        <w:t>tech</w:t>
      </w:r>
      <w:r>
        <w:t xml:space="preserve"> a </w:t>
      </w:r>
      <w:r w:rsidRPr="00D922F7">
        <w:rPr>
          <w:b/>
          <w:bCs/>
        </w:rPr>
        <w:t>vydání certifikátu</w:t>
      </w:r>
      <w:r>
        <w:t>.</w:t>
      </w:r>
    </w:p>
    <w:bookmarkEnd w:id="1"/>
    <w:p w14:paraId="34B78CDB" w14:textId="2615F27C" w:rsidR="00B035AC" w:rsidRDefault="009673E7" w:rsidP="004C6982">
      <w:pPr>
        <w:pStyle w:val="Odstavecseseznamem"/>
        <w:numPr>
          <w:ilvl w:val="0"/>
          <w:numId w:val="8"/>
        </w:numPr>
        <w:spacing w:after="120" w:line="240" w:lineRule="auto"/>
        <w:ind w:left="357" w:hanging="357"/>
        <w:contextualSpacing w:val="0"/>
        <w:jc w:val="both"/>
        <w:rPr>
          <w:rFonts w:asciiTheme="minorHAnsi" w:hAnsiTheme="minorHAnsi"/>
        </w:rPr>
      </w:pPr>
      <w:r>
        <w:rPr>
          <w:rFonts w:asciiTheme="minorHAnsi" w:hAnsiTheme="minorHAnsi"/>
        </w:rPr>
        <w:t>Auditor</w:t>
      </w:r>
      <w:r w:rsidR="002E1FED" w:rsidRPr="005F4021">
        <w:rPr>
          <w:rFonts w:asciiTheme="minorHAnsi" w:hAnsiTheme="minorHAnsi"/>
        </w:rPr>
        <w:t xml:space="preserve"> prohlašuje a svým podpisem níže stvrzuje, že je v souladu s právními předpisy způsobilý</w:t>
      </w:r>
      <w:r w:rsidR="002E1FED" w:rsidRPr="005F4021">
        <w:rPr>
          <w:rFonts w:asciiTheme="minorHAnsi" w:hAnsiTheme="minorHAnsi"/>
        </w:rPr>
        <w:br/>
        <w:t>a oprávněný k uzavření a následnému plnění této smlouvy.</w:t>
      </w:r>
    </w:p>
    <w:p w14:paraId="75CA1380" w14:textId="69073A2B" w:rsidR="00D922F7" w:rsidRDefault="00C66B20" w:rsidP="004C6982">
      <w:pPr>
        <w:pStyle w:val="Odstavecseseznamem"/>
        <w:numPr>
          <w:ilvl w:val="0"/>
          <w:numId w:val="8"/>
        </w:numPr>
        <w:spacing w:after="0" w:line="240" w:lineRule="auto"/>
        <w:ind w:left="357" w:hanging="357"/>
        <w:contextualSpacing w:val="0"/>
        <w:jc w:val="both"/>
        <w:rPr>
          <w:rFonts w:asciiTheme="minorHAnsi" w:hAnsiTheme="minorHAnsi"/>
        </w:rPr>
      </w:pPr>
      <w:r w:rsidRPr="00B035AC">
        <w:rPr>
          <w:rFonts w:asciiTheme="minorHAnsi" w:hAnsiTheme="minorHAnsi"/>
        </w:rPr>
        <w:t xml:space="preserve">Výše uvedená Zadávací </w:t>
      </w:r>
      <w:r w:rsidRPr="00E56281">
        <w:rPr>
          <w:rFonts w:asciiTheme="minorHAnsi" w:hAnsiTheme="minorHAnsi"/>
        </w:rPr>
        <w:t xml:space="preserve">dokumentace včetně všech jejích příloh byla </w:t>
      </w:r>
      <w:r w:rsidR="009673E7">
        <w:rPr>
          <w:rFonts w:asciiTheme="minorHAnsi" w:hAnsiTheme="minorHAnsi"/>
        </w:rPr>
        <w:t>auditorovi</w:t>
      </w:r>
      <w:r w:rsidRPr="00E56281">
        <w:rPr>
          <w:rFonts w:asciiTheme="minorHAnsi" w:hAnsiTheme="minorHAnsi"/>
        </w:rPr>
        <w:t xml:space="preserve"> zpřístupněna v rámci odeslané Výzvy k podání </w:t>
      </w:r>
      <w:r w:rsidRPr="00F425E5">
        <w:rPr>
          <w:rFonts w:asciiTheme="minorHAnsi" w:hAnsiTheme="minorHAnsi"/>
        </w:rPr>
        <w:t xml:space="preserve">nabídek dne </w:t>
      </w:r>
      <w:r w:rsidR="00EB26A2" w:rsidRPr="00F425E5">
        <w:rPr>
          <w:rFonts w:asciiTheme="minorHAnsi" w:hAnsiTheme="minorHAnsi"/>
        </w:rPr>
        <w:t>1</w:t>
      </w:r>
      <w:r w:rsidR="00F425E5" w:rsidRPr="00F425E5">
        <w:rPr>
          <w:rFonts w:asciiTheme="minorHAnsi" w:hAnsiTheme="minorHAnsi"/>
        </w:rPr>
        <w:t>4</w:t>
      </w:r>
      <w:r w:rsidR="00FC3BC5" w:rsidRPr="00F425E5">
        <w:rPr>
          <w:rFonts w:asciiTheme="minorHAnsi" w:hAnsiTheme="minorHAnsi"/>
        </w:rPr>
        <w:t xml:space="preserve">. </w:t>
      </w:r>
      <w:r w:rsidR="00EB26A2" w:rsidRPr="00F425E5">
        <w:rPr>
          <w:rFonts w:asciiTheme="minorHAnsi" w:hAnsiTheme="minorHAnsi"/>
        </w:rPr>
        <w:t>3</w:t>
      </w:r>
      <w:r w:rsidR="00FC3BC5" w:rsidRPr="00F425E5">
        <w:rPr>
          <w:rFonts w:asciiTheme="minorHAnsi" w:hAnsiTheme="minorHAnsi"/>
        </w:rPr>
        <w:t>. 202</w:t>
      </w:r>
      <w:r w:rsidR="00587178" w:rsidRPr="00F425E5">
        <w:rPr>
          <w:rFonts w:asciiTheme="minorHAnsi" w:hAnsiTheme="minorHAnsi"/>
        </w:rPr>
        <w:t>2</w:t>
      </w:r>
      <w:r w:rsidRPr="00F425E5">
        <w:rPr>
          <w:rFonts w:asciiTheme="minorHAnsi" w:hAnsiTheme="minorHAnsi"/>
        </w:rPr>
        <w:t xml:space="preserve">, což podpisem této smlouvy stvrzuje, přičemž tímto aktem taktéž </w:t>
      </w:r>
      <w:r w:rsidR="00587178" w:rsidRPr="00F425E5">
        <w:rPr>
          <w:rFonts w:asciiTheme="minorHAnsi" w:hAnsiTheme="minorHAnsi"/>
        </w:rPr>
        <w:t>po</w:t>
      </w:r>
      <w:r w:rsidRPr="00F425E5">
        <w:rPr>
          <w:rFonts w:asciiTheme="minorHAnsi" w:hAnsiTheme="minorHAnsi"/>
        </w:rPr>
        <w:t>tvrzuje, že se s</w:t>
      </w:r>
      <w:r w:rsidR="009673E7" w:rsidRPr="00F425E5">
        <w:rPr>
          <w:rFonts w:asciiTheme="minorHAnsi" w:hAnsiTheme="minorHAnsi"/>
        </w:rPr>
        <w:t xml:space="preserve"> celou</w:t>
      </w:r>
      <w:r w:rsidRPr="00F425E5">
        <w:rPr>
          <w:rFonts w:asciiTheme="minorHAnsi" w:hAnsiTheme="minorHAnsi"/>
        </w:rPr>
        <w:t> touto Zadávací dokumentací důkladně seznámil</w:t>
      </w:r>
      <w:r w:rsidR="009673E7" w:rsidRPr="00F425E5">
        <w:rPr>
          <w:rFonts w:asciiTheme="minorHAnsi" w:hAnsiTheme="minorHAnsi"/>
        </w:rPr>
        <w:t xml:space="preserve"> </w:t>
      </w:r>
      <w:r w:rsidRPr="00F425E5">
        <w:rPr>
          <w:rFonts w:asciiTheme="minorHAnsi" w:hAnsiTheme="minorHAnsi"/>
        </w:rPr>
        <w:t xml:space="preserve">a že je schopen </w:t>
      </w:r>
      <w:r w:rsidR="009673E7" w:rsidRPr="00F425E5">
        <w:rPr>
          <w:rFonts w:asciiTheme="minorHAnsi" w:hAnsiTheme="minorHAnsi"/>
        </w:rPr>
        <w:t xml:space="preserve">plnění </w:t>
      </w:r>
      <w:r w:rsidRPr="00F425E5">
        <w:rPr>
          <w:rFonts w:asciiTheme="minorHAnsi" w:hAnsiTheme="minorHAnsi"/>
        </w:rPr>
        <w:t>v rozsahu tam specifikovaném p</w:t>
      </w:r>
      <w:r w:rsidR="009673E7" w:rsidRPr="00F425E5">
        <w:rPr>
          <w:rFonts w:asciiTheme="minorHAnsi" w:hAnsiTheme="minorHAnsi"/>
        </w:rPr>
        <w:t>oskytnout</w:t>
      </w:r>
      <w:r w:rsidRPr="00F425E5">
        <w:rPr>
          <w:rFonts w:asciiTheme="minorHAnsi" w:hAnsiTheme="minorHAnsi"/>
        </w:rPr>
        <w:t>.</w:t>
      </w:r>
    </w:p>
    <w:p w14:paraId="1CF27E9A" w14:textId="77777777" w:rsidR="005F4021" w:rsidRPr="005F4021" w:rsidRDefault="005F4021" w:rsidP="002B0092">
      <w:pPr>
        <w:jc w:val="both"/>
        <w:rPr>
          <w:rFonts w:asciiTheme="minorHAnsi" w:hAnsiTheme="minorHAnsi"/>
          <w:sz w:val="22"/>
          <w:szCs w:val="22"/>
        </w:rPr>
      </w:pPr>
    </w:p>
    <w:p w14:paraId="1DEFABB2" w14:textId="77777777" w:rsidR="003D6C6A" w:rsidRPr="004D7E9D" w:rsidRDefault="003D6C6A" w:rsidP="0047110C">
      <w:pPr>
        <w:pStyle w:val="Nadpis6"/>
        <w:jc w:val="center"/>
        <w:rPr>
          <w:rFonts w:asciiTheme="minorHAnsi" w:hAnsiTheme="minorHAnsi"/>
          <w:szCs w:val="22"/>
        </w:rPr>
      </w:pPr>
      <w:r w:rsidRPr="004D7E9D">
        <w:rPr>
          <w:rFonts w:asciiTheme="minorHAnsi" w:hAnsiTheme="minorHAnsi"/>
          <w:szCs w:val="22"/>
        </w:rPr>
        <w:t>I</w:t>
      </w:r>
      <w:r w:rsidR="00D803BC" w:rsidRPr="004D7E9D">
        <w:rPr>
          <w:rFonts w:asciiTheme="minorHAnsi" w:hAnsiTheme="minorHAnsi"/>
          <w:szCs w:val="22"/>
        </w:rPr>
        <w:t>I</w:t>
      </w:r>
      <w:r w:rsidRPr="004D7E9D">
        <w:rPr>
          <w:rFonts w:asciiTheme="minorHAnsi" w:hAnsiTheme="minorHAnsi"/>
          <w:szCs w:val="22"/>
        </w:rPr>
        <w:t>I.</w:t>
      </w:r>
    </w:p>
    <w:p w14:paraId="0E9A85A9" w14:textId="77777777" w:rsidR="003D6C6A" w:rsidRPr="00CC5FF5" w:rsidRDefault="003D6C6A" w:rsidP="0047110C">
      <w:pPr>
        <w:pStyle w:val="Nadpis6"/>
        <w:spacing w:after="120"/>
        <w:jc w:val="center"/>
        <w:rPr>
          <w:rFonts w:asciiTheme="minorHAnsi" w:hAnsiTheme="minorHAnsi"/>
          <w:szCs w:val="22"/>
        </w:rPr>
      </w:pPr>
      <w:r w:rsidRPr="004D7E9D">
        <w:rPr>
          <w:rFonts w:asciiTheme="minorHAnsi" w:hAnsiTheme="minorHAnsi"/>
          <w:szCs w:val="22"/>
        </w:rPr>
        <w:t xml:space="preserve">Doba </w:t>
      </w:r>
      <w:r w:rsidR="00CD0664" w:rsidRPr="004D7E9D">
        <w:rPr>
          <w:rFonts w:asciiTheme="minorHAnsi" w:hAnsiTheme="minorHAnsi"/>
          <w:szCs w:val="22"/>
        </w:rPr>
        <w:t xml:space="preserve">a místo </w:t>
      </w:r>
      <w:r w:rsidR="00D675EE" w:rsidRPr="004D7E9D">
        <w:rPr>
          <w:rFonts w:asciiTheme="minorHAnsi" w:hAnsiTheme="minorHAnsi"/>
          <w:szCs w:val="22"/>
        </w:rPr>
        <w:t>plnění</w:t>
      </w:r>
    </w:p>
    <w:p w14:paraId="2719C453" w14:textId="228D7A8C" w:rsidR="002F1868" w:rsidRDefault="00D922F7" w:rsidP="004C6982">
      <w:pPr>
        <w:pStyle w:val="Odstavecseseznamem"/>
        <w:numPr>
          <w:ilvl w:val="0"/>
          <w:numId w:val="14"/>
        </w:numPr>
        <w:spacing w:after="60" w:line="240" w:lineRule="auto"/>
        <w:ind w:left="357" w:hanging="357"/>
        <w:contextualSpacing w:val="0"/>
        <w:jc w:val="both"/>
      </w:pPr>
      <w:r w:rsidRPr="007C135D">
        <w:t>Smluvní strany se dohodly na následujícím časovém harmonogramu provedení auditů:</w:t>
      </w:r>
    </w:p>
    <w:p w14:paraId="14EEEBD5" w14:textId="2A7F8CCE" w:rsidR="002F1868" w:rsidRPr="00F425E5" w:rsidRDefault="002F1868" w:rsidP="004C6982">
      <w:pPr>
        <w:pStyle w:val="Odstavecseseznamem"/>
        <w:numPr>
          <w:ilvl w:val="1"/>
          <w:numId w:val="13"/>
        </w:numPr>
        <w:spacing w:after="80" w:line="240" w:lineRule="auto"/>
        <w:ind w:left="714" w:hanging="357"/>
        <w:contextualSpacing w:val="0"/>
        <w:jc w:val="both"/>
        <w:rPr>
          <w:rFonts w:asciiTheme="minorHAnsi" w:hAnsiTheme="minorHAnsi"/>
        </w:rPr>
      </w:pPr>
      <w:r>
        <w:rPr>
          <w:rFonts w:asciiTheme="minorHAnsi" w:hAnsiTheme="minorHAnsi"/>
          <w:snapToGrid w:val="0"/>
        </w:rPr>
        <w:t xml:space="preserve">Auditor se </w:t>
      </w:r>
      <w:r w:rsidRPr="00F425E5">
        <w:rPr>
          <w:rFonts w:asciiTheme="minorHAnsi" w:hAnsiTheme="minorHAnsi"/>
          <w:snapToGrid w:val="0"/>
        </w:rPr>
        <w:t xml:space="preserve">zavazuje provést </w:t>
      </w:r>
      <w:r w:rsidRPr="00F425E5">
        <w:rPr>
          <w:rFonts w:asciiTheme="minorHAnsi" w:hAnsiTheme="minorHAnsi"/>
          <w:b/>
          <w:bCs/>
          <w:snapToGrid w:val="0"/>
        </w:rPr>
        <w:t>recertifikační audit</w:t>
      </w:r>
      <w:r w:rsidRPr="00F425E5">
        <w:rPr>
          <w:rFonts w:asciiTheme="minorHAnsi" w:hAnsiTheme="minorHAnsi"/>
          <w:snapToGrid w:val="0"/>
        </w:rPr>
        <w:t xml:space="preserve"> všech systémů uvedených v čl. II. odst. 1. </w:t>
      </w:r>
      <w:r w:rsidRPr="00F425E5">
        <w:rPr>
          <w:snapToGrid w:val="0"/>
        </w:rPr>
        <w:t>ode dne nabytí účinnosti této smlouvy</w:t>
      </w:r>
      <w:r w:rsidRPr="00F425E5">
        <w:rPr>
          <w:rFonts w:asciiTheme="minorHAnsi" w:hAnsiTheme="minorHAnsi"/>
          <w:snapToGrid w:val="0"/>
        </w:rPr>
        <w:t xml:space="preserve"> nejpozději </w:t>
      </w:r>
      <w:r w:rsidRPr="00F425E5">
        <w:rPr>
          <w:rFonts w:asciiTheme="minorHAnsi" w:hAnsiTheme="minorHAnsi"/>
          <w:b/>
          <w:bCs/>
          <w:snapToGrid w:val="0"/>
        </w:rPr>
        <w:t>do 30. 4. 2022</w:t>
      </w:r>
      <w:r w:rsidRPr="00F425E5">
        <w:t xml:space="preserve">, přičemž </w:t>
      </w:r>
      <w:r w:rsidRPr="00F425E5">
        <w:rPr>
          <w:b/>
          <w:bCs/>
        </w:rPr>
        <w:t>Zpráva o auditu</w:t>
      </w:r>
      <w:r w:rsidRPr="00F425E5">
        <w:t xml:space="preserve"> musí být předána do 10 pracovních dní od ukončení </w:t>
      </w:r>
      <w:r w:rsidR="006D33BB" w:rsidRPr="00F425E5">
        <w:t xml:space="preserve">tohoto </w:t>
      </w:r>
      <w:r w:rsidRPr="00F425E5">
        <w:t xml:space="preserve">auditu a příslušný </w:t>
      </w:r>
      <w:r w:rsidRPr="00F425E5">
        <w:rPr>
          <w:b/>
          <w:bCs/>
        </w:rPr>
        <w:t>certifikát</w:t>
      </w:r>
      <w:r w:rsidRPr="00F425E5">
        <w:t xml:space="preserve"> pak musí být </w:t>
      </w:r>
      <w:r w:rsidR="006D33BB" w:rsidRPr="00F425E5">
        <w:t xml:space="preserve">dodán </w:t>
      </w:r>
      <w:r w:rsidRPr="00F425E5">
        <w:t xml:space="preserve">do 20 pracovních dní od akceptace </w:t>
      </w:r>
      <w:r w:rsidR="006D33BB" w:rsidRPr="00F425E5">
        <w:t>Z</w:t>
      </w:r>
      <w:r w:rsidRPr="00F425E5">
        <w:t>právy o auditu objednatelem.</w:t>
      </w:r>
    </w:p>
    <w:p w14:paraId="2CDA13BC" w14:textId="692B638B" w:rsidR="002F1868" w:rsidRPr="00F425E5" w:rsidRDefault="002F1868" w:rsidP="004C6982">
      <w:pPr>
        <w:pStyle w:val="Odstavecseseznamem"/>
        <w:numPr>
          <w:ilvl w:val="1"/>
          <w:numId w:val="13"/>
        </w:numPr>
        <w:spacing w:after="80" w:line="240" w:lineRule="auto"/>
        <w:ind w:left="714" w:hanging="357"/>
        <w:contextualSpacing w:val="0"/>
        <w:jc w:val="both"/>
        <w:rPr>
          <w:rFonts w:asciiTheme="minorHAnsi" w:hAnsiTheme="minorHAnsi"/>
        </w:rPr>
      </w:pPr>
      <w:r w:rsidRPr="00F425E5">
        <w:t xml:space="preserve">Auditor se zavazuje k provedení </w:t>
      </w:r>
      <w:r w:rsidRPr="00F425E5">
        <w:rPr>
          <w:b/>
        </w:rPr>
        <w:t xml:space="preserve">prvního dohledového auditu </w:t>
      </w:r>
      <w:r w:rsidRPr="00F425E5">
        <w:rPr>
          <w:rFonts w:asciiTheme="minorHAnsi" w:hAnsiTheme="minorHAnsi"/>
          <w:snapToGrid w:val="0"/>
        </w:rPr>
        <w:t xml:space="preserve">všech systémů uvedených v čl. II. odst. 1. </w:t>
      </w:r>
      <w:r w:rsidRPr="00F425E5">
        <w:rPr>
          <w:rFonts w:asciiTheme="minorHAnsi" w:hAnsiTheme="minorHAnsi"/>
          <w:b/>
          <w:bCs/>
          <w:snapToGrid w:val="0"/>
        </w:rPr>
        <w:t>v dubnu roku 2023</w:t>
      </w:r>
      <w:r w:rsidRPr="00F425E5">
        <w:rPr>
          <w:rFonts w:asciiTheme="minorHAnsi" w:hAnsiTheme="minorHAnsi"/>
          <w:snapToGrid w:val="0"/>
        </w:rPr>
        <w:t xml:space="preserve">, </w:t>
      </w:r>
      <w:r w:rsidRPr="00F425E5">
        <w:t xml:space="preserve">přičemž </w:t>
      </w:r>
      <w:r w:rsidRPr="00F425E5">
        <w:rPr>
          <w:b/>
          <w:bCs/>
        </w:rPr>
        <w:t>Zpráva o auditu</w:t>
      </w:r>
      <w:r w:rsidRPr="00F425E5">
        <w:t xml:space="preserve"> musí být předána do 10 pracovních dn</w:t>
      </w:r>
      <w:r w:rsidR="006D33BB" w:rsidRPr="00F425E5">
        <w:t>í</w:t>
      </w:r>
      <w:r w:rsidR="006D33BB" w:rsidRPr="00F425E5">
        <w:br/>
      </w:r>
      <w:r w:rsidRPr="00F425E5">
        <w:t xml:space="preserve">od ukončení </w:t>
      </w:r>
      <w:r w:rsidR="006D33BB" w:rsidRPr="00F425E5">
        <w:t xml:space="preserve">tohoto </w:t>
      </w:r>
      <w:r w:rsidRPr="00F425E5">
        <w:t>auditu.</w:t>
      </w:r>
    </w:p>
    <w:p w14:paraId="4533E678" w14:textId="200193E5" w:rsidR="002F1868" w:rsidRPr="00F425E5" w:rsidRDefault="006D33BB" w:rsidP="004C6982">
      <w:pPr>
        <w:pStyle w:val="Odstavecseseznamem"/>
        <w:numPr>
          <w:ilvl w:val="1"/>
          <w:numId w:val="13"/>
        </w:numPr>
        <w:spacing w:after="120" w:line="240" w:lineRule="auto"/>
        <w:ind w:left="714" w:hanging="357"/>
        <w:contextualSpacing w:val="0"/>
        <w:jc w:val="both"/>
        <w:rPr>
          <w:rFonts w:asciiTheme="minorHAnsi" w:hAnsiTheme="minorHAnsi"/>
        </w:rPr>
      </w:pPr>
      <w:r w:rsidRPr="00F425E5">
        <w:t xml:space="preserve">Auditor se zavazuje k provedení </w:t>
      </w:r>
      <w:r w:rsidRPr="00F425E5">
        <w:rPr>
          <w:b/>
        </w:rPr>
        <w:t xml:space="preserve">druhého dohledového auditu </w:t>
      </w:r>
      <w:r w:rsidRPr="00F425E5">
        <w:rPr>
          <w:rFonts w:asciiTheme="minorHAnsi" w:hAnsiTheme="minorHAnsi"/>
          <w:snapToGrid w:val="0"/>
        </w:rPr>
        <w:t xml:space="preserve">všech systémů uvedených v čl. II. odst. 1. </w:t>
      </w:r>
      <w:r w:rsidRPr="00F425E5">
        <w:rPr>
          <w:rFonts w:asciiTheme="minorHAnsi" w:hAnsiTheme="minorHAnsi"/>
          <w:b/>
          <w:bCs/>
          <w:snapToGrid w:val="0"/>
        </w:rPr>
        <w:t>v dubnu roku 2024</w:t>
      </w:r>
      <w:r w:rsidRPr="00F425E5">
        <w:rPr>
          <w:rFonts w:asciiTheme="minorHAnsi" w:hAnsiTheme="minorHAnsi"/>
          <w:snapToGrid w:val="0"/>
        </w:rPr>
        <w:t xml:space="preserve">, </w:t>
      </w:r>
      <w:r w:rsidRPr="00F425E5">
        <w:t xml:space="preserve">přičemž </w:t>
      </w:r>
      <w:r w:rsidRPr="00F425E5">
        <w:rPr>
          <w:b/>
          <w:bCs/>
        </w:rPr>
        <w:t>Zpráva o auditu</w:t>
      </w:r>
      <w:r w:rsidRPr="00F425E5">
        <w:t xml:space="preserve"> musí být předána do 10 pracovních dní</w:t>
      </w:r>
      <w:r w:rsidRPr="00F425E5">
        <w:br/>
        <w:t>od ukončení tohoto auditu.</w:t>
      </w:r>
    </w:p>
    <w:p w14:paraId="2221A3C1" w14:textId="77777777" w:rsidR="0079011E" w:rsidRPr="0079011E" w:rsidRDefault="006D33BB" w:rsidP="004C6982">
      <w:pPr>
        <w:pStyle w:val="Odstavecseseznamem"/>
        <w:numPr>
          <w:ilvl w:val="0"/>
          <w:numId w:val="14"/>
        </w:numPr>
        <w:spacing w:after="120" w:line="240" w:lineRule="auto"/>
        <w:ind w:left="357" w:hanging="357"/>
        <w:contextualSpacing w:val="0"/>
        <w:jc w:val="both"/>
      </w:pPr>
      <w:r w:rsidRPr="00F425E5">
        <w:rPr>
          <w:rFonts w:asciiTheme="minorHAnsi" w:hAnsiTheme="minorHAnsi"/>
          <w:snapToGrid w:val="0"/>
        </w:rPr>
        <w:t>A</w:t>
      </w:r>
      <w:r w:rsidR="002F1868" w:rsidRPr="00F425E5">
        <w:rPr>
          <w:rFonts w:asciiTheme="minorHAnsi" w:hAnsiTheme="minorHAnsi"/>
          <w:snapToGrid w:val="0"/>
        </w:rPr>
        <w:t>udit</w:t>
      </w:r>
      <w:r w:rsidRPr="00F425E5">
        <w:rPr>
          <w:rFonts w:asciiTheme="minorHAnsi" w:hAnsiTheme="minorHAnsi"/>
          <w:snapToGrid w:val="0"/>
        </w:rPr>
        <w:t>y podle předchozího odst</w:t>
      </w:r>
      <w:r w:rsidR="00BF06E4" w:rsidRPr="00F425E5">
        <w:rPr>
          <w:rFonts w:asciiTheme="minorHAnsi" w:hAnsiTheme="minorHAnsi"/>
          <w:snapToGrid w:val="0"/>
        </w:rPr>
        <w:t>avce</w:t>
      </w:r>
      <w:r w:rsidRPr="00F425E5">
        <w:rPr>
          <w:rFonts w:asciiTheme="minorHAnsi" w:hAnsiTheme="minorHAnsi"/>
          <w:snapToGrid w:val="0"/>
        </w:rPr>
        <w:t xml:space="preserve"> tohoto článku</w:t>
      </w:r>
      <w:r w:rsidR="00107592" w:rsidRPr="00F425E5">
        <w:rPr>
          <w:rFonts w:asciiTheme="minorHAnsi" w:hAnsiTheme="minorHAnsi"/>
          <w:snapToGrid w:val="0"/>
        </w:rPr>
        <w:t xml:space="preserve"> </w:t>
      </w:r>
      <w:r w:rsidRPr="00F425E5">
        <w:rPr>
          <w:rFonts w:asciiTheme="minorHAnsi" w:hAnsiTheme="minorHAnsi"/>
          <w:snapToGrid w:val="0"/>
        </w:rPr>
        <w:t xml:space="preserve">bude auditor provádět </w:t>
      </w:r>
      <w:r w:rsidR="00BF06E4" w:rsidRPr="00F425E5">
        <w:rPr>
          <w:rFonts w:asciiTheme="minorHAnsi" w:hAnsiTheme="minorHAnsi"/>
          <w:snapToGrid w:val="0"/>
        </w:rPr>
        <w:t xml:space="preserve">fyzicky </w:t>
      </w:r>
      <w:r w:rsidRPr="00F425E5">
        <w:rPr>
          <w:rFonts w:asciiTheme="minorHAnsi" w:hAnsiTheme="minorHAnsi"/>
          <w:snapToGrid w:val="0"/>
        </w:rPr>
        <w:t>v sídle objednatele</w:t>
      </w:r>
      <w:r w:rsidR="00BF06E4" w:rsidRPr="00F425E5">
        <w:rPr>
          <w:rFonts w:asciiTheme="minorHAnsi" w:hAnsiTheme="minorHAnsi"/>
          <w:snapToGrid w:val="0"/>
        </w:rPr>
        <w:br/>
      </w:r>
      <w:r w:rsidR="00107592" w:rsidRPr="00F425E5">
        <w:rPr>
          <w:rFonts w:asciiTheme="minorHAnsi" w:hAnsiTheme="minorHAnsi"/>
          <w:snapToGrid w:val="0"/>
        </w:rPr>
        <w:t>na adrese uvedené na straně první této smlouvy</w:t>
      </w:r>
      <w:r w:rsidRPr="00F425E5">
        <w:rPr>
          <w:rFonts w:asciiTheme="minorHAnsi" w:hAnsiTheme="minorHAnsi"/>
          <w:snapToGrid w:val="0"/>
        </w:rPr>
        <w:t xml:space="preserve"> </w:t>
      </w:r>
      <w:r w:rsidR="00107592" w:rsidRPr="00F425E5">
        <w:rPr>
          <w:rFonts w:asciiTheme="minorHAnsi" w:hAnsiTheme="minorHAnsi"/>
          <w:snapToGrid w:val="0"/>
        </w:rPr>
        <w:t>(dále také jen „</w:t>
      </w:r>
      <w:r w:rsidR="00107592" w:rsidRPr="00F425E5">
        <w:rPr>
          <w:rFonts w:asciiTheme="minorHAnsi" w:hAnsiTheme="minorHAnsi"/>
          <w:b/>
          <w:bCs/>
          <w:snapToGrid w:val="0"/>
        </w:rPr>
        <w:t>místo plnění</w:t>
      </w:r>
      <w:r w:rsidR="00107592" w:rsidRPr="00F425E5">
        <w:rPr>
          <w:rFonts w:asciiTheme="minorHAnsi" w:hAnsiTheme="minorHAnsi"/>
          <w:snapToGrid w:val="0"/>
        </w:rPr>
        <w:t>“)</w:t>
      </w:r>
      <w:r w:rsidR="00BF06E4" w:rsidRPr="00F425E5">
        <w:rPr>
          <w:rFonts w:asciiTheme="minorHAnsi" w:hAnsiTheme="minorHAnsi"/>
          <w:snapToGrid w:val="0"/>
        </w:rPr>
        <w:t>, a to v rozsahu alespoň 14 hodin pro každý ze systémů uvedených v čl. II. odst. 1. rozdělených</w:t>
      </w:r>
      <w:r w:rsidR="00BF06E4" w:rsidRPr="00BF06E4">
        <w:rPr>
          <w:rFonts w:asciiTheme="minorHAnsi" w:hAnsiTheme="minorHAnsi"/>
          <w:snapToGrid w:val="0"/>
        </w:rPr>
        <w:t xml:space="preserve"> do dvou auditních dnů.</w:t>
      </w:r>
    </w:p>
    <w:p w14:paraId="39F16AD7" w14:textId="77777777" w:rsidR="0079011E" w:rsidRDefault="006D33BB" w:rsidP="004C6982">
      <w:pPr>
        <w:pStyle w:val="Odstavecseseznamem"/>
        <w:numPr>
          <w:ilvl w:val="0"/>
          <w:numId w:val="14"/>
        </w:numPr>
        <w:spacing w:after="120" w:line="240" w:lineRule="auto"/>
        <w:ind w:left="357" w:hanging="357"/>
        <w:contextualSpacing w:val="0"/>
        <w:jc w:val="both"/>
      </w:pPr>
      <w:r w:rsidRPr="007C135D">
        <w:t xml:space="preserve">Přípravu </w:t>
      </w:r>
      <w:r>
        <w:t xml:space="preserve">potřebných </w:t>
      </w:r>
      <w:r w:rsidRPr="007C135D">
        <w:t>podkladů</w:t>
      </w:r>
      <w:r w:rsidR="00BF06E4">
        <w:t xml:space="preserve">, </w:t>
      </w:r>
      <w:r w:rsidRPr="007C135D">
        <w:t>dokumentace</w:t>
      </w:r>
      <w:r w:rsidR="00BF06E4">
        <w:t xml:space="preserve"> a </w:t>
      </w:r>
      <w:r w:rsidRPr="007C135D">
        <w:t xml:space="preserve">distribuce a další činnosti nezávislé na přítomnosti objednatele bude auditor provádět </w:t>
      </w:r>
      <w:r w:rsidR="00BF06E4">
        <w:t xml:space="preserve">na </w:t>
      </w:r>
      <w:r w:rsidR="00AD4B95">
        <w:t xml:space="preserve">svém </w:t>
      </w:r>
      <w:r w:rsidR="00BF06E4">
        <w:t>pracovišti</w:t>
      </w:r>
      <w:r w:rsidRPr="007C135D">
        <w:t>.</w:t>
      </w:r>
    </w:p>
    <w:p w14:paraId="459E30B0" w14:textId="77EABEDB" w:rsidR="00AD4B95" w:rsidRPr="00AD4B95" w:rsidRDefault="00AD4B95" w:rsidP="004C6982">
      <w:pPr>
        <w:pStyle w:val="Odstavecseseznamem"/>
        <w:numPr>
          <w:ilvl w:val="0"/>
          <w:numId w:val="14"/>
        </w:numPr>
        <w:spacing w:after="0" w:line="240" w:lineRule="auto"/>
        <w:ind w:left="357" w:hanging="357"/>
        <w:contextualSpacing w:val="0"/>
        <w:jc w:val="both"/>
      </w:pPr>
      <w:r w:rsidRPr="00AD4B95">
        <w:t xml:space="preserve">Provedení </w:t>
      </w:r>
      <w:r>
        <w:t xml:space="preserve">požadovaných </w:t>
      </w:r>
      <w:r w:rsidRPr="00AD4B95">
        <w:t>audit</w:t>
      </w:r>
      <w:r>
        <w:t>ů</w:t>
      </w:r>
      <w:r w:rsidRPr="00AD4B95">
        <w:rPr>
          <w:rFonts w:asciiTheme="minorHAnsi" w:hAnsiTheme="minorHAnsi"/>
          <w:snapToGrid w:val="0"/>
        </w:rPr>
        <w:t xml:space="preserve"> </w:t>
      </w:r>
      <w:r w:rsidRPr="00AD4B95">
        <w:t xml:space="preserve">vzdáleně </w:t>
      </w:r>
      <w:r>
        <w:t xml:space="preserve">je </w:t>
      </w:r>
      <w:r w:rsidRPr="00AD4B95">
        <w:t>možné jen</w:t>
      </w:r>
      <w:r w:rsidR="0079011E">
        <w:t xml:space="preserve"> </w:t>
      </w:r>
      <w:r w:rsidRPr="00AD4B95">
        <w:t xml:space="preserve">v odůvodněných případech a po předchozím písemném souhlasu </w:t>
      </w:r>
      <w:r>
        <w:t>objednatele</w:t>
      </w:r>
      <w:r w:rsidRPr="00AD4B95">
        <w:t>.</w:t>
      </w:r>
    </w:p>
    <w:p w14:paraId="7A550130" w14:textId="77777777" w:rsidR="00F96D06" w:rsidRDefault="00F96D06">
      <w:pPr>
        <w:rPr>
          <w:rFonts w:asciiTheme="minorHAnsi" w:hAnsiTheme="minorHAnsi"/>
          <w:b/>
          <w:szCs w:val="22"/>
        </w:rPr>
      </w:pPr>
      <w:r>
        <w:rPr>
          <w:rFonts w:asciiTheme="minorHAnsi" w:hAnsiTheme="minorHAnsi"/>
          <w:b/>
          <w:szCs w:val="22"/>
        </w:rPr>
        <w:br w:type="page"/>
      </w:r>
    </w:p>
    <w:p w14:paraId="31FDBFF1" w14:textId="5DA0BBE4" w:rsidR="003D6C6A" w:rsidRPr="004D7E9D" w:rsidRDefault="003D6C6A" w:rsidP="0047110C">
      <w:pPr>
        <w:jc w:val="center"/>
        <w:rPr>
          <w:rFonts w:asciiTheme="minorHAnsi" w:hAnsiTheme="minorHAnsi"/>
          <w:b/>
          <w:szCs w:val="22"/>
        </w:rPr>
      </w:pPr>
      <w:r w:rsidRPr="004D7E9D">
        <w:rPr>
          <w:rFonts w:asciiTheme="minorHAnsi" w:hAnsiTheme="minorHAnsi"/>
          <w:b/>
          <w:szCs w:val="22"/>
        </w:rPr>
        <w:lastRenderedPageBreak/>
        <w:t>I</w:t>
      </w:r>
      <w:r w:rsidR="00D803BC" w:rsidRPr="004D7E9D">
        <w:rPr>
          <w:rFonts w:asciiTheme="minorHAnsi" w:hAnsiTheme="minorHAnsi"/>
          <w:b/>
          <w:szCs w:val="22"/>
        </w:rPr>
        <w:t>V</w:t>
      </w:r>
      <w:r w:rsidRPr="004D7E9D">
        <w:rPr>
          <w:rFonts w:asciiTheme="minorHAnsi" w:hAnsiTheme="minorHAnsi"/>
          <w:b/>
          <w:szCs w:val="22"/>
        </w:rPr>
        <w:t>.</w:t>
      </w:r>
    </w:p>
    <w:p w14:paraId="6EB94F73" w14:textId="3F8FF521" w:rsidR="003D6C6A" w:rsidRPr="00CC5FF5" w:rsidRDefault="00F96D06" w:rsidP="0047110C">
      <w:pPr>
        <w:spacing w:after="120"/>
        <w:jc w:val="center"/>
        <w:rPr>
          <w:rFonts w:asciiTheme="minorHAnsi" w:hAnsiTheme="minorHAnsi"/>
          <w:b/>
          <w:szCs w:val="22"/>
        </w:rPr>
      </w:pPr>
      <w:r>
        <w:rPr>
          <w:rFonts w:asciiTheme="minorHAnsi" w:hAnsiTheme="minorHAnsi"/>
          <w:b/>
          <w:szCs w:val="22"/>
        </w:rPr>
        <w:t>Cenové ujednání</w:t>
      </w:r>
    </w:p>
    <w:p w14:paraId="1BBD16FD" w14:textId="18F7341A" w:rsidR="00F96D06" w:rsidRPr="00DD748B" w:rsidRDefault="00F96D06" w:rsidP="004C6982">
      <w:pPr>
        <w:pStyle w:val="Normlnodsazen"/>
        <w:widowControl/>
        <w:numPr>
          <w:ilvl w:val="0"/>
          <w:numId w:val="4"/>
        </w:numPr>
        <w:spacing w:before="0" w:after="240"/>
        <w:ind w:left="357" w:hanging="357"/>
        <w:jc w:val="both"/>
        <w:textAlignment w:val="baseline"/>
        <w:rPr>
          <w:rFonts w:asciiTheme="minorHAnsi" w:hAnsiTheme="minorHAnsi"/>
          <w:sz w:val="22"/>
          <w:szCs w:val="22"/>
        </w:rPr>
      </w:pPr>
      <w:r w:rsidRPr="00F425E5">
        <w:rPr>
          <w:rFonts w:asciiTheme="minorHAnsi" w:hAnsiTheme="minorHAnsi"/>
          <w:sz w:val="22"/>
          <w:szCs w:val="22"/>
        </w:rPr>
        <w:t xml:space="preserve">Odměna za provedení recertifikačního auditu a následných dohledových auditů </w:t>
      </w:r>
      <w:r w:rsidR="00E95099" w:rsidRPr="00F425E5">
        <w:rPr>
          <w:rFonts w:asciiTheme="minorHAnsi" w:hAnsiTheme="minorHAnsi"/>
          <w:sz w:val="22"/>
          <w:szCs w:val="22"/>
        </w:rPr>
        <w:t>včetně souvisejícího plnění dle čl. II. odst. 1. a 2. smlouvy</w:t>
      </w:r>
      <w:r w:rsidR="00E95099">
        <w:rPr>
          <w:rFonts w:asciiTheme="minorHAnsi" w:hAnsiTheme="minorHAnsi"/>
          <w:sz w:val="22"/>
          <w:szCs w:val="22"/>
        </w:rPr>
        <w:t xml:space="preserve"> </w:t>
      </w:r>
      <w:r w:rsidRPr="00F96D06">
        <w:rPr>
          <w:rFonts w:asciiTheme="minorHAnsi" w:hAnsiTheme="minorHAnsi"/>
          <w:sz w:val="22"/>
          <w:szCs w:val="22"/>
        </w:rPr>
        <w:t xml:space="preserve">je sjednána mezi auditorem a objednatelem dohodou podle zákona č. 526/1990 Sb., o cenách, ve znění pozdějších předpisů, a činí celkem </w:t>
      </w:r>
      <w:r w:rsidR="00964901">
        <w:rPr>
          <w:rFonts w:asciiTheme="minorHAnsi" w:eastAsia="Calibri" w:hAnsiTheme="minorHAnsi"/>
          <w:bCs/>
          <w:sz w:val="22"/>
          <w:szCs w:val="22"/>
        </w:rPr>
        <w:t xml:space="preserve">959 820,00 </w:t>
      </w:r>
      <w:r w:rsidRPr="00F96D06">
        <w:rPr>
          <w:rFonts w:asciiTheme="minorHAnsi" w:eastAsia="Calibri" w:hAnsiTheme="minorHAnsi"/>
          <w:bCs/>
          <w:sz w:val="22"/>
          <w:szCs w:val="22"/>
        </w:rPr>
        <w:t>Kč bez DPH,</w:t>
      </w:r>
      <w:r w:rsidR="00964901">
        <w:rPr>
          <w:rFonts w:asciiTheme="minorHAnsi" w:eastAsia="Calibri" w:hAnsiTheme="minorHAnsi"/>
          <w:bCs/>
          <w:sz w:val="22"/>
          <w:szCs w:val="22"/>
        </w:rPr>
        <w:br/>
      </w:r>
      <w:r w:rsidRPr="00F96D06">
        <w:rPr>
          <w:rFonts w:asciiTheme="minorHAnsi" w:eastAsia="Calibri" w:hAnsiTheme="minorHAnsi"/>
          <w:bCs/>
          <w:sz w:val="22"/>
          <w:szCs w:val="22"/>
        </w:rPr>
        <w:t xml:space="preserve">tj. </w:t>
      </w:r>
      <w:r w:rsidR="00964901">
        <w:rPr>
          <w:rFonts w:asciiTheme="minorHAnsi" w:eastAsia="Calibri" w:hAnsiTheme="minorHAnsi"/>
          <w:b/>
          <w:bCs/>
          <w:sz w:val="22"/>
          <w:szCs w:val="22"/>
        </w:rPr>
        <w:t>1 161 382,20</w:t>
      </w:r>
      <w:r w:rsidRPr="00E95099">
        <w:rPr>
          <w:rFonts w:asciiTheme="minorHAnsi" w:eastAsia="Calibri" w:hAnsiTheme="minorHAnsi"/>
          <w:b/>
          <w:bCs/>
          <w:sz w:val="22"/>
          <w:szCs w:val="22"/>
        </w:rPr>
        <w:t> Kč včetně DPH</w:t>
      </w:r>
      <w:r w:rsidRPr="00F96D06">
        <w:rPr>
          <w:rFonts w:asciiTheme="minorHAnsi" w:eastAsia="Calibri" w:hAnsiTheme="minorHAnsi"/>
          <w:b/>
          <w:bCs/>
          <w:sz w:val="22"/>
          <w:szCs w:val="22"/>
        </w:rPr>
        <w:t>.</w:t>
      </w:r>
      <w:r w:rsidR="00DD748B">
        <w:rPr>
          <w:rFonts w:asciiTheme="minorHAnsi" w:eastAsia="Calibri" w:hAnsiTheme="minorHAnsi"/>
          <w:b/>
          <w:bCs/>
          <w:sz w:val="22"/>
          <w:szCs w:val="22"/>
        </w:rPr>
        <w:t xml:space="preserve"> </w:t>
      </w:r>
      <w:r w:rsidRPr="00DD748B">
        <w:rPr>
          <w:rFonts w:asciiTheme="minorHAnsi" w:hAnsiTheme="minorHAnsi"/>
          <w:sz w:val="22"/>
          <w:szCs w:val="22"/>
        </w:rPr>
        <w:t xml:space="preserve">Specifikace celkové odměny </w:t>
      </w:r>
      <w:r w:rsidR="00B90E2C" w:rsidRPr="00DD748B">
        <w:rPr>
          <w:rFonts w:asciiTheme="minorHAnsi" w:hAnsiTheme="minorHAnsi"/>
          <w:sz w:val="22"/>
          <w:szCs w:val="22"/>
        </w:rPr>
        <w:t xml:space="preserve">(v Kč) </w:t>
      </w:r>
      <w:r w:rsidRPr="00DD748B">
        <w:rPr>
          <w:rFonts w:asciiTheme="minorHAnsi" w:hAnsiTheme="minorHAnsi"/>
          <w:sz w:val="22"/>
          <w:szCs w:val="22"/>
        </w:rPr>
        <w:t>za p</w:t>
      </w:r>
      <w:r w:rsidR="00E95099" w:rsidRPr="00DD748B">
        <w:rPr>
          <w:rFonts w:asciiTheme="minorHAnsi" w:hAnsiTheme="minorHAnsi"/>
          <w:sz w:val="22"/>
          <w:szCs w:val="22"/>
        </w:rPr>
        <w:t>lnění sjednané touto smlouvou</w:t>
      </w:r>
      <w:r w:rsidRPr="00DD748B">
        <w:rPr>
          <w:rFonts w:asciiTheme="minorHAnsi" w:hAnsiTheme="minorHAnsi"/>
          <w:sz w:val="22"/>
          <w:szCs w:val="22"/>
        </w:rPr>
        <w:t>:</w:t>
      </w:r>
    </w:p>
    <w:tbl>
      <w:tblPr>
        <w:tblW w:w="9072" w:type="dxa"/>
        <w:tblInd w:w="45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533"/>
        <w:gridCol w:w="1513"/>
        <w:gridCol w:w="1513"/>
        <w:gridCol w:w="1513"/>
      </w:tblGrid>
      <w:tr w:rsidR="00F96D06" w:rsidRPr="00964901" w14:paraId="1AD838AE" w14:textId="77777777" w:rsidTr="00DD748B">
        <w:trPr>
          <w:trHeight w:hRule="exact" w:val="567"/>
        </w:trPr>
        <w:tc>
          <w:tcPr>
            <w:tcW w:w="4593" w:type="dxa"/>
            <w:tcBorders>
              <w:top w:val="single" w:sz="12" w:space="0" w:color="auto"/>
              <w:left w:val="single" w:sz="12" w:space="0" w:color="auto"/>
              <w:bottom w:val="single" w:sz="12" w:space="0" w:color="auto"/>
            </w:tcBorders>
            <w:shd w:val="clear" w:color="auto" w:fill="F2F2F2" w:themeFill="background1" w:themeFillShade="F2"/>
            <w:vAlign w:val="center"/>
          </w:tcPr>
          <w:p w14:paraId="40279F0F" w14:textId="2E312BFC" w:rsidR="00F96D06" w:rsidRPr="00964901" w:rsidRDefault="00F96D06" w:rsidP="00B90E2C">
            <w:pPr>
              <w:ind w:left="57"/>
              <w:rPr>
                <w:rFonts w:asciiTheme="minorHAnsi" w:eastAsia="Calibri" w:hAnsiTheme="minorHAnsi"/>
                <w:b/>
                <w:iCs/>
                <w:sz w:val="22"/>
                <w:szCs w:val="22"/>
              </w:rPr>
            </w:pPr>
            <w:r w:rsidRPr="00964901">
              <w:rPr>
                <w:rFonts w:asciiTheme="minorHAnsi" w:eastAsia="Calibri" w:hAnsiTheme="minorHAnsi"/>
                <w:b/>
                <w:iCs/>
                <w:sz w:val="22"/>
                <w:szCs w:val="22"/>
              </w:rPr>
              <w:t>Etapa</w:t>
            </w:r>
            <w:r w:rsidR="00B90E2C" w:rsidRPr="00964901">
              <w:rPr>
                <w:rFonts w:asciiTheme="minorHAnsi" w:eastAsia="Calibri" w:hAnsiTheme="minorHAnsi"/>
                <w:b/>
                <w:iCs/>
                <w:sz w:val="22"/>
                <w:szCs w:val="22"/>
              </w:rPr>
              <w:t xml:space="preserve"> plnění</w:t>
            </w:r>
          </w:p>
        </w:tc>
        <w:tc>
          <w:tcPr>
            <w:tcW w:w="1531" w:type="dxa"/>
            <w:tcBorders>
              <w:top w:val="single" w:sz="12" w:space="0" w:color="auto"/>
              <w:bottom w:val="single" w:sz="12" w:space="0" w:color="auto"/>
            </w:tcBorders>
            <w:shd w:val="clear" w:color="auto" w:fill="F2F2F2" w:themeFill="background1" w:themeFillShade="F2"/>
            <w:vAlign w:val="center"/>
          </w:tcPr>
          <w:p w14:paraId="4B0DD04D" w14:textId="4E10C394" w:rsidR="00F96D06" w:rsidRPr="00964901" w:rsidRDefault="00F96D06" w:rsidP="00AB1E8E">
            <w:pPr>
              <w:ind w:right="57"/>
              <w:jc w:val="right"/>
              <w:rPr>
                <w:rFonts w:asciiTheme="minorHAnsi" w:eastAsia="Calibri" w:hAnsiTheme="minorHAnsi"/>
                <w:iCs/>
                <w:sz w:val="22"/>
                <w:szCs w:val="22"/>
              </w:rPr>
            </w:pPr>
            <w:r w:rsidRPr="00964901">
              <w:rPr>
                <w:rFonts w:asciiTheme="minorHAnsi" w:eastAsia="Calibri" w:hAnsiTheme="minorHAnsi"/>
                <w:iCs/>
                <w:sz w:val="22"/>
                <w:szCs w:val="22"/>
              </w:rPr>
              <w:t>Odměna</w:t>
            </w:r>
            <w:r w:rsidR="003B1899" w:rsidRPr="00964901">
              <w:rPr>
                <w:rFonts w:asciiTheme="minorHAnsi" w:eastAsia="Calibri" w:hAnsiTheme="minorHAnsi"/>
                <w:iCs/>
                <w:sz w:val="22"/>
                <w:szCs w:val="22"/>
              </w:rPr>
              <w:br/>
            </w:r>
            <w:r w:rsidRPr="00964901">
              <w:rPr>
                <w:rFonts w:asciiTheme="minorHAnsi" w:eastAsia="Calibri" w:hAnsiTheme="minorHAnsi"/>
                <w:iCs/>
                <w:sz w:val="22"/>
                <w:szCs w:val="22"/>
              </w:rPr>
              <w:t>bez DPH</w:t>
            </w:r>
          </w:p>
        </w:tc>
        <w:tc>
          <w:tcPr>
            <w:tcW w:w="1531" w:type="dxa"/>
            <w:tcBorders>
              <w:top w:val="single" w:sz="12" w:space="0" w:color="auto"/>
              <w:bottom w:val="single" w:sz="12" w:space="0" w:color="auto"/>
            </w:tcBorders>
            <w:shd w:val="clear" w:color="auto" w:fill="F2F2F2" w:themeFill="background1" w:themeFillShade="F2"/>
            <w:vAlign w:val="center"/>
          </w:tcPr>
          <w:p w14:paraId="6BFCE93F" w14:textId="26453DEA" w:rsidR="00F96D06" w:rsidRPr="00964901" w:rsidRDefault="00B90E2C" w:rsidP="00AB1E8E">
            <w:pPr>
              <w:ind w:right="57"/>
              <w:jc w:val="right"/>
              <w:rPr>
                <w:rFonts w:asciiTheme="minorHAnsi" w:eastAsia="Calibri" w:hAnsiTheme="minorHAnsi"/>
                <w:iCs/>
                <w:sz w:val="22"/>
                <w:szCs w:val="22"/>
              </w:rPr>
            </w:pPr>
            <w:r w:rsidRPr="00964901">
              <w:rPr>
                <w:rFonts w:asciiTheme="minorHAnsi" w:eastAsia="Calibri" w:hAnsiTheme="minorHAnsi"/>
                <w:iCs/>
                <w:sz w:val="22"/>
                <w:szCs w:val="22"/>
              </w:rPr>
              <w:t xml:space="preserve">Částka </w:t>
            </w:r>
            <w:r w:rsidR="00F96D06" w:rsidRPr="00964901">
              <w:rPr>
                <w:rFonts w:asciiTheme="minorHAnsi" w:eastAsia="Calibri" w:hAnsiTheme="minorHAnsi"/>
                <w:iCs/>
                <w:sz w:val="22"/>
                <w:szCs w:val="22"/>
              </w:rPr>
              <w:t>DPH</w:t>
            </w:r>
          </w:p>
        </w:tc>
        <w:tc>
          <w:tcPr>
            <w:tcW w:w="1531" w:type="dxa"/>
            <w:tcBorders>
              <w:top w:val="single" w:sz="12" w:space="0" w:color="auto"/>
              <w:bottom w:val="single" w:sz="12" w:space="0" w:color="auto"/>
              <w:right w:val="single" w:sz="12" w:space="0" w:color="auto"/>
            </w:tcBorders>
            <w:shd w:val="clear" w:color="auto" w:fill="F2F2F2" w:themeFill="background1" w:themeFillShade="F2"/>
            <w:vAlign w:val="center"/>
          </w:tcPr>
          <w:p w14:paraId="608CF678" w14:textId="67BDCBE5" w:rsidR="00F96D06" w:rsidRPr="00964901" w:rsidRDefault="00F96D06" w:rsidP="00AB1E8E">
            <w:pPr>
              <w:ind w:right="57"/>
              <w:jc w:val="right"/>
              <w:rPr>
                <w:rFonts w:asciiTheme="minorHAnsi" w:eastAsia="Calibri" w:hAnsiTheme="minorHAnsi"/>
                <w:b/>
                <w:iCs/>
                <w:sz w:val="22"/>
                <w:szCs w:val="22"/>
              </w:rPr>
            </w:pPr>
            <w:r w:rsidRPr="00964901">
              <w:rPr>
                <w:rFonts w:asciiTheme="minorHAnsi" w:eastAsia="Calibri" w:hAnsiTheme="minorHAnsi"/>
                <w:b/>
                <w:iCs/>
                <w:sz w:val="22"/>
                <w:szCs w:val="22"/>
              </w:rPr>
              <w:t>Odměna včetně DPH</w:t>
            </w:r>
          </w:p>
        </w:tc>
      </w:tr>
      <w:tr w:rsidR="00F96D06" w:rsidRPr="00964901" w14:paraId="5BF7CC1B" w14:textId="77777777" w:rsidTr="00DD748B">
        <w:trPr>
          <w:trHeight w:hRule="exact" w:val="340"/>
        </w:trPr>
        <w:tc>
          <w:tcPr>
            <w:tcW w:w="4593" w:type="dxa"/>
            <w:tcBorders>
              <w:top w:val="single" w:sz="12" w:space="0" w:color="auto"/>
              <w:left w:val="single" w:sz="12" w:space="0" w:color="auto"/>
            </w:tcBorders>
            <w:vAlign w:val="center"/>
          </w:tcPr>
          <w:p w14:paraId="740331F1" w14:textId="0998FF5C" w:rsidR="00F96D06" w:rsidRPr="00964901" w:rsidRDefault="00F96D06" w:rsidP="00B90E2C">
            <w:pPr>
              <w:ind w:left="57"/>
              <w:rPr>
                <w:rFonts w:asciiTheme="minorHAnsi" w:eastAsia="Calibri" w:hAnsiTheme="minorHAnsi"/>
                <w:bCs/>
                <w:sz w:val="22"/>
                <w:szCs w:val="22"/>
              </w:rPr>
            </w:pPr>
            <w:r w:rsidRPr="00964901">
              <w:rPr>
                <w:rFonts w:asciiTheme="minorHAnsi" w:eastAsia="Calibri" w:hAnsiTheme="minorHAnsi"/>
                <w:bCs/>
                <w:sz w:val="22"/>
                <w:szCs w:val="22"/>
              </w:rPr>
              <w:t>Recertifikační audit</w:t>
            </w:r>
            <w:r w:rsidR="00B90E2C" w:rsidRPr="00964901">
              <w:rPr>
                <w:rFonts w:asciiTheme="minorHAnsi" w:eastAsia="Calibri" w:hAnsiTheme="minorHAnsi"/>
                <w:bCs/>
                <w:sz w:val="22"/>
                <w:szCs w:val="22"/>
              </w:rPr>
              <w:t xml:space="preserve"> vč. souvisejícího plnění</w:t>
            </w:r>
          </w:p>
        </w:tc>
        <w:tc>
          <w:tcPr>
            <w:tcW w:w="1531" w:type="dxa"/>
            <w:tcBorders>
              <w:top w:val="single" w:sz="12" w:space="0" w:color="auto"/>
            </w:tcBorders>
            <w:vAlign w:val="center"/>
          </w:tcPr>
          <w:p w14:paraId="399FD660" w14:textId="022BCAA1" w:rsidR="00F96D06" w:rsidRPr="00964901" w:rsidRDefault="00964901" w:rsidP="00B90E2C">
            <w:pPr>
              <w:ind w:right="57"/>
              <w:jc w:val="right"/>
              <w:rPr>
                <w:rFonts w:asciiTheme="minorHAnsi" w:eastAsia="Calibri" w:hAnsiTheme="minorHAnsi"/>
                <w:sz w:val="22"/>
                <w:szCs w:val="22"/>
              </w:rPr>
            </w:pPr>
            <w:r w:rsidRPr="00964901">
              <w:rPr>
                <w:rFonts w:asciiTheme="minorHAnsi" w:eastAsia="Calibri" w:hAnsiTheme="minorHAnsi"/>
                <w:bCs/>
                <w:sz w:val="22"/>
                <w:szCs w:val="22"/>
              </w:rPr>
              <w:t>446 250</w:t>
            </w:r>
          </w:p>
        </w:tc>
        <w:tc>
          <w:tcPr>
            <w:tcW w:w="1531" w:type="dxa"/>
            <w:tcBorders>
              <w:top w:val="single" w:sz="12" w:space="0" w:color="auto"/>
            </w:tcBorders>
            <w:vAlign w:val="center"/>
          </w:tcPr>
          <w:p w14:paraId="43EFE309" w14:textId="00919A0D" w:rsidR="00F96D06" w:rsidRPr="00964901" w:rsidRDefault="00964901" w:rsidP="00B90E2C">
            <w:pPr>
              <w:ind w:right="57"/>
              <w:jc w:val="right"/>
              <w:rPr>
                <w:rFonts w:asciiTheme="minorHAnsi" w:eastAsia="Calibri" w:hAnsiTheme="minorHAnsi"/>
                <w:sz w:val="22"/>
                <w:szCs w:val="22"/>
              </w:rPr>
            </w:pPr>
            <w:r w:rsidRPr="00964901">
              <w:rPr>
                <w:rFonts w:asciiTheme="minorHAnsi" w:eastAsia="Calibri" w:hAnsiTheme="minorHAnsi"/>
                <w:bCs/>
                <w:sz w:val="22"/>
                <w:szCs w:val="22"/>
              </w:rPr>
              <w:t>93 712,50</w:t>
            </w:r>
          </w:p>
        </w:tc>
        <w:tc>
          <w:tcPr>
            <w:tcW w:w="1531" w:type="dxa"/>
            <w:tcBorders>
              <w:top w:val="single" w:sz="12" w:space="0" w:color="auto"/>
              <w:right w:val="single" w:sz="12" w:space="0" w:color="auto"/>
            </w:tcBorders>
            <w:vAlign w:val="center"/>
          </w:tcPr>
          <w:p w14:paraId="64E5B904" w14:textId="6D0A1BC3" w:rsidR="00F96D06" w:rsidRPr="00964901" w:rsidRDefault="00964901" w:rsidP="00B90E2C">
            <w:pPr>
              <w:ind w:right="57"/>
              <w:jc w:val="right"/>
              <w:rPr>
                <w:rFonts w:asciiTheme="minorHAnsi" w:eastAsia="Calibri" w:hAnsiTheme="minorHAnsi"/>
                <w:b/>
                <w:bCs/>
                <w:sz w:val="22"/>
                <w:szCs w:val="22"/>
              </w:rPr>
            </w:pPr>
            <w:r w:rsidRPr="00964901">
              <w:rPr>
                <w:rFonts w:asciiTheme="minorHAnsi" w:eastAsia="Calibri" w:hAnsiTheme="minorHAnsi"/>
                <w:b/>
                <w:bCs/>
                <w:sz w:val="22"/>
                <w:szCs w:val="22"/>
              </w:rPr>
              <w:t>539 962,50</w:t>
            </w:r>
          </w:p>
        </w:tc>
      </w:tr>
      <w:tr w:rsidR="00F96D06" w:rsidRPr="00964901" w14:paraId="7E24C3CA" w14:textId="77777777" w:rsidTr="00DD748B">
        <w:trPr>
          <w:trHeight w:hRule="exact" w:val="340"/>
        </w:trPr>
        <w:tc>
          <w:tcPr>
            <w:tcW w:w="4593" w:type="dxa"/>
            <w:tcBorders>
              <w:left w:val="single" w:sz="12" w:space="0" w:color="auto"/>
            </w:tcBorders>
            <w:vAlign w:val="center"/>
          </w:tcPr>
          <w:p w14:paraId="4C5E191A" w14:textId="0D9DEEFA" w:rsidR="00F96D06" w:rsidRPr="00964901" w:rsidRDefault="00B90E2C" w:rsidP="00B90E2C">
            <w:pPr>
              <w:ind w:left="57"/>
              <w:rPr>
                <w:rFonts w:asciiTheme="minorHAnsi" w:eastAsia="Calibri" w:hAnsiTheme="minorHAnsi"/>
                <w:bCs/>
                <w:sz w:val="22"/>
                <w:szCs w:val="22"/>
              </w:rPr>
            </w:pPr>
            <w:r w:rsidRPr="00964901">
              <w:rPr>
                <w:rFonts w:asciiTheme="minorHAnsi" w:eastAsia="Calibri" w:hAnsiTheme="minorHAnsi"/>
                <w:bCs/>
                <w:sz w:val="22"/>
                <w:szCs w:val="22"/>
              </w:rPr>
              <w:t xml:space="preserve">První </w:t>
            </w:r>
            <w:r w:rsidR="00F96D06" w:rsidRPr="00964901">
              <w:rPr>
                <w:rFonts w:asciiTheme="minorHAnsi" w:eastAsia="Calibri" w:hAnsiTheme="minorHAnsi"/>
                <w:bCs/>
                <w:sz w:val="22"/>
                <w:szCs w:val="22"/>
              </w:rPr>
              <w:t>dohledový audit</w:t>
            </w:r>
            <w:r w:rsidRPr="00964901">
              <w:rPr>
                <w:rFonts w:asciiTheme="minorHAnsi" w:eastAsia="Calibri" w:hAnsiTheme="minorHAnsi"/>
                <w:bCs/>
                <w:sz w:val="22"/>
                <w:szCs w:val="22"/>
              </w:rPr>
              <w:t xml:space="preserve"> vč. souvisejícího plnění</w:t>
            </w:r>
          </w:p>
        </w:tc>
        <w:tc>
          <w:tcPr>
            <w:tcW w:w="1531" w:type="dxa"/>
            <w:vAlign w:val="center"/>
          </w:tcPr>
          <w:p w14:paraId="50F5C67F" w14:textId="619099A6" w:rsidR="00F96D06" w:rsidRPr="00964901" w:rsidRDefault="00964901" w:rsidP="00B90E2C">
            <w:pPr>
              <w:ind w:right="57"/>
              <w:jc w:val="right"/>
              <w:rPr>
                <w:rFonts w:asciiTheme="minorHAnsi" w:hAnsiTheme="minorHAnsi"/>
                <w:sz w:val="22"/>
                <w:szCs w:val="22"/>
              </w:rPr>
            </w:pPr>
            <w:r w:rsidRPr="00964901">
              <w:rPr>
                <w:rFonts w:asciiTheme="minorHAnsi" w:eastAsia="Calibri" w:hAnsiTheme="minorHAnsi"/>
                <w:bCs/>
                <w:sz w:val="22"/>
                <w:szCs w:val="22"/>
              </w:rPr>
              <w:t>256 785</w:t>
            </w:r>
          </w:p>
        </w:tc>
        <w:tc>
          <w:tcPr>
            <w:tcW w:w="1531" w:type="dxa"/>
            <w:vAlign w:val="center"/>
          </w:tcPr>
          <w:p w14:paraId="7FCCDDFC" w14:textId="7106E140" w:rsidR="00F96D06" w:rsidRPr="00964901" w:rsidRDefault="00964901" w:rsidP="00B90E2C">
            <w:pPr>
              <w:ind w:right="57"/>
              <w:jc w:val="right"/>
              <w:rPr>
                <w:rFonts w:asciiTheme="minorHAnsi" w:hAnsiTheme="minorHAnsi"/>
                <w:sz w:val="22"/>
                <w:szCs w:val="22"/>
              </w:rPr>
            </w:pPr>
            <w:r w:rsidRPr="00964901">
              <w:rPr>
                <w:rFonts w:asciiTheme="minorHAnsi" w:eastAsia="Calibri" w:hAnsiTheme="minorHAnsi"/>
                <w:bCs/>
                <w:sz w:val="22"/>
                <w:szCs w:val="22"/>
              </w:rPr>
              <w:t>53 924,85</w:t>
            </w:r>
          </w:p>
        </w:tc>
        <w:tc>
          <w:tcPr>
            <w:tcW w:w="1531" w:type="dxa"/>
            <w:tcBorders>
              <w:right w:val="single" w:sz="12" w:space="0" w:color="auto"/>
            </w:tcBorders>
            <w:vAlign w:val="center"/>
          </w:tcPr>
          <w:p w14:paraId="716D034E" w14:textId="4F00D8CE" w:rsidR="00F96D06" w:rsidRPr="00964901" w:rsidRDefault="00964901" w:rsidP="00B90E2C">
            <w:pPr>
              <w:ind w:right="57"/>
              <w:jc w:val="right"/>
              <w:rPr>
                <w:rFonts w:asciiTheme="minorHAnsi" w:eastAsia="Calibri" w:hAnsiTheme="minorHAnsi"/>
                <w:b/>
                <w:bCs/>
                <w:sz w:val="22"/>
                <w:szCs w:val="22"/>
              </w:rPr>
            </w:pPr>
            <w:r w:rsidRPr="00964901">
              <w:rPr>
                <w:rFonts w:asciiTheme="minorHAnsi" w:eastAsia="Calibri" w:hAnsiTheme="minorHAnsi"/>
                <w:b/>
                <w:bCs/>
                <w:sz w:val="22"/>
                <w:szCs w:val="22"/>
              </w:rPr>
              <w:t>310 709,85</w:t>
            </w:r>
          </w:p>
        </w:tc>
      </w:tr>
      <w:tr w:rsidR="00F96D06" w:rsidRPr="00964901" w14:paraId="37B21E03" w14:textId="77777777" w:rsidTr="00DD748B">
        <w:trPr>
          <w:trHeight w:hRule="exact" w:val="340"/>
        </w:trPr>
        <w:tc>
          <w:tcPr>
            <w:tcW w:w="4593" w:type="dxa"/>
            <w:tcBorders>
              <w:left w:val="single" w:sz="12" w:space="0" w:color="auto"/>
              <w:bottom w:val="single" w:sz="12" w:space="0" w:color="auto"/>
            </w:tcBorders>
            <w:vAlign w:val="center"/>
          </w:tcPr>
          <w:p w14:paraId="63781158" w14:textId="679978EE" w:rsidR="00F96D06" w:rsidRPr="00964901" w:rsidRDefault="00B90E2C" w:rsidP="00B90E2C">
            <w:pPr>
              <w:ind w:left="57"/>
              <w:rPr>
                <w:rFonts w:asciiTheme="minorHAnsi" w:eastAsia="Calibri" w:hAnsiTheme="minorHAnsi"/>
                <w:bCs/>
                <w:sz w:val="22"/>
                <w:szCs w:val="22"/>
              </w:rPr>
            </w:pPr>
            <w:r w:rsidRPr="00964901">
              <w:rPr>
                <w:rFonts w:asciiTheme="minorHAnsi" w:eastAsia="Calibri" w:hAnsiTheme="minorHAnsi"/>
                <w:bCs/>
                <w:sz w:val="22"/>
                <w:szCs w:val="22"/>
              </w:rPr>
              <w:t xml:space="preserve">Druhý </w:t>
            </w:r>
            <w:r w:rsidR="00F96D06" w:rsidRPr="00964901">
              <w:rPr>
                <w:rFonts w:asciiTheme="minorHAnsi" w:eastAsia="Calibri" w:hAnsiTheme="minorHAnsi"/>
                <w:bCs/>
                <w:sz w:val="22"/>
                <w:szCs w:val="22"/>
              </w:rPr>
              <w:t>dohledový audit</w:t>
            </w:r>
            <w:r w:rsidRPr="00964901">
              <w:rPr>
                <w:rFonts w:asciiTheme="minorHAnsi" w:eastAsia="Calibri" w:hAnsiTheme="minorHAnsi"/>
                <w:bCs/>
                <w:sz w:val="22"/>
                <w:szCs w:val="22"/>
              </w:rPr>
              <w:t xml:space="preserve"> vč. souvisejícího plnění</w:t>
            </w:r>
          </w:p>
        </w:tc>
        <w:tc>
          <w:tcPr>
            <w:tcW w:w="1531" w:type="dxa"/>
            <w:tcBorders>
              <w:bottom w:val="single" w:sz="12" w:space="0" w:color="auto"/>
            </w:tcBorders>
            <w:vAlign w:val="center"/>
          </w:tcPr>
          <w:p w14:paraId="103E4BA4" w14:textId="581A3964" w:rsidR="00F96D06" w:rsidRPr="00964901" w:rsidRDefault="00964901" w:rsidP="00B90E2C">
            <w:pPr>
              <w:ind w:right="57"/>
              <w:jc w:val="right"/>
              <w:rPr>
                <w:rFonts w:asciiTheme="minorHAnsi" w:hAnsiTheme="minorHAnsi"/>
                <w:sz w:val="22"/>
                <w:szCs w:val="22"/>
              </w:rPr>
            </w:pPr>
            <w:r w:rsidRPr="00964901">
              <w:rPr>
                <w:rFonts w:asciiTheme="minorHAnsi" w:eastAsia="Calibri" w:hAnsiTheme="minorHAnsi"/>
                <w:bCs/>
                <w:sz w:val="22"/>
                <w:szCs w:val="22"/>
              </w:rPr>
              <w:t>256 785</w:t>
            </w:r>
          </w:p>
        </w:tc>
        <w:tc>
          <w:tcPr>
            <w:tcW w:w="1531" w:type="dxa"/>
            <w:tcBorders>
              <w:bottom w:val="single" w:sz="12" w:space="0" w:color="auto"/>
            </w:tcBorders>
            <w:vAlign w:val="center"/>
          </w:tcPr>
          <w:p w14:paraId="40E890EB" w14:textId="7841FE12" w:rsidR="00F96D06" w:rsidRPr="00964901" w:rsidRDefault="00964901" w:rsidP="00B90E2C">
            <w:pPr>
              <w:ind w:right="57"/>
              <w:jc w:val="right"/>
              <w:rPr>
                <w:rFonts w:asciiTheme="minorHAnsi" w:hAnsiTheme="minorHAnsi"/>
                <w:sz w:val="22"/>
                <w:szCs w:val="22"/>
              </w:rPr>
            </w:pPr>
            <w:r w:rsidRPr="00964901">
              <w:rPr>
                <w:rFonts w:asciiTheme="minorHAnsi" w:eastAsia="Calibri" w:hAnsiTheme="minorHAnsi"/>
                <w:bCs/>
                <w:sz w:val="22"/>
                <w:szCs w:val="22"/>
              </w:rPr>
              <w:t>53 924,85</w:t>
            </w:r>
          </w:p>
        </w:tc>
        <w:tc>
          <w:tcPr>
            <w:tcW w:w="1531" w:type="dxa"/>
            <w:tcBorders>
              <w:bottom w:val="single" w:sz="12" w:space="0" w:color="auto"/>
              <w:right w:val="single" w:sz="12" w:space="0" w:color="auto"/>
            </w:tcBorders>
            <w:vAlign w:val="center"/>
          </w:tcPr>
          <w:p w14:paraId="350C6602" w14:textId="77E7C284" w:rsidR="00F96D06" w:rsidRPr="00964901" w:rsidRDefault="00964901" w:rsidP="00B90E2C">
            <w:pPr>
              <w:ind w:right="57"/>
              <w:jc w:val="right"/>
              <w:rPr>
                <w:rFonts w:asciiTheme="minorHAnsi" w:eastAsia="Calibri" w:hAnsiTheme="minorHAnsi"/>
                <w:b/>
                <w:bCs/>
                <w:sz w:val="22"/>
                <w:szCs w:val="22"/>
              </w:rPr>
            </w:pPr>
            <w:r w:rsidRPr="00964901">
              <w:rPr>
                <w:rFonts w:asciiTheme="minorHAnsi" w:eastAsia="Calibri" w:hAnsiTheme="minorHAnsi"/>
                <w:b/>
                <w:bCs/>
                <w:sz w:val="22"/>
                <w:szCs w:val="22"/>
              </w:rPr>
              <w:t>310 709,85</w:t>
            </w:r>
          </w:p>
        </w:tc>
      </w:tr>
    </w:tbl>
    <w:p w14:paraId="089DC7E8" w14:textId="77777777" w:rsidR="009356C2" w:rsidRDefault="009356C2" w:rsidP="009356C2">
      <w:pPr>
        <w:pStyle w:val="Normlnodsazen"/>
        <w:widowControl/>
        <w:spacing w:before="0"/>
        <w:ind w:left="357" w:firstLine="0"/>
        <w:jc w:val="both"/>
        <w:textAlignment w:val="baseline"/>
        <w:rPr>
          <w:rFonts w:asciiTheme="minorHAnsi" w:hAnsiTheme="minorHAnsi"/>
          <w:sz w:val="22"/>
          <w:szCs w:val="22"/>
        </w:rPr>
      </w:pPr>
    </w:p>
    <w:p w14:paraId="022010BC" w14:textId="1C08B68F" w:rsidR="00DE2D5E" w:rsidRPr="00AB1E8E" w:rsidRDefault="00BA62D8" w:rsidP="004C6982">
      <w:pPr>
        <w:pStyle w:val="Normlnodsazen"/>
        <w:widowControl/>
        <w:numPr>
          <w:ilvl w:val="0"/>
          <w:numId w:val="4"/>
        </w:numPr>
        <w:spacing w:before="0"/>
        <w:ind w:left="357" w:hanging="357"/>
        <w:jc w:val="both"/>
        <w:textAlignment w:val="baseline"/>
        <w:rPr>
          <w:rFonts w:asciiTheme="minorHAnsi" w:hAnsiTheme="minorHAnsi"/>
          <w:sz w:val="22"/>
          <w:szCs w:val="22"/>
        </w:rPr>
      </w:pPr>
      <w:r w:rsidRPr="00343397">
        <w:rPr>
          <w:rFonts w:asciiTheme="minorHAnsi" w:hAnsiTheme="minorHAnsi"/>
          <w:sz w:val="22"/>
          <w:szCs w:val="22"/>
        </w:rPr>
        <w:t xml:space="preserve">Výše uvedená </w:t>
      </w:r>
      <w:r w:rsidR="009356C2">
        <w:rPr>
          <w:rFonts w:asciiTheme="minorHAnsi" w:hAnsiTheme="minorHAnsi"/>
          <w:sz w:val="22"/>
          <w:szCs w:val="22"/>
        </w:rPr>
        <w:t>odměna</w:t>
      </w:r>
      <w:r w:rsidRPr="00343397">
        <w:rPr>
          <w:rFonts w:asciiTheme="minorHAnsi" w:hAnsiTheme="minorHAnsi"/>
          <w:sz w:val="22"/>
          <w:szCs w:val="22"/>
        </w:rPr>
        <w:t xml:space="preserve"> </w:t>
      </w:r>
      <w:r w:rsidR="00851914" w:rsidRPr="00343397">
        <w:rPr>
          <w:rFonts w:asciiTheme="minorHAnsi" w:hAnsiTheme="minorHAnsi"/>
          <w:sz w:val="22"/>
          <w:szCs w:val="22"/>
        </w:rPr>
        <w:t xml:space="preserve">je </w:t>
      </w:r>
      <w:r w:rsidR="009356C2" w:rsidRPr="007C135D">
        <w:rPr>
          <w:rFonts w:asciiTheme="minorHAnsi" w:hAnsiTheme="minorHAnsi"/>
          <w:sz w:val="22"/>
          <w:szCs w:val="22"/>
        </w:rPr>
        <w:t xml:space="preserve">stanovena jako nejvýše přípustná po celou dobu </w:t>
      </w:r>
      <w:r w:rsidR="009356C2">
        <w:rPr>
          <w:rFonts w:asciiTheme="minorHAnsi" w:hAnsiTheme="minorHAnsi"/>
          <w:sz w:val="22"/>
          <w:szCs w:val="22"/>
        </w:rPr>
        <w:t xml:space="preserve">provádění </w:t>
      </w:r>
      <w:r w:rsidR="009356C2" w:rsidRPr="007C135D">
        <w:rPr>
          <w:rFonts w:asciiTheme="minorHAnsi" w:hAnsiTheme="minorHAnsi"/>
          <w:sz w:val="22"/>
          <w:szCs w:val="22"/>
        </w:rPr>
        <w:t>auditů</w:t>
      </w:r>
      <w:r w:rsidR="009356C2">
        <w:rPr>
          <w:rFonts w:asciiTheme="minorHAnsi" w:hAnsiTheme="minorHAnsi"/>
          <w:sz w:val="22"/>
          <w:szCs w:val="22"/>
        </w:rPr>
        <w:t xml:space="preserve"> </w:t>
      </w:r>
      <w:r w:rsidR="008074B8" w:rsidRPr="00343397">
        <w:rPr>
          <w:rFonts w:asciiTheme="minorHAnsi" w:hAnsiTheme="minorHAnsi"/>
          <w:sz w:val="22"/>
          <w:szCs w:val="22"/>
        </w:rPr>
        <w:t>a</w:t>
      </w:r>
      <w:r w:rsidR="00605507" w:rsidRPr="00343397">
        <w:rPr>
          <w:rFonts w:asciiTheme="minorHAnsi" w:hAnsiTheme="minorHAnsi"/>
          <w:sz w:val="22"/>
          <w:szCs w:val="22"/>
        </w:rPr>
        <w:t xml:space="preserve"> </w:t>
      </w:r>
      <w:r w:rsidR="008074B8" w:rsidRPr="00343397">
        <w:rPr>
          <w:rFonts w:asciiTheme="minorHAnsi" w:hAnsiTheme="minorHAnsi"/>
          <w:sz w:val="22"/>
          <w:szCs w:val="22"/>
        </w:rPr>
        <w:t>zahrnuje veškeré</w:t>
      </w:r>
      <w:r w:rsidR="00620378" w:rsidRPr="00343397">
        <w:rPr>
          <w:rFonts w:asciiTheme="minorHAnsi" w:hAnsiTheme="minorHAnsi"/>
          <w:sz w:val="22"/>
          <w:szCs w:val="22"/>
        </w:rPr>
        <w:t xml:space="preserve"> náklady </w:t>
      </w:r>
      <w:r w:rsidR="009356C2">
        <w:rPr>
          <w:rFonts w:asciiTheme="minorHAnsi" w:hAnsiTheme="minorHAnsi"/>
          <w:sz w:val="22"/>
          <w:szCs w:val="22"/>
        </w:rPr>
        <w:t>auditora</w:t>
      </w:r>
      <w:r w:rsidR="008D718F" w:rsidRPr="00343397">
        <w:rPr>
          <w:rFonts w:asciiTheme="minorHAnsi" w:hAnsiTheme="minorHAnsi"/>
          <w:sz w:val="22"/>
          <w:szCs w:val="22"/>
        </w:rPr>
        <w:t xml:space="preserve">, které jsou potřebné </w:t>
      </w:r>
      <w:r w:rsidR="00605507" w:rsidRPr="00343397">
        <w:rPr>
          <w:rFonts w:asciiTheme="minorHAnsi" w:hAnsiTheme="minorHAnsi"/>
          <w:sz w:val="22"/>
          <w:szCs w:val="22"/>
        </w:rPr>
        <w:t>k</w:t>
      </w:r>
      <w:r w:rsidR="00194422" w:rsidRPr="00343397">
        <w:rPr>
          <w:rFonts w:asciiTheme="minorHAnsi" w:hAnsiTheme="minorHAnsi"/>
          <w:sz w:val="22"/>
          <w:szCs w:val="22"/>
        </w:rPr>
        <w:t xml:space="preserve"> </w:t>
      </w:r>
      <w:r w:rsidR="008074B8" w:rsidRPr="00343397">
        <w:rPr>
          <w:rFonts w:asciiTheme="minorHAnsi" w:hAnsiTheme="minorHAnsi"/>
          <w:sz w:val="22"/>
          <w:szCs w:val="22"/>
        </w:rPr>
        <w:t>realizac</w:t>
      </w:r>
      <w:r w:rsidR="00605507" w:rsidRPr="00343397">
        <w:rPr>
          <w:rFonts w:asciiTheme="minorHAnsi" w:hAnsiTheme="minorHAnsi"/>
          <w:sz w:val="22"/>
          <w:szCs w:val="22"/>
        </w:rPr>
        <w:t>i</w:t>
      </w:r>
      <w:r w:rsidR="008074B8" w:rsidRPr="00343397">
        <w:rPr>
          <w:rFonts w:asciiTheme="minorHAnsi" w:hAnsiTheme="minorHAnsi"/>
          <w:sz w:val="22"/>
          <w:szCs w:val="22"/>
        </w:rPr>
        <w:t xml:space="preserve"> předmětu této smlouvy</w:t>
      </w:r>
      <w:r w:rsidR="00D92F24" w:rsidRPr="00343397">
        <w:rPr>
          <w:rFonts w:asciiTheme="minorHAnsi" w:hAnsiTheme="minorHAnsi"/>
          <w:sz w:val="22"/>
          <w:szCs w:val="22"/>
        </w:rPr>
        <w:t xml:space="preserve"> a </w:t>
      </w:r>
      <w:r w:rsidR="00B66E1F" w:rsidRPr="00343397">
        <w:rPr>
          <w:rFonts w:asciiTheme="minorHAnsi" w:hAnsiTheme="minorHAnsi"/>
          <w:sz w:val="22"/>
          <w:szCs w:val="22"/>
        </w:rPr>
        <w:t xml:space="preserve">ke </w:t>
      </w:r>
      <w:r w:rsidR="008074B8" w:rsidRPr="00343397">
        <w:rPr>
          <w:rFonts w:asciiTheme="minorHAnsi" w:hAnsiTheme="minorHAnsi"/>
          <w:sz w:val="22"/>
          <w:szCs w:val="22"/>
        </w:rPr>
        <w:t xml:space="preserve">splnění všech </w:t>
      </w:r>
      <w:r w:rsidR="008D718F" w:rsidRPr="00343397">
        <w:rPr>
          <w:rFonts w:asciiTheme="minorHAnsi" w:hAnsiTheme="minorHAnsi"/>
          <w:sz w:val="22"/>
          <w:szCs w:val="22"/>
        </w:rPr>
        <w:t xml:space="preserve">ostatních závazků </w:t>
      </w:r>
      <w:r w:rsidR="009356C2">
        <w:rPr>
          <w:rFonts w:asciiTheme="minorHAnsi" w:hAnsiTheme="minorHAnsi"/>
          <w:sz w:val="22"/>
          <w:szCs w:val="22"/>
        </w:rPr>
        <w:t>auditora</w:t>
      </w:r>
      <w:r w:rsidR="008D718F" w:rsidRPr="00343397">
        <w:rPr>
          <w:rFonts w:asciiTheme="minorHAnsi" w:hAnsiTheme="minorHAnsi"/>
          <w:sz w:val="22"/>
          <w:szCs w:val="22"/>
        </w:rPr>
        <w:t>.</w:t>
      </w:r>
      <w:r w:rsidR="00AB1E8E">
        <w:rPr>
          <w:rFonts w:asciiTheme="minorHAnsi" w:hAnsiTheme="minorHAnsi"/>
          <w:sz w:val="22"/>
          <w:szCs w:val="22"/>
        </w:rPr>
        <w:t xml:space="preserve"> </w:t>
      </w:r>
      <w:r w:rsidR="009356C2" w:rsidRPr="00AB1E8E">
        <w:rPr>
          <w:rFonts w:asciiTheme="minorHAnsi" w:hAnsiTheme="minorHAnsi"/>
          <w:sz w:val="22"/>
          <w:szCs w:val="22"/>
        </w:rPr>
        <w:t>Odměna</w:t>
      </w:r>
      <w:r w:rsidR="00C9272E" w:rsidRPr="00AB1E8E">
        <w:rPr>
          <w:rFonts w:asciiTheme="minorHAnsi" w:hAnsiTheme="minorHAnsi"/>
          <w:sz w:val="22"/>
          <w:szCs w:val="22"/>
        </w:rPr>
        <w:t xml:space="preserve"> může být změněna pouze z důvodu a v mezích případné změny zákona</w:t>
      </w:r>
      <w:r w:rsidR="00AB1E8E" w:rsidRPr="00AB1E8E">
        <w:rPr>
          <w:rFonts w:asciiTheme="minorHAnsi" w:hAnsiTheme="minorHAnsi"/>
          <w:sz w:val="22"/>
          <w:szCs w:val="22"/>
        </w:rPr>
        <w:t xml:space="preserve"> </w:t>
      </w:r>
      <w:r w:rsidR="00C9272E" w:rsidRPr="00AB1E8E">
        <w:rPr>
          <w:rFonts w:asciiTheme="minorHAnsi" w:hAnsiTheme="minorHAnsi"/>
          <w:sz w:val="22"/>
          <w:szCs w:val="22"/>
        </w:rPr>
        <w:t>č. 235/2004 Sb.,</w:t>
      </w:r>
      <w:r w:rsidR="009356C2" w:rsidRPr="00AB1E8E">
        <w:rPr>
          <w:rFonts w:asciiTheme="minorHAnsi" w:hAnsiTheme="minorHAnsi"/>
          <w:sz w:val="22"/>
          <w:szCs w:val="22"/>
        </w:rPr>
        <w:t xml:space="preserve"> </w:t>
      </w:r>
      <w:r w:rsidR="00C9272E" w:rsidRPr="00AB1E8E">
        <w:rPr>
          <w:rFonts w:asciiTheme="minorHAnsi" w:hAnsiTheme="minorHAnsi"/>
          <w:sz w:val="22"/>
          <w:szCs w:val="22"/>
        </w:rPr>
        <w:t>o dani z přidané hodnoty, ve znění pozdějších předpisů.</w:t>
      </w:r>
    </w:p>
    <w:p w14:paraId="6D60BC8E" w14:textId="21D1B947" w:rsidR="00C82E18" w:rsidRDefault="00C82E18" w:rsidP="00AB1E8E">
      <w:pPr>
        <w:pStyle w:val="Normlnodsazen"/>
        <w:widowControl/>
        <w:spacing w:before="0"/>
        <w:jc w:val="both"/>
        <w:textAlignment w:val="baseline"/>
        <w:rPr>
          <w:rFonts w:asciiTheme="minorHAnsi" w:hAnsiTheme="minorHAnsi"/>
          <w:sz w:val="22"/>
          <w:szCs w:val="22"/>
        </w:rPr>
      </w:pPr>
    </w:p>
    <w:p w14:paraId="4F960210" w14:textId="77777777" w:rsidR="003D6C6A" w:rsidRPr="004D7E9D" w:rsidRDefault="003D6C6A" w:rsidP="0047110C">
      <w:pPr>
        <w:jc w:val="center"/>
        <w:rPr>
          <w:rFonts w:asciiTheme="minorHAnsi" w:hAnsiTheme="minorHAnsi"/>
          <w:b/>
          <w:szCs w:val="22"/>
        </w:rPr>
      </w:pPr>
      <w:r w:rsidRPr="004D7E9D">
        <w:rPr>
          <w:rFonts w:asciiTheme="minorHAnsi" w:hAnsiTheme="minorHAnsi"/>
          <w:b/>
          <w:szCs w:val="22"/>
        </w:rPr>
        <w:t>V.</w:t>
      </w:r>
    </w:p>
    <w:p w14:paraId="48D9FD19" w14:textId="77777777" w:rsidR="003D6C6A" w:rsidRPr="00CC5FF5" w:rsidRDefault="003D6C6A" w:rsidP="0047110C">
      <w:pPr>
        <w:spacing w:after="120"/>
        <w:jc w:val="center"/>
        <w:rPr>
          <w:rFonts w:asciiTheme="minorHAnsi" w:hAnsiTheme="minorHAnsi"/>
          <w:b/>
          <w:szCs w:val="22"/>
        </w:rPr>
      </w:pPr>
      <w:r w:rsidRPr="004D7E9D">
        <w:rPr>
          <w:rFonts w:asciiTheme="minorHAnsi" w:hAnsiTheme="minorHAnsi"/>
          <w:b/>
          <w:szCs w:val="22"/>
        </w:rPr>
        <w:t>Platební podmínky</w:t>
      </w:r>
      <w:r w:rsidR="00EA0F1C" w:rsidRPr="004D7E9D">
        <w:rPr>
          <w:rFonts w:asciiTheme="minorHAnsi" w:hAnsiTheme="minorHAnsi"/>
          <w:b/>
          <w:szCs w:val="22"/>
        </w:rPr>
        <w:t xml:space="preserve"> a fakturace</w:t>
      </w:r>
    </w:p>
    <w:p w14:paraId="6DCF8763" w14:textId="4BC696F6" w:rsidR="00B022FC" w:rsidRPr="00DD0163" w:rsidRDefault="00EB378B" w:rsidP="001B2F20">
      <w:pPr>
        <w:numPr>
          <w:ilvl w:val="0"/>
          <w:numId w:val="1"/>
        </w:numPr>
        <w:tabs>
          <w:tab w:val="clear" w:pos="360"/>
        </w:tabs>
        <w:spacing w:after="120"/>
        <w:ind w:left="357" w:hanging="357"/>
        <w:jc w:val="both"/>
        <w:rPr>
          <w:rFonts w:asciiTheme="minorHAnsi" w:hAnsiTheme="minorHAnsi"/>
          <w:sz w:val="22"/>
          <w:szCs w:val="22"/>
        </w:rPr>
      </w:pPr>
      <w:r>
        <w:rPr>
          <w:rFonts w:asciiTheme="minorHAnsi" w:hAnsiTheme="minorHAnsi"/>
          <w:sz w:val="22"/>
          <w:szCs w:val="22"/>
        </w:rPr>
        <w:t>Odměna sjednaná touto smlouvu</w:t>
      </w:r>
      <w:r w:rsidR="00DE2D5E">
        <w:rPr>
          <w:rFonts w:asciiTheme="minorHAnsi" w:hAnsiTheme="minorHAnsi"/>
          <w:sz w:val="22"/>
          <w:szCs w:val="22"/>
        </w:rPr>
        <w:t xml:space="preserve"> </w:t>
      </w:r>
      <w:r w:rsidR="00B022FC" w:rsidRPr="00DD0163">
        <w:rPr>
          <w:rFonts w:asciiTheme="minorHAnsi" w:hAnsiTheme="minorHAnsi"/>
          <w:sz w:val="22"/>
          <w:szCs w:val="22"/>
        </w:rPr>
        <w:t>bude propl</w:t>
      </w:r>
      <w:r w:rsidR="00DE2D5E">
        <w:rPr>
          <w:rFonts w:asciiTheme="minorHAnsi" w:hAnsiTheme="minorHAnsi"/>
          <w:sz w:val="22"/>
          <w:szCs w:val="22"/>
        </w:rPr>
        <w:t>a</w:t>
      </w:r>
      <w:r w:rsidR="00F835C4" w:rsidRPr="00DD0163">
        <w:rPr>
          <w:rFonts w:asciiTheme="minorHAnsi" w:hAnsiTheme="minorHAnsi"/>
          <w:sz w:val="22"/>
          <w:szCs w:val="22"/>
        </w:rPr>
        <w:t xml:space="preserve">cena </w:t>
      </w:r>
      <w:r w:rsidR="00B022FC" w:rsidRPr="00DD0163">
        <w:rPr>
          <w:rFonts w:asciiTheme="minorHAnsi" w:hAnsiTheme="minorHAnsi"/>
          <w:sz w:val="22"/>
          <w:szCs w:val="22"/>
        </w:rPr>
        <w:t>následujícím způsobem:</w:t>
      </w:r>
    </w:p>
    <w:p w14:paraId="202BB956" w14:textId="75680581" w:rsidR="00EB378B" w:rsidRPr="007C135D" w:rsidRDefault="00EB378B" w:rsidP="004C6982">
      <w:pPr>
        <w:numPr>
          <w:ilvl w:val="0"/>
          <w:numId w:val="6"/>
        </w:numPr>
        <w:spacing w:after="60"/>
        <w:jc w:val="both"/>
        <w:rPr>
          <w:rFonts w:asciiTheme="minorHAnsi" w:hAnsiTheme="minorHAnsi"/>
          <w:sz w:val="22"/>
          <w:szCs w:val="22"/>
        </w:rPr>
      </w:pPr>
      <w:r w:rsidRPr="007C135D">
        <w:rPr>
          <w:rFonts w:asciiTheme="minorHAnsi" w:hAnsiTheme="minorHAnsi"/>
          <w:sz w:val="22"/>
          <w:szCs w:val="22"/>
        </w:rPr>
        <w:t xml:space="preserve">Auditor bude objednateli fakturovat celkovou odměnu v dílčích </w:t>
      </w:r>
      <w:r w:rsidRPr="00F425E5">
        <w:rPr>
          <w:rFonts w:asciiTheme="minorHAnsi" w:hAnsiTheme="minorHAnsi"/>
          <w:sz w:val="22"/>
          <w:szCs w:val="22"/>
        </w:rPr>
        <w:t>částkách dle čl. IV. smlouvy</w:t>
      </w:r>
      <w:r>
        <w:rPr>
          <w:rFonts w:asciiTheme="minorHAnsi" w:hAnsiTheme="minorHAnsi"/>
          <w:sz w:val="22"/>
          <w:szCs w:val="22"/>
        </w:rPr>
        <w:br/>
      </w:r>
      <w:r w:rsidRPr="007C135D">
        <w:rPr>
          <w:rFonts w:asciiTheme="minorHAnsi" w:hAnsiTheme="minorHAnsi"/>
          <w:sz w:val="22"/>
          <w:szCs w:val="22"/>
        </w:rPr>
        <w:t xml:space="preserve">na základě </w:t>
      </w:r>
      <w:r w:rsidRPr="002950BA">
        <w:rPr>
          <w:rFonts w:asciiTheme="minorHAnsi" w:hAnsiTheme="minorHAnsi"/>
          <w:b/>
          <w:bCs/>
          <w:sz w:val="22"/>
          <w:szCs w:val="22"/>
        </w:rPr>
        <w:t>převzetí a akceptace jednotlivých auditů</w:t>
      </w:r>
      <w:r w:rsidRPr="007C135D">
        <w:rPr>
          <w:rFonts w:asciiTheme="minorHAnsi" w:hAnsiTheme="minorHAnsi"/>
          <w:sz w:val="22"/>
          <w:szCs w:val="22"/>
        </w:rPr>
        <w:t xml:space="preserve"> objednatelem. </w:t>
      </w:r>
    </w:p>
    <w:p w14:paraId="3DD4FD44" w14:textId="3B38A765" w:rsidR="00B022FC" w:rsidRPr="00EB378B" w:rsidRDefault="00EB378B" w:rsidP="004C6982">
      <w:pPr>
        <w:pStyle w:val="Zkladntext2"/>
        <w:numPr>
          <w:ilvl w:val="0"/>
          <w:numId w:val="6"/>
        </w:numPr>
        <w:spacing w:after="60"/>
        <w:ind w:left="714" w:hanging="357"/>
        <w:rPr>
          <w:rFonts w:asciiTheme="minorHAnsi" w:hAnsiTheme="minorHAnsi"/>
          <w:sz w:val="22"/>
          <w:szCs w:val="22"/>
        </w:rPr>
      </w:pPr>
      <w:r w:rsidRPr="007C135D">
        <w:rPr>
          <w:rFonts w:asciiTheme="minorHAnsi" w:hAnsiTheme="minorHAnsi"/>
          <w:sz w:val="22"/>
          <w:szCs w:val="22"/>
        </w:rPr>
        <w:t>Dílčí částky celkové odměny budou objednatelem hrazeny na základě daňového dokladu (faktury) vystaveného auditorem</w:t>
      </w:r>
      <w:r>
        <w:rPr>
          <w:rFonts w:asciiTheme="minorHAnsi" w:hAnsiTheme="minorHAnsi"/>
          <w:sz w:val="22"/>
          <w:szCs w:val="22"/>
        </w:rPr>
        <w:t>, přičemž s</w:t>
      </w:r>
      <w:r w:rsidR="00B022FC" w:rsidRPr="00EB378B">
        <w:rPr>
          <w:rFonts w:asciiTheme="minorHAnsi" w:hAnsiTheme="minorHAnsi"/>
          <w:sz w:val="22"/>
          <w:szCs w:val="22"/>
        </w:rPr>
        <w:t>platnost faktur bude 21 kalendářních dnů od</w:t>
      </w:r>
      <w:r w:rsidR="00F835C4" w:rsidRPr="00EB378B">
        <w:rPr>
          <w:rFonts w:asciiTheme="minorHAnsi" w:hAnsiTheme="minorHAnsi"/>
          <w:sz w:val="22"/>
          <w:szCs w:val="22"/>
        </w:rPr>
        <w:t>e dne je</w:t>
      </w:r>
      <w:r w:rsidR="00DE2D5E" w:rsidRPr="00EB378B">
        <w:rPr>
          <w:rFonts w:asciiTheme="minorHAnsi" w:hAnsiTheme="minorHAnsi"/>
          <w:sz w:val="22"/>
          <w:szCs w:val="22"/>
        </w:rPr>
        <w:t>j</w:t>
      </w:r>
      <w:r w:rsidRPr="00EB378B">
        <w:rPr>
          <w:rFonts w:asciiTheme="minorHAnsi" w:hAnsiTheme="minorHAnsi"/>
          <w:sz w:val="22"/>
          <w:szCs w:val="22"/>
        </w:rPr>
        <w:t>ich</w:t>
      </w:r>
      <w:r w:rsidR="00F835C4" w:rsidRPr="00EB378B">
        <w:rPr>
          <w:rFonts w:asciiTheme="minorHAnsi" w:hAnsiTheme="minorHAnsi"/>
          <w:sz w:val="22"/>
          <w:szCs w:val="22"/>
        </w:rPr>
        <w:t xml:space="preserve"> doručení </w:t>
      </w:r>
      <w:r w:rsidR="00B022FC" w:rsidRPr="00EB378B">
        <w:rPr>
          <w:rFonts w:asciiTheme="minorHAnsi" w:hAnsiTheme="minorHAnsi"/>
          <w:sz w:val="22"/>
          <w:szCs w:val="22"/>
        </w:rPr>
        <w:t xml:space="preserve">do sídla </w:t>
      </w:r>
      <w:r w:rsidR="00F835C4" w:rsidRPr="00EB378B">
        <w:rPr>
          <w:rFonts w:asciiTheme="minorHAnsi" w:hAnsiTheme="minorHAnsi"/>
          <w:sz w:val="22"/>
          <w:szCs w:val="22"/>
        </w:rPr>
        <w:t>objednatele</w:t>
      </w:r>
      <w:r w:rsidR="00C9272E" w:rsidRPr="00EB378B">
        <w:rPr>
          <w:rFonts w:asciiTheme="minorHAnsi" w:hAnsiTheme="minorHAnsi"/>
          <w:sz w:val="22"/>
          <w:szCs w:val="22"/>
        </w:rPr>
        <w:t>.</w:t>
      </w:r>
    </w:p>
    <w:p w14:paraId="2F04E3E2" w14:textId="654FD149" w:rsidR="00B022FC" w:rsidRPr="00DE2D5E" w:rsidRDefault="00C9272E" w:rsidP="004C6982">
      <w:pPr>
        <w:pStyle w:val="Zkladntext2"/>
        <w:numPr>
          <w:ilvl w:val="0"/>
          <w:numId w:val="6"/>
        </w:numPr>
        <w:spacing w:after="60"/>
        <w:ind w:left="714" w:hanging="357"/>
        <w:rPr>
          <w:rFonts w:asciiTheme="minorHAnsi" w:hAnsiTheme="minorHAnsi"/>
          <w:sz w:val="22"/>
          <w:szCs w:val="22"/>
        </w:rPr>
      </w:pPr>
      <w:r>
        <w:rPr>
          <w:rFonts w:asciiTheme="minorHAnsi" w:hAnsiTheme="minorHAnsi"/>
          <w:sz w:val="22"/>
          <w:szCs w:val="22"/>
        </w:rPr>
        <w:t>O</w:t>
      </w:r>
      <w:r w:rsidR="00D93A3D" w:rsidRPr="00DE2D5E">
        <w:rPr>
          <w:rFonts w:asciiTheme="minorHAnsi" w:hAnsiTheme="minorHAnsi"/>
          <w:sz w:val="22"/>
          <w:szCs w:val="22"/>
        </w:rPr>
        <w:t xml:space="preserve">bjednatel </w:t>
      </w:r>
      <w:r w:rsidR="00B022FC" w:rsidRPr="00DE2D5E">
        <w:rPr>
          <w:rFonts w:asciiTheme="minorHAnsi" w:hAnsiTheme="minorHAnsi"/>
          <w:sz w:val="22"/>
          <w:szCs w:val="22"/>
        </w:rPr>
        <w:t xml:space="preserve">splní svou platební povinnost v den, v němž bude příslušná částka připsána na bankovní účet </w:t>
      </w:r>
      <w:r w:rsidR="00EB378B">
        <w:rPr>
          <w:rFonts w:asciiTheme="minorHAnsi" w:hAnsiTheme="minorHAnsi"/>
          <w:sz w:val="22"/>
          <w:szCs w:val="22"/>
        </w:rPr>
        <w:t>auditora</w:t>
      </w:r>
      <w:r>
        <w:rPr>
          <w:rFonts w:asciiTheme="minorHAnsi" w:hAnsiTheme="minorHAnsi"/>
          <w:sz w:val="22"/>
          <w:szCs w:val="22"/>
        </w:rPr>
        <w:t>.</w:t>
      </w:r>
    </w:p>
    <w:p w14:paraId="69A72832" w14:textId="5F162519" w:rsidR="008B29DB" w:rsidRPr="00DE2D5E" w:rsidRDefault="00EB378B" w:rsidP="004C6982">
      <w:pPr>
        <w:pStyle w:val="Zkladntext2"/>
        <w:numPr>
          <w:ilvl w:val="0"/>
          <w:numId w:val="6"/>
        </w:numPr>
        <w:spacing w:after="200"/>
        <w:ind w:left="714" w:hanging="357"/>
        <w:rPr>
          <w:rFonts w:asciiTheme="minorHAnsi" w:hAnsiTheme="minorHAnsi"/>
          <w:sz w:val="22"/>
          <w:szCs w:val="22"/>
        </w:rPr>
      </w:pPr>
      <w:r>
        <w:rPr>
          <w:rFonts w:asciiTheme="minorHAnsi" w:hAnsiTheme="minorHAnsi"/>
          <w:sz w:val="22"/>
          <w:szCs w:val="22"/>
        </w:rPr>
        <w:t>Auditor</w:t>
      </w:r>
      <w:r w:rsidR="00F835C4" w:rsidRPr="00DE2D5E">
        <w:rPr>
          <w:rFonts w:asciiTheme="minorHAnsi" w:hAnsiTheme="minorHAnsi"/>
          <w:sz w:val="22"/>
          <w:szCs w:val="22"/>
        </w:rPr>
        <w:t xml:space="preserve"> </w:t>
      </w:r>
      <w:r w:rsidR="00B022FC" w:rsidRPr="00DE2D5E">
        <w:rPr>
          <w:rFonts w:asciiTheme="minorHAnsi" w:hAnsiTheme="minorHAnsi"/>
          <w:sz w:val="22"/>
          <w:szCs w:val="22"/>
        </w:rPr>
        <w:t xml:space="preserve">není oprávněn požadovat po </w:t>
      </w:r>
      <w:r w:rsidR="00F835C4" w:rsidRPr="00DE2D5E">
        <w:rPr>
          <w:rFonts w:asciiTheme="minorHAnsi" w:hAnsiTheme="minorHAnsi"/>
          <w:sz w:val="22"/>
          <w:szCs w:val="22"/>
        </w:rPr>
        <w:t>objednateli</w:t>
      </w:r>
      <w:r w:rsidR="00B022FC" w:rsidRPr="00DE2D5E">
        <w:rPr>
          <w:rFonts w:asciiTheme="minorHAnsi" w:hAnsiTheme="minorHAnsi"/>
          <w:sz w:val="22"/>
          <w:szCs w:val="22"/>
        </w:rPr>
        <w:t xml:space="preserve"> záloh</w:t>
      </w:r>
      <w:r w:rsidR="002950BA">
        <w:rPr>
          <w:rFonts w:asciiTheme="minorHAnsi" w:hAnsiTheme="minorHAnsi"/>
          <w:sz w:val="22"/>
          <w:szCs w:val="22"/>
        </w:rPr>
        <w:t>y</w:t>
      </w:r>
      <w:r w:rsidR="003333D9" w:rsidRPr="00DE2D5E">
        <w:rPr>
          <w:rFonts w:asciiTheme="minorHAnsi" w:hAnsiTheme="minorHAnsi"/>
          <w:sz w:val="22"/>
          <w:szCs w:val="22"/>
        </w:rPr>
        <w:t>.</w:t>
      </w:r>
    </w:p>
    <w:p w14:paraId="4CBDF0DD" w14:textId="12CCE63C" w:rsidR="00D212B8" w:rsidRPr="00DD0163" w:rsidRDefault="00D212B8" w:rsidP="001B2F20">
      <w:pPr>
        <w:numPr>
          <w:ilvl w:val="0"/>
          <w:numId w:val="1"/>
        </w:numPr>
        <w:tabs>
          <w:tab w:val="clear" w:pos="360"/>
        </w:tabs>
        <w:spacing w:after="120"/>
        <w:ind w:left="357" w:hanging="357"/>
        <w:jc w:val="both"/>
        <w:rPr>
          <w:rFonts w:asciiTheme="minorHAnsi" w:hAnsiTheme="minorHAnsi"/>
          <w:sz w:val="22"/>
          <w:szCs w:val="22"/>
        </w:rPr>
      </w:pPr>
      <w:r w:rsidRPr="00DD0163">
        <w:rPr>
          <w:rFonts w:asciiTheme="minorHAnsi" w:hAnsiTheme="minorHAnsi"/>
          <w:sz w:val="22"/>
          <w:szCs w:val="22"/>
        </w:rPr>
        <w:t>Faktura musí mít náležitosti daňového dokladu podle zákona č. 235/2004 Sb., o dani z přidané hodnoty</w:t>
      </w:r>
      <w:r w:rsidR="00142253" w:rsidRPr="00DD0163">
        <w:rPr>
          <w:rFonts w:asciiTheme="minorHAnsi" w:hAnsiTheme="minorHAnsi"/>
          <w:sz w:val="22"/>
          <w:szCs w:val="22"/>
        </w:rPr>
        <w:t>, ve znění pozdějších předpisů.</w:t>
      </w:r>
      <w:r w:rsidRPr="00DD0163">
        <w:rPr>
          <w:rFonts w:asciiTheme="minorHAnsi" w:hAnsiTheme="minorHAnsi"/>
          <w:sz w:val="22"/>
          <w:szCs w:val="22"/>
        </w:rPr>
        <w:t xml:space="preserve"> Nebude-li faktura obsahovat tyto náležitosti, anebo pokud bude obsahovat nesprávné cenové údaje, vyhrazuje si </w:t>
      </w:r>
      <w:r w:rsidR="00D93A3D" w:rsidRPr="00DD0163">
        <w:rPr>
          <w:rFonts w:asciiTheme="minorHAnsi" w:hAnsiTheme="minorHAnsi"/>
          <w:sz w:val="22"/>
          <w:szCs w:val="22"/>
        </w:rPr>
        <w:t xml:space="preserve">objednatel </w:t>
      </w:r>
      <w:r w:rsidRPr="00DD0163">
        <w:rPr>
          <w:rFonts w:asciiTheme="minorHAnsi" w:hAnsiTheme="minorHAnsi"/>
          <w:sz w:val="22"/>
          <w:szCs w:val="22"/>
        </w:rPr>
        <w:t xml:space="preserve">právo ji ve lhůtě splatnosti vrátit zpět </w:t>
      </w:r>
      <w:r w:rsidR="002950BA">
        <w:rPr>
          <w:rFonts w:asciiTheme="minorHAnsi" w:hAnsiTheme="minorHAnsi"/>
          <w:sz w:val="22"/>
          <w:szCs w:val="22"/>
        </w:rPr>
        <w:t>auditorovi</w:t>
      </w:r>
      <w:r w:rsidRPr="00DD0163">
        <w:rPr>
          <w:rFonts w:asciiTheme="minorHAnsi" w:hAnsiTheme="minorHAnsi"/>
          <w:sz w:val="22"/>
          <w:szCs w:val="22"/>
        </w:rPr>
        <w:t xml:space="preserve"> k přepracování / doplnění, aniž se tak dostane do prodlení se </w:t>
      </w:r>
      <w:r w:rsidR="002301CB">
        <w:rPr>
          <w:rFonts w:asciiTheme="minorHAnsi" w:hAnsiTheme="minorHAnsi"/>
          <w:sz w:val="22"/>
          <w:szCs w:val="22"/>
        </w:rPr>
        <w:t>s</w:t>
      </w:r>
      <w:r w:rsidRPr="00DD0163">
        <w:rPr>
          <w:rFonts w:asciiTheme="minorHAnsi" w:hAnsiTheme="minorHAnsi"/>
          <w:sz w:val="22"/>
          <w:szCs w:val="22"/>
        </w:rPr>
        <w:t>platností, přičemž na tuto fakturu se v takovém případě hledí jako</w:t>
      </w:r>
      <w:r w:rsidR="00D73AA5" w:rsidRPr="00DD0163">
        <w:rPr>
          <w:rFonts w:asciiTheme="minorHAnsi" w:hAnsiTheme="minorHAnsi"/>
          <w:sz w:val="22"/>
          <w:szCs w:val="22"/>
        </w:rPr>
        <w:t xml:space="preserve"> </w:t>
      </w:r>
      <w:r w:rsidRPr="00DD0163">
        <w:rPr>
          <w:rFonts w:asciiTheme="minorHAnsi" w:hAnsiTheme="minorHAnsi"/>
          <w:sz w:val="22"/>
          <w:szCs w:val="22"/>
        </w:rPr>
        <w:t>na nedoručenou. Lhůta splatnosti pak začíná běžet znov</w:t>
      </w:r>
      <w:r w:rsidR="00D73AA5" w:rsidRPr="00DD0163">
        <w:rPr>
          <w:rFonts w:asciiTheme="minorHAnsi" w:hAnsiTheme="minorHAnsi"/>
          <w:sz w:val="22"/>
          <w:szCs w:val="22"/>
        </w:rPr>
        <w:t>u</w:t>
      </w:r>
      <w:r w:rsidR="00D73AA5" w:rsidRPr="00DD0163">
        <w:rPr>
          <w:rFonts w:asciiTheme="minorHAnsi" w:hAnsiTheme="minorHAnsi"/>
          <w:sz w:val="22"/>
          <w:szCs w:val="22"/>
        </w:rPr>
        <w:br/>
      </w:r>
      <w:r w:rsidRPr="00DD0163">
        <w:rPr>
          <w:rFonts w:asciiTheme="minorHAnsi" w:hAnsiTheme="minorHAnsi"/>
          <w:sz w:val="22"/>
          <w:szCs w:val="22"/>
        </w:rPr>
        <w:t>od opětovného zaslání náležitě doplněného</w:t>
      </w:r>
      <w:r w:rsidR="00D73AA5" w:rsidRPr="00DD0163">
        <w:rPr>
          <w:rFonts w:asciiTheme="minorHAnsi" w:hAnsiTheme="minorHAnsi"/>
          <w:sz w:val="22"/>
          <w:szCs w:val="22"/>
        </w:rPr>
        <w:t xml:space="preserve"> </w:t>
      </w:r>
      <w:r w:rsidRPr="00DD0163">
        <w:rPr>
          <w:rFonts w:asciiTheme="minorHAnsi" w:hAnsiTheme="minorHAnsi"/>
          <w:sz w:val="22"/>
          <w:szCs w:val="22"/>
        </w:rPr>
        <w:t>či opraveného dokladu.</w:t>
      </w:r>
    </w:p>
    <w:p w14:paraId="2DCE1AF0" w14:textId="543DAF1E" w:rsidR="005B78DC" w:rsidRPr="00DD0163" w:rsidRDefault="005B78DC" w:rsidP="00DD748B">
      <w:pPr>
        <w:numPr>
          <w:ilvl w:val="0"/>
          <w:numId w:val="1"/>
        </w:numPr>
        <w:tabs>
          <w:tab w:val="clear" w:pos="360"/>
        </w:tabs>
        <w:spacing w:after="80"/>
        <w:ind w:left="357" w:hanging="357"/>
        <w:jc w:val="both"/>
        <w:rPr>
          <w:rFonts w:asciiTheme="minorHAnsi" w:hAnsiTheme="minorHAnsi"/>
          <w:sz w:val="22"/>
          <w:szCs w:val="22"/>
        </w:rPr>
      </w:pPr>
      <w:r w:rsidRPr="00DD0163">
        <w:rPr>
          <w:rFonts w:asciiTheme="minorHAnsi" w:hAnsiTheme="minorHAnsi"/>
          <w:sz w:val="22"/>
          <w:szCs w:val="22"/>
        </w:rPr>
        <w:t xml:space="preserve">Faktura </w:t>
      </w:r>
      <w:r w:rsidR="005F6575">
        <w:rPr>
          <w:rFonts w:asciiTheme="minorHAnsi" w:hAnsiTheme="minorHAnsi"/>
          <w:sz w:val="22"/>
          <w:szCs w:val="22"/>
        </w:rPr>
        <w:t>auditora</w:t>
      </w:r>
      <w:r w:rsidRPr="00DD0163">
        <w:rPr>
          <w:rFonts w:asciiTheme="minorHAnsi" w:hAnsiTheme="minorHAnsi"/>
          <w:sz w:val="22"/>
          <w:szCs w:val="22"/>
        </w:rPr>
        <w:t xml:space="preserve"> musí obsahovat zejména tyto náležitosti:</w:t>
      </w:r>
    </w:p>
    <w:p w14:paraId="56EC3C0F" w14:textId="77777777" w:rsidR="005B78DC" w:rsidRPr="00DD0163" w:rsidRDefault="005B78DC" w:rsidP="00DD748B">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označení faktury a čísla IČ</w:t>
      </w:r>
      <w:r w:rsidR="00D212B8" w:rsidRPr="00DD0163">
        <w:rPr>
          <w:rFonts w:asciiTheme="minorHAnsi" w:hAnsiTheme="minorHAnsi"/>
          <w:sz w:val="22"/>
          <w:szCs w:val="22"/>
        </w:rPr>
        <w:t>O</w:t>
      </w:r>
      <w:r w:rsidRPr="00DD0163">
        <w:rPr>
          <w:rFonts w:asciiTheme="minorHAnsi" w:hAnsiTheme="minorHAnsi"/>
          <w:sz w:val="22"/>
          <w:szCs w:val="22"/>
        </w:rPr>
        <w:t xml:space="preserve"> a DIČ</w:t>
      </w:r>
      <w:r w:rsidR="00901C9F" w:rsidRPr="00DD0163">
        <w:rPr>
          <w:rFonts w:asciiTheme="minorHAnsi" w:hAnsiTheme="minorHAnsi"/>
          <w:sz w:val="22"/>
          <w:szCs w:val="22"/>
        </w:rPr>
        <w:t>;</w:t>
      </w:r>
    </w:p>
    <w:p w14:paraId="3FC8E13E" w14:textId="4286E510" w:rsidR="005B78DC" w:rsidRPr="00DD0163" w:rsidRDefault="005B78DC" w:rsidP="00DD748B">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 xml:space="preserve">název a sídlo </w:t>
      </w:r>
      <w:r w:rsidR="002950BA">
        <w:rPr>
          <w:rFonts w:asciiTheme="minorHAnsi" w:hAnsiTheme="minorHAnsi"/>
          <w:sz w:val="22"/>
          <w:szCs w:val="22"/>
        </w:rPr>
        <w:t>auditora</w:t>
      </w:r>
      <w:r w:rsidRPr="00DD0163">
        <w:rPr>
          <w:rFonts w:asciiTheme="minorHAnsi" w:hAnsiTheme="minorHAnsi"/>
          <w:sz w:val="22"/>
          <w:szCs w:val="22"/>
        </w:rPr>
        <w:t xml:space="preserve"> a </w:t>
      </w:r>
      <w:r w:rsidR="00D93A3D" w:rsidRPr="00DD0163">
        <w:rPr>
          <w:rFonts w:asciiTheme="minorHAnsi" w:hAnsiTheme="minorHAnsi"/>
          <w:sz w:val="22"/>
          <w:szCs w:val="22"/>
        </w:rPr>
        <w:t>objednatele</w:t>
      </w:r>
      <w:r w:rsidR="00573773" w:rsidRPr="00DD0163">
        <w:rPr>
          <w:rFonts w:asciiTheme="minorHAnsi" w:hAnsiTheme="minorHAnsi"/>
          <w:sz w:val="22"/>
          <w:szCs w:val="22"/>
        </w:rPr>
        <w:t xml:space="preserve">, </w:t>
      </w:r>
      <w:r w:rsidRPr="00DD0163">
        <w:rPr>
          <w:rFonts w:asciiTheme="minorHAnsi" w:hAnsiTheme="minorHAnsi"/>
          <w:sz w:val="22"/>
          <w:szCs w:val="22"/>
        </w:rPr>
        <w:t>vč. čísel bankovních účtů</w:t>
      </w:r>
      <w:r w:rsidR="00901C9F" w:rsidRPr="00DD0163">
        <w:rPr>
          <w:rFonts w:asciiTheme="minorHAnsi" w:hAnsiTheme="minorHAnsi"/>
          <w:sz w:val="22"/>
          <w:szCs w:val="22"/>
        </w:rPr>
        <w:t>;</w:t>
      </w:r>
    </w:p>
    <w:p w14:paraId="1875E08A" w14:textId="77777777" w:rsidR="005B78DC" w:rsidRPr="00DD0163" w:rsidRDefault="005B78DC" w:rsidP="00DD748B">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název a číslo smlouvy</w:t>
      </w:r>
      <w:r w:rsidR="00901C9F" w:rsidRPr="00DD0163">
        <w:rPr>
          <w:rFonts w:asciiTheme="minorHAnsi" w:hAnsiTheme="minorHAnsi"/>
          <w:sz w:val="22"/>
          <w:szCs w:val="22"/>
        </w:rPr>
        <w:t>;</w:t>
      </w:r>
    </w:p>
    <w:p w14:paraId="7D33DFE0" w14:textId="77777777" w:rsidR="005B78DC" w:rsidRPr="00DD0163" w:rsidRDefault="005B78DC" w:rsidP="00DD748B">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předmět plnění</w:t>
      </w:r>
      <w:r w:rsidR="00901C9F" w:rsidRPr="00DD0163">
        <w:rPr>
          <w:rFonts w:asciiTheme="minorHAnsi" w:hAnsiTheme="minorHAnsi"/>
          <w:sz w:val="22"/>
          <w:szCs w:val="22"/>
        </w:rPr>
        <w:t>;</w:t>
      </w:r>
    </w:p>
    <w:p w14:paraId="4A209B19" w14:textId="214A7288" w:rsidR="00DE2D5E" w:rsidRDefault="00DE2D5E" w:rsidP="00DD748B">
      <w:pPr>
        <w:numPr>
          <w:ilvl w:val="0"/>
          <w:numId w:val="2"/>
        </w:numPr>
        <w:tabs>
          <w:tab w:val="clear" w:pos="720"/>
        </w:tabs>
        <w:spacing w:after="40"/>
        <w:ind w:left="714" w:hanging="357"/>
        <w:jc w:val="both"/>
        <w:rPr>
          <w:rFonts w:asciiTheme="minorHAnsi" w:hAnsiTheme="minorHAnsi"/>
          <w:sz w:val="22"/>
          <w:szCs w:val="22"/>
        </w:rPr>
      </w:pPr>
      <w:r>
        <w:rPr>
          <w:rFonts w:asciiTheme="minorHAnsi" w:hAnsiTheme="minorHAnsi"/>
          <w:sz w:val="22"/>
          <w:szCs w:val="22"/>
        </w:rPr>
        <w:t xml:space="preserve">cena </w:t>
      </w:r>
      <w:r w:rsidR="00E13D40">
        <w:rPr>
          <w:rFonts w:asciiTheme="minorHAnsi" w:hAnsiTheme="minorHAnsi"/>
          <w:sz w:val="22"/>
          <w:szCs w:val="22"/>
        </w:rPr>
        <w:t>poskytnutého plnění</w:t>
      </w:r>
      <w:r>
        <w:rPr>
          <w:rFonts w:asciiTheme="minorHAnsi" w:hAnsiTheme="minorHAnsi"/>
          <w:sz w:val="22"/>
          <w:szCs w:val="22"/>
        </w:rPr>
        <w:t>;</w:t>
      </w:r>
    </w:p>
    <w:p w14:paraId="0B71601B" w14:textId="77777777" w:rsidR="002950BA" w:rsidRPr="00DD0163" w:rsidRDefault="002950BA" w:rsidP="00DD748B">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účtovaná částka;</w:t>
      </w:r>
    </w:p>
    <w:p w14:paraId="5FEAD856" w14:textId="77777777" w:rsidR="005B78DC" w:rsidRPr="00DE2D5E" w:rsidRDefault="00901C9F" w:rsidP="00DD748B">
      <w:pPr>
        <w:numPr>
          <w:ilvl w:val="0"/>
          <w:numId w:val="2"/>
        </w:numPr>
        <w:tabs>
          <w:tab w:val="clear" w:pos="720"/>
        </w:tabs>
        <w:spacing w:after="40"/>
        <w:ind w:left="714" w:hanging="357"/>
        <w:jc w:val="both"/>
        <w:rPr>
          <w:rFonts w:asciiTheme="minorHAnsi" w:hAnsiTheme="minorHAnsi"/>
          <w:sz w:val="22"/>
          <w:szCs w:val="22"/>
        </w:rPr>
      </w:pPr>
      <w:r w:rsidRPr="00DE2D5E">
        <w:rPr>
          <w:rFonts w:asciiTheme="minorHAnsi" w:hAnsiTheme="minorHAnsi"/>
          <w:sz w:val="22"/>
          <w:szCs w:val="22"/>
        </w:rPr>
        <w:t>DPH v plné výši;</w:t>
      </w:r>
    </w:p>
    <w:p w14:paraId="4F7A354E" w14:textId="77777777" w:rsidR="005B78DC" w:rsidRPr="00DD0163" w:rsidRDefault="005B78DC" w:rsidP="00DD748B">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datum uskutečnění zdanitelného plnění</w:t>
      </w:r>
      <w:r w:rsidR="00901C9F" w:rsidRPr="00DD0163">
        <w:rPr>
          <w:rFonts w:asciiTheme="minorHAnsi" w:hAnsiTheme="minorHAnsi"/>
          <w:sz w:val="22"/>
          <w:szCs w:val="22"/>
        </w:rPr>
        <w:t>;</w:t>
      </w:r>
    </w:p>
    <w:p w14:paraId="4476F909" w14:textId="77777777" w:rsidR="005B78DC" w:rsidRDefault="005B78DC" w:rsidP="00DD748B">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den vystavení a splatnosti faktury</w:t>
      </w:r>
      <w:r w:rsidR="00901C9F" w:rsidRPr="00DD0163">
        <w:rPr>
          <w:rFonts w:asciiTheme="minorHAnsi" w:hAnsiTheme="minorHAnsi"/>
          <w:sz w:val="22"/>
          <w:szCs w:val="22"/>
        </w:rPr>
        <w:t>;</w:t>
      </w:r>
    </w:p>
    <w:p w14:paraId="233C9D9F" w14:textId="15F0F27A" w:rsidR="00DE2D5E" w:rsidRPr="00DE2D5E" w:rsidRDefault="00DE2D5E" w:rsidP="002950BA">
      <w:pPr>
        <w:numPr>
          <w:ilvl w:val="0"/>
          <w:numId w:val="2"/>
        </w:numPr>
        <w:tabs>
          <w:tab w:val="clear" w:pos="720"/>
        </w:tabs>
        <w:spacing w:after="240"/>
        <w:ind w:left="714" w:hanging="357"/>
        <w:jc w:val="both"/>
        <w:rPr>
          <w:rFonts w:asciiTheme="minorHAnsi" w:hAnsiTheme="minorHAnsi"/>
          <w:sz w:val="22"/>
          <w:szCs w:val="22"/>
        </w:rPr>
      </w:pPr>
      <w:r w:rsidRPr="00716678">
        <w:rPr>
          <w:rFonts w:ascii="Calibri" w:hAnsi="Calibri"/>
          <w:sz w:val="22"/>
          <w:szCs w:val="22"/>
        </w:rPr>
        <w:t xml:space="preserve">v </w:t>
      </w:r>
      <w:r w:rsidRPr="00456182">
        <w:rPr>
          <w:rFonts w:ascii="Calibri" w:hAnsi="Calibri"/>
          <w:sz w:val="22"/>
          <w:szCs w:val="22"/>
        </w:rPr>
        <w:t xml:space="preserve">příloze </w:t>
      </w:r>
      <w:r w:rsidR="002950BA" w:rsidRPr="00F425E5">
        <w:rPr>
          <w:rFonts w:asciiTheme="minorHAnsi" w:hAnsiTheme="minorHAnsi"/>
          <w:bCs/>
          <w:sz w:val="22"/>
          <w:szCs w:val="22"/>
        </w:rPr>
        <w:t>kopie podepsaného</w:t>
      </w:r>
      <w:r w:rsidR="002950BA" w:rsidRPr="007C135D">
        <w:rPr>
          <w:rFonts w:asciiTheme="minorHAnsi" w:hAnsiTheme="minorHAnsi"/>
          <w:b/>
          <w:sz w:val="22"/>
          <w:szCs w:val="22"/>
        </w:rPr>
        <w:t xml:space="preserve"> Potvrzení auditu</w:t>
      </w:r>
      <w:r w:rsidR="002950BA" w:rsidRPr="007C135D">
        <w:rPr>
          <w:rFonts w:asciiTheme="minorHAnsi" w:hAnsiTheme="minorHAnsi"/>
          <w:sz w:val="22"/>
          <w:szCs w:val="22"/>
        </w:rPr>
        <w:t xml:space="preserve"> dokládající převzetí a akceptaci provedeného auditu ze strany objednatel</w:t>
      </w:r>
      <w:r w:rsidR="002950BA">
        <w:rPr>
          <w:rFonts w:asciiTheme="minorHAnsi" w:hAnsiTheme="minorHAnsi"/>
          <w:sz w:val="22"/>
          <w:szCs w:val="22"/>
        </w:rPr>
        <w:t>e</w:t>
      </w:r>
      <w:r w:rsidR="002625F8" w:rsidRPr="00456182">
        <w:rPr>
          <w:rFonts w:ascii="Calibri" w:hAnsi="Calibri"/>
          <w:sz w:val="22"/>
          <w:szCs w:val="22"/>
        </w:rPr>
        <w:t>.</w:t>
      </w:r>
    </w:p>
    <w:p w14:paraId="67779DF2" w14:textId="77777777" w:rsidR="00D245D0" w:rsidRDefault="00D93A3D" w:rsidP="001B2F20">
      <w:pPr>
        <w:pStyle w:val="Zkladntext2"/>
        <w:numPr>
          <w:ilvl w:val="0"/>
          <w:numId w:val="1"/>
        </w:numPr>
        <w:ind w:left="357" w:hanging="357"/>
        <w:rPr>
          <w:rFonts w:asciiTheme="minorHAnsi" w:hAnsiTheme="minorHAnsi"/>
          <w:sz w:val="22"/>
          <w:szCs w:val="22"/>
        </w:rPr>
      </w:pPr>
      <w:r w:rsidRPr="00DD0163">
        <w:rPr>
          <w:rFonts w:asciiTheme="minorHAnsi" w:hAnsiTheme="minorHAnsi"/>
          <w:sz w:val="22"/>
          <w:szCs w:val="22"/>
        </w:rPr>
        <w:lastRenderedPageBreak/>
        <w:t xml:space="preserve">Objednatel </w:t>
      </w:r>
      <w:r w:rsidR="00972695" w:rsidRPr="00DD0163">
        <w:rPr>
          <w:rFonts w:asciiTheme="minorHAnsi" w:hAnsiTheme="minorHAnsi"/>
          <w:sz w:val="22"/>
          <w:szCs w:val="22"/>
        </w:rPr>
        <w:t xml:space="preserve">není plátcem DPH dle zákona č. 235/2004 Sb., </w:t>
      </w:r>
      <w:r w:rsidR="00D73AA5" w:rsidRPr="00DD0163">
        <w:rPr>
          <w:rFonts w:asciiTheme="minorHAnsi" w:hAnsiTheme="minorHAnsi"/>
          <w:sz w:val="22"/>
          <w:szCs w:val="22"/>
        </w:rPr>
        <w:t>o dani z přidané hodnoty, ve znění pozdějších předpisů</w:t>
      </w:r>
      <w:r w:rsidR="00972695" w:rsidRPr="00DD0163">
        <w:rPr>
          <w:rFonts w:asciiTheme="minorHAnsi" w:hAnsiTheme="minorHAnsi"/>
          <w:sz w:val="22"/>
          <w:szCs w:val="22"/>
        </w:rPr>
        <w:t>.</w:t>
      </w:r>
      <w:r w:rsidR="00C9272E">
        <w:rPr>
          <w:rFonts w:asciiTheme="minorHAnsi" w:hAnsiTheme="minorHAnsi"/>
          <w:sz w:val="22"/>
          <w:szCs w:val="22"/>
        </w:rPr>
        <w:t xml:space="preserve"> </w:t>
      </w:r>
      <w:r w:rsidR="00C9272E" w:rsidRPr="00AB0FE1">
        <w:rPr>
          <w:rFonts w:asciiTheme="minorHAnsi" w:hAnsiTheme="minorHAnsi"/>
          <w:sz w:val="22"/>
          <w:szCs w:val="22"/>
        </w:rPr>
        <w:t>Obchodní vztah se řídí podle zákona č. 89/2012 Sb., občanský zákoník.</w:t>
      </w:r>
    </w:p>
    <w:p w14:paraId="72F34E2A" w14:textId="77777777" w:rsidR="006A59D9" w:rsidRPr="00DD0163" w:rsidRDefault="006A59D9" w:rsidP="006A59D9">
      <w:pPr>
        <w:pStyle w:val="Zkladntext2"/>
        <w:rPr>
          <w:rFonts w:asciiTheme="minorHAnsi" w:hAnsiTheme="minorHAnsi"/>
          <w:sz w:val="22"/>
          <w:szCs w:val="22"/>
        </w:rPr>
      </w:pPr>
    </w:p>
    <w:p w14:paraId="7B0A87C2" w14:textId="77777777" w:rsidR="005B78DC" w:rsidRPr="004D7E9D" w:rsidRDefault="00CD6485" w:rsidP="00CD6485">
      <w:pPr>
        <w:jc w:val="center"/>
        <w:rPr>
          <w:rFonts w:asciiTheme="minorHAnsi" w:hAnsiTheme="minorHAnsi"/>
          <w:b/>
          <w:szCs w:val="22"/>
        </w:rPr>
      </w:pPr>
      <w:r w:rsidRPr="004D7E9D">
        <w:rPr>
          <w:rFonts w:asciiTheme="minorHAnsi" w:hAnsiTheme="minorHAnsi"/>
          <w:b/>
          <w:szCs w:val="22"/>
        </w:rPr>
        <w:t>VI.</w:t>
      </w:r>
    </w:p>
    <w:p w14:paraId="5E0709E5" w14:textId="062939E0" w:rsidR="00EE44E8" w:rsidRPr="001E59E3" w:rsidRDefault="000C5C74" w:rsidP="00A208DC">
      <w:pPr>
        <w:spacing w:after="120"/>
        <w:jc w:val="center"/>
        <w:rPr>
          <w:rFonts w:asciiTheme="minorHAnsi" w:hAnsiTheme="minorHAnsi"/>
          <w:b/>
          <w:szCs w:val="22"/>
        </w:rPr>
      </w:pPr>
      <w:r w:rsidRPr="001E59E3">
        <w:rPr>
          <w:rFonts w:asciiTheme="minorHAnsi" w:hAnsiTheme="minorHAnsi"/>
          <w:b/>
          <w:szCs w:val="22"/>
        </w:rPr>
        <w:t>P</w:t>
      </w:r>
      <w:r w:rsidR="00A208DC" w:rsidRPr="001E59E3">
        <w:rPr>
          <w:rFonts w:asciiTheme="minorHAnsi" w:hAnsiTheme="minorHAnsi"/>
          <w:b/>
          <w:szCs w:val="22"/>
        </w:rPr>
        <w:t xml:space="preserve">ovinnosti </w:t>
      </w:r>
      <w:r w:rsidR="001D28E3">
        <w:rPr>
          <w:rFonts w:asciiTheme="minorHAnsi" w:hAnsiTheme="minorHAnsi"/>
          <w:b/>
          <w:szCs w:val="22"/>
        </w:rPr>
        <w:t>auditora</w:t>
      </w:r>
    </w:p>
    <w:p w14:paraId="4642EB0D" w14:textId="77777777" w:rsidR="001D28E3" w:rsidRDefault="001D28E3" w:rsidP="001D28E3">
      <w:pPr>
        <w:pStyle w:val="Odstavecseseznamem"/>
        <w:numPr>
          <w:ilvl w:val="3"/>
          <w:numId w:val="1"/>
        </w:numPr>
        <w:spacing w:after="120" w:line="240" w:lineRule="auto"/>
        <w:ind w:left="357" w:hanging="357"/>
        <w:contextualSpacing w:val="0"/>
        <w:jc w:val="both"/>
        <w:rPr>
          <w:rFonts w:asciiTheme="minorHAnsi" w:hAnsiTheme="minorHAnsi"/>
        </w:rPr>
      </w:pPr>
      <w:r w:rsidRPr="007C135D">
        <w:t>Auditor se zavazuje audity podle této smlouvy provést nestranně, v požadovaném čase, s veškerou odbornou péčí</w:t>
      </w:r>
      <w:r>
        <w:t xml:space="preserve">, </w:t>
      </w:r>
      <w:r w:rsidRPr="007C135D">
        <w:t>v dohodnutém rozsahu</w:t>
      </w:r>
      <w:r>
        <w:t xml:space="preserve"> a kvalitě</w:t>
      </w:r>
      <w:r w:rsidRPr="001D28E3">
        <w:rPr>
          <w:rFonts w:asciiTheme="minorHAnsi" w:hAnsiTheme="minorHAnsi"/>
        </w:rPr>
        <w:t>, a to v souladu se svou nabídkou podanou v rámci veřejné zakázky, která uzavření této smlouvy předcházela.</w:t>
      </w:r>
    </w:p>
    <w:p w14:paraId="099C88C7" w14:textId="5190968D" w:rsidR="001D28E3" w:rsidRPr="00AE3AB1" w:rsidRDefault="001D28E3" w:rsidP="001D28E3">
      <w:pPr>
        <w:pStyle w:val="Odstavecseseznamem"/>
        <w:numPr>
          <w:ilvl w:val="3"/>
          <w:numId w:val="1"/>
        </w:numPr>
        <w:spacing w:after="120" w:line="240" w:lineRule="auto"/>
        <w:ind w:left="357" w:hanging="357"/>
        <w:contextualSpacing w:val="0"/>
        <w:jc w:val="both"/>
        <w:rPr>
          <w:rFonts w:asciiTheme="minorHAnsi" w:hAnsiTheme="minorHAnsi"/>
        </w:rPr>
      </w:pPr>
      <w:r w:rsidRPr="007C135D">
        <w:t>Auditor je povinen provádět audity podle této smlouvy řádně, na základě svých znalostí, schopností</w:t>
      </w:r>
      <w:r w:rsidRPr="007C135D">
        <w:br/>
        <w:t>a podle svého nejlepšího svědomí a v souladu se všemi dostupnými informacemi a platnými právními předpisy</w:t>
      </w:r>
      <w:r w:rsidR="004540A7">
        <w:t xml:space="preserve"> a normami</w:t>
      </w:r>
      <w:r w:rsidRPr="007C135D">
        <w:t>.</w:t>
      </w:r>
    </w:p>
    <w:p w14:paraId="3D6C6534" w14:textId="03365128" w:rsidR="00AE3AB1" w:rsidRPr="001E59E3" w:rsidRDefault="00AE3AB1" w:rsidP="00AE3AB1">
      <w:pPr>
        <w:pStyle w:val="Odstavecseseznamem"/>
        <w:numPr>
          <w:ilvl w:val="3"/>
          <w:numId w:val="1"/>
        </w:numPr>
        <w:spacing w:after="120" w:line="240" w:lineRule="auto"/>
        <w:ind w:left="357" w:hanging="357"/>
        <w:contextualSpacing w:val="0"/>
        <w:jc w:val="both"/>
        <w:rPr>
          <w:rFonts w:asciiTheme="minorHAnsi" w:hAnsiTheme="minorHAnsi"/>
        </w:rPr>
      </w:pPr>
      <w:r>
        <w:t xml:space="preserve">Auditor </w:t>
      </w:r>
      <w:r w:rsidRPr="001E59E3">
        <w:t>se zavazuje k součinnosti s objednatelem. S předanými podklady</w:t>
      </w:r>
      <w:r w:rsidR="0020108C">
        <w:t xml:space="preserve">, </w:t>
      </w:r>
      <w:r w:rsidRPr="001E59E3">
        <w:t xml:space="preserve">zjištěnými </w:t>
      </w:r>
      <w:r>
        <w:t>informacemi</w:t>
      </w:r>
      <w:r>
        <w:br/>
        <w:t xml:space="preserve">a údaji </w:t>
      </w:r>
      <w:r w:rsidRPr="001E59E3">
        <w:t xml:space="preserve">bude </w:t>
      </w:r>
      <w:r>
        <w:t>auditor</w:t>
      </w:r>
      <w:r w:rsidRPr="001E59E3">
        <w:t xml:space="preserve"> zacházet šetrně a nezneužije je ve prospěch třetí osoby a nevyužije je ani k jiným účelům.</w:t>
      </w:r>
    </w:p>
    <w:p w14:paraId="30BA939F" w14:textId="3DA3DF85" w:rsidR="001D28E3" w:rsidRPr="001D28E3" w:rsidRDefault="001D28E3" w:rsidP="001D28E3">
      <w:pPr>
        <w:pStyle w:val="Odstavecseseznamem"/>
        <w:numPr>
          <w:ilvl w:val="3"/>
          <w:numId w:val="1"/>
        </w:numPr>
        <w:spacing w:after="120" w:line="240" w:lineRule="auto"/>
        <w:ind w:left="357" w:hanging="357"/>
        <w:contextualSpacing w:val="0"/>
        <w:jc w:val="both"/>
        <w:rPr>
          <w:rFonts w:asciiTheme="minorHAnsi" w:hAnsiTheme="minorHAnsi"/>
        </w:rPr>
      </w:pPr>
      <w:r w:rsidRPr="007C135D">
        <w:t xml:space="preserve">V případě, že objednatel nebude oprávněně spokojen s kvalitou odváděné práce či písemných výstupů dle této smlouvy, je auditor povinen po dohodě s objednatelem okamžitě </w:t>
      </w:r>
      <w:r w:rsidR="008123B1">
        <w:t>z</w:t>
      </w:r>
      <w:r w:rsidRPr="007C135D">
        <w:t>jednat nápravu, případně dodat výstup, který bude splňovat oprávněné požadavky objednatele.</w:t>
      </w:r>
    </w:p>
    <w:p w14:paraId="1F20CF92" w14:textId="5F521DA3" w:rsidR="001D28E3" w:rsidRPr="001D28E3" w:rsidRDefault="001D28E3" w:rsidP="001D28E3">
      <w:pPr>
        <w:pStyle w:val="Odstavecseseznamem"/>
        <w:numPr>
          <w:ilvl w:val="3"/>
          <w:numId w:val="1"/>
        </w:numPr>
        <w:spacing w:after="120" w:line="240" w:lineRule="auto"/>
        <w:ind w:left="357" w:hanging="357"/>
        <w:contextualSpacing w:val="0"/>
        <w:jc w:val="both"/>
        <w:rPr>
          <w:rFonts w:asciiTheme="minorHAnsi" w:hAnsiTheme="minorHAnsi"/>
        </w:rPr>
      </w:pPr>
      <w:r w:rsidRPr="007C135D">
        <w:t xml:space="preserve">Pokud auditor porušením </w:t>
      </w:r>
      <w:r w:rsidRPr="004540A7">
        <w:t xml:space="preserve">povinnosti provést audit řádně a ve sjednaném rozsahu způsobí objednateli škodu, je povinen ji </w:t>
      </w:r>
      <w:r w:rsidRPr="001B1CDB">
        <w:t>objednateli uhradit. Výstupy jednotlivých dílčích služeb (zejména</w:t>
      </w:r>
      <w:r w:rsidR="004540A7" w:rsidRPr="001B1CDB">
        <w:t xml:space="preserve"> vydání</w:t>
      </w:r>
      <w:r w:rsidRPr="001B1CDB">
        <w:t xml:space="preserve"> </w:t>
      </w:r>
      <w:r w:rsidRPr="001B1CDB">
        <w:rPr>
          <w:b/>
          <w:bCs/>
        </w:rPr>
        <w:t>certifikát</w:t>
      </w:r>
      <w:r w:rsidR="004540A7" w:rsidRPr="001B1CDB">
        <w:rPr>
          <w:b/>
          <w:bCs/>
        </w:rPr>
        <w:t>u</w:t>
      </w:r>
      <w:r w:rsidRPr="001B1CDB">
        <w:br/>
        <w:t xml:space="preserve">a </w:t>
      </w:r>
      <w:r w:rsidRPr="001B1CDB">
        <w:rPr>
          <w:b/>
          <w:bCs/>
        </w:rPr>
        <w:t>závěrečné auditní zprávy</w:t>
      </w:r>
      <w:r w:rsidRPr="001B1CDB">
        <w:t>) podle čl. I</w:t>
      </w:r>
      <w:r w:rsidR="004540A7" w:rsidRPr="001B1CDB">
        <w:t>I</w:t>
      </w:r>
      <w:r w:rsidRPr="001B1CDB">
        <w:t xml:space="preserve">. této smlouvy předá auditor </w:t>
      </w:r>
      <w:r w:rsidR="008E494E" w:rsidRPr="001B1CDB">
        <w:t xml:space="preserve">kontaktní osobě objednatele </w:t>
      </w:r>
      <w:r w:rsidRPr="001B1CDB">
        <w:t>bez zbytečného prodlení,</w:t>
      </w:r>
      <w:r w:rsidR="008E494E" w:rsidRPr="001B1CDB">
        <w:t xml:space="preserve"> </w:t>
      </w:r>
      <w:r w:rsidRPr="001B1CDB">
        <w:t>tj. v termínech podle čl. II</w:t>
      </w:r>
      <w:r w:rsidR="004540A7" w:rsidRPr="001B1CDB">
        <w:t>I</w:t>
      </w:r>
      <w:r w:rsidRPr="001B1CDB">
        <w:t>. smlouvy</w:t>
      </w:r>
      <w:r w:rsidR="008E494E" w:rsidRPr="001B1CDB">
        <w:t>.</w:t>
      </w:r>
    </w:p>
    <w:p w14:paraId="36D17361" w14:textId="5C7803B2" w:rsidR="001D28E3" w:rsidRPr="001D28E3" w:rsidRDefault="001D28E3" w:rsidP="001D28E3">
      <w:pPr>
        <w:pStyle w:val="Odstavecseseznamem"/>
        <w:numPr>
          <w:ilvl w:val="3"/>
          <w:numId w:val="1"/>
        </w:numPr>
        <w:spacing w:after="120" w:line="240" w:lineRule="auto"/>
        <w:ind w:left="357" w:hanging="357"/>
        <w:contextualSpacing w:val="0"/>
        <w:jc w:val="both"/>
        <w:rPr>
          <w:rFonts w:asciiTheme="minorHAnsi" w:hAnsiTheme="minorHAnsi"/>
        </w:rPr>
      </w:pPr>
      <w:r w:rsidRPr="007C135D">
        <w:t xml:space="preserve">Auditor je povinen na základě dotazu objednatele, a to i prostřednictvím kontaktních osob, informovat ho o všech skutečnostech, které mohou mít či mají vliv na postup při plnění předmětu </w:t>
      </w:r>
      <w:r w:rsidR="00AE3AB1">
        <w:t xml:space="preserve">této </w:t>
      </w:r>
      <w:r w:rsidRPr="007C135D">
        <w:t>smlouvy, zejména pak na skutečnosti zapříčiňující nesplnění termínu předání. Auditor pro zachování nestrannosti neprovádí žádnou poradenskou činnost v oblasti, která je předmětem smlouvy.</w:t>
      </w:r>
    </w:p>
    <w:p w14:paraId="0A98BB23" w14:textId="59E4FC9A" w:rsidR="00734354" w:rsidRDefault="001D28E3" w:rsidP="00AE3AB1">
      <w:pPr>
        <w:pStyle w:val="Odstavecseseznamem"/>
        <w:numPr>
          <w:ilvl w:val="3"/>
          <w:numId w:val="1"/>
        </w:numPr>
        <w:spacing w:after="0" w:line="240" w:lineRule="auto"/>
        <w:ind w:left="357" w:hanging="357"/>
        <w:contextualSpacing w:val="0"/>
        <w:jc w:val="both"/>
        <w:rPr>
          <w:rFonts w:asciiTheme="minorHAnsi" w:hAnsiTheme="minorHAnsi"/>
        </w:rPr>
      </w:pPr>
      <w:r>
        <w:rPr>
          <w:rFonts w:asciiTheme="minorHAnsi" w:hAnsiTheme="minorHAnsi"/>
        </w:rPr>
        <w:t xml:space="preserve">Auditor </w:t>
      </w:r>
      <w:r w:rsidR="00734354" w:rsidRPr="00DE1AD1">
        <w:rPr>
          <w:rFonts w:asciiTheme="minorHAnsi" w:hAnsiTheme="minorHAnsi"/>
        </w:rPr>
        <w:t xml:space="preserve">se zavazuje při realizaci </w:t>
      </w:r>
      <w:r>
        <w:rPr>
          <w:rFonts w:asciiTheme="minorHAnsi" w:hAnsiTheme="minorHAnsi"/>
        </w:rPr>
        <w:t xml:space="preserve">předmětu této smlouvy </w:t>
      </w:r>
      <w:r w:rsidR="00734354" w:rsidRPr="00DE1AD1">
        <w:rPr>
          <w:rFonts w:asciiTheme="minorHAnsi" w:hAnsiTheme="minorHAnsi"/>
        </w:rPr>
        <w:t>dodržovat vnitřní pokyny a směrnice platné</w:t>
      </w:r>
      <w:r>
        <w:rPr>
          <w:rFonts w:asciiTheme="minorHAnsi" w:hAnsiTheme="minorHAnsi"/>
        </w:rPr>
        <w:br/>
      </w:r>
      <w:r w:rsidR="00734354" w:rsidRPr="00DE1AD1">
        <w:rPr>
          <w:rFonts w:asciiTheme="minorHAnsi" w:hAnsiTheme="minorHAnsi"/>
        </w:rPr>
        <w:t xml:space="preserve">v budovách objednatele, zejména pak </w:t>
      </w:r>
      <w:r w:rsidR="00734354" w:rsidRPr="00DE1AD1">
        <w:rPr>
          <w:rFonts w:asciiTheme="minorHAnsi" w:hAnsiTheme="minorHAnsi"/>
          <w:b/>
        </w:rPr>
        <w:t xml:space="preserve">Manuál pro </w:t>
      </w:r>
      <w:r w:rsidR="00734354" w:rsidRPr="001B1CDB">
        <w:rPr>
          <w:rFonts w:asciiTheme="minorHAnsi" w:hAnsiTheme="minorHAnsi"/>
          <w:b/>
        </w:rPr>
        <w:t>dodavatele</w:t>
      </w:r>
      <w:r w:rsidR="00734354" w:rsidRPr="001B1CDB">
        <w:rPr>
          <w:rFonts w:asciiTheme="minorHAnsi" w:hAnsiTheme="minorHAnsi"/>
        </w:rPr>
        <w:t xml:space="preserve"> (příloha č. </w:t>
      </w:r>
      <w:r w:rsidR="002625F8" w:rsidRPr="001B1CDB">
        <w:rPr>
          <w:rFonts w:asciiTheme="minorHAnsi" w:hAnsiTheme="minorHAnsi"/>
        </w:rPr>
        <w:t>2</w:t>
      </w:r>
      <w:r w:rsidR="00734354" w:rsidRPr="001B1CDB">
        <w:rPr>
          <w:rFonts w:asciiTheme="minorHAnsi" w:hAnsiTheme="minorHAnsi"/>
        </w:rPr>
        <w:t>) upravující</w:t>
      </w:r>
      <w:r w:rsidR="00734354" w:rsidRPr="00DE1AD1">
        <w:rPr>
          <w:rFonts w:asciiTheme="minorHAnsi" w:hAnsiTheme="minorHAnsi"/>
        </w:rPr>
        <w:t xml:space="preserve"> povinnosti vztahující</w:t>
      </w:r>
      <w:r>
        <w:rPr>
          <w:rFonts w:asciiTheme="minorHAnsi" w:hAnsiTheme="minorHAnsi"/>
        </w:rPr>
        <w:t xml:space="preserve"> </w:t>
      </w:r>
      <w:r w:rsidR="00734354" w:rsidRPr="00DE1AD1">
        <w:rPr>
          <w:rFonts w:asciiTheme="minorHAnsi" w:hAnsiTheme="minorHAnsi"/>
        </w:rPr>
        <w:t>se k bezpečnosti a ochraně zdraví při práci a k ochraně životního prostředí</w:t>
      </w:r>
      <w:r>
        <w:rPr>
          <w:rFonts w:asciiTheme="minorHAnsi" w:hAnsiTheme="minorHAnsi"/>
        </w:rPr>
        <w:t>.</w:t>
      </w:r>
    </w:p>
    <w:p w14:paraId="59B2F4E3" w14:textId="04793B90" w:rsidR="001D28E3" w:rsidRDefault="001D28E3" w:rsidP="00AE3AB1">
      <w:pPr>
        <w:jc w:val="both"/>
        <w:rPr>
          <w:rFonts w:asciiTheme="minorHAnsi" w:hAnsiTheme="minorHAnsi"/>
        </w:rPr>
      </w:pPr>
    </w:p>
    <w:p w14:paraId="13A84EEC" w14:textId="3E1A1F34" w:rsidR="00AE3AB1" w:rsidRPr="004D7E9D" w:rsidRDefault="00AE3AB1" w:rsidP="00AE3AB1">
      <w:pPr>
        <w:jc w:val="center"/>
        <w:rPr>
          <w:rFonts w:asciiTheme="minorHAnsi" w:hAnsiTheme="minorHAnsi"/>
          <w:b/>
          <w:szCs w:val="22"/>
        </w:rPr>
      </w:pPr>
      <w:r w:rsidRPr="004D7E9D">
        <w:rPr>
          <w:rFonts w:asciiTheme="minorHAnsi" w:hAnsiTheme="minorHAnsi"/>
          <w:b/>
          <w:szCs w:val="22"/>
        </w:rPr>
        <w:t>V</w:t>
      </w:r>
      <w:r>
        <w:rPr>
          <w:rFonts w:asciiTheme="minorHAnsi" w:hAnsiTheme="minorHAnsi"/>
          <w:b/>
          <w:szCs w:val="22"/>
        </w:rPr>
        <w:t>I</w:t>
      </w:r>
      <w:r w:rsidRPr="004D7E9D">
        <w:rPr>
          <w:rFonts w:asciiTheme="minorHAnsi" w:hAnsiTheme="minorHAnsi"/>
          <w:b/>
          <w:szCs w:val="22"/>
        </w:rPr>
        <w:t>I.</w:t>
      </w:r>
    </w:p>
    <w:p w14:paraId="3AE87958" w14:textId="3B9AD640" w:rsidR="00AE3AB1" w:rsidRPr="001E59E3" w:rsidRDefault="00AE3AB1" w:rsidP="00AE3AB1">
      <w:pPr>
        <w:spacing w:after="120"/>
        <w:jc w:val="center"/>
        <w:rPr>
          <w:rFonts w:asciiTheme="minorHAnsi" w:hAnsiTheme="minorHAnsi"/>
          <w:b/>
          <w:szCs w:val="22"/>
        </w:rPr>
      </w:pPr>
      <w:r w:rsidRPr="001E59E3">
        <w:rPr>
          <w:rFonts w:asciiTheme="minorHAnsi" w:hAnsiTheme="minorHAnsi"/>
          <w:b/>
          <w:szCs w:val="22"/>
        </w:rPr>
        <w:t xml:space="preserve">Povinnosti </w:t>
      </w:r>
      <w:r>
        <w:rPr>
          <w:rFonts w:asciiTheme="minorHAnsi" w:hAnsiTheme="minorHAnsi"/>
          <w:b/>
          <w:szCs w:val="22"/>
        </w:rPr>
        <w:t>objednatele</w:t>
      </w:r>
    </w:p>
    <w:p w14:paraId="3E701CE0" w14:textId="54402C15" w:rsidR="009A45E3" w:rsidRPr="004216EB" w:rsidRDefault="009A45E3" w:rsidP="004C6982">
      <w:pPr>
        <w:pStyle w:val="Odstavecseseznamem"/>
        <w:numPr>
          <w:ilvl w:val="0"/>
          <w:numId w:val="15"/>
        </w:numPr>
        <w:spacing w:after="120" w:line="240" w:lineRule="auto"/>
        <w:ind w:left="357" w:hanging="357"/>
        <w:contextualSpacing w:val="0"/>
        <w:jc w:val="both"/>
        <w:rPr>
          <w:rFonts w:asciiTheme="minorHAnsi" w:hAnsiTheme="minorHAnsi"/>
        </w:rPr>
      </w:pPr>
      <w:r w:rsidRPr="009A45E3">
        <w:rPr>
          <w:rFonts w:asciiTheme="minorHAnsi" w:hAnsiTheme="minorHAnsi"/>
        </w:rPr>
        <w:t>Objednatel se zavazuje</w:t>
      </w:r>
      <w:r w:rsidR="004216EB">
        <w:rPr>
          <w:rFonts w:asciiTheme="minorHAnsi" w:hAnsiTheme="minorHAnsi"/>
        </w:rPr>
        <w:t xml:space="preserve"> p</w:t>
      </w:r>
      <w:r w:rsidRPr="007C135D">
        <w:t>oskytnout auditorovi součinnost nutnou k provedení auditů, zejména potřebný přístup</w:t>
      </w:r>
      <w:r w:rsidR="004216EB">
        <w:t xml:space="preserve"> </w:t>
      </w:r>
      <w:r w:rsidRPr="007C135D">
        <w:t>k předmětu auditu</w:t>
      </w:r>
      <w:r w:rsidR="004216EB">
        <w:t>.</w:t>
      </w:r>
    </w:p>
    <w:p w14:paraId="0933BD84" w14:textId="77777777" w:rsidR="004216EB" w:rsidRDefault="004216EB" w:rsidP="004C6982">
      <w:pPr>
        <w:pStyle w:val="Odstavecseseznamem"/>
        <w:numPr>
          <w:ilvl w:val="0"/>
          <w:numId w:val="15"/>
        </w:numPr>
        <w:spacing w:after="120" w:line="240" w:lineRule="auto"/>
        <w:ind w:left="357" w:hanging="357"/>
        <w:contextualSpacing w:val="0"/>
        <w:jc w:val="both"/>
        <w:rPr>
          <w:rFonts w:asciiTheme="minorHAnsi" w:hAnsiTheme="minorHAnsi"/>
        </w:rPr>
      </w:pPr>
      <w:r w:rsidRPr="009A45E3">
        <w:rPr>
          <w:rFonts w:asciiTheme="minorHAnsi" w:hAnsiTheme="minorHAnsi"/>
        </w:rPr>
        <w:t xml:space="preserve">Objednatel se </w:t>
      </w:r>
      <w:r>
        <w:rPr>
          <w:rFonts w:asciiTheme="minorHAnsi" w:hAnsiTheme="minorHAnsi"/>
        </w:rPr>
        <w:t xml:space="preserve">dále </w:t>
      </w:r>
      <w:r w:rsidRPr="009A45E3">
        <w:rPr>
          <w:rFonts w:asciiTheme="minorHAnsi" w:hAnsiTheme="minorHAnsi"/>
        </w:rPr>
        <w:t>zavazuje</w:t>
      </w:r>
      <w:r>
        <w:rPr>
          <w:rFonts w:asciiTheme="minorHAnsi" w:hAnsiTheme="minorHAnsi"/>
        </w:rPr>
        <w:t xml:space="preserve"> </w:t>
      </w:r>
      <w:r>
        <w:t>v</w:t>
      </w:r>
      <w:r w:rsidR="009A45E3" w:rsidRPr="007C135D">
        <w:t xml:space="preserve">ytvořit řádné podmínky pro efektivní provádění předmětu plnění </w:t>
      </w:r>
      <w:r w:rsidR="009A45E3" w:rsidRPr="001B1CDB">
        <w:t>poskytnutím dostupných podkladů, údajů a informací</w:t>
      </w:r>
      <w:r w:rsidR="006A400F" w:rsidRPr="001B1CDB">
        <w:t>, a</w:t>
      </w:r>
      <w:r w:rsidR="006A400F" w:rsidRPr="001B1CDB">
        <w:rPr>
          <w:rFonts w:asciiTheme="minorHAnsi" w:hAnsiTheme="minorHAnsi"/>
        </w:rPr>
        <w:t xml:space="preserve"> to nejpozději k datu zahájení plnění podle čl. III. odst. 1. písm. a).</w:t>
      </w:r>
    </w:p>
    <w:p w14:paraId="50219461" w14:textId="4401C3DA" w:rsidR="004216EB" w:rsidRPr="004216EB" w:rsidRDefault="004216EB" w:rsidP="004C6982">
      <w:pPr>
        <w:pStyle w:val="Odstavecseseznamem"/>
        <w:numPr>
          <w:ilvl w:val="0"/>
          <w:numId w:val="15"/>
        </w:numPr>
        <w:spacing w:after="120" w:line="240" w:lineRule="auto"/>
        <w:ind w:left="357" w:hanging="357"/>
        <w:contextualSpacing w:val="0"/>
        <w:jc w:val="both"/>
        <w:rPr>
          <w:rFonts w:asciiTheme="minorHAnsi" w:hAnsiTheme="minorHAnsi"/>
        </w:rPr>
      </w:pPr>
      <w:r>
        <w:t>Objednatel musí z</w:t>
      </w:r>
      <w:r w:rsidR="009A45E3" w:rsidRPr="007C135D">
        <w:t>ajistit aktivní účast vrcholového vedení a vybraných pracovníků objednatele, kteří budou odpovědni za realizaci činností souvisejících s předmětem plnění této smlouvy, na plánovaných auditech</w:t>
      </w:r>
      <w:r w:rsidR="009A45E3">
        <w:t xml:space="preserve"> </w:t>
      </w:r>
      <w:r w:rsidR="009A45E3" w:rsidRPr="007C135D">
        <w:t>s</w:t>
      </w:r>
      <w:r w:rsidR="001B1CDB">
        <w:t> </w:t>
      </w:r>
      <w:r w:rsidR="009A45E3" w:rsidRPr="007C135D">
        <w:t>auditorem</w:t>
      </w:r>
      <w:r w:rsidR="001B1CDB">
        <w:t>.</w:t>
      </w:r>
    </w:p>
    <w:p w14:paraId="5D2DDA14" w14:textId="68B1F957" w:rsidR="004216EB" w:rsidRPr="004216EB" w:rsidRDefault="006A400F" w:rsidP="004C6982">
      <w:pPr>
        <w:pStyle w:val="Odstavecseseznamem"/>
        <w:numPr>
          <w:ilvl w:val="0"/>
          <w:numId w:val="15"/>
        </w:numPr>
        <w:spacing w:after="120" w:line="240" w:lineRule="auto"/>
        <w:ind w:left="357" w:hanging="357"/>
        <w:contextualSpacing w:val="0"/>
        <w:jc w:val="both"/>
        <w:rPr>
          <w:rFonts w:asciiTheme="minorHAnsi" w:hAnsiTheme="minorHAnsi"/>
        </w:rPr>
      </w:pPr>
      <w:r w:rsidRPr="007C135D">
        <w:t>V případě, že objednatel nezabezpečí poskytnutí součinnosti dle této smlouvy, je auditor oprávněn pozastavit provádění činností vázaných na tuto součinnost až do zabezpečení příslušné součinnosti</w:t>
      </w:r>
      <w:r w:rsidR="004216EB">
        <w:br/>
      </w:r>
      <w:r w:rsidRPr="007C135D">
        <w:t>ze strany objednatele s tím, že je auditor povinen toto pozastavení oznámit písemně objednateli nejméně patnáct pracovních dn</w:t>
      </w:r>
      <w:r>
        <w:t>í</w:t>
      </w:r>
      <w:r w:rsidRPr="007C135D">
        <w:t xml:space="preserve"> před vlastním pozastavením. Pro zamezení všech pochybností smluvní strany potvrzují, že auditor je povinen pozastavit provádění uvedených činností nejdříve</w:t>
      </w:r>
      <w:r w:rsidR="004216EB">
        <w:t xml:space="preserve"> </w:t>
      </w:r>
      <w:r w:rsidRPr="007C135D">
        <w:t>po marném uplynutí patnácti pracovních dnů ode dne doručení písemné žádosti o poskytnutí oprávněně požadované součinnosti</w:t>
      </w:r>
      <w:r w:rsidR="001B1CDB">
        <w:t>.</w:t>
      </w:r>
    </w:p>
    <w:p w14:paraId="14DB70EB" w14:textId="2E04B9D7" w:rsidR="004216EB" w:rsidRPr="004216EB" w:rsidRDefault="009A45E3" w:rsidP="004C6982">
      <w:pPr>
        <w:pStyle w:val="Odstavecseseznamem"/>
        <w:numPr>
          <w:ilvl w:val="0"/>
          <w:numId w:val="15"/>
        </w:numPr>
        <w:spacing w:after="120" w:line="240" w:lineRule="auto"/>
        <w:ind w:left="357" w:hanging="357"/>
        <w:contextualSpacing w:val="0"/>
        <w:jc w:val="both"/>
        <w:rPr>
          <w:rFonts w:asciiTheme="minorHAnsi" w:hAnsiTheme="minorHAnsi"/>
        </w:rPr>
      </w:pPr>
      <w:r w:rsidRPr="007C135D">
        <w:lastRenderedPageBreak/>
        <w:t>V případě řádného dodání výsledku auditu je objednatel povinen dílčí audity dle této smlouvy</w:t>
      </w:r>
      <w:r>
        <w:br/>
      </w:r>
      <w:r w:rsidRPr="007C135D">
        <w:t xml:space="preserve">od auditora v rámci akceptačního řízení přijmout a o této skutečnosti auditorovi potvrdit </w:t>
      </w:r>
      <w:r>
        <w:t xml:space="preserve">příslušný </w:t>
      </w:r>
      <w:r w:rsidRPr="004216EB">
        <w:rPr>
          <w:b/>
        </w:rPr>
        <w:t>akceptační protokol</w:t>
      </w:r>
      <w:r w:rsidRPr="007C135D">
        <w:t xml:space="preserve"> (dokument </w:t>
      </w:r>
      <w:r w:rsidRPr="004216EB">
        <w:rPr>
          <w:b/>
          <w:bCs/>
        </w:rPr>
        <w:t>Potvrzení auditu</w:t>
      </w:r>
      <w:r w:rsidRPr="007C135D">
        <w:t>)</w:t>
      </w:r>
      <w:r w:rsidR="001B1CDB">
        <w:t>.</w:t>
      </w:r>
    </w:p>
    <w:p w14:paraId="496131E6" w14:textId="2493D39A" w:rsidR="004216EB" w:rsidRPr="004216EB" w:rsidRDefault="009A45E3" w:rsidP="004C6982">
      <w:pPr>
        <w:pStyle w:val="Odstavecseseznamem"/>
        <w:numPr>
          <w:ilvl w:val="0"/>
          <w:numId w:val="15"/>
        </w:numPr>
        <w:spacing w:after="120" w:line="240" w:lineRule="auto"/>
        <w:ind w:left="357" w:hanging="357"/>
        <w:contextualSpacing w:val="0"/>
        <w:jc w:val="both"/>
        <w:rPr>
          <w:rFonts w:asciiTheme="minorHAnsi" w:hAnsiTheme="minorHAnsi"/>
        </w:rPr>
      </w:pPr>
      <w:r w:rsidRPr="007C135D">
        <w:t xml:space="preserve">V případě </w:t>
      </w:r>
      <w:r w:rsidR="004216EB">
        <w:t xml:space="preserve">jakýchkoli </w:t>
      </w:r>
      <w:r w:rsidRPr="007C135D">
        <w:t xml:space="preserve">připomínek objednatele předá tyto objednatel neprodleně auditorovi v písemné formě, aby mohla být po vzájemné dohodě bezodkladně </w:t>
      </w:r>
      <w:r w:rsidR="001B1CDB">
        <w:t>z</w:t>
      </w:r>
      <w:r w:rsidRPr="007C135D">
        <w:t>jednána náprava</w:t>
      </w:r>
      <w:r w:rsidR="001B1CDB">
        <w:t>.</w:t>
      </w:r>
    </w:p>
    <w:p w14:paraId="67B3A2CA" w14:textId="713CED1C" w:rsidR="009A45E3" w:rsidRPr="004216EB" w:rsidRDefault="009A45E3" w:rsidP="004C6982">
      <w:pPr>
        <w:pStyle w:val="Odstavecseseznamem"/>
        <w:numPr>
          <w:ilvl w:val="0"/>
          <w:numId w:val="15"/>
        </w:numPr>
        <w:spacing w:after="0" w:line="240" w:lineRule="auto"/>
        <w:ind w:left="357" w:hanging="357"/>
        <w:contextualSpacing w:val="0"/>
        <w:jc w:val="both"/>
        <w:rPr>
          <w:rFonts w:asciiTheme="minorHAnsi" w:hAnsiTheme="minorHAnsi"/>
        </w:rPr>
      </w:pPr>
      <w:r w:rsidRPr="007C135D">
        <w:t>Objednatel zajistí, že bude upuštěno od</w:t>
      </w:r>
      <w:r w:rsidR="006A400F">
        <w:t xml:space="preserve"> </w:t>
      </w:r>
      <w:r w:rsidRPr="007C135D">
        <w:t>všeho, co by mohlo ohrozit nezávislost jednotlivých kontrolorů provádějících audit jménem auditora.</w:t>
      </w:r>
    </w:p>
    <w:p w14:paraId="3987E70B" w14:textId="77777777" w:rsidR="00F673B4" w:rsidRPr="00964C48" w:rsidRDefault="00F673B4" w:rsidP="006A400F">
      <w:pPr>
        <w:jc w:val="both"/>
        <w:rPr>
          <w:rFonts w:asciiTheme="minorHAnsi" w:hAnsiTheme="minorHAnsi"/>
          <w:sz w:val="22"/>
          <w:szCs w:val="22"/>
        </w:rPr>
      </w:pPr>
    </w:p>
    <w:p w14:paraId="2DB76A3D" w14:textId="48292116" w:rsidR="00736657" w:rsidRPr="00964C48" w:rsidRDefault="00204EE7" w:rsidP="00964C48">
      <w:pPr>
        <w:jc w:val="center"/>
        <w:rPr>
          <w:rFonts w:asciiTheme="minorHAnsi" w:hAnsiTheme="minorHAnsi"/>
          <w:b/>
        </w:rPr>
      </w:pPr>
      <w:r>
        <w:rPr>
          <w:rFonts w:asciiTheme="minorHAnsi" w:hAnsiTheme="minorHAnsi"/>
          <w:b/>
        </w:rPr>
        <w:t>V</w:t>
      </w:r>
      <w:r w:rsidR="00627947">
        <w:rPr>
          <w:rFonts w:asciiTheme="minorHAnsi" w:hAnsiTheme="minorHAnsi"/>
          <w:b/>
        </w:rPr>
        <w:t>I</w:t>
      </w:r>
      <w:r>
        <w:rPr>
          <w:rFonts w:asciiTheme="minorHAnsi" w:hAnsiTheme="minorHAnsi"/>
          <w:b/>
        </w:rPr>
        <w:t>II</w:t>
      </w:r>
      <w:r w:rsidR="00964C48" w:rsidRPr="00964C48">
        <w:rPr>
          <w:rFonts w:asciiTheme="minorHAnsi" w:hAnsiTheme="minorHAnsi"/>
          <w:b/>
        </w:rPr>
        <w:t>.</w:t>
      </w:r>
    </w:p>
    <w:p w14:paraId="70736672" w14:textId="77777777" w:rsidR="00AE1577" w:rsidRPr="009D4F91" w:rsidRDefault="00964C48" w:rsidP="00AE1577">
      <w:pPr>
        <w:spacing w:after="120"/>
        <w:jc w:val="center"/>
        <w:rPr>
          <w:rFonts w:asciiTheme="minorHAnsi" w:hAnsiTheme="minorHAnsi"/>
          <w:b/>
        </w:rPr>
      </w:pPr>
      <w:r w:rsidRPr="009D4F91">
        <w:rPr>
          <w:rFonts w:asciiTheme="minorHAnsi" w:hAnsiTheme="minorHAnsi"/>
          <w:b/>
        </w:rPr>
        <w:t>Smluvní pokuty</w:t>
      </w:r>
      <w:r w:rsidR="00CE143E" w:rsidRPr="009D4F91">
        <w:rPr>
          <w:rFonts w:asciiTheme="minorHAnsi" w:hAnsiTheme="minorHAnsi"/>
          <w:b/>
        </w:rPr>
        <w:t xml:space="preserve"> a </w:t>
      </w:r>
      <w:r w:rsidR="00862F59" w:rsidRPr="009D4F91">
        <w:rPr>
          <w:rFonts w:asciiTheme="minorHAnsi" w:hAnsiTheme="minorHAnsi"/>
          <w:b/>
        </w:rPr>
        <w:t>odpovědnost za škodu</w:t>
      </w:r>
    </w:p>
    <w:p w14:paraId="2D03369C" w14:textId="4FEA94D6" w:rsidR="00C54C34" w:rsidRPr="009D4F91" w:rsidRDefault="00A404DC" w:rsidP="004C6982">
      <w:pPr>
        <w:pStyle w:val="Odstavecseseznamem"/>
        <w:numPr>
          <w:ilvl w:val="6"/>
          <w:numId w:val="12"/>
        </w:numPr>
        <w:spacing w:after="120" w:line="240" w:lineRule="auto"/>
        <w:ind w:left="357" w:hanging="357"/>
        <w:contextualSpacing w:val="0"/>
        <w:jc w:val="both"/>
        <w:rPr>
          <w:rFonts w:asciiTheme="minorHAnsi" w:hAnsiTheme="minorHAnsi"/>
        </w:rPr>
      </w:pPr>
      <w:r w:rsidRPr="009D4F91">
        <w:rPr>
          <w:rFonts w:asciiTheme="minorHAnsi" w:hAnsiTheme="minorHAnsi"/>
        </w:rPr>
        <w:t>Dostane-li se auditor do prodlení s</w:t>
      </w:r>
      <w:r w:rsidR="00B56BA3" w:rsidRPr="009D4F91">
        <w:rPr>
          <w:rFonts w:asciiTheme="minorHAnsi" w:hAnsiTheme="minorHAnsi"/>
        </w:rPr>
        <w:t> </w:t>
      </w:r>
      <w:r w:rsidRPr="009D4F91">
        <w:rPr>
          <w:rFonts w:asciiTheme="minorHAnsi" w:hAnsiTheme="minorHAnsi"/>
        </w:rPr>
        <w:t>provedením</w:t>
      </w:r>
      <w:r w:rsidR="00B56BA3" w:rsidRPr="009D4F91">
        <w:rPr>
          <w:rFonts w:asciiTheme="minorHAnsi" w:hAnsiTheme="minorHAnsi"/>
        </w:rPr>
        <w:t xml:space="preserve"> </w:t>
      </w:r>
      <w:r w:rsidRPr="009D4F91">
        <w:rPr>
          <w:rFonts w:asciiTheme="minorHAnsi" w:hAnsiTheme="minorHAnsi"/>
        </w:rPr>
        <w:t xml:space="preserve">jednotlivých auditů </w:t>
      </w:r>
      <w:r w:rsidR="00B56BA3" w:rsidRPr="009D4F91">
        <w:rPr>
          <w:rFonts w:asciiTheme="minorHAnsi" w:hAnsiTheme="minorHAnsi"/>
        </w:rPr>
        <w:t xml:space="preserve">nebo předáním </w:t>
      </w:r>
      <w:r w:rsidRPr="009D4F91">
        <w:rPr>
          <w:rFonts w:asciiTheme="minorHAnsi" w:hAnsiTheme="minorHAnsi"/>
        </w:rPr>
        <w:t xml:space="preserve">souvisejícího plnění </w:t>
      </w:r>
      <w:r w:rsidR="00C54C34" w:rsidRPr="009D4F91">
        <w:rPr>
          <w:rFonts w:asciiTheme="minorHAnsi" w:hAnsiTheme="minorHAnsi"/>
        </w:rPr>
        <w:t>dle</w:t>
      </w:r>
      <w:r w:rsidRPr="009D4F91">
        <w:rPr>
          <w:rFonts w:asciiTheme="minorHAnsi" w:hAnsiTheme="minorHAnsi"/>
        </w:rPr>
        <w:t> čl. III. odst. 1.</w:t>
      </w:r>
      <w:r w:rsidR="00C54C34" w:rsidRPr="009D4F91">
        <w:rPr>
          <w:rFonts w:asciiTheme="minorHAnsi" w:hAnsiTheme="minorHAnsi"/>
        </w:rPr>
        <w:t xml:space="preserve"> písm. a), b) c)</w:t>
      </w:r>
      <w:r w:rsidRPr="009D4F91">
        <w:rPr>
          <w:rFonts w:asciiTheme="minorHAnsi" w:hAnsiTheme="minorHAnsi"/>
        </w:rPr>
        <w:t>, je objednatel oprávněn po auditorovi požadovat smluvní pokutu</w:t>
      </w:r>
      <w:r w:rsidR="00B56BA3" w:rsidRPr="009D4F91">
        <w:rPr>
          <w:rFonts w:asciiTheme="minorHAnsi" w:hAnsiTheme="minorHAnsi"/>
        </w:rPr>
        <w:br/>
      </w:r>
      <w:r w:rsidRPr="009D4F91">
        <w:rPr>
          <w:rFonts w:asciiTheme="minorHAnsi" w:hAnsiTheme="minorHAnsi"/>
        </w:rPr>
        <w:t xml:space="preserve">ve výši 0,05 % z příslušející odměny </w:t>
      </w:r>
      <w:r w:rsidR="00C54C34" w:rsidRPr="009D4F91">
        <w:rPr>
          <w:rFonts w:asciiTheme="minorHAnsi" w:hAnsiTheme="minorHAnsi"/>
        </w:rPr>
        <w:t xml:space="preserve">včetně DPH </w:t>
      </w:r>
      <w:r w:rsidRPr="009D4F91">
        <w:rPr>
          <w:rFonts w:asciiTheme="minorHAnsi" w:hAnsiTheme="minorHAnsi"/>
        </w:rPr>
        <w:t xml:space="preserve">za provedení </w:t>
      </w:r>
      <w:r w:rsidR="00C54C34" w:rsidRPr="009D4F91">
        <w:rPr>
          <w:rFonts w:asciiTheme="minorHAnsi" w:hAnsiTheme="minorHAnsi"/>
        </w:rPr>
        <w:t>daného plnění</w:t>
      </w:r>
      <w:r w:rsidR="00B56BA3" w:rsidRPr="009D4F91">
        <w:rPr>
          <w:rFonts w:asciiTheme="minorHAnsi" w:hAnsiTheme="minorHAnsi"/>
        </w:rPr>
        <w:t xml:space="preserve">, a to </w:t>
      </w:r>
      <w:r w:rsidRPr="009D4F91">
        <w:rPr>
          <w:rFonts w:asciiTheme="minorHAnsi" w:hAnsiTheme="minorHAnsi"/>
        </w:rPr>
        <w:t>za každý i započatý den prodlení</w:t>
      </w:r>
      <w:r w:rsidR="0079011E" w:rsidRPr="009D4F91">
        <w:rPr>
          <w:rFonts w:asciiTheme="minorHAnsi" w:hAnsiTheme="minorHAnsi"/>
        </w:rPr>
        <w:t xml:space="preserve"> </w:t>
      </w:r>
      <w:r w:rsidRPr="009D4F91">
        <w:rPr>
          <w:rFonts w:asciiTheme="minorHAnsi" w:hAnsiTheme="minorHAnsi"/>
        </w:rPr>
        <w:t>až do řádného předání.</w:t>
      </w:r>
    </w:p>
    <w:p w14:paraId="4EE811BA" w14:textId="5D6859ED" w:rsidR="00C54C34" w:rsidRPr="009D4F91" w:rsidRDefault="00E77CE3" w:rsidP="004C6982">
      <w:pPr>
        <w:pStyle w:val="Odstavecseseznamem"/>
        <w:numPr>
          <w:ilvl w:val="6"/>
          <w:numId w:val="12"/>
        </w:numPr>
        <w:spacing w:after="120" w:line="240" w:lineRule="auto"/>
        <w:ind w:left="357" w:hanging="357"/>
        <w:contextualSpacing w:val="0"/>
        <w:jc w:val="both"/>
        <w:rPr>
          <w:rFonts w:asciiTheme="minorHAnsi" w:hAnsiTheme="minorHAnsi"/>
        </w:rPr>
      </w:pPr>
      <w:r w:rsidRPr="009D4F91">
        <w:rPr>
          <w:rFonts w:asciiTheme="minorHAnsi" w:hAnsiTheme="minorHAnsi" w:cstheme="minorHAnsi"/>
        </w:rPr>
        <w:t xml:space="preserve">Objednatel </w:t>
      </w:r>
      <w:r w:rsidR="00A404DC" w:rsidRPr="009D4F91">
        <w:rPr>
          <w:rFonts w:asciiTheme="minorHAnsi" w:hAnsiTheme="minorHAnsi" w:cstheme="minorHAnsi"/>
        </w:rPr>
        <w:t xml:space="preserve">se ocitá </w:t>
      </w:r>
      <w:r w:rsidRPr="009D4F91">
        <w:rPr>
          <w:rFonts w:asciiTheme="minorHAnsi" w:hAnsiTheme="minorHAnsi" w:cstheme="minorHAnsi"/>
        </w:rPr>
        <w:t>v prodlení s placením, neuhradí-li platbu ve lhůtě podle článku V. odst. 1. písm. b), přičemž smluvní strany se dohodly na dodatečné lhůtě 14 kalendářních dnů (prodlení</w:t>
      </w:r>
      <w:r w:rsidR="009D4F91" w:rsidRPr="009D4F91">
        <w:rPr>
          <w:rFonts w:asciiTheme="minorHAnsi" w:hAnsiTheme="minorHAnsi" w:cstheme="minorHAnsi"/>
        </w:rPr>
        <w:t xml:space="preserve"> </w:t>
      </w:r>
      <w:r w:rsidRPr="009D4F91">
        <w:rPr>
          <w:rFonts w:asciiTheme="minorHAnsi" w:hAnsiTheme="minorHAnsi" w:cstheme="minorHAnsi"/>
        </w:rPr>
        <w:t>s placením),</w:t>
      </w:r>
      <w:r w:rsidR="009D4F91" w:rsidRPr="009D4F91">
        <w:rPr>
          <w:rFonts w:asciiTheme="minorHAnsi" w:hAnsiTheme="minorHAnsi" w:cstheme="minorHAnsi"/>
        </w:rPr>
        <w:br/>
      </w:r>
      <w:r w:rsidRPr="009D4F91">
        <w:rPr>
          <w:rFonts w:asciiTheme="minorHAnsi" w:hAnsiTheme="minorHAnsi" w:cstheme="minorHAnsi"/>
        </w:rPr>
        <w:t xml:space="preserve">po kterou nebude ze strany auditora účtována smluvní pokuta. Po marném uplynutí těchto 14 dní bude auditorem účtována objednateli smluvní pokuta </w:t>
      </w:r>
      <w:r w:rsidR="003270C2" w:rsidRPr="009D4F91">
        <w:rPr>
          <w:rFonts w:asciiTheme="minorHAnsi" w:hAnsiTheme="minorHAnsi" w:cstheme="minorHAnsi"/>
          <w:color w:val="000000"/>
        </w:rPr>
        <w:t>ve výši 0,05 % z</w:t>
      </w:r>
      <w:r w:rsidR="00204EE7" w:rsidRPr="009D4F91">
        <w:rPr>
          <w:rFonts w:asciiTheme="minorHAnsi" w:hAnsiTheme="minorHAnsi" w:cstheme="minorHAnsi"/>
          <w:color w:val="000000"/>
        </w:rPr>
        <w:t> fakturované částky</w:t>
      </w:r>
      <w:r w:rsidR="009D4F91" w:rsidRPr="009D4F91">
        <w:rPr>
          <w:rFonts w:asciiTheme="minorHAnsi" w:hAnsiTheme="minorHAnsi" w:cstheme="minorHAnsi"/>
          <w:color w:val="000000"/>
        </w:rPr>
        <w:t xml:space="preserve"> </w:t>
      </w:r>
      <w:r w:rsidR="003270C2" w:rsidRPr="009D4F91">
        <w:rPr>
          <w:rFonts w:asciiTheme="minorHAnsi" w:hAnsiTheme="minorHAnsi" w:cstheme="minorHAnsi"/>
          <w:color w:val="000000"/>
        </w:rPr>
        <w:t>včetně DPH</w:t>
      </w:r>
      <w:r w:rsidR="009D4F91" w:rsidRPr="009D4F91">
        <w:rPr>
          <w:rFonts w:asciiTheme="minorHAnsi" w:hAnsiTheme="minorHAnsi" w:cstheme="minorHAnsi"/>
          <w:color w:val="000000"/>
        </w:rPr>
        <w:br/>
      </w:r>
      <w:r w:rsidR="003270C2" w:rsidRPr="009D4F91">
        <w:rPr>
          <w:rFonts w:asciiTheme="minorHAnsi" w:hAnsiTheme="minorHAnsi" w:cstheme="minorHAnsi"/>
          <w:color w:val="000000"/>
        </w:rPr>
        <w:t xml:space="preserve">za každý </w:t>
      </w:r>
      <w:r w:rsidRPr="009D4F91">
        <w:rPr>
          <w:rFonts w:asciiTheme="minorHAnsi" w:hAnsiTheme="minorHAnsi" w:cstheme="minorHAnsi"/>
          <w:color w:val="000000"/>
        </w:rPr>
        <w:t xml:space="preserve">započatý </w:t>
      </w:r>
      <w:r w:rsidR="003270C2" w:rsidRPr="009D4F91">
        <w:rPr>
          <w:rFonts w:asciiTheme="minorHAnsi" w:hAnsiTheme="minorHAnsi" w:cstheme="minorHAnsi"/>
          <w:color w:val="000000"/>
        </w:rPr>
        <w:t xml:space="preserve">den prodlení, </w:t>
      </w:r>
      <w:r w:rsidR="003270C2" w:rsidRPr="009D4F91">
        <w:rPr>
          <w:rFonts w:asciiTheme="minorHAnsi" w:hAnsiTheme="minorHAnsi" w:cstheme="minorHAnsi"/>
        </w:rPr>
        <w:t xml:space="preserve">pokud je </w:t>
      </w:r>
      <w:r w:rsidRPr="009D4F91">
        <w:rPr>
          <w:rFonts w:asciiTheme="minorHAnsi" w:hAnsiTheme="minorHAnsi" w:cstheme="minorHAnsi"/>
        </w:rPr>
        <w:t>prodlení</w:t>
      </w:r>
      <w:r w:rsidR="003270C2" w:rsidRPr="009D4F91">
        <w:rPr>
          <w:rFonts w:asciiTheme="minorHAnsi" w:hAnsiTheme="minorHAnsi" w:cstheme="minorHAnsi"/>
        </w:rPr>
        <w:t xml:space="preserve"> zaviněné objednatelem.</w:t>
      </w:r>
    </w:p>
    <w:p w14:paraId="4ED1DEF5" w14:textId="77777777" w:rsidR="00C54C34" w:rsidRPr="00C54C34" w:rsidRDefault="003270C2" w:rsidP="004C6982">
      <w:pPr>
        <w:pStyle w:val="Odstavecseseznamem"/>
        <w:numPr>
          <w:ilvl w:val="6"/>
          <w:numId w:val="12"/>
        </w:numPr>
        <w:spacing w:after="120" w:line="240" w:lineRule="auto"/>
        <w:ind w:left="357" w:hanging="357"/>
        <w:contextualSpacing w:val="0"/>
        <w:jc w:val="both"/>
        <w:rPr>
          <w:rFonts w:asciiTheme="minorHAnsi" w:hAnsiTheme="minorHAnsi"/>
        </w:rPr>
      </w:pPr>
      <w:r w:rsidRPr="00C54C34">
        <w:rPr>
          <w:rFonts w:asciiTheme="minorHAnsi" w:hAnsiTheme="minorHAnsi" w:cstheme="minorHAnsi"/>
        </w:rPr>
        <w:t xml:space="preserve">Splatnost smluvních pokut je 14 </w:t>
      </w:r>
      <w:r w:rsidR="0010224C" w:rsidRPr="00C54C34">
        <w:rPr>
          <w:rFonts w:asciiTheme="minorHAnsi" w:hAnsiTheme="minorHAnsi" w:cstheme="minorHAnsi"/>
        </w:rPr>
        <w:t xml:space="preserve">kalendářních </w:t>
      </w:r>
      <w:r w:rsidRPr="00C54C34">
        <w:rPr>
          <w:rFonts w:asciiTheme="minorHAnsi" w:hAnsiTheme="minorHAnsi" w:cstheme="minorHAnsi"/>
        </w:rPr>
        <w:t>dnů, a to na základě faktury vystavené oprávněnou smluvní stranou smluvní straně povinné.</w:t>
      </w:r>
    </w:p>
    <w:p w14:paraId="0CC3B30A" w14:textId="000805C4" w:rsidR="0010224C" w:rsidRPr="00C54C34" w:rsidRDefault="003270C2" w:rsidP="004C6982">
      <w:pPr>
        <w:pStyle w:val="Odstavecseseznamem"/>
        <w:numPr>
          <w:ilvl w:val="6"/>
          <w:numId w:val="12"/>
        </w:numPr>
        <w:spacing w:after="0" w:line="240" w:lineRule="auto"/>
        <w:ind w:left="357" w:hanging="357"/>
        <w:contextualSpacing w:val="0"/>
        <w:jc w:val="both"/>
        <w:rPr>
          <w:rFonts w:asciiTheme="minorHAnsi" w:hAnsiTheme="minorHAnsi"/>
        </w:rPr>
      </w:pPr>
      <w:r w:rsidRPr="00C54C34">
        <w:rPr>
          <w:rFonts w:asciiTheme="minorHAnsi" w:hAnsiTheme="minorHAnsi" w:cstheme="minorHAnsi"/>
        </w:rPr>
        <w:t>Zaplacením smluvní pokuty není dotčeno právo na náhradu škody v plném rozsahu. Smluvní pokuta</w:t>
      </w:r>
      <w:r w:rsidR="00E77CE3" w:rsidRPr="00C54C34">
        <w:rPr>
          <w:rFonts w:asciiTheme="minorHAnsi" w:hAnsiTheme="minorHAnsi" w:cstheme="minorHAnsi"/>
        </w:rPr>
        <w:br/>
      </w:r>
      <w:r w:rsidRPr="00C54C34">
        <w:rPr>
          <w:rFonts w:asciiTheme="minorHAnsi" w:hAnsiTheme="minorHAnsi" w:cstheme="minorHAnsi"/>
        </w:rPr>
        <w:t>se na náhradu škody nezapočítává.</w:t>
      </w:r>
      <w:r w:rsidR="00B657A9" w:rsidRPr="00C54C34">
        <w:rPr>
          <w:rFonts w:asciiTheme="minorHAnsi" w:hAnsiTheme="minorHAnsi" w:cstheme="minorHAnsi"/>
        </w:rPr>
        <w:t xml:space="preserve"> </w:t>
      </w:r>
      <w:r w:rsidR="001120F7" w:rsidRPr="00C54C34">
        <w:rPr>
          <w:rFonts w:asciiTheme="minorHAnsi" w:hAnsiTheme="minorHAnsi" w:cstheme="minorHAnsi"/>
          <w:color w:val="000000"/>
        </w:rPr>
        <w:t xml:space="preserve">Zaplacení smluvní pokuty nezbavuje </w:t>
      </w:r>
      <w:r w:rsidR="00204EE7" w:rsidRPr="00C54C34">
        <w:rPr>
          <w:rFonts w:asciiTheme="minorHAnsi" w:hAnsiTheme="minorHAnsi" w:cstheme="minorHAnsi"/>
          <w:color w:val="000000"/>
        </w:rPr>
        <w:t xml:space="preserve">auditora </w:t>
      </w:r>
      <w:r w:rsidR="001120F7" w:rsidRPr="00C54C34">
        <w:rPr>
          <w:rFonts w:asciiTheme="minorHAnsi" w:hAnsiTheme="minorHAnsi" w:cstheme="minorHAnsi"/>
          <w:color w:val="000000"/>
        </w:rPr>
        <w:t>odpovědnosti</w:t>
      </w:r>
      <w:r w:rsidR="00E77CE3" w:rsidRPr="00C54C34">
        <w:rPr>
          <w:rFonts w:asciiTheme="minorHAnsi" w:hAnsiTheme="minorHAnsi" w:cstheme="minorHAnsi"/>
          <w:color w:val="000000"/>
        </w:rPr>
        <w:br/>
      </w:r>
      <w:r w:rsidR="001120F7" w:rsidRPr="00C54C34">
        <w:rPr>
          <w:rFonts w:asciiTheme="minorHAnsi" w:hAnsiTheme="minorHAnsi" w:cstheme="minorHAnsi"/>
          <w:color w:val="000000"/>
        </w:rPr>
        <w:t xml:space="preserve">za škodu, která porušením </w:t>
      </w:r>
      <w:r w:rsidR="0038639F" w:rsidRPr="00C54C34">
        <w:rPr>
          <w:rFonts w:asciiTheme="minorHAnsi" w:hAnsiTheme="minorHAnsi" w:cstheme="minorHAnsi"/>
          <w:color w:val="000000"/>
        </w:rPr>
        <w:t xml:space="preserve">jeho povinností sjednaných touto smlouvou </w:t>
      </w:r>
      <w:r w:rsidR="001120F7" w:rsidRPr="00C54C34">
        <w:rPr>
          <w:rFonts w:asciiTheme="minorHAnsi" w:hAnsiTheme="minorHAnsi" w:cstheme="minorHAnsi"/>
          <w:color w:val="000000"/>
        </w:rPr>
        <w:t xml:space="preserve">objednateli </w:t>
      </w:r>
      <w:r w:rsidR="00BA25C5" w:rsidRPr="00C54C34">
        <w:rPr>
          <w:rFonts w:asciiTheme="minorHAnsi" w:hAnsiTheme="minorHAnsi" w:cstheme="minorHAnsi"/>
          <w:color w:val="000000"/>
        </w:rPr>
        <w:t xml:space="preserve">nebo </w:t>
      </w:r>
      <w:r w:rsidR="00CA13B2" w:rsidRPr="00C54C34">
        <w:rPr>
          <w:rFonts w:asciiTheme="minorHAnsi" w:hAnsiTheme="minorHAnsi" w:cstheme="minorHAnsi"/>
          <w:color w:val="000000"/>
        </w:rPr>
        <w:t>třetí</w:t>
      </w:r>
      <w:r w:rsidR="00BA25C5" w:rsidRPr="00C54C34">
        <w:rPr>
          <w:rFonts w:asciiTheme="minorHAnsi" w:hAnsiTheme="minorHAnsi" w:cstheme="minorHAnsi"/>
          <w:color w:val="000000"/>
        </w:rPr>
        <w:t xml:space="preserve"> osobě </w:t>
      </w:r>
      <w:r w:rsidR="001120F7" w:rsidRPr="00C54C34">
        <w:rPr>
          <w:rFonts w:asciiTheme="minorHAnsi" w:hAnsiTheme="minorHAnsi" w:cstheme="minorHAnsi"/>
          <w:color w:val="000000"/>
        </w:rPr>
        <w:t>vznikla.</w:t>
      </w:r>
    </w:p>
    <w:p w14:paraId="1CE69EF8" w14:textId="6F05FC38" w:rsidR="00281CED" w:rsidRPr="00A9652F" w:rsidRDefault="00281CED" w:rsidP="00A9652F">
      <w:pPr>
        <w:rPr>
          <w:rFonts w:asciiTheme="minorHAnsi" w:hAnsiTheme="minorHAnsi"/>
          <w:bCs/>
          <w:sz w:val="22"/>
          <w:szCs w:val="22"/>
        </w:rPr>
      </w:pPr>
    </w:p>
    <w:p w14:paraId="1F43F3DB" w14:textId="1E8B4811" w:rsidR="00A22761" w:rsidRPr="00196054" w:rsidRDefault="00A9652F" w:rsidP="00E55CB5">
      <w:pPr>
        <w:jc w:val="center"/>
        <w:rPr>
          <w:rFonts w:asciiTheme="minorHAnsi" w:hAnsiTheme="minorHAnsi"/>
          <w:b/>
        </w:rPr>
      </w:pPr>
      <w:r>
        <w:rPr>
          <w:rFonts w:asciiTheme="minorHAnsi" w:hAnsiTheme="minorHAnsi"/>
          <w:b/>
        </w:rPr>
        <w:t>IX</w:t>
      </w:r>
      <w:r w:rsidR="00A22761" w:rsidRPr="00196054">
        <w:rPr>
          <w:rFonts w:asciiTheme="minorHAnsi" w:hAnsiTheme="minorHAnsi"/>
          <w:b/>
        </w:rPr>
        <w:t>.</w:t>
      </w:r>
    </w:p>
    <w:p w14:paraId="0CEED8DA" w14:textId="77777777" w:rsidR="00E55CB5" w:rsidRPr="00196054" w:rsidRDefault="00E55CB5" w:rsidP="00E55CB5">
      <w:pPr>
        <w:pStyle w:val="Nadpis6"/>
        <w:spacing w:after="120"/>
        <w:jc w:val="center"/>
        <w:rPr>
          <w:rFonts w:asciiTheme="minorHAnsi" w:hAnsiTheme="minorHAnsi"/>
          <w:szCs w:val="24"/>
        </w:rPr>
      </w:pPr>
      <w:r w:rsidRPr="00196054">
        <w:rPr>
          <w:rFonts w:asciiTheme="minorHAnsi" w:hAnsiTheme="minorHAnsi"/>
          <w:szCs w:val="24"/>
        </w:rPr>
        <w:t>Ochrana informací a obchodního tajemství</w:t>
      </w:r>
    </w:p>
    <w:p w14:paraId="4201D0D4" w14:textId="77777777" w:rsidR="00E55CB5" w:rsidRPr="00D6791A" w:rsidRDefault="00E55CB5" w:rsidP="004C6982">
      <w:pPr>
        <w:pStyle w:val="Odstavecseseznamem10"/>
        <w:widowControl w:val="0"/>
        <w:numPr>
          <w:ilvl w:val="0"/>
          <w:numId w:val="10"/>
        </w:numPr>
        <w:spacing w:before="0" w:after="120"/>
        <w:ind w:left="357" w:hanging="357"/>
        <w:contextualSpacing w:val="0"/>
        <w:rPr>
          <w:rFonts w:asciiTheme="minorHAnsi" w:hAnsiTheme="minorHAnsi"/>
          <w:sz w:val="22"/>
          <w:szCs w:val="22"/>
        </w:rPr>
      </w:pPr>
      <w:r w:rsidRPr="00D6791A">
        <w:rPr>
          <w:rFonts w:asciiTheme="minorHAnsi" w:hAnsiTheme="minorHAnsi"/>
          <w:sz w:val="22"/>
          <w:szCs w:val="22"/>
        </w:rPr>
        <w:t>Smluvní strany se zavazují, že při realizaci této smlouvy budou chránit a utajovat před nepovolanými osobami informace a skutečnosti tvořící obchodní tajemství dle § 504 občanského zákoníku a takové informace a skutečnosti, které některá ze smluvních stran jako chráněné označila (dále jen „</w:t>
      </w:r>
      <w:r w:rsidRPr="007367AF">
        <w:rPr>
          <w:rFonts w:asciiTheme="minorHAnsi" w:hAnsiTheme="minorHAnsi"/>
          <w:b/>
          <w:sz w:val="22"/>
          <w:szCs w:val="22"/>
        </w:rPr>
        <w:t>chráněné informace</w:t>
      </w:r>
      <w:r w:rsidRPr="00D6791A">
        <w:rPr>
          <w:rFonts w:asciiTheme="minorHAnsi" w:hAnsiTheme="minorHAnsi"/>
          <w:sz w:val="22"/>
          <w:szCs w:val="22"/>
        </w:rPr>
        <w:t>“). Nedohodnou-li se smluvní strany výslovně jinak, považují se za chráněné implicitně všechny informace, které by mohly ohrozit bezpečnost informačního systému jedné ze smluvních stran nebo informace, které patří do obchodního tajemství jedné ze smluvních stran, tj. například technické informace o provozovaných informačních a komunikačních technologiích, seznamy zákazníků, nákupní prameny, seznamy zástupců stran, popisy nebo části popisů technologických procesů a vzorců,</w:t>
      </w:r>
      <w:r w:rsidR="008A1D9F">
        <w:rPr>
          <w:rFonts w:asciiTheme="minorHAnsi" w:hAnsiTheme="minorHAnsi"/>
          <w:sz w:val="22"/>
          <w:szCs w:val="22"/>
        </w:rPr>
        <w:t xml:space="preserve"> </w:t>
      </w:r>
      <w:r w:rsidRPr="00D6791A">
        <w:rPr>
          <w:rFonts w:asciiTheme="minorHAnsi" w:hAnsiTheme="minorHAnsi"/>
          <w:sz w:val="22"/>
          <w:szCs w:val="22"/>
        </w:rPr>
        <w:t>technických vzorců a technického know-how, informace o provozních metodách, procedurách</w:t>
      </w:r>
      <w:r w:rsidR="00843016" w:rsidRPr="00D6791A">
        <w:rPr>
          <w:rFonts w:asciiTheme="minorHAnsi" w:hAnsiTheme="minorHAnsi"/>
          <w:sz w:val="22"/>
          <w:szCs w:val="22"/>
        </w:rPr>
        <w:br/>
      </w:r>
      <w:r w:rsidRPr="00D6791A">
        <w:rPr>
          <w:rFonts w:asciiTheme="minorHAnsi" w:hAnsiTheme="minorHAnsi"/>
          <w:sz w:val="22"/>
          <w:szCs w:val="22"/>
        </w:rPr>
        <w:t>a pracovních postupech, obchodní nebo marketingové plány, koncepce a strategie nebo jejich části, nabídky, kontrakty, smlouvy, dohody nebo jiná ujednání s třetími stranami, informace o výsledcích hospodaření, o vztazích s obchodními partnery, personální politika, odměňování zaměstnanců</w:t>
      </w:r>
      <w:r w:rsidR="00843016" w:rsidRPr="00D6791A">
        <w:rPr>
          <w:rFonts w:asciiTheme="minorHAnsi" w:hAnsiTheme="minorHAnsi"/>
          <w:sz w:val="22"/>
          <w:szCs w:val="22"/>
        </w:rPr>
        <w:br/>
      </w:r>
      <w:r w:rsidRPr="00D6791A">
        <w:rPr>
          <w:rFonts w:asciiTheme="minorHAnsi" w:hAnsiTheme="minorHAnsi"/>
          <w:sz w:val="22"/>
          <w:szCs w:val="22"/>
        </w:rPr>
        <w:t xml:space="preserve">a všechny </w:t>
      </w:r>
      <w:r w:rsidR="00306757">
        <w:rPr>
          <w:rFonts w:asciiTheme="minorHAnsi" w:hAnsiTheme="minorHAnsi"/>
          <w:sz w:val="22"/>
          <w:szCs w:val="22"/>
        </w:rPr>
        <w:t xml:space="preserve">další </w:t>
      </w:r>
      <w:r w:rsidRPr="00D6791A">
        <w:rPr>
          <w:rFonts w:asciiTheme="minorHAnsi" w:hAnsiTheme="minorHAnsi"/>
          <w:sz w:val="22"/>
          <w:szCs w:val="22"/>
        </w:rPr>
        <w:t>informace, jejichž zveřejnění přijímající stranou by předávající straně mohlo způsobit škodu.</w:t>
      </w:r>
    </w:p>
    <w:p w14:paraId="5AB5203E" w14:textId="02DF6913" w:rsidR="00E55CB5" w:rsidRDefault="00E55CB5" w:rsidP="004C6982">
      <w:pPr>
        <w:pStyle w:val="Odstavecseseznamem10"/>
        <w:widowControl w:val="0"/>
        <w:numPr>
          <w:ilvl w:val="0"/>
          <w:numId w:val="10"/>
        </w:numPr>
        <w:spacing w:before="0" w:after="120"/>
        <w:ind w:left="357" w:hanging="357"/>
        <w:contextualSpacing w:val="0"/>
        <w:rPr>
          <w:rFonts w:asciiTheme="minorHAnsi" w:hAnsiTheme="minorHAnsi"/>
          <w:sz w:val="22"/>
          <w:szCs w:val="22"/>
        </w:rPr>
      </w:pPr>
      <w:r w:rsidRPr="00D6791A">
        <w:rPr>
          <w:rFonts w:asciiTheme="minorHAnsi" w:hAnsiTheme="minorHAnsi"/>
          <w:sz w:val="22"/>
          <w:szCs w:val="22"/>
        </w:rPr>
        <w:t>Strana, které byly poskytnuty chráněné informace, vyvine pro zachování jejich tajnosti stejné úsilí, jako by se jednalo o její vlastní chráněné informace. Pořizovat kopie nebo záložní kopie chráněných informací druhé strany je možné pouze na základě předchozího písemného souhlasu druhé strany. Bez předchozího písemného souhlasu druhé smluvní strany se obě strany zavazují nepředat chráněné informace třetím osobám.</w:t>
      </w:r>
    </w:p>
    <w:p w14:paraId="7A09D088" w14:textId="6591DF53" w:rsidR="00B56BA3" w:rsidRDefault="00B56BA3" w:rsidP="00B56BA3">
      <w:pPr>
        <w:pStyle w:val="Odstavecseseznamem10"/>
        <w:widowControl w:val="0"/>
        <w:spacing w:before="0" w:after="120"/>
        <w:ind w:left="0"/>
        <w:contextualSpacing w:val="0"/>
        <w:rPr>
          <w:rFonts w:asciiTheme="minorHAnsi" w:hAnsiTheme="minorHAnsi"/>
          <w:sz w:val="22"/>
          <w:szCs w:val="22"/>
        </w:rPr>
      </w:pPr>
    </w:p>
    <w:p w14:paraId="28315EFA" w14:textId="77777777" w:rsidR="00B56BA3" w:rsidRPr="00D6791A" w:rsidRDefault="00B56BA3" w:rsidP="00B56BA3">
      <w:pPr>
        <w:pStyle w:val="Odstavecseseznamem10"/>
        <w:widowControl w:val="0"/>
        <w:spacing w:before="0" w:after="120"/>
        <w:ind w:left="0"/>
        <w:contextualSpacing w:val="0"/>
        <w:rPr>
          <w:rFonts w:asciiTheme="minorHAnsi" w:hAnsiTheme="minorHAnsi"/>
          <w:sz w:val="22"/>
          <w:szCs w:val="22"/>
        </w:rPr>
      </w:pPr>
    </w:p>
    <w:p w14:paraId="71A2D272" w14:textId="77777777" w:rsidR="00E55CB5" w:rsidRPr="00D6791A" w:rsidRDefault="00E55CB5" w:rsidP="004C6982">
      <w:pPr>
        <w:pStyle w:val="Odstavecseseznamem10"/>
        <w:widowControl w:val="0"/>
        <w:numPr>
          <w:ilvl w:val="0"/>
          <w:numId w:val="10"/>
        </w:numPr>
        <w:spacing w:before="0" w:after="60"/>
        <w:ind w:left="357" w:hanging="357"/>
        <w:contextualSpacing w:val="0"/>
        <w:rPr>
          <w:rFonts w:asciiTheme="minorHAnsi" w:hAnsiTheme="minorHAnsi"/>
          <w:sz w:val="22"/>
          <w:szCs w:val="22"/>
        </w:rPr>
      </w:pPr>
      <w:r w:rsidRPr="00D6791A">
        <w:rPr>
          <w:rFonts w:asciiTheme="minorHAnsi" w:hAnsiTheme="minorHAnsi"/>
          <w:sz w:val="22"/>
          <w:szCs w:val="22"/>
        </w:rPr>
        <w:lastRenderedPageBreak/>
        <w:t>Smluvní strany se zavazují:</w:t>
      </w:r>
    </w:p>
    <w:p w14:paraId="0E705D26" w14:textId="77777777" w:rsidR="00E55CB5" w:rsidRPr="00D6791A" w:rsidRDefault="004C55FA" w:rsidP="004C6982">
      <w:pPr>
        <w:pStyle w:val="Odstavecseseznamem10"/>
        <w:widowControl w:val="0"/>
        <w:numPr>
          <w:ilvl w:val="0"/>
          <w:numId w:val="11"/>
        </w:numPr>
        <w:spacing w:before="0" w:after="120"/>
        <w:ind w:left="714" w:hanging="357"/>
        <w:contextualSpacing w:val="0"/>
        <w:rPr>
          <w:rFonts w:asciiTheme="minorHAnsi" w:hAnsiTheme="minorHAnsi"/>
          <w:sz w:val="22"/>
          <w:szCs w:val="22"/>
        </w:rPr>
      </w:pPr>
      <w:r w:rsidRPr="00D6791A">
        <w:rPr>
          <w:rFonts w:asciiTheme="minorHAnsi" w:hAnsiTheme="minorHAnsi"/>
          <w:sz w:val="22"/>
          <w:szCs w:val="22"/>
        </w:rPr>
        <w:t>z</w:t>
      </w:r>
      <w:r w:rsidR="00E55CB5" w:rsidRPr="00D6791A">
        <w:rPr>
          <w:rFonts w:asciiTheme="minorHAnsi" w:hAnsiTheme="minorHAnsi"/>
          <w:sz w:val="22"/>
          <w:szCs w:val="22"/>
        </w:rPr>
        <w:t>achovávat v tajnosti veškeré chráněné informace týkající se druhé smluvní strany, používat chráněné informace týkající se druhé smluvní strany pouze pro účely stanovené touto smlouvou;</w:t>
      </w:r>
    </w:p>
    <w:p w14:paraId="07B2267E" w14:textId="0687E0CE" w:rsidR="00E55CB5" w:rsidRPr="00D6791A" w:rsidRDefault="004C55FA" w:rsidP="004C6982">
      <w:pPr>
        <w:pStyle w:val="Odstavecseseznamem10"/>
        <w:widowControl w:val="0"/>
        <w:numPr>
          <w:ilvl w:val="0"/>
          <w:numId w:val="11"/>
        </w:numPr>
        <w:spacing w:before="0" w:after="120"/>
        <w:ind w:left="714" w:hanging="357"/>
        <w:contextualSpacing w:val="0"/>
        <w:rPr>
          <w:rFonts w:asciiTheme="minorHAnsi" w:hAnsiTheme="minorHAnsi"/>
          <w:sz w:val="22"/>
          <w:szCs w:val="22"/>
        </w:rPr>
      </w:pPr>
      <w:r w:rsidRPr="00D6791A">
        <w:rPr>
          <w:rFonts w:asciiTheme="minorHAnsi" w:hAnsiTheme="minorHAnsi"/>
          <w:sz w:val="22"/>
          <w:szCs w:val="22"/>
        </w:rPr>
        <w:t>n</w:t>
      </w:r>
      <w:r w:rsidR="00E55CB5" w:rsidRPr="00D6791A">
        <w:rPr>
          <w:rFonts w:asciiTheme="minorHAnsi" w:hAnsiTheme="minorHAnsi"/>
          <w:sz w:val="22"/>
          <w:szCs w:val="22"/>
        </w:rPr>
        <w:t>eodtajňovat obsah jednání nebo chráněné informace třetím osobám s výjimkou vlastních zaměstnanců a subdodavatelů, je-li to nezbytné pro účely</w:t>
      </w:r>
      <w:r w:rsidR="00A718D4" w:rsidRPr="00D6791A">
        <w:rPr>
          <w:rFonts w:asciiTheme="minorHAnsi" w:hAnsiTheme="minorHAnsi"/>
          <w:sz w:val="22"/>
          <w:szCs w:val="22"/>
        </w:rPr>
        <w:t xml:space="preserve"> </w:t>
      </w:r>
      <w:r w:rsidR="00C002FE">
        <w:rPr>
          <w:rFonts w:asciiTheme="minorHAnsi" w:hAnsiTheme="minorHAnsi"/>
          <w:sz w:val="22"/>
          <w:szCs w:val="22"/>
        </w:rPr>
        <w:t xml:space="preserve">provádění </w:t>
      </w:r>
      <w:r w:rsidR="00D91723">
        <w:rPr>
          <w:rFonts w:asciiTheme="minorHAnsi" w:hAnsiTheme="minorHAnsi"/>
          <w:sz w:val="22"/>
          <w:szCs w:val="22"/>
        </w:rPr>
        <w:t>plnění</w:t>
      </w:r>
      <w:r w:rsidR="00E55CB5" w:rsidRPr="00D6791A">
        <w:rPr>
          <w:rFonts w:asciiTheme="minorHAnsi" w:hAnsiTheme="minorHAnsi"/>
          <w:sz w:val="22"/>
          <w:szCs w:val="22"/>
        </w:rPr>
        <w:t>. Všichni výše označení</w:t>
      </w:r>
      <w:r w:rsidR="007315E8" w:rsidRPr="00D6791A">
        <w:rPr>
          <w:rFonts w:asciiTheme="minorHAnsi" w:hAnsiTheme="minorHAnsi"/>
          <w:sz w:val="22"/>
          <w:szCs w:val="22"/>
        </w:rPr>
        <w:t xml:space="preserve"> </w:t>
      </w:r>
      <w:r w:rsidR="00E55CB5" w:rsidRPr="00D6791A">
        <w:rPr>
          <w:rFonts w:asciiTheme="minorHAnsi" w:hAnsiTheme="minorHAnsi"/>
          <w:sz w:val="22"/>
          <w:szCs w:val="22"/>
        </w:rPr>
        <w:t>zaměstnanci a subdodavatelé musí být před odtajněním chráněných informací upozorněni</w:t>
      </w:r>
      <w:r w:rsidR="00C002FE">
        <w:rPr>
          <w:rFonts w:asciiTheme="minorHAnsi" w:hAnsiTheme="minorHAnsi"/>
          <w:sz w:val="22"/>
          <w:szCs w:val="22"/>
        </w:rPr>
        <w:br/>
      </w:r>
      <w:r w:rsidR="00E55CB5" w:rsidRPr="00D6791A">
        <w:rPr>
          <w:rFonts w:asciiTheme="minorHAnsi" w:hAnsiTheme="minorHAnsi"/>
          <w:sz w:val="22"/>
          <w:szCs w:val="22"/>
        </w:rPr>
        <w:t>na závazky ochrany chráněných informací obsažených v této smlouvě a musí se písemně zavázat,</w:t>
      </w:r>
      <w:r w:rsidR="00C002FE">
        <w:rPr>
          <w:rFonts w:asciiTheme="minorHAnsi" w:hAnsiTheme="minorHAnsi"/>
          <w:sz w:val="22"/>
          <w:szCs w:val="22"/>
        </w:rPr>
        <w:br/>
      </w:r>
      <w:r w:rsidR="00E55CB5" w:rsidRPr="00D6791A">
        <w:rPr>
          <w:rFonts w:asciiTheme="minorHAnsi" w:hAnsiTheme="minorHAnsi"/>
          <w:sz w:val="22"/>
          <w:szCs w:val="22"/>
        </w:rPr>
        <w:t>že se budou řídit ustanovením odst. 4. tohoto článku;</w:t>
      </w:r>
    </w:p>
    <w:p w14:paraId="587B5F47" w14:textId="77777777" w:rsidR="00E55CB5" w:rsidRPr="00D6791A" w:rsidRDefault="004C55FA" w:rsidP="004C6982">
      <w:pPr>
        <w:pStyle w:val="Odstavecseseznamem10"/>
        <w:widowControl w:val="0"/>
        <w:numPr>
          <w:ilvl w:val="0"/>
          <w:numId w:val="11"/>
        </w:numPr>
        <w:spacing w:before="0" w:after="240"/>
        <w:ind w:left="714" w:hanging="357"/>
        <w:contextualSpacing w:val="0"/>
        <w:rPr>
          <w:rFonts w:asciiTheme="minorHAnsi" w:hAnsiTheme="minorHAnsi"/>
          <w:sz w:val="22"/>
          <w:szCs w:val="22"/>
        </w:rPr>
      </w:pPr>
      <w:r w:rsidRPr="00D6791A">
        <w:rPr>
          <w:rFonts w:asciiTheme="minorHAnsi" w:hAnsiTheme="minorHAnsi"/>
          <w:sz w:val="22"/>
          <w:szCs w:val="22"/>
        </w:rPr>
        <w:t>p</w:t>
      </w:r>
      <w:r w:rsidR="00E55CB5" w:rsidRPr="00D6791A">
        <w:rPr>
          <w:rFonts w:asciiTheme="minorHAnsi" w:hAnsiTheme="minorHAnsi"/>
          <w:sz w:val="22"/>
          <w:szCs w:val="22"/>
        </w:rPr>
        <w:t>o obdržení písemné žádosti druhé smluvní strany bez zbytečného odkladu vrátit druhé smluvní straně všechny kopie chráněných informací, které se druhé smluvní strany týkají, nebo tyto kopie na žádost druhé smluvní strany zničit a písemně potvrdit druhé smluvní straně jejich zničení.</w:t>
      </w:r>
    </w:p>
    <w:p w14:paraId="100306C8" w14:textId="77777777" w:rsidR="00E55CB5" w:rsidRPr="00D6791A" w:rsidRDefault="00E55CB5" w:rsidP="004C6982">
      <w:pPr>
        <w:pStyle w:val="Odstavecseseznamem10"/>
        <w:widowControl w:val="0"/>
        <w:numPr>
          <w:ilvl w:val="0"/>
          <w:numId w:val="10"/>
        </w:numPr>
        <w:spacing w:before="0"/>
        <w:ind w:left="357" w:hanging="357"/>
        <w:contextualSpacing w:val="0"/>
        <w:rPr>
          <w:rFonts w:asciiTheme="minorHAnsi" w:hAnsiTheme="minorHAnsi"/>
          <w:sz w:val="22"/>
          <w:szCs w:val="22"/>
        </w:rPr>
      </w:pPr>
      <w:r w:rsidRPr="00D6791A">
        <w:rPr>
          <w:rFonts w:asciiTheme="minorHAnsi" w:hAnsiTheme="minorHAnsi"/>
          <w:sz w:val="22"/>
          <w:szCs w:val="22"/>
        </w:rPr>
        <w:t>Tato smlouva nevylučuje poskytnutí chráněných informací v případě, že tyto informace bude potřeba poskytnout na základě ustanovení zákona nebo jiného právního předpisu, na základě žádosti soudu nebo správního orgánu, a to za podmínky, že žádné poskytnutí chráněných informací nebude uskutečněno bez předchozí konzultace s druhou smluvní stranou.</w:t>
      </w:r>
    </w:p>
    <w:p w14:paraId="5F27CDEB" w14:textId="77777777" w:rsidR="00E55CB5" w:rsidRPr="00D6791A" w:rsidRDefault="00E55CB5" w:rsidP="00843016">
      <w:pPr>
        <w:pStyle w:val="Nadpis6"/>
        <w:jc w:val="both"/>
        <w:rPr>
          <w:rFonts w:asciiTheme="minorHAnsi" w:hAnsiTheme="minorHAnsi"/>
          <w:b w:val="0"/>
          <w:sz w:val="22"/>
          <w:szCs w:val="22"/>
        </w:rPr>
      </w:pPr>
    </w:p>
    <w:p w14:paraId="1513911B" w14:textId="342F5F23" w:rsidR="00E55CB5" w:rsidRPr="00D6791A" w:rsidRDefault="00E55CB5" w:rsidP="00E55CB5">
      <w:pPr>
        <w:jc w:val="center"/>
        <w:rPr>
          <w:rFonts w:asciiTheme="minorHAnsi" w:hAnsiTheme="minorHAnsi"/>
          <w:b/>
        </w:rPr>
      </w:pPr>
      <w:r w:rsidRPr="00D6791A">
        <w:rPr>
          <w:rFonts w:asciiTheme="minorHAnsi" w:hAnsiTheme="minorHAnsi"/>
          <w:b/>
        </w:rPr>
        <w:t>X.</w:t>
      </w:r>
    </w:p>
    <w:p w14:paraId="2AB27F65" w14:textId="77777777" w:rsidR="003D6C6A" w:rsidRPr="00D6791A" w:rsidRDefault="00423F4C" w:rsidP="0047110C">
      <w:pPr>
        <w:pStyle w:val="Nadpis6"/>
        <w:spacing w:after="120"/>
        <w:jc w:val="center"/>
        <w:rPr>
          <w:rFonts w:asciiTheme="minorHAnsi" w:hAnsiTheme="minorHAnsi"/>
          <w:szCs w:val="22"/>
        </w:rPr>
      </w:pPr>
      <w:r w:rsidRPr="00D6791A">
        <w:rPr>
          <w:rFonts w:asciiTheme="minorHAnsi" w:hAnsiTheme="minorHAnsi"/>
          <w:szCs w:val="22"/>
        </w:rPr>
        <w:t xml:space="preserve">Závěrečná </w:t>
      </w:r>
      <w:r w:rsidR="00656C41" w:rsidRPr="00D6791A">
        <w:rPr>
          <w:rFonts w:asciiTheme="minorHAnsi" w:hAnsiTheme="minorHAnsi"/>
          <w:szCs w:val="22"/>
        </w:rPr>
        <w:t>ustanovení</w:t>
      </w:r>
    </w:p>
    <w:p w14:paraId="1DFE91D1" w14:textId="77777777" w:rsidR="001F7620" w:rsidRPr="005264B7" w:rsidRDefault="00423F4C" w:rsidP="004C6982">
      <w:pPr>
        <w:numPr>
          <w:ilvl w:val="0"/>
          <w:numId w:val="3"/>
        </w:numPr>
        <w:spacing w:after="120"/>
        <w:ind w:left="357" w:hanging="357"/>
        <w:jc w:val="both"/>
        <w:rPr>
          <w:rFonts w:asciiTheme="minorHAnsi" w:hAnsiTheme="minorHAnsi"/>
          <w:sz w:val="22"/>
          <w:szCs w:val="22"/>
        </w:rPr>
      </w:pPr>
      <w:r w:rsidRPr="005264B7">
        <w:rPr>
          <w:rFonts w:asciiTheme="minorHAnsi" w:hAnsiTheme="minorHAnsi"/>
          <w:sz w:val="22"/>
          <w:szCs w:val="22"/>
        </w:rPr>
        <w:t>Práva a povinnosti vyplývající z této smlouvy</w:t>
      </w:r>
      <w:r w:rsidR="001F7620" w:rsidRPr="005264B7">
        <w:rPr>
          <w:rFonts w:asciiTheme="minorHAnsi" w:hAnsiTheme="minorHAnsi"/>
          <w:sz w:val="22"/>
          <w:szCs w:val="22"/>
        </w:rPr>
        <w:t xml:space="preserve">, stejně jako i vztahy mezi smluvními stranami touto smlouvou neupravené, </w:t>
      </w:r>
      <w:r w:rsidRPr="005264B7">
        <w:rPr>
          <w:rFonts w:asciiTheme="minorHAnsi" w:hAnsiTheme="minorHAnsi"/>
          <w:sz w:val="22"/>
          <w:szCs w:val="22"/>
        </w:rPr>
        <w:t>se řídí právním řádem České republiky, zejména pak příslušnými ustanoveními zákona</w:t>
      </w:r>
      <w:r w:rsidR="001F7620" w:rsidRPr="005264B7">
        <w:rPr>
          <w:rFonts w:asciiTheme="minorHAnsi" w:hAnsiTheme="minorHAnsi"/>
          <w:sz w:val="22"/>
          <w:szCs w:val="22"/>
        </w:rPr>
        <w:t xml:space="preserve"> </w:t>
      </w:r>
      <w:r w:rsidRPr="005264B7">
        <w:rPr>
          <w:rFonts w:asciiTheme="minorHAnsi" w:hAnsiTheme="minorHAnsi"/>
          <w:sz w:val="22"/>
          <w:szCs w:val="22"/>
        </w:rPr>
        <w:t>č. 89/2012 Sb., občanský zákoník, a předpisy souvisejícími, jakožto</w:t>
      </w:r>
      <w:r w:rsidR="001F7620" w:rsidRPr="005264B7">
        <w:rPr>
          <w:rFonts w:asciiTheme="minorHAnsi" w:hAnsiTheme="minorHAnsi"/>
          <w:sz w:val="22"/>
          <w:szCs w:val="22"/>
        </w:rPr>
        <w:t xml:space="preserve"> </w:t>
      </w:r>
      <w:r w:rsidRPr="005264B7">
        <w:rPr>
          <w:rFonts w:asciiTheme="minorHAnsi" w:hAnsiTheme="minorHAnsi"/>
          <w:sz w:val="22"/>
          <w:szCs w:val="22"/>
        </w:rPr>
        <w:t>i dalšími platnými právními předpisy vztahující se k předmětu plnění této smlouvy.</w:t>
      </w:r>
    </w:p>
    <w:p w14:paraId="5F398B3C" w14:textId="1E3F6C74" w:rsidR="001F7620" w:rsidRPr="005264B7" w:rsidRDefault="001F7620" w:rsidP="004C6982">
      <w:pPr>
        <w:numPr>
          <w:ilvl w:val="0"/>
          <w:numId w:val="3"/>
        </w:numPr>
        <w:spacing w:after="120"/>
        <w:ind w:left="357" w:hanging="357"/>
        <w:jc w:val="both"/>
        <w:rPr>
          <w:rFonts w:asciiTheme="minorHAnsi" w:hAnsiTheme="minorHAnsi" w:cstheme="minorHAnsi"/>
          <w:sz w:val="22"/>
          <w:szCs w:val="22"/>
        </w:rPr>
      </w:pPr>
      <w:r w:rsidRPr="005264B7">
        <w:rPr>
          <w:rFonts w:asciiTheme="minorHAnsi" w:hAnsiTheme="minorHAnsi" w:cstheme="minorHAnsi"/>
          <w:sz w:val="22"/>
          <w:szCs w:val="22"/>
        </w:rPr>
        <w:t>Smluvní strany se zavazují k dodržování právních i jiných povinností vyplývajících ze závazných norem</w:t>
      </w:r>
      <w:r w:rsidRPr="005264B7">
        <w:rPr>
          <w:rFonts w:asciiTheme="minorHAnsi" w:hAnsiTheme="minorHAnsi" w:cstheme="minorHAnsi"/>
          <w:sz w:val="22"/>
          <w:szCs w:val="22"/>
        </w:rPr>
        <w:br/>
        <w:t>a postupů pro certifikační řízení.</w:t>
      </w:r>
    </w:p>
    <w:p w14:paraId="30CF6EE9" w14:textId="77777777" w:rsidR="005264B7" w:rsidRPr="005264B7" w:rsidRDefault="00D731E5" w:rsidP="004C6982">
      <w:pPr>
        <w:numPr>
          <w:ilvl w:val="0"/>
          <w:numId w:val="3"/>
        </w:numPr>
        <w:spacing w:after="120"/>
        <w:ind w:left="357" w:hanging="357"/>
        <w:jc w:val="both"/>
        <w:rPr>
          <w:rFonts w:asciiTheme="minorHAnsi" w:hAnsiTheme="minorHAnsi"/>
          <w:sz w:val="22"/>
          <w:szCs w:val="22"/>
        </w:rPr>
      </w:pPr>
      <w:r w:rsidRPr="005264B7">
        <w:rPr>
          <w:rFonts w:ascii="Calibri" w:hAnsi="Calibri"/>
          <w:sz w:val="22"/>
          <w:szCs w:val="22"/>
        </w:rPr>
        <w:t>Smluvní strany shodně prohlašují, že tato smlouva byla uzavřena svobodně, srozumitelně a vážně, bez jakékoliv tísně a nátlaku a bez ekonomického zvýhodnění některé ze smluvních stran, což potvrzují svým podpisem.</w:t>
      </w:r>
    </w:p>
    <w:p w14:paraId="5E370BF2" w14:textId="27997468" w:rsidR="005264B7" w:rsidRPr="005264B7" w:rsidRDefault="005264B7" w:rsidP="004C6982">
      <w:pPr>
        <w:numPr>
          <w:ilvl w:val="0"/>
          <w:numId w:val="3"/>
        </w:numPr>
        <w:spacing w:after="120"/>
        <w:ind w:left="357" w:hanging="357"/>
        <w:jc w:val="both"/>
        <w:rPr>
          <w:rFonts w:asciiTheme="minorHAnsi" w:hAnsiTheme="minorHAnsi"/>
          <w:sz w:val="22"/>
          <w:szCs w:val="22"/>
        </w:rPr>
      </w:pPr>
      <w:r w:rsidRPr="005264B7">
        <w:rPr>
          <w:rFonts w:asciiTheme="minorHAnsi" w:hAnsiTheme="minorHAnsi"/>
          <w:sz w:val="22"/>
          <w:szCs w:val="22"/>
        </w:rPr>
        <w:t>Smlouva se uzavírá na dobu určitou</w:t>
      </w:r>
      <w:r w:rsidR="008123B1">
        <w:rPr>
          <w:rFonts w:asciiTheme="minorHAnsi" w:hAnsiTheme="minorHAnsi"/>
          <w:sz w:val="22"/>
          <w:szCs w:val="22"/>
        </w:rPr>
        <w:t>, a to do data splnění všech závazků ze smlouvy.</w:t>
      </w:r>
    </w:p>
    <w:p w14:paraId="265B9A65" w14:textId="11434EE9" w:rsidR="005264B7" w:rsidRPr="005264B7" w:rsidRDefault="005264B7" w:rsidP="004C6982">
      <w:pPr>
        <w:numPr>
          <w:ilvl w:val="0"/>
          <w:numId w:val="3"/>
        </w:numPr>
        <w:spacing w:after="120"/>
        <w:ind w:left="357" w:hanging="357"/>
        <w:jc w:val="both"/>
        <w:rPr>
          <w:rFonts w:asciiTheme="minorHAnsi" w:hAnsiTheme="minorHAnsi"/>
          <w:sz w:val="22"/>
          <w:szCs w:val="22"/>
        </w:rPr>
      </w:pPr>
      <w:r w:rsidRPr="005264B7">
        <w:rPr>
          <w:rFonts w:asciiTheme="minorHAnsi" w:hAnsiTheme="minorHAnsi"/>
          <w:sz w:val="22"/>
          <w:szCs w:val="22"/>
        </w:rPr>
        <w:t>Tato smlouva zaniká:</w:t>
      </w:r>
    </w:p>
    <w:p w14:paraId="233ED535" w14:textId="2A131971" w:rsidR="005264B7" w:rsidRPr="005264B7" w:rsidRDefault="005264B7" w:rsidP="004C6982">
      <w:pPr>
        <w:numPr>
          <w:ilvl w:val="1"/>
          <w:numId w:val="3"/>
        </w:numPr>
        <w:suppressAutoHyphens/>
        <w:spacing w:after="120"/>
        <w:ind w:left="714" w:hanging="357"/>
        <w:jc w:val="both"/>
        <w:rPr>
          <w:rFonts w:asciiTheme="minorHAnsi" w:hAnsiTheme="minorHAnsi"/>
          <w:sz w:val="22"/>
          <w:szCs w:val="22"/>
        </w:rPr>
      </w:pPr>
      <w:r w:rsidRPr="005264B7">
        <w:rPr>
          <w:rFonts w:asciiTheme="minorHAnsi" w:hAnsiTheme="minorHAnsi"/>
          <w:sz w:val="22"/>
          <w:szCs w:val="22"/>
        </w:rPr>
        <w:t xml:space="preserve">Řádným provedením </w:t>
      </w:r>
      <w:r>
        <w:rPr>
          <w:rFonts w:asciiTheme="minorHAnsi" w:hAnsiTheme="minorHAnsi"/>
          <w:sz w:val="22"/>
          <w:szCs w:val="22"/>
        </w:rPr>
        <w:t xml:space="preserve">všech </w:t>
      </w:r>
      <w:r w:rsidRPr="005264B7">
        <w:rPr>
          <w:rFonts w:asciiTheme="minorHAnsi" w:hAnsiTheme="minorHAnsi"/>
          <w:sz w:val="22"/>
          <w:szCs w:val="22"/>
        </w:rPr>
        <w:t xml:space="preserve">auditů </w:t>
      </w:r>
      <w:r>
        <w:rPr>
          <w:rFonts w:asciiTheme="minorHAnsi" w:hAnsiTheme="minorHAnsi"/>
          <w:sz w:val="22"/>
          <w:szCs w:val="22"/>
        </w:rPr>
        <w:t xml:space="preserve">včetně souvisejícího plnění </w:t>
      </w:r>
      <w:r w:rsidRPr="005264B7">
        <w:rPr>
          <w:rFonts w:asciiTheme="minorHAnsi" w:hAnsiTheme="minorHAnsi"/>
          <w:sz w:val="22"/>
          <w:szCs w:val="22"/>
        </w:rPr>
        <w:t>a naplněním účelu této smlouvy;</w:t>
      </w:r>
    </w:p>
    <w:p w14:paraId="674F1068" w14:textId="77777777" w:rsidR="00A9652F" w:rsidRDefault="005264B7" w:rsidP="004C6982">
      <w:pPr>
        <w:numPr>
          <w:ilvl w:val="1"/>
          <w:numId w:val="3"/>
        </w:numPr>
        <w:suppressAutoHyphens/>
        <w:spacing w:after="120"/>
        <w:ind w:left="714" w:hanging="357"/>
        <w:jc w:val="both"/>
        <w:rPr>
          <w:rFonts w:asciiTheme="minorHAnsi" w:hAnsiTheme="minorHAnsi"/>
          <w:sz w:val="22"/>
          <w:szCs w:val="22"/>
        </w:rPr>
      </w:pPr>
      <w:r w:rsidRPr="00B56BA3">
        <w:rPr>
          <w:rFonts w:asciiTheme="minorHAnsi" w:hAnsiTheme="minorHAnsi"/>
          <w:b/>
          <w:bCs/>
          <w:sz w:val="22"/>
          <w:szCs w:val="22"/>
        </w:rPr>
        <w:t>Dohodou</w:t>
      </w:r>
      <w:r w:rsidRPr="005264B7">
        <w:rPr>
          <w:rFonts w:asciiTheme="minorHAnsi" w:hAnsiTheme="minorHAnsi"/>
          <w:sz w:val="22"/>
          <w:szCs w:val="22"/>
        </w:rPr>
        <w:t xml:space="preserve"> smluvních stran, jež musí být učiněna písemně, jinak je neplatná;</w:t>
      </w:r>
    </w:p>
    <w:p w14:paraId="048E7A34" w14:textId="45A7CB16" w:rsidR="00A9652F" w:rsidRPr="00A9652F" w:rsidRDefault="005264B7" w:rsidP="004C6982">
      <w:pPr>
        <w:numPr>
          <w:ilvl w:val="1"/>
          <w:numId w:val="3"/>
        </w:numPr>
        <w:suppressAutoHyphens/>
        <w:spacing w:after="240"/>
        <w:ind w:left="714" w:hanging="357"/>
        <w:jc w:val="both"/>
        <w:rPr>
          <w:rFonts w:asciiTheme="minorHAnsi" w:hAnsiTheme="minorHAnsi"/>
          <w:sz w:val="22"/>
          <w:szCs w:val="22"/>
        </w:rPr>
      </w:pPr>
      <w:r w:rsidRPr="00B56BA3">
        <w:rPr>
          <w:rFonts w:asciiTheme="minorHAnsi" w:hAnsiTheme="minorHAnsi"/>
          <w:b/>
          <w:bCs/>
          <w:sz w:val="22"/>
          <w:szCs w:val="22"/>
        </w:rPr>
        <w:t>Výpovědí</w:t>
      </w:r>
      <w:r w:rsidRPr="00A9652F">
        <w:rPr>
          <w:rFonts w:asciiTheme="minorHAnsi" w:hAnsiTheme="minorHAnsi"/>
          <w:sz w:val="22"/>
          <w:szCs w:val="22"/>
        </w:rPr>
        <w:t>.</w:t>
      </w:r>
      <w:r w:rsidR="00A9652F" w:rsidRPr="00A9652F">
        <w:rPr>
          <w:rFonts w:asciiTheme="minorHAnsi" w:hAnsiTheme="minorHAnsi"/>
          <w:sz w:val="22"/>
          <w:szCs w:val="22"/>
        </w:rPr>
        <w:t xml:space="preserve"> Kterákoli ze smluvních stran je oprávněna tuto smlouvu vypovědět bez udání důvodů.</w:t>
      </w:r>
      <w:r w:rsidR="00A9652F">
        <w:rPr>
          <w:rFonts w:asciiTheme="minorHAnsi" w:hAnsiTheme="minorHAnsi"/>
          <w:sz w:val="22"/>
          <w:szCs w:val="22"/>
        </w:rPr>
        <w:t xml:space="preserve"> </w:t>
      </w:r>
      <w:r w:rsidR="00A9652F" w:rsidRPr="00A9652F">
        <w:rPr>
          <w:rFonts w:asciiTheme="minorHAnsi" w:hAnsiTheme="minorHAnsi"/>
          <w:sz w:val="22"/>
          <w:szCs w:val="22"/>
        </w:rPr>
        <w:t>Výpovědní</w:t>
      </w:r>
      <w:r w:rsidR="00A9652F">
        <w:rPr>
          <w:rFonts w:asciiTheme="minorHAnsi" w:hAnsiTheme="minorHAnsi"/>
          <w:sz w:val="22"/>
          <w:szCs w:val="22"/>
        </w:rPr>
        <w:t xml:space="preserve"> </w:t>
      </w:r>
      <w:r w:rsidR="00A9652F" w:rsidRPr="00A9652F">
        <w:rPr>
          <w:rFonts w:asciiTheme="minorHAnsi" w:hAnsiTheme="minorHAnsi"/>
          <w:sz w:val="22"/>
          <w:szCs w:val="22"/>
        </w:rPr>
        <w:t xml:space="preserve">doba činí </w:t>
      </w:r>
      <w:r w:rsidR="00A9652F">
        <w:rPr>
          <w:rFonts w:asciiTheme="minorHAnsi" w:hAnsiTheme="minorHAnsi"/>
          <w:sz w:val="22"/>
          <w:szCs w:val="22"/>
        </w:rPr>
        <w:t xml:space="preserve">jeden </w:t>
      </w:r>
      <w:r w:rsidR="00A9652F" w:rsidRPr="00A9652F">
        <w:rPr>
          <w:rFonts w:asciiTheme="minorHAnsi" w:hAnsiTheme="minorHAnsi"/>
          <w:sz w:val="22"/>
          <w:szCs w:val="22"/>
        </w:rPr>
        <w:t>měsíc a počíná běžet prvním dnem měsíce následujícího po doručení písemné výpovědi druhé smluvní straně.</w:t>
      </w:r>
    </w:p>
    <w:p w14:paraId="6DC95B3F" w14:textId="1F59B62D" w:rsidR="005264B7" w:rsidRPr="005264B7" w:rsidRDefault="005264B7" w:rsidP="004C6982">
      <w:pPr>
        <w:numPr>
          <w:ilvl w:val="0"/>
          <w:numId w:val="3"/>
        </w:numPr>
        <w:spacing w:after="120"/>
        <w:ind w:left="357" w:hanging="357"/>
        <w:jc w:val="both"/>
        <w:rPr>
          <w:rFonts w:asciiTheme="minorHAnsi" w:hAnsiTheme="minorHAnsi" w:cstheme="minorHAnsi"/>
          <w:sz w:val="22"/>
          <w:szCs w:val="22"/>
        </w:rPr>
      </w:pPr>
      <w:r w:rsidRPr="005264B7">
        <w:rPr>
          <w:rFonts w:asciiTheme="minorHAnsi" w:hAnsiTheme="minorHAnsi" w:cstheme="minorHAnsi"/>
          <w:sz w:val="22"/>
          <w:szCs w:val="22"/>
        </w:rPr>
        <w:t>Smluvní strany jsou povinny se neprodleně informovat o všech skutečnostech, které by mohly znamenat ohrožení plnění smlouvy, a stanovit další postup.</w:t>
      </w:r>
    </w:p>
    <w:p w14:paraId="057144BC" w14:textId="77777777" w:rsidR="003D6C6A" w:rsidRPr="005264B7" w:rsidRDefault="003D6C6A" w:rsidP="004C6982">
      <w:pPr>
        <w:numPr>
          <w:ilvl w:val="0"/>
          <w:numId w:val="3"/>
        </w:numPr>
        <w:spacing w:after="120"/>
        <w:ind w:left="357" w:hanging="357"/>
        <w:jc w:val="both"/>
        <w:rPr>
          <w:rFonts w:asciiTheme="minorHAnsi" w:hAnsiTheme="minorHAnsi"/>
          <w:sz w:val="22"/>
          <w:szCs w:val="22"/>
        </w:rPr>
      </w:pPr>
      <w:r w:rsidRPr="005264B7">
        <w:rPr>
          <w:rFonts w:asciiTheme="minorHAnsi" w:hAnsiTheme="minorHAnsi"/>
          <w:sz w:val="22"/>
          <w:szCs w:val="22"/>
        </w:rPr>
        <w:t>Všechny spory vzniklé v souvislosti s touto smlouvou a jejím prováděním se smluvní strany pokusí řešit cestou vzájemné dohody prostřednictvím svých pověřených zástupců.</w:t>
      </w:r>
    </w:p>
    <w:p w14:paraId="65669C63" w14:textId="77777777" w:rsidR="00DF65DF" w:rsidRPr="005264B7" w:rsidRDefault="003D6C6A" w:rsidP="004C6982">
      <w:pPr>
        <w:numPr>
          <w:ilvl w:val="0"/>
          <w:numId w:val="3"/>
        </w:numPr>
        <w:spacing w:after="120"/>
        <w:ind w:left="357" w:hanging="357"/>
        <w:jc w:val="both"/>
        <w:rPr>
          <w:rFonts w:asciiTheme="minorHAnsi" w:hAnsiTheme="minorHAnsi"/>
          <w:sz w:val="22"/>
          <w:szCs w:val="22"/>
        </w:rPr>
      </w:pPr>
      <w:r w:rsidRPr="005264B7">
        <w:rPr>
          <w:rFonts w:asciiTheme="minorHAnsi" w:hAnsiTheme="minorHAnsi"/>
          <w:sz w:val="22"/>
          <w:szCs w:val="22"/>
        </w:rPr>
        <w:t>V případě soudního sporu bude tento</w:t>
      </w:r>
      <w:r w:rsidR="00563427" w:rsidRPr="005264B7">
        <w:rPr>
          <w:rFonts w:asciiTheme="minorHAnsi" w:hAnsiTheme="minorHAnsi"/>
          <w:sz w:val="22"/>
          <w:szCs w:val="22"/>
        </w:rPr>
        <w:t xml:space="preserve"> spor</w:t>
      </w:r>
      <w:r w:rsidRPr="005264B7">
        <w:rPr>
          <w:rFonts w:asciiTheme="minorHAnsi" w:hAnsiTheme="minorHAnsi"/>
          <w:sz w:val="22"/>
          <w:szCs w:val="22"/>
        </w:rPr>
        <w:t xml:space="preserve"> řešit příslušný </w:t>
      </w:r>
      <w:r w:rsidR="000002BA" w:rsidRPr="005264B7">
        <w:rPr>
          <w:rFonts w:asciiTheme="minorHAnsi" w:hAnsiTheme="minorHAnsi"/>
          <w:sz w:val="22"/>
          <w:szCs w:val="22"/>
        </w:rPr>
        <w:t xml:space="preserve">obecný </w:t>
      </w:r>
      <w:r w:rsidRPr="005264B7">
        <w:rPr>
          <w:rFonts w:asciiTheme="minorHAnsi" w:hAnsiTheme="minorHAnsi"/>
          <w:sz w:val="22"/>
          <w:szCs w:val="22"/>
        </w:rPr>
        <w:t>soud</w:t>
      </w:r>
      <w:r w:rsidR="006D04D0" w:rsidRPr="005264B7">
        <w:rPr>
          <w:rFonts w:asciiTheme="minorHAnsi" w:hAnsiTheme="minorHAnsi"/>
          <w:sz w:val="22"/>
          <w:szCs w:val="22"/>
        </w:rPr>
        <w:t xml:space="preserve"> objednatele.</w:t>
      </w:r>
    </w:p>
    <w:p w14:paraId="2C8A75BB" w14:textId="096BA364" w:rsidR="00DF65DF" w:rsidRPr="005264B7" w:rsidRDefault="00DF65DF" w:rsidP="004C6982">
      <w:pPr>
        <w:numPr>
          <w:ilvl w:val="0"/>
          <w:numId w:val="3"/>
        </w:numPr>
        <w:spacing w:after="120"/>
        <w:ind w:left="357" w:hanging="357"/>
        <w:jc w:val="both"/>
        <w:rPr>
          <w:rFonts w:asciiTheme="minorHAnsi" w:hAnsiTheme="minorHAnsi"/>
          <w:sz w:val="22"/>
          <w:szCs w:val="22"/>
        </w:rPr>
      </w:pPr>
      <w:r w:rsidRPr="005264B7">
        <w:rPr>
          <w:rFonts w:ascii="Calibri" w:hAnsi="Calibri"/>
          <w:sz w:val="22"/>
          <w:szCs w:val="22"/>
        </w:rPr>
        <w:t xml:space="preserve">Při ukončení smlouvy jsou smluvní strany povinny vzájemně vypořádat své závazky, zejména si vrátit věci předané k provedení </w:t>
      </w:r>
      <w:r w:rsidR="004468DB" w:rsidRPr="005264B7">
        <w:rPr>
          <w:rFonts w:ascii="Calibri" w:hAnsi="Calibri"/>
          <w:sz w:val="22"/>
          <w:szCs w:val="22"/>
        </w:rPr>
        <w:t>plnění</w:t>
      </w:r>
      <w:r w:rsidRPr="005264B7">
        <w:rPr>
          <w:rFonts w:ascii="Calibri" w:hAnsi="Calibri"/>
          <w:sz w:val="22"/>
          <w:szCs w:val="22"/>
        </w:rPr>
        <w:t xml:space="preserve"> a uhradit veškeré splatné peněžité závazky podle smlouvy.</w:t>
      </w:r>
    </w:p>
    <w:p w14:paraId="56D352C3" w14:textId="77777777" w:rsidR="00DF65DF" w:rsidRPr="005264B7" w:rsidRDefault="00DF65DF" w:rsidP="004C6982">
      <w:pPr>
        <w:numPr>
          <w:ilvl w:val="0"/>
          <w:numId w:val="3"/>
        </w:numPr>
        <w:spacing w:after="120"/>
        <w:ind w:left="357" w:hanging="357"/>
        <w:jc w:val="both"/>
        <w:rPr>
          <w:rFonts w:asciiTheme="minorHAnsi" w:hAnsiTheme="minorHAnsi"/>
          <w:sz w:val="22"/>
          <w:szCs w:val="22"/>
        </w:rPr>
      </w:pPr>
      <w:r w:rsidRPr="005264B7">
        <w:rPr>
          <w:rFonts w:asciiTheme="minorHAnsi" w:hAnsiTheme="minorHAnsi"/>
          <w:sz w:val="22"/>
          <w:szCs w:val="22"/>
        </w:rPr>
        <w:t>Zánikem smlouvy nezaniká právo na již vzniklé (splatné) smluvní pokuty podle smlouvy.</w:t>
      </w:r>
    </w:p>
    <w:p w14:paraId="267B539C" w14:textId="414ADD55" w:rsidR="004468DB" w:rsidRDefault="00E121F6" w:rsidP="004C6982">
      <w:pPr>
        <w:numPr>
          <w:ilvl w:val="0"/>
          <w:numId w:val="3"/>
        </w:numPr>
        <w:spacing w:after="120"/>
        <w:ind w:left="357" w:hanging="357"/>
        <w:jc w:val="both"/>
        <w:rPr>
          <w:rFonts w:asciiTheme="minorHAnsi" w:hAnsiTheme="minorHAnsi" w:cstheme="minorHAnsi"/>
          <w:sz w:val="22"/>
          <w:szCs w:val="22"/>
        </w:rPr>
      </w:pPr>
      <w:r w:rsidRPr="005264B7">
        <w:rPr>
          <w:rFonts w:asciiTheme="minorHAnsi" w:hAnsiTheme="minorHAnsi" w:cstheme="minorHAnsi"/>
          <w:sz w:val="22"/>
          <w:szCs w:val="22"/>
        </w:rPr>
        <w:t xml:space="preserve">Tato smlouva se vyhotovuje ve dvou stejnopisech s platností originálu, z nichž po jednom obdrží </w:t>
      </w:r>
      <w:r w:rsidR="00421512" w:rsidRPr="005264B7">
        <w:rPr>
          <w:rFonts w:asciiTheme="minorHAnsi" w:hAnsiTheme="minorHAnsi" w:cstheme="minorHAnsi"/>
          <w:sz w:val="22"/>
          <w:szCs w:val="22"/>
        </w:rPr>
        <w:t>každá ze smluvních stran</w:t>
      </w:r>
      <w:r w:rsidR="004468DB" w:rsidRPr="005264B7">
        <w:rPr>
          <w:rFonts w:asciiTheme="minorHAnsi" w:hAnsiTheme="minorHAnsi" w:cstheme="minorHAnsi"/>
          <w:sz w:val="22"/>
          <w:szCs w:val="22"/>
        </w:rPr>
        <w:t>.</w:t>
      </w:r>
    </w:p>
    <w:p w14:paraId="2C188279" w14:textId="77777777" w:rsidR="00A9652F" w:rsidRPr="005264B7" w:rsidRDefault="00A9652F" w:rsidP="004C6982">
      <w:pPr>
        <w:numPr>
          <w:ilvl w:val="0"/>
          <w:numId w:val="3"/>
        </w:numPr>
        <w:spacing w:after="120"/>
        <w:ind w:left="357" w:hanging="357"/>
        <w:jc w:val="both"/>
        <w:rPr>
          <w:rFonts w:asciiTheme="minorHAnsi" w:hAnsiTheme="minorHAnsi"/>
          <w:sz w:val="22"/>
          <w:szCs w:val="22"/>
        </w:rPr>
      </w:pPr>
      <w:r w:rsidRPr="005264B7">
        <w:rPr>
          <w:rFonts w:asciiTheme="minorHAnsi" w:hAnsiTheme="minorHAnsi"/>
          <w:sz w:val="22"/>
          <w:szCs w:val="22"/>
        </w:rPr>
        <w:lastRenderedPageBreak/>
        <w:t>Tuto smlouvu lze měnit či doplňovat pouze formou písemných dodatků odsouhlasených a podepsaných oprávněnými zástupci obou smluvních stran, které se poté stávají nedílnou součástí této smlouvy.</w:t>
      </w:r>
    </w:p>
    <w:p w14:paraId="43522E27" w14:textId="77777777" w:rsidR="00A9652F" w:rsidRPr="005264B7" w:rsidRDefault="00A9652F" w:rsidP="004C6982">
      <w:pPr>
        <w:numPr>
          <w:ilvl w:val="0"/>
          <w:numId w:val="3"/>
        </w:numPr>
        <w:spacing w:after="120"/>
        <w:ind w:left="357" w:hanging="357"/>
        <w:jc w:val="both"/>
        <w:rPr>
          <w:rFonts w:asciiTheme="minorHAnsi" w:hAnsiTheme="minorHAnsi"/>
          <w:sz w:val="22"/>
          <w:szCs w:val="22"/>
        </w:rPr>
      </w:pPr>
      <w:r w:rsidRPr="005264B7">
        <w:rPr>
          <w:rFonts w:asciiTheme="minorHAnsi" w:hAnsiTheme="minorHAnsi"/>
          <w:sz w:val="22"/>
          <w:szCs w:val="22"/>
        </w:rPr>
        <w:t>Je-li nebo stane-li se některé ustanovení této smlouvy neplatným, neúčinným či nevykonatelným, platnost, účinnost a vykonatelnost ostatních ustanovení smlouvy tím není dotčena, přičemž smluvní strany se zavazují nahradit takovéto ustanovení dodatkem tak, aby bylo účelu smlouvy dosaženo.</w:t>
      </w:r>
    </w:p>
    <w:p w14:paraId="0C8E08D6" w14:textId="241A56CF" w:rsidR="004468DB" w:rsidRPr="005264B7" w:rsidRDefault="004468DB" w:rsidP="004C6982">
      <w:pPr>
        <w:numPr>
          <w:ilvl w:val="0"/>
          <w:numId w:val="3"/>
        </w:numPr>
        <w:spacing w:after="120"/>
        <w:ind w:left="357" w:hanging="357"/>
        <w:jc w:val="both"/>
        <w:rPr>
          <w:rFonts w:asciiTheme="minorHAnsi" w:hAnsiTheme="minorHAnsi" w:cstheme="minorHAnsi"/>
          <w:sz w:val="22"/>
          <w:szCs w:val="22"/>
        </w:rPr>
      </w:pPr>
      <w:r w:rsidRPr="005264B7">
        <w:rPr>
          <w:rFonts w:asciiTheme="minorHAnsi" w:hAnsiTheme="minorHAnsi" w:cstheme="minorHAnsi"/>
          <w:sz w:val="22"/>
          <w:szCs w:val="22"/>
        </w:rPr>
        <w:t>Objednavatel souhlasí s uveřejněním jména společnosti v propagačních materiálech auditora (např. nabídky, webové stránky apod.).</w:t>
      </w:r>
    </w:p>
    <w:p w14:paraId="43B46ECA" w14:textId="0AE42E14" w:rsidR="00480B24" w:rsidRPr="00AC411A" w:rsidRDefault="00480B24" w:rsidP="004C6982">
      <w:pPr>
        <w:numPr>
          <w:ilvl w:val="0"/>
          <w:numId w:val="3"/>
        </w:numPr>
        <w:spacing w:after="120"/>
        <w:ind w:left="357" w:hanging="357"/>
        <w:jc w:val="both"/>
        <w:rPr>
          <w:rFonts w:asciiTheme="minorHAnsi" w:hAnsiTheme="minorHAnsi"/>
          <w:sz w:val="22"/>
          <w:szCs w:val="22"/>
        </w:rPr>
      </w:pPr>
      <w:r w:rsidRPr="005264B7">
        <w:rPr>
          <w:rFonts w:ascii="Calibri" w:eastAsia="Calibri" w:hAnsi="Calibri"/>
          <w:sz w:val="22"/>
          <w:szCs w:val="22"/>
        </w:rPr>
        <w:t xml:space="preserve">V souladu s </w:t>
      </w:r>
      <w:r w:rsidRPr="005264B7">
        <w:rPr>
          <w:rFonts w:ascii="Calibri" w:hAnsi="Calibri"/>
          <w:sz w:val="22"/>
          <w:szCs w:val="22"/>
        </w:rPr>
        <w:t>nařízením Evropského parlamentu a Rady (EU) 2016/679, o ochraně fyzických osob</w:t>
      </w:r>
      <w:r w:rsidRPr="005264B7">
        <w:rPr>
          <w:rFonts w:ascii="Calibri" w:hAnsi="Calibri"/>
          <w:sz w:val="22"/>
          <w:szCs w:val="22"/>
        </w:rPr>
        <w:br/>
        <w:t xml:space="preserve">v souvislosti se zpracováním osobních údajů a o volném pohybu těchto údajů a o zrušení směrnice 95/46/ES, budou smluvní strany při plnění závazků vyplývajících z této smlouvy vždy postupovat v souladu s podmínkami uvedenými v dokumentu </w:t>
      </w:r>
      <w:r w:rsidRPr="005264B7">
        <w:rPr>
          <w:rFonts w:ascii="Calibri" w:hAnsi="Calibri"/>
          <w:b/>
          <w:sz w:val="22"/>
          <w:szCs w:val="22"/>
        </w:rPr>
        <w:t>Informace o ochraně osobních údajů</w:t>
      </w:r>
      <w:r w:rsidRPr="005264B7">
        <w:rPr>
          <w:rFonts w:ascii="Calibri" w:hAnsi="Calibri"/>
          <w:bCs/>
          <w:sz w:val="22"/>
          <w:szCs w:val="22"/>
        </w:rPr>
        <w:t>,</w:t>
      </w:r>
      <w:r w:rsidRPr="005264B7">
        <w:rPr>
          <w:rFonts w:ascii="Calibri" w:hAnsi="Calibri"/>
          <w:sz w:val="22"/>
          <w:szCs w:val="22"/>
        </w:rPr>
        <w:t xml:space="preserve"> v aktuálním znění, který vydal Úřad průmyslového vlastnictví a kter</w:t>
      </w:r>
      <w:r w:rsidRPr="007E3698">
        <w:rPr>
          <w:rFonts w:ascii="Calibri" w:hAnsi="Calibri"/>
          <w:sz w:val="22"/>
          <w:szCs w:val="22"/>
        </w:rPr>
        <w:t xml:space="preserve">ý tvoří přílohu č. </w:t>
      </w:r>
      <w:r w:rsidR="0035395B" w:rsidRPr="007E3698">
        <w:rPr>
          <w:rFonts w:ascii="Calibri" w:hAnsi="Calibri"/>
          <w:sz w:val="22"/>
          <w:szCs w:val="22"/>
        </w:rPr>
        <w:t>3</w:t>
      </w:r>
      <w:r w:rsidRPr="007E3698">
        <w:rPr>
          <w:rFonts w:ascii="Calibri" w:hAnsi="Calibri"/>
          <w:sz w:val="22"/>
          <w:szCs w:val="22"/>
        </w:rPr>
        <w:t xml:space="preserve"> této smlouvy</w:t>
      </w:r>
      <w:r w:rsidRPr="00AC411A">
        <w:rPr>
          <w:rFonts w:ascii="Calibri" w:hAnsi="Calibri"/>
          <w:sz w:val="22"/>
          <w:szCs w:val="22"/>
        </w:rPr>
        <w:t>.</w:t>
      </w:r>
    </w:p>
    <w:p w14:paraId="23FF14CF" w14:textId="77777777" w:rsidR="00423F4C" w:rsidRPr="005264B7" w:rsidRDefault="006638F9" w:rsidP="004C6982">
      <w:pPr>
        <w:numPr>
          <w:ilvl w:val="0"/>
          <w:numId w:val="3"/>
        </w:numPr>
        <w:spacing w:after="120"/>
        <w:ind w:left="357" w:hanging="357"/>
        <w:jc w:val="both"/>
        <w:rPr>
          <w:rFonts w:asciiTheme="minorHAnsi" w:hAnsiTheme="minorHAnsi"/>
          <w:sz w:val="22"/>
          <w:szCs w:val="22"/>
        </w:rPr>
      </w:pPr>
      <w:r w:rsidRPr="005264B7">
        <w:rPr>
          <w:rFonts w:asciiTheme="minorHAnsi" w:hAnsiTheme="minorHAnsi"/>
          <w:sz w:val="22"/>
          <w:szCs w:val="22"/>
        </w:rPr>
        <w:t>Smluvní strany s</w:t>
      </w:r>
      <w:r w:rsidR="0013501F" w:rsidRPr="005264B7">
        <w:rPr>
          <w:rFonts w:asciiTheme="minorHAnsi" w:hAnsiTheme="minorHAnsi"/>
          <w:sz w:val="22"/>
          <w:szCs w:val="22"/>
        </w:rPr>
        <w:t xml:space="preserve">e </w:t>
      </w:r>
      <w:r w:rsidR="00E5099C" w:rsidRPr="005264B7">
        <w:rPr>
          <w:rFonts w:asciiTheme="minorHAnsi" w:hAnsiTheme="minorHAnsi"/>
          <w:sz w:val="22"/>
          <w:szCs w:val="22"/>
        </w:rPr>
        <w:t>dohodly, s přihlédnutím k zákonu č. 110/2019 Sb., o zpracování osobních údajů,</w:t>
      </w:r>
      <w:r w:rsidR="00E5099C" w:rsidRPr="005264B7">
        <w:rPr>
          <w:rFonts w:asciiTheme="minorHAnsi" w:hAnsiTheme="minorHAnsi"/>
          <w:sz w:val="22"/>
          <w:szCs w:val="22"/>
        </w:rPr>
        <w:br/>
      </w:r>
      <w:r w:rsidR="00E5099C" w:rsidRPr="005264B7">
        <w:rPr>
          <w:rFonts w:asciiTheme="minorHAnsi" w:hAnsiTheme="minorHAnsi"/>
          <w:bCs/>
          <w:sz w:val="22"/>
          <w:szCs w:val="22"/>
        </w:rPr>
        <w:t>ve znění pozdějších předpisů</w:t>
      </w:r>
      <w:r w:rsidR="00E5099C" w:rsidRPr="005264B7">
        <w:rPr>
          <w:rFonts w:asciiTheme="minorHAnsi" w:hAnsiTheme="minorHAnsi"/>
          <w:sz w:val="22"/>
          <w:szCs w:val="22"/>
        </w:rPr>
        <w:t>, že tuto smlouvu včetně příloh elektronicky zveřejní.</w:t>
      </w:r>
    </w:p>
    <w:p w14:paraId="0BCDFEB4" w14:textId="01C42407" w:rsidR="00E5099C" w:rsidRPr="005264B7" w:rsidRDefault="00E5099C" w:rsidP="004C6982">
      <w:pPr>
        <w:numPr>
          <w:ilvl w:val="0"/>
          <w:numId w:val="3"/>
        </w:numPr>
        <w:spacing w:after="120"/>
        <w:ind w:left="357" w:hanging="357"/>
        <w:jc w:val="both"/>
        <w:rPr>
          <w:rFonts w:asciiTheme="minorHAnsi" w:hAnsiTheme="minorHAnsi"/>
          <w:sz w:val="22"/>
          <w:szCs w:val="22"/>
        </w:rPr>
      </w:pPr>
      <w:r w:rsidRPr="005264B7">
        <w:rPr>
          <w:rFonts w:asciiTheme="minorHAnsi" w:hAnsiTheme="minorHAnsi"/>
          <w:sz w:val="22"/>
          <w:szCs w:val="22"/>
        </w:rPr>
        <w:t xml:space="preserve">Uveřejnění smlouvy v </w:t>
      </w:r>
      <w:r w:rsidR="00966A58" w:rsidRPr="005264B7">
        <w:rPr>
          <w:rFonts w:asciiTheme="minorHAnsi" w:hAnsiTheme="minorHAnsi"/>
          <w:sz w:val="22"/>
          <w:szCs w:val="22"/>
        </w:rPr>
        <w:t>R</w:t>
      </w:r>
      <w:r w:rsidRPr="005264B7">
        <w:rPr>
          <w:rFonts w:asciiTheme="minorHAnsi" w:hAnsiTheme="minorHAnsi"/>
          <w:sz w:val="22"/>
          <w:szCs w:val="22"/>
        </w:rPr>
        <w:t xml:space="preserve">egistru smluv zajistí </w:t>
      </w:r>
      <w:r w:rsidR="005B01AA" w:rsidRPr="005264B7">
        <w:rPr>
          <w:rFonts w:asciiTheme="minorHAnsi" w:hAnsiTheme="minorHAnsi"/>
          <w:sz w:val="22"/>
          <w:szCs w:val="22"/>
        </w:rPr>
        <w:t>objednatel</w:t>
      </w:r>
      <w:r w:rsidRPr="005264B7">
        <w:rPr>
          <w:rFonts w:asciiTheme="minorHAnsi" w:hAnsiTheme="minorHAnsi"/>
          <w:sz w:val="22"/>
          <w:szCs w:val="22"/>
        </w:rPr>
        <w:t>, v souladu se zákonem č. 340/2015 Sb.,</w:t>
      </w:r>
      <w:r w:rsidR="00E40691" w:rsidRPr="005264B7">
        <w:rPr>
          <w:rFonts w:asciiTheme="minorHAnsi" w:hAnsiTheme="minorHAnsi"/>
          <w:sz w:val="22"/>
          <w:szCs w:val="22"/>
        </w:rPr>
        <w:br/>
      </w:r>
      <w:r w:rsidRPr="005264B7">
        <w:rPr>
          <w:rFonts w:asciiTheme="minorHAnsi" w:hAnsiTheme="minorHAnsi"/>
          <w:sz w:val="22"/>
          <w:szCs w:val="22"/>
        </w:rPr>
        <w:t xml:space="preserve">o registru smluv, </w:t>
      </w:r>
      <w:r w:rsidRPr="005264B7">
        <w:rPr>
          <w:rFonts w:asciiTheme="minorHAnsi" w:hAnsiTheme="minorHAnsi"/>
          <w:bCs/>
          <w:sz w:val="22"/>
          <w:szCs w:val="22"/>
        </w:rPr>
        <w:t>ve znění pozdějších předpisů</w:t>
      </w:r>
      <w:r w:rsidRPr="005264B7">
        <w:rPr>
          <w:rFonts w:asciiTheme="minorHAnsi" w:hAnsiTheme="minorHAnsi"/>
          <w:sz w:val="22"/>
          <w:szCs w:val="22"/>
        </w:rPr>
        <w:t>, a to bez odkladu po obdržení podepsané smlouvy oběma smluvními stranami.</w:t>
      </w:r>
    </w:p>
    <w:p w14:paraId="1FA0CDB8" w14:textId="619084C4" w:rsidR="00E40691" w:rsidRPr="005264B7" w:rsidRDefault="004C5611" w:rsidP="004C6982">
      <w:pPr>
        <w:numPr>
          <w:ilvl w:val="0"/>
          <w:numId w:val="3"/>
        </w:numPr>
        <w:spacing w:after="120"/>
        <w:ind w:left="357" w:hanging="357"/>
        <w:jc w:val="both"/>
        <w:rPr>
          <w:rFonts w:asciiTheme="minorHAnsi" w:hAnsiTheme="minorHAnsi"/>
          <w:sz w:val="22"/>
          <w:szCs w:val="22"/>
        </w:rPr>
      </w:pPr>
      <w:r w:rsidRPr="005264B7">
        <w:rPr>
          <w:rFonts w:asciiTheme="minorHAnsi" w:hAnsiTheme="minorHAnsi"/>
          <w:sz w:val="22"/>
          <w:szCs w:val="22"/>
        </w:rPr>
        <w:t>Tato smlouva</w:t>
      </w:r>
      <w:r w:rsidR="00E40691" w:rsidRPr="005264B7">
        <w:rPr>
          <w:rFonts w:asciiTheme="minorHAnsi" w:hAnsiTheme="minorHAnsi"/>
          <w:sz w:val="22"/>
          <w:szCs w:val="22"/>
        </w:rPr>
        <w:t xml:space="preserve"> nabývá</w:t>
      </w:r>
      <w:r w:rsidRPr="005264B7">
        <w:rPr>
          <w:rFonts w:asciiTheme="minorHAnsi" w:hAnsiTheme="minorHAnsi"/>
          <w:sz w:val="22"/>
          <w:szCs w:val="22"/>
        </w:rPr>
        <w:t xml:space="preserve"> </w:t>
      </w:r>
      <w:r w:rsidR="00E40691" w:rsidRPr="005264B7">
        <w:rPr>
          <w:rFonts w:asciiTheme="minorHAnsi" w:hAnsiTheme="minorHAnsi"/>
          <w:sz w:val="22"/>
          <w:szCs w:val="22"/>
        </w:rPr>
        <w:t>platnosti a účinnosti dnem jejího podpisu oběma smluvními stranami, přičemž účinnost smlouvy je podmíněna jejím uveřejněním prostřednictvím Registru smluv</w:t>
      </w:r>
    </w:p>
    <w:p w14:paraId="359BD4C1" w14:textId="7700CAEE" w:rsidR="00665CCA" w:rsidRPr="005264B7" w:rsidRDefault="00665CCA" w:rsidP="004C6982">
      <w:pPr>
        <w:numPr>
          <w:ilvl w:val="0"/>
          <w:numId w:val="3"/>
        </w:numPr>
        <w:spacing w:after="120"/>
        <w:ind w:left="357" w:hanging="357"/>
        <w:jc w:val="both"/>
        <w:rPr>
          <w:rFonts w:asciiTheme="minorHAnsi" w:hAnsiTheme="minorHAnsi"/>
          <w:sz w:val="22"/>
          <w:szCs w:val="22"/>
        </w:rPr>
      </w:pPr>
      <w:r w:rsidRPr="005264B7">
        <w:rPr>
          <w:rFonts w:asciiTheme="minorHAnsi" w:hAnsiTheme="minorHAnsi"/>
          <w:sz w:val="22"/>
          <w:szCs w:val="22"/>
        </w:rPr>
        <w:t>Nedílnou součástí této smlouvy jsou následující přílohy:</w:t>
      </w:r>
    </w:p>
    <w:p w14:paraId="7B3FE9E5" w14:textId="0AD1769B" w:rsidR="005B01AA" w:rsidRPr="005264B7" w:rsidRDefault="005B01AA" w:rsidP="005B01AA">
      <w:pPr>
        <w:pStyle w:val="arial"/>
        <w:numPr>
          <w:ilvl w:val="0"/>
          <w:numId w:val="0"/>
        </w:numPr>
        <w:spacing w:after="60"/>
        <w:ind w:left="714" w:hanging="357"/>
        <w:rPr>
          <w:rFonts w:ascii="Calibri" w:hAnsi="Calibri"/>
          <w:sz w:val="22"/>
          <w:szCs w:val="22"/>
        </w:rPr>
      </w:pPr>
      <w:r w:rsidRPr="005264B7">
        <w:rPr>
          <w:rFonts w:asciiTheme="minorHAnsi" w:hAnsiTheme="minorHAnsi"/>
          <w:sz w:val="22"/>
          <w:szCs w:val="22"/>
        </w:rPr>
        <w:t xml:space="preserve">Příloha č. </w:t>
      </w:r>
      <w:r w:rsidR="00E40691" w:rsidRPr="005264B7">
        <w:rPr>
          <w:rFonts w:asciiTheme="minorHAnsi" w:hAnsiTheme="minorHAnsi"/>
          <w:sz w:val="22"/>
          <w:szCs w:val="22"/>
        </w:rPr>
        <w:t>2</w:t>
      </w:r>
      <w:r w:rsidRPr="005264B7">
        <w:rPr>
          <w:rFonts w:asciiTheme="minorHAnsi" w:hAnsiTheme="minorHAnsi"/>
          <w:sz w:val="22"/>
          <w:szCs w:val="22"/>
        </w:rPr>
        <w:t xml:space="preserve"> </w:t>
      </w:r>
      <w:r w:rsidRPr="005264B7">
        <w:rPr>
          <w:rFonts w:ascii="Calibri" w:hAnsi="Calibri"/>
          <w:sz w:val="22"/>
          <w:szCs w:val="22"/>
        </w:rPr>
        <w:t>– Manuál pro dodavatele</w:t>
      </w:r>
    </w:p>
    <w:p w14:paraId="4D4E8963" w14:textId="3C2680DE" w:rsidR="00A0491E" w:rsidRPr="00AC411A" w:rsidRDefault="00B10484" w:rsidP="009D2DCC">
      <w:pPr>
        <w:pStyle w:val="arial"/>
        <w:numPr>
          <w:ilvl w:val="0"/>
          <w:numId w:val="0"/>
        </w:numPr>
        <w:ind w:left="720" w:hanging="360"/>
        <w:rPr>
          <w:rFonts w:asciiTheme="minorHAnsi" w:hAnsiTheme="minorHAnsi"/>
          <w:sz w:val="22"/>
          <w:szCs w:val="22"/>
        </w:rPr>
      </w:pPr>
      <w:r w:rsidRPr="005264B7">
        <w:rPr>
          <w:rFonts w:asciiTheme="minorHAnsi" w:hAnsiTheme="minorHAnsi"/>
          <w:sz w:val="22"/>
          <w:szCs w:val="22"/>
        </w:rPr>
        <w:t xml:space="preserve">Příloha č. </w:t>
      </w:r>
      <w:r w:rsidR="001F7620" w:rsidRPr="005264B7">
        <w:rPr>
          <w:rFonts w:asciiTheme="minorHAnsi" w:hAnsiTheme="minorHAnsi"/>
          <w:sz w:val="22"/>
          <w:szCs w:val="22"/>
        </w:rPr>
        <w:t>3</w:t>
      </w:r>
      <w:r w:rsidRPr="005264B7">
        <w:rPr>
          <w:rFonts w:asciiTheme="minorHAnsi" w:hAnsiTheme="minorHAnsi"/>
          <w:sz w:val="22"/>
          <w:szCs w:val="22"/>
        </w:rPr>
        <w:t xml:space="preserve"> </w:t>
      </w:r>
      <w:r w:rsidRPr="005264B7">
        <w:rPr>
          <w:rFonts w:ascii="Calibri" w:hAnsi="Calibri"/>
          <w:sz w:val="22"/>
          <w:szCs w:val="22"/>
        </w:rPr>
        <w:t>–</w:t>
      </w:r>
      <w:r w:rsidRPr="005264B7">
        <w:rPr>
          <w:rFonts w:asciiTheme="minorHAnsi" w:hAnsiTheme="minorHAnsi"/>
          <w:sz w:val="22"/>
          <w:szCs w:val="22"/>
        </w:rPr>
        <w:t xml:space="preserve"> Informace o ochraně osobních údajů</w:t>
      </w:r>
    </w:p>
    <w:p w14:paraId="58F96764" w14:textId="77777777" w:rsidR="009D2DCC" w:rsidRPr="00AC411A" w:rsidRDefault="009D2DCC" w:rsidP="009D2DCC">
      <w:pPr>
        <w:pStyle w:val="arial"/>
        <w:numPr>
          <w:ilvl w:val="0"/>
          <w:numId w:val="0"/>
        </w:numPr>
        <w:ind w:left="720" w:hanging="360"/>
        <w:rPr>
          <w:rFonts w:asciiTheme="minorHAnsi" w:hAnsiTheme="minorHAnsi"/>
          <w:sz w:val="22"/>
          <w:szCs w:val="22"/>
        </w:rPr>
      </w:pPr>
    </w:p>
    <w:p w14:paraId="73004BA8" w14:textId="040D38FA" w:rsidR="009D2DCC" w:rsidRPr="00E56281" w:rsidRDefault="009D2DCC" w:rsidP="009D2DCC">
      <w:pPr>
        <w:ind w:left="357"/>
        <w:jc w:val="both"/>
        <w:rPr>
          <w:rFonts w:ascii="Calibri" w:hAnsi="Calibri"/>
          <w:sz w:val="22"/>
          <w:szCs w:val="22"/>
        </w:rPr>
      </w:pPr>
      <w:r w:rsidRPr="007E3698">
        <w:rPr>
          <w:rFonts w:ascii="Calibri" w:hAnsi="Calibri"/>
          <w:sz w:val="22"/>
          <w:szCs w:val="22"/>
        </w:rPr>
        <w:t xml:space="preserve">Přílohu č. 1 smlouvy </w:t>
      </w:r>
      <w:r w:rsidR="00AB719E" w:rsidRPr="007E3698">
        <w:rPr>
          <w:rFonts w:ascii="Calibri" w:hAnsi="Calibri"/>
          <w:sz w:val="22"/>
          <w:szCs w:val="22"/>
        </w:rPr>
        <w:t>–</w:t>
      </w:r>
      <w:r w:rsidRPr="007E3698">
        <w:rPr>
          <w:rFonts w:ascii="Calibri" w:hAnsi="Calibri"/>
          <w:sz w:val="22"/>
          <w:szCs w:val="22"/>
        </w:rPr>
        <w:t xml:space="preserve"> Zadávací dokumentac</w:t>
      </w:r>
      <w:r w:rsidR="00601E61" w:rsidRPr="007E3698">
        <w:rPr>
          <w:rFonts w:ascii="Calibri" w:hAnsi="Calibri"/>
          <w:sz w:val="22"/>
          <w:szCs w:val="22"/>
        </w:rPr>
        <w:t>e</w:t>
      </w:r>
      <w:r w:rsidRPr="007E3698">
        <w:rPr>
          <w:rFonts w:ascii="Calibri" w:hAnsi="Calibri"/>
          <w:sz w:val="22"/>
          <w:szCs w:val="22"/>
        </w:rPr>
        <w:t xml:space="preserve"> </w:t>
      </w:r>
      <w:r w:rsidR="00E40691" w:rsidRPr="007E3698">
        <w:rPr>
          <w:rFonts w:ascii="Calibri" w:hAnsi="Calibri"/>
          <w:sz w:val="22"/>
          <w:szCs w:val="22"/>
        </w:rPr>
        <w:t>k veřejné zakázce</w:t>
      </w:r>
      <w:r w:rsidR="009057B9" w:rsidRPr="007E3698">
        <w:rPr>
          <w:rFonts w:ascii="Calibri" w:hAnsi="Calibri"/>
          <w:sz w:val="22"/>
          <w:szCs w:val="22"/>
        </w:rPr>
        <w:t xml:space="preserve"> malého rozsahu</w:t>
      </w:r>
      <w:r w:rsidR="00E40691" w:rsidRPr="007E3698">
        <w:rPr>
          <w:rFonts w:ascii="Calibri" w:hAnsi="Calibri"/>
          <w:sz w:val="22"/>
          <w:szCs w:val="22"/>
        </w:rPr>
        <w:t xml:space="preserve"> </w:t>
      </w:r>
      <w:r w:rsidRPr="007E3698">
        <w:rPr>
          <w:rFonts w:ascii="Calibri" w:hAnsi="Calibri"/>
          <w:sz w:val="22"/>
          <w:szCs w:val="22"/>
        </w:rPr>
        <w:t>„</w:t>
      </w:r>
      <w:r w:rsidR="001F7620" w:rsidRPr="007E3698">
        <w:rPr>
          <w:rFonts w:ascii="Calibri" w:hAnsi="Calibri"/>
          <w:sz w:val="22"/>
          <w:szCs w:val="22"/>
        </w:rPr>
        <w:t>Provedení recertifikačního a následných dohledových auditů Integrovaného systému řízení, č. ZMR-165</w:t>
      </w:r>
      <w:r w:rsidRPr="007E3698">
        <w:rPr>
          <w:rFonts w:ascii="Calibri" w:hAnsi="Calibri"/>
          <w:sz w:val="22"/>
          <w:szCs w:val="22"/>
        </w:rPr>
        <w:t>“</w:t>
      </w:r>
      <w:r w:rsidR="00356F4B" w:rsidRPr="007E3698">
        <w:rPr>
          <w:rFonts w:ascii="Calibri" w:hAnsi="Calibri"/>
          <w:sz w:val="22"/>
          <w:szCs w:val="22"/>
        </w:rPr>
        <w:t xml:space="preserve"> </w:t>
      </w:r>
      <w:r w:rsidRPr="007E3698">
        <w:rPr>
          <w:rFonts w:ascii="Calibri" w:hAnsi="Calibri"/>
          <w:sz w:val="22"/>
          <w:szCs w:val="22"/>
        </w:rPr>
        <w:t>ze dne</w:t>
      </w:r>
      <w:r w:rsidR="001F7620" w:rsidRPr="007E3698">
        <w:rPr>
          <w:rFonts w:ascii="Calibri" w:hAnsi="Calibri"/>
          <w:sz w:val="22"/>
          <w:szCs w:val="22"/>
        </w:rPr>
        <w:br/>
      </w:r>
      <w:r w:rsidR="00EB26A2" w:rsidRPr="007E3698">
        <w:rPr>
          <w:rFonts w:ascii="Calibri" w:hAnsi="Calibri"/>
          <w:sz w:val="22"/>
          <w:szCs w:val="22"/>
        </w:rPr>
        <w:t>1</w:t>
      </w:r>
      <w:r w:rsidR="007E3698" w:rsidRPr="007E3698">
        <w:rPr>
          <w:rFonts w:ascii="Calibri" w:hAnsi="Calibri"/>
          <w:sz w:val="22"/>
          <w:szCs w:val="22"/>
        </w:rPr>
        <w:t>4</w:t>
      </w:r>
      <w:r w:rsidR="00E56281" w:rsidRPr="007E3698">
        <w:rPr>
          <w:rFonts w:ascii="Calibri" w:hAnsi="Calibri"/>
          <w:sz w:val="22"/>
          <w:szCs w:val="22"/>
        </w:rPr>
        <w:t xml:space="preserve">. </w:t>
      </w:r>
      <w:r w:rsidR="00EB26A2" w:rsidRPr="007E3698">
        <w:rPr>
          <w:rFonts w:ascii="Calibri" w:hAnsi="Calibri"/>
          <w:sz w:val="22"/>
          <w:szCs w:val="22"/>
        </w:rPr>
        <w:t>3</w:t>
      </w:r>
      <w:r w:rsidR="00E56281" w:rsidRPr="007E3698">
        <w:rPr>
          <w:rFonts w:ascii="Calibri" w:hAnsi="Calibri"/>
          <w:sz w:val="22"/>
          <w:szCs w:val="22"/>
        </w:rPr>
        <w:t>. 202</w:t>
      </w:r>
      <w:r w:rsidR="00E40691" w:rsidRPr="007E3698">
        <w:rPr>
          <w:rFonts w:ascii="Calibri" w:hAnsi="Calibri"/>
          <w:sz w:val="22"/>
          <w:szCs w:val="22"/>
        </w:rPr>
        <w:t>2</w:t>
      </w:r>
      <w:r w:rsidRPr="007E3698">
        <w:rPr>
          <w:rFonts w:ascii="Calibri" w:hAnsi="Calibri"/>
          <w:sz w:val="22"/>
          <w:szCs w:val="22"/>
        </w:rPr>
        <w:t xml:space="preserve"> (včetně všech jejích příloh) obdržel </w:t>
      </w:r>
      <w:r w:rsidR="001F7620" w:rsidRPr="007E3698">
        <w:rPr>
          <w:rFonts w:ascii="Calibri" w:hAnsi="Calibri"/>
          <w:sz w:val="22"/>
          <w:szCs w:val="22"/>
        </w:rPr>
        <w:t xml:space="preserve">auditor </w:t>
      </w:r>
      <w:r w:rsidRPr="007E3698">
        <w:rPr>
          <w:rFonts w:ascii="Calibri" w:hAnsi="Calibri"/>
          <w:sz w:val="22"/>
          <w:szCs w:val="22"/>
        </w:rPr>
        <w:t xml:space="preserve">dne </w:t>
      </w:r>
      <w:r w:rsidR="00EB26A2" w:rsidRPr="007E3698">
        <w:rPr>
          <w:rFonts w:ascii="Calibri" w:hAnsi="Calibri"/>
          <w:sz w:val="22"/>
          <w:szCs w:val="22"/>
        </w:rPr>
        <w:t>1</w:t>
      </w:r>
      <w:r w:rsidR="007E3698" w:rsidRPr="007E3698">
        <w:rPr>
          <w:rFonts w:ascii="Calibri" w:hAnsi="Calibri"/>
          <w:sz w:val="22"/>
          <w:szCs w:val="22"/>
        </w:rPr>
        <w:t>4</w:t>
      </w:r>
      <w:r w:rsidR="00E40691" w:rsidRPr="007E3698">
        <w:rPr>
          <w:rFonts w:ascii="Calibri" w:hAnsi="Calibri"/>
          <w:sz w:val="22"/>
          <w:szCs w:val="22"/>
        </w:rPr>
        <w:t xml:space="preserve">. </w:t>
      </w:r>
      <w:r w:rsidR="00EB26A2" w:rsidRPr="007E3698">
        <w:rPr>
          <w:rFonts w:ascii="Calibri" w:hAnsi="Calibri"/>
          <w:sz w:val="22"/>
          <w:szCs w:val="22"/>
        </w:rPr>
        <w:t>3</w:t>
      </w:r>
      <w:r w:rsidR="00E40691" w:rsidRPr="007E3698">
        <w:rPr>
          <w:rFonts w:ascii="Calibri" w:hAnsi="Calibri"/>
          <w:sz w:val="22"/>
          <w:szCs w:val="22"/>
        </w:rPr>
        <w:t>. 2022.</w:t>
      </w:r>
    </w:p>
    <w:p w14:paraId="15BB5F7B" w14:textId="17616AEE" w:rsidR="00100F85" w:rsidRDefault="00100F85" w:rsidP="00A0491E">
      <w:pPr>
        <w:jc w:val="both"/>
        <w:rPr>
          <w:rFonts w:asciiTheme="minorHAnsi" w:hAnsiTheme="minorHAnsi"/>
          <w:sz w:val="22"/>
          <w:szCs w:val="22"/>
        </w:rPr>
      </w:pPr>
    </w:p>
    <w:p w14:paraId="504AB5A5" w14:textId="77777777" w:rsidR="00284649" w:rsidRPr="00DF65DF" w:rsidRDefault="00284649" w:rsidP="00A0491E">
      <w:pPr>
        <w:jc w:val="both"/>
        <w:rPr>
          <w:rFonts w:asciiTheme="minorHAnsi" w:hAnsiTheme="minorHAnsi"/>
          <w:sz w:val="22"/>
          <w:szCs w:val="22"/>
        </w:rPr>
      </w:pPr>
    </w:p>
    <w:p w14:paraId="5D274B1D" w14:textId="77777777" w:rsidR="00774466" w:rsidRPr="00DF65DF" w:rsidRDefault="00774466" w:rsidP="00A0491E">
      <w:pPr>
        <w:jc w:val="both"/>
        <w:rPr>
          <w:rFonts w:asciiTheme="minorHAnsi" w:hAnsiTheme="minorHAnsi"/>
          <w:sz w:val="22"/>
          <w:szCs w:val="22"/>
        </w:rPr>
      </w:pPr>
    </w:p>
    <w:p w14:paraId="47797F03" w14:textId="77777777" w:rsidR="00435A30" w:rsidRPr="00DF65DF" w:rsidRDefault="00435A30" w:rsidP="00DD6DA6">
      <w:pPr>
        <w:ind w:left="357"/>
        <w:jc w:val="both"/>
        <w:rPr>
          <w:rFonts w:asciiTheme="minorHAnsi" w:hAnsiTheme="minorHAnsi"/>
          <w:sz w:val="22"/>
          <w:szCs w:val="22"/>
        </w:rPr>
      </w:pPr>
      <w:r w:rsidRPr="00DF65DF">
        <w:rPr>
          <w:rFonts w:asciiTheme="minorHAnsi" w:hAnsiTheme="minorHAnsi"/>
          <w:sz w:val="22"/>
          <w:szCs w:val="22"/>
        </w:rPr>
        <w:t>V Praze dne ……………….</w:t>
      </w:r>
    </w:p>
    <w:p w14:paraId="1B0A6A03" w14:textId="77777777" w:rsidR="00C02BF2" w:rsidRPr="00DF65DF" w:rsidRDefault="00C02BF2" w:rsidP="00C02BF2">
      <w:pPr>
        <w:rPr>
          <w:sz w:val="22"/>
          <w:szCs w:val="22"/>
        </w:rPr>
      </w:pPr>
    </w:p>
    <w:p w14:paraId="7991B959" w14:textId="77777777" w:rsidR="00337311" w:rsidRPr="00DF65DF" w:rsidRDefault="00337311" w:rsidP="00C02BF2">
      <w:pPr>
        <w:rPr>
          <w:sz w:val="22"/>
          <w:szCs w:val="22"/>
        </w:rPr>
      </w:pPr>
    </w:p>
    <w:p w14:paraId="66807760" w14:textId="77777777" w:rsidR="00A0491E" w:rsidRPr="00DF65DF" w:rsidRDefault="00A0491E" w:rsidP="00C02BF2">
      <w:pPr>
        <w:rPr>
          <w:sz w:val="22"/>
          <w:szCs w:val="22"/>
        </w:rPr>
      </w:pPr>
    </w:p>
    <w:p w14:paraId="69709B61" w14:textId="7BE90F72" w:rsidR="00435A30" w:rsidRPr="00DF65DF" w:rsidRDefault="003E2C83" w:rsidP="00DF65DF">
      <w:pPr>
        <w:pStyle w:val="Nadpis4"/>
        <w:tabs>
          <w:tab w:val="left" w:pos="5670"/>
        </w:tabs>
        <w:ind w:left="357"/>
        <w:jc w:val="both"/>
        <w:rPr>
          <w:rFonts w:asciiTheme="minorHAnsi" w:hAnsiTheme="minorHAnsi"/>
          <w:sz w:val="22"/>
          <w:szCs w:val="22"/>
        </w:rPr>
      </w:pPr>
      <w:r w:rsidRPr="00DF65DF">
        <w:rPr>
          <w:rFonts w:asciiTheme="minorHAnsi" w:hAnsiTheme="minorHAnsi"/>
          <w:sz w:val="22"/>
          <w:szCs w:val="22"/>
        </w:rPr>
        <w:t xml:space="preserve">Za </w:t>
      </w:r>
      <w:r w:rsidR="00100F85" w:rsidRPr="00DF65DF">
        <w:rPr>
          <w:rFonts w:asciiTheme="minorHAnsi" w:hAnsiTheme="minorHAnsi"/>
          <w:sz w:val="22"/>
          <w:szCs w:val="22"/>
        </w:rPr>
        <w:t>objednatele</w:t>
      </w:r>
      <w:r w:rsidR="006638F9" w:rsidRPr="00DF65DF">
        <w:rPr>
          <w:rFonts w:asciiTheme="minorHAnsi" w:hAnsiTheme="minorHAnsi"/>
          <w:sz w:val="22"/>
          <w:szCs w:val="22"/>
        </w:rPr>
        <w:t>:</w:t>
      </w:r>
      <w:r w:rsidR="006638F9" w:rsidRPr="00DF65DF">
        <w:rPr>
          <w:rFonts w:asciiTheme="minorHAnsi" w:hAnsiTheme="minorHAnsi"/>
          <w:sz w:val="22"/>
          <w:szCs w:val="22"/>
        </w:rPr>
        <w:tab/>
      </w:r>
      <w:r w:rsidR="00435A30" w:rsidRPr="00DF65DF">
        <w:rPr>
          <w:rFonts w:asciiTheme="minorHAnsi" w:hAnsiTheme="minorHAnsi"/>
          <w:sz w:val="22"/>
          <w:szCs w:val="22"/>
        </w:rPr>
        <w:t>Z</w:t>
      </w:r>
      <w:r w:rsidRPr="00DF65DF">
        <w:rPr>
          <w:rFonts w:asciiTheme="minorHAnsi" w:hAnsiTheme="minorHAnsi"/>
          <w:sz w:val="22"/>
          <w:szCs w:val="22"/>
        </w:rPr>
        <w:t xml:space="preserve">a </w:t>
      </w:r>
      <w:r w:rsidR="001F7620">
        <w:rPr>
          <w:rFonts w:asciiTheme="minorHAnsi" w:hAnsiTheme="minorHAnsi"/>
          <w:sz w:val="22"/>
          <w:szCs w:val="22"/>
        </w:rPr>
        <w:t>auditora</w:t>
      </w:r>
      <w:r w:rsidR="00435A30" w:rsidRPr="00DF65DF">
        <w:rPr>
          <w:rFonts w:asciiTheme="minorHAnsi" w:hAnsiTheme="minorHAnsi"/>
          <w:sz w:val="22"/>
          <w:szCs w:val="22"/>
        </w:rPr>
        <w:t>:</w:t>
      </w:r>
    </w:p>
    <w:p w14:paraId="2005BB98" w14:textId="77777777" w:rsidR="00337311" w:rsidRDefault="00337311" w:rsidP="00DF65DF">
      <w:pPr>
        <w:tabs>
          <w:tab w:val="left" w:pos="5670"/>
        </w:tabs>
        <w:ind w:left="357"/>
        <w:jc w:val="both"/>
        <w:rPr>
          <w:rFonts w:asciiTheme="minorHAnsi" w:hAnsiTheme="minorHAnsi"/>
          <w:sz w:val="22"/>
          <w:szCs w:val="22"/>
        </w:rPr>
      </w:pPr>
    </w:p>
    <w:p w14:paraId="16FA8A84" w14:textId="77777777" w:rsidR="00DF65DF" w:rsidRDefault="00DF65DF" w:rsidP="00DF65DF">
      <w:pPr>
        <w:tabs>
          <w:tab w:val="left" w:pos="5670"/>
        </w:tabs>
        <w:ind w:left="357"/>
        <w:jc w:val="both"/>
        <w:rPr>
          <w:rFonts w:asciiTheme="minorHAnsi" w:hAnsiTheme="minorHAnsi"/>
          <w:sz w:val="22"/>
          <w:szCs w:val="22"/>
        </w:rPr>
      </w:pPr>
    </w:p>
    <w:p w14:paraId="24A0AAB1" w14:textId="77777777" w:rsidR="00DF65DF" w:rsidRPr="00DF65DF" w:rsidRDefault="00DF65DF" w:rsidP="00DF65DF">
      <w:pPr>
        <w:tabs>
          <w:tab w:val="left" w:pos="5670"/>
        </w:tabs>
        <w:ind w:left="357"/>
        <w:jc w:val="both"/>
        <w:rPr>
          <w:rFonts w:asciiTheme="minorHAnsi" w:hAnsiTheme="minorHAnsi"/>
          <w:sz w:val="22"/>
          <w:szCs w:val="22"/>
        </w:rPr>
      </w:pPr>
    </w:p>
    <w:p w14:paraId="42C11FBE" w14:textId="77777777" w:rsidR="00435A30" w:rsidRPr="00DF65DF" w:rsidRDefault="003E2C83" w:rsidP="00DD6DA6">
      <w:pPr>
        <w:tabs>
          <w:tab w:val="left" w:pos="5670"/>
        </w:tabs>
        <w:spacing w:after="60"/>
        <w:ind w:left="357"/>
        <w:jc w:val="both"/>
        <w:rPr>
          <w:rFonts w:asciiTheme="minorHAnsi" w:hAnsiTheme="minorHAnsi"/>
          <w:sz w:val="22"/>
          <w:szCs w:val="22"/>
        </w:rPr>
      </w:pPr>
      <w:r w:rsidRPr="00DF65DF">
        <w:rPr>
          <w:rFonts w:asciiTheme="minorHAnsi" w:hAnsiTheme="minorHAnsi"/>
          <w:sz w:val="22"/>
          <w:szCs w:val="22"/>
        </w:rPr>
        <w:t>……………………………..</w:t>
      </w:r>
      <w:r w:rsidR="000A5AD9" w:rsidRPr="00DF65DF">
        <w:rPr>
          <w:rFonts w:asciiTheme="minorHAnsi" w:hAnsiTheme="minorHAnsi"/>
          <w:sz w:val="22"/>
          <w:szCs w:val="22"/>
        </w:rPr>
        <w:tab/>
        <w:t>……………………………</w:t>
      </w:r>
      <w:r w:rsidR="00435A30" w:rsidRPr="00DF65DF">
        <w:rPr>
          <w:rFonts w:asciiTheme="minorHAnsi" w:hAnsiTheme="minorHAnsi"/>
          <w:sz w:val="22"/>
          <w:szCs w:val="22"/>
        </w:rPr>
        <w:tab/>
      </w:r>
    </w:p>
    <w:p w14:paraId="05EB94E4" w14:textId="70B9D1DA" w:rsidR="00435A30" w:rsidRPr="00DF65DF" w:rsidRDefault="00435A30" w:rsidP="00DD6DA6">
      <w:pPr>
        <w:tabs>
          <w:tab w:val="left" w:pos="5670"/>
        </w:tabs>
        <w:ind w:left="357" w:right="-285"/>
        <w:jc w:val="both"/>
        <w:rPr>
          <w:rFonts w:asciiTheme="minorHAnsi" w:hAnsiTheme="minorHAnsi"/>
          <w:sz w:val="22"/>
          <w:szCs w:val="22"/>
        </w:rPr>
      </w:pPr>
      <w:r w:rsidRPr="00DF65DF">
        <w:rPr>
          <w:rFonts w:asciiTheme="minorHAnsi" w:hAnsiTheme="minorHAnsi"/>
          <w:sz w:val="22"/>
          <w:szCs w:val="22"/>
        </w:rPr>
        <w:t>Ing. Luděk Churáček</w:t>
      </w:r>
      <w:r w:rsidR="003E2C83" w:rsidRPr="00DF65DF">
        <w:rPr>
          <w:rFonts w:asciiTheme="minorHAnsi" w:hAnsiTheme="minorHAnsi"/>
          <w:sz w:val="22"/>
          <w:szCs w:val="22"/>
        </w:rPr>
        <w:tab/>
      </w:r>
      <w:r w:rsidR="00E73EDC">
        <w:rPr>
          <w:rFonts w:asciiTheme="minorHAnsi" w:hAnsiTheme="minorHAnsi"/>
          <w:bCs/>
          <w:iCs/>
          <w:sz w:val="22"/>
          <w:szCs w:val="22"/>
        </w:rPr>
        <w:t>XXXXXXXXXX</w:t>
      </w:r>
    </w:p>
    <w:p w14:paraId="39BBB2A4" w14:textId="1655FF3D" w:rsidR="00CF2D38" w:rsidRPr="00DF65DF" w:rsidRDefault="00435A30" w:rsidP="00DD6DA6">
      <w:pPr>
        <w:tabs>
          <w:tab w:val="left" w:pos="5670"/>
        </w:tabs>
        <w:ind w:left="357"/>
        <w:jc w:val="both"/>
        <w:rPr>
          <w:rFonts w:asciiTheme="minorHAnsi" w:hAnsiTheme="minorHAnsi"/>
          <w:sz w:val="22"/>
          <w:szCs w:val="22"/>
        </w:rPr>
      </w:pPr>
      <w:r w:rsidRPr="00DF65DF">
        <w:rPr>
          <w:rFonts w:asciiTheme="minorHAnsi" w:hAnsiTheme="minorHAnsi"/>
          <w:sz w:val="22"/>
          <w:szCs w:val="22"/>
        </w:rPr>
        <w:t>ředitel ekonomického odboru</w:t>
      </w:r>
      <w:r w:rsidRPr="00DF65DF">
        <w:rPr>
          <w:rFonts w:asciiTheme="minorHAnsi" w:hAnsiTheme="minorHAnsi"/>
          <w:sz w:val="22"/>
          <w:szCs w:val="22"/>
        </w:rPr>
        <w:tab/>
      </w:r>
      <w:r w:rsidR="00B31810">
        <w:rPr>
          <w:rFonts w:asciiTheme="minorHAnsi" w:hAnsiTheme="minorHAnsi"/>
          <w:sz w:val="22"/>
          <w:szCs w:val="22"/>
        </w:rPr>
        <w:t>jednatel společnosti</w:t>
      </w:r>
    </w:p>
    <w:p w14:paraId="70C0FFD0" w14:textId="0C666C42" w:rsidR="00B12F63" w:rsidRPr="00507172" w:rsidRDefault="00B12F63" w:rsidP="00766E2F">
      <w:pPr>
        <w:tabs>
          <w:tab w:val="left" w:pos="4962"/>
        </w:tabs>
        <w:jc w:val="both"/>
        <w:rPr>
          <w:rFonts w:asciiTheme="minorHAnsi" w:hAnsiTheme="minorHAnsi"/>
          <w:sz w:val="22"/>
          <w:szCs w:val="22"/>
        </w:rPr>
      </w:pPr>
    </w:p>
    <w:sectPr w:rsidR="00B12F63" w:rsidRPr="00507172" w:rsidSect="00596F91">
      <w:footerReference w:type="even" r:id="rId8"/>
      <w:footerReference w:type="default" r:id="rId9"/>
      <w:footerReference w:type="first" r:id="rId10"/>
      <w:pgSz w:w="11906" w:h="16838"/>
      <w:pgMar w:top="1134" w:right="1134" w:bottom="1134"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9344E" w14:textId="77777777" w:rsidR="008D1B7F" w:rsidRDefault="008D1B7F">
      <w:r>
        <w:separator/>
      </w:r>
    </w:p>
  </w:endnote>
  <w:endnote w:type="continuationSeparator" w:id="0">
    <w:p w14:paraId="1889FE52" w14:textId="77777777" w:rsidR="008D1B7F" w:rsidRDefault="008D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FDE3E" w14:textId="77777777" w:rsidR="00052D9D" w:rsidRDefault="000A1BE3">
    <w:pPr>
      <w:pStyle w:val="Zpat"/>
      <w:framePr w:wrap="around" w:vAnchor="text" w:hAnchor="margin" w:xAlign="center" w:y="1"/>
      <w:rPr>
        <w:rStyle w:val="slostrnky"/>
      </w:rPr>
    </w:pPr>
    <w:r>
      <w:rPr>
        <w:rStyle w:val="slostrnky"/>
      </w:rPr>
      <w:fldChar w:fldCharType="begin"/>
    </w:r>
    <w:r w:rsidR="00052D9D">
      <w:rPr>
        <w:rStyle w:val="slostrnky"/>
      </w:rPr>
      <w:instrText xml:space="preserve">PAGE  </w:instrText>
    </w:r>
    <w:r>
      <w:rPr>
        <w:rStyle w:val="slostrnky"/>
      </w:rPr>
      <w:fldChar w:fldCharType="end"/>
    </w:r>
  </w:p>
  <w:p w14:paraId="184DC917" w14:textId="77777777" w:rsidR="00052D9D" w:rsidRDefault="00052D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117381"/>
      <w:docPartObj>
        <w:docPartGallery w:val="Page Numbers (Bottom of Page)"/>
        <w:docPartUnique/>
      </w:docPartObj>
    </w:sdtPr>
    <w:sdtEndPr>
      <w:rPr>
        <w:rFonts w:asciiTheme="minorHAnsi" w:hAnsiTheme="minorHAnsi"/>
        <w:sz w:val="22"/>
        <w:szCs w:val="22"/>
      </w:rPr>
    </w:sdtEndPr>
    <w:sdtContent>
      <w:p w14:paraId="046083F9" w14:textId="1512B74D" w:rsidR="00052D9D" w:rsidRPr="00CA13B2" w:rsidRDefault="004C56E4" w:rsidP="00CA13B2">
        <w:pPr>
          <w:pStyle w:val="Zpat"/>
          <w:jc w:val="center"/>
          <w:rPr>
            <w:rFonts w:asciiTheme="minorHAnsi" w:hAnsiTheme="minorHAnsi"/>
            <w:sz w:val="22"/>
            <w:szCs w:val="22"/>
          </w:rPr>
        </w:pPr>
        <w:r w:rsidRPr="00E23E76">
          <w:rPr>
            <w:rFonts w:asciiTheme="minorHAnsi" w:hAnsiTheme="minorHAnsi"/>
            <w:sz w:val="22"/>
            <w:szCs w:val="22"/>
          </w:rPr>
          <w:fldChar w:fldCharType="begin"/>
        </w:r>
        <w:r w:rsidRPr="00E23E76">
          <w:rPr>
            <w:rFonts w:asciiTheme="minorHAnsi" w:hAnsiTheme="minorHAnsi"/>
            <w:sz w:val="22"/>
            <w:szCs w:val="22"/>
          </w:rPr>
          <w:instrText>PAGE   \* MERGEFORMAT</w:instrText>
        </w:r>
        <w:r w:rsidRPr="00E23E76">
          <w:rPr>
            <w:rFonts w:asciiTheme="minorHAnsi" w:hAnsiTheme="minorHAnsi"/>
            <w:sz w:val="22"/>
            <w:szCs w:val="22"/>
          </w:rPr>
          <w:fldChar w:fldCharType="separate"/>
        </w:r>
        <w:r w:rsidR="002301CB">
          <w:rPr>
            <w:rFonts w:asciiTheme="minorHAnsi" w:hAnsiTheme="minorHAnsi"/>
            <w:noProof/>
            <w:sz w:val="22"/>
            <w:szCs w:val="22"/>
          </w:rPr>
          <w:t>3</w:t>
        </w:r>
        <w:r w:rsidRPr="00E23E76">
          <w:rPr>
            <w:rFonts w:asciiTheme="minorHAnsi" w:hAnsiTheme="minorHAnsi"/>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8D4B" w14:textId="2195879B" w:rsidR="00596F91" w:rsidRPr="00596F91" w:rsidRDefault="00596F91" w:rsidP="00596F91">
    <w:pPr>
      <w:pStyle w:val="Zpat"/>
      <w:jc w:val="center"/>
      <w:rPr>
        <w:rFonts w:asciiTheme="minorHAnsi" w:hAnsiTheme="minorHAnsi" w:cstheme="minorHAnsi"/>
        <w:sz w:val="22"/>
        <w:szCs w:val="22"/>
      </w:rPr>
    </w:pPr>
    <w:r w:rsidRPr="00596F91">
      <w:rPr>
        <w:rFonts w:asciiTheme="minorHAnsi" w:hAnsiTheme="minorHAnsi" w:cstheme="minorHAnsi"/>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02DB1" w14:textId="77777777" w:rsidR="008D1B7F" w:rsidRDefault="008D1B7F">
      <w:r>
        <w:separator/>
      </w:r>
    </w:p>
  </w:footnote>
  <w:footnote w:type="continuationSeparator" w:id="0">
    <w:p w14:paraId="3311D65F" w14:textId="77777777" w:rsidR="008D1B7F" w:rsidRDefault="008D1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1" w15:restartNumberingAfterBreak="0">
    <w:nsid w:val="00000006"/>
    <w:multiLevelType w:val="singleLevel"/>
    <w:tmpl w:val="00000006"/>
    <w:name w:val="WW8Num16"/>
    <w:lvl w:ilvl="0">
      <w:start w:val="1"/>
      <w:numFmt w:val="decimal"/>
      <w:lvlText w:val="%1."/>
      <w:lvlJc w:val="left"/>
      <w:pPr>
        <w:tabs>
          <w:tab w:val="num" w:pos="0"/>
        </w:tabs>
        <w:ind w:left="720" w:hanging="360"/>
      </w:pPr>
    </w:lvl>
  </w:abstractNum>
  <w:abstractNum w:abstractNumId="2" w15:restartNumberingAfterBreak="0">
    <w:nsid w:val="00000007"/>
    <w:multiLevelType w:val="singleLevel"/>
    <w:tmpl w:val="00000007"/>
    <w:name w:val="WW8Num22"/>
    <w:lvl w:ilvl="0">
      <w:start w:val="1"/>
      <w:numFmt w:val="decimal"/>
      <w:lvlText w:val="%1."/>
      <w:lvlJc w:val="left"/>
      <w:pPr>
        <w:tabs>
          <w:tab w:val="num" w:pos="0"/>
        </w:tabs>
        <w:ind w:left="928" w:hanging="360"/>
      </w:pPr>
    </w:lvl>
  </w:abstractNum>
  <w:abstractNum w:abstractNumId="3" w15:restartNumberingAfterBreak="0">
    <w:nsid w:val="00000008"/>
    <w:multiLevelType w:val="singleLevel"/>
    <w:tmpl w:val="00000008"/>
    <w:name w:val="WW8Num23"/>
    <w:lvl w:ilvl="0">
      <w:start w:val="1"/>
      <w:numFmt w:val="decimal"/>
      <w:lvlText w:val="%1."/>
      <w:lvlJc w:val="left"/>
      <w:pPr>
        <w:tabs>
          <w:tab w:val="num" w:pos="360"/>
        </w:tabs>
        <w:ind w:left="360" w:hanging="360"/>
      </w:pPr>
    </w:lvl>
  </w:abstractNum>
  <w:abstractNum w:abstractNumId="4" w15:restartNumberingAfterBreak="0">
    <w:nsid w:val="00000009"/>
    <w:multiLevelType w:val="multilevel"/>
    <w:tmpl w:val="00000009"/>
    <w:name w:val="WW8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0E"/>
    <w:multiLevelType w:val="multilevel"/>
    <w:tmpl w:val="0000000E"/>
    <w:name w:val="WW8Num34"/>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11"/>
    <w:multiLevelType w:val="multilevel"/>
    <w:tmpl w:val="00000011"/>
    <w:name w:val="WW8Num42"/>
    <w:lvl w:ilvl="0">
      <w:start w:val="1"/>
      <w:numFmt w:val="decimal"/>
      <w:lvlText w:val="%1."/>
      <w:lvlJc w:val="left"/>
      <w:pPr>
        <w:tabs>
          <w:tab w:val="num" w:pos="360"/>
        </w:tabs>
        <w:ind w:left="360" w:hanging="360"/>
      </w:pPr>
    </w:lvl>
    <w:lvl w:ilvl="1">
      <w:start w:val="1"/>
      <w:numFmt w:val="upperRoman"/>
      <w:lvlText w:val="%2."/>
      <w:lvlJc w:val="left"/>
      <w:pPr>
        <w:tabs>
          <w:tab w:val="num" w:pos="1800"/>
        </w:tabs>
        <w:ind w:left="1800" w:hanging="72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14"/>
    <w:multiLevelType w:val="singleLevel"/>
    <w:tmpl w:val="00000014"/>
    <w:name w:val="WW8Num57"/>
    <w:lvl w:ilvl="0">
      <w:start w:val="1"/>
      <w:numFmt w:val="decimal"/>
      <w:lvlText w:val="%1."/>
      <w:lvlJc w:val="left"/>
      <w:pPr>
        <w:tabs>
          <w:tab w:val="num" w:pos="0"/>
        </w:tabs>
        <w:ind w:left="420" w:hanging="360"/>
      </w:pPr>
    </w:lvl>
  </w:abstractNum>
  <w:abstractNum w:abstractNumId="8" w15:restartNumberingAfterBreak="0">
    <w:nsid w:val="02800C5B"/>
    <w:multiLevelType w:val="hybridMultilevel"/>
    <w:tmpl w:val="4BDA7BE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086E0693"/>
    <w:multiLevelType w:val="hybridMultilevel"/>
    <w:tmpl w:val="3E2816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4E00AD"/>
    <w:multiLevelType w:val="multilevel"/>
    <w:tmpl w:val="69684F06"/>
    <w:lvl w:ilvl="0">
      <w:start w:val="1"/>
      <w:numFmt w:val="decimal"/>
      <w:pStyle w:val="ari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3D57366"/>
    <w:multiLevelType w:val="hybridMultilevel"/>
    <w:tmpl w:val="0C186FF0"/>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5800D3D"/>
    <w:multiLevelType w:val="hybridMultilevel"/>
    <w:tmpl w:val="B49099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8B65F0"/>
    <w:multiLevelType w:val="hybridMultilevel"/>
    <w:tmpl w:val="86F62D96"/>
    <w:lvl w:ilvl="0" w:tplc="0405000F">
      <w:start w:val="1"/>
      <w:numFmt w:val="decimal"/>
      <w:lvlText w:val="%1."/>
      <w:lvlJc w:val="left"/>
      <w:pPr>
        <w:ind w:left="1070" w:hanging="360"/>
      </w:pPr>
      <w:rPr>
        <w:rFonts w:hint="default"/>
      </w:rPr>
    </w:lvl>
    <w:lvl w:ilvl="1" w:tplc="04050017">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4" w15:restartNumberingAfterBreak="0">
    <w:nsid w:val="419E049C"/>
    <w:multiLevelType w:val="hybridMultilevel"/>
    <w:tmpl w:val="2028F2B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54709D3"/>
    <w:multiLevelType w:val="hybridMultilevel"/>
    <w:tmpl w:val="33E08356"/>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B6D54B8"/>
    <w:multiLevelType w:val="hybridMultilevel"/>
    <w:tmpl w:val="E2DA42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077CFF"/>
    <w:multiLevelType w:val="multilevel"/>
    <w:tmpl w:val="0680B482"/>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lowerRoman"/>
      <w:lvlText w:val="%3)"/>
      <w:legacy w:legacy="1" w:legacySpace="0" w:legacyIndent="708"/>
      <w:lvlJc w:val="left"/>
      <w:pPr>
        <w:ind w:left="1276" w:hanging="708"/>
      </w:pPr>
    </w:lvl>
    <w:lvl w:ilvl="3">
      <w:start w:val="1"/>
      <w:numFmt w:val="lowerLetter"/>
      <w:lvlText w:val="%4)"/>
      <w:legacy w:legacy="1" w:legacySpace="0" w:legacyIndent="708"/>
      <w:lvlJc w:val="left"/>
      <w:pPr>
        <w:ind w:left="1984" w:hanging="708"/>
      </w:pPr>
    </w:lvl>
    <w:lvl w:ilvl="4">
      <w:start w:val="1"/>
      <w:numFmt w:val="decimal"/>
      <w:lvlText w:val="(%5)"/>
      <w:legacy w:legacy="1" w:legacySpace="0" w:legacyIndent="708"/>
      <w:lvlJc w:val="left"/>
      <w:pPr>
        <w:ind w:left="2692" w:hanging="708"/>
      </w:pPr>
    </w:lvl>
    <w:lvl w:ilvl="5">
      <w:start w:val="1"/>
      <w:numFmt w:val="lowerLetter"/>
      <w:lvlText w:val="(%6)"/>
      <w:legacy w:legacy="1" w:legacySpace="0" w:legacyIndent="708"/>
      <w:lvlJc w:val="left"/>
      <w:pPr>
        <w:ind w:left="3400" w:hanging="708"/>
      </w:pPr>
    </w:lvl>
    <w:lvl w:ilvl="6">
      <w:start w:val="1"/>
      <w:numFmt w:val="lowerRoman"/>
      <w:lvlText w:val="(%7)"/>
      <w:legacy w:legacy="1" w:legacySpace="0" w:legacyIndent="708"/>
      <w:lvlJc w:val="left"/>
      <w:pPr>
        <w:ind w:left="4108" w:hanging="708"/>
      </w:pPr>
    </w:lvl>
    <w:lvl w:ilvl="7">
      <w:start w:val="1"/>
      <w:numFmt w:val="lowerLetter"/>
      <w:lvlText w:val="(%8)"/>
      <w:legacy w:legacy="1" w:legacySpace="0" w:legacyIndent="708"/>
      <w:lvlJc w:val="left"/>
      <w:pPr>
        <w:ind w:left="4816" w:hanging="708"/>
      </w:pPr>
    </w:lvl>
    <w:lvl w:ilvl="8">
      <w:start w:val="1"/>
      <w:numFmt w:val="lowerRoman"/>
      <w:lvlText w:val="(%9)"/>
      <w:legacy w:legacy="1" w:legacySpace="0" w:legacyIndent="708"/>
      <w:lvlJc w:val="left"/>
      <w:pPr>
        <w:ind w:left="5524" w:hanging="708"/>
      </w:pPr>
    </w:lvl>
  </w:abstractNum>
  <w:abstractNum w:abstractNumId="18" w15:restartNumberingAfterBreak="0">
    <w:nsid w:val="5A926DAF"/>
    <w:multiLevelType w:val="multilevel"/>
    <w:tmpl w:val="22CC491A"/>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E49700B"/>
    <w:multiLevelType w:val="hybridMultilevel"/>
    <w:tmpl w:val="DFF8AE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43104C"/>
    <w:multiLevelType w:val="hybridMultilevel"/>
    <w:tmpl w:val="AC0E05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97504B"/>
    <w:multiLevelType w:val="multilevel"/>
    <w:tmpl w:val="F7727648"/>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1E35B66"/>
    <w:multiLevelType w:val="hybridMultilevel"/>
    <w:tmpl w:val="7C2414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16"/>
  </w:num>
  <w:num w:numId="3">
    <w:abstractNumId w:val="13"/>
  </w:num>
  <w:num w:numId="4">
    <w:abstractNumId w:val="17"/>
  </w:num>
  <w:num w:numId="5">
    <w:abstractNumId w:val="10"/>
  </w:num>
  <w:num w:numId="6">
    <w:abstractNumId w:val="22"/>
  </w:num>
  <w:num w:numId="7">
    <w:abstractNumId w:val="19"/>
  </w:num>
  <w:num w:numId="8">
    <w:abstractNumId w:val="11"/>
  </w:num>
  <w:num w:numId="9">
    <w:abstractNumId w:val="12"/>
  </w:num>
  <w:num w:numId="10">
    <w:abstractNumId w:val="14"/>
  </w:num>
  <w:num w:numId="11">
    <w:abstractNumId w:val="9"/>
  </w:num>
  <w:num w:numId="12">
    <w:abstractNumId w:val="18"/>
  </w:num>
  <w:num w:numId="13">
    <w:abstractNumId w:val="15"/>
  </w:num>
  <w:num w:numId="14">
    <w:abstractNumId w:val="8"/>
  </w:num>
  <w:num w:numId="15">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96B"/>
    <w:rsid w:val="000002BA"/>
    <w:rsid w:val="00002A94"/>
    <w:rsid w:val="00002D24"/>
    <w:rsid w:val="00002DD0"/>
    <w:rsid w:val="000069BB"/>
    <w:rsid w:val="00007E85"/>
    <w:rsid w:val="0001089F"/>
    <w:rsid w:val="000176F6"/>
    <w:rsid w:val="00024AE4"/>
    <w:rsid w:val="00027656"/>
    <w:rsid w:val="00027C8C"/>
    <w:rsid w:val="00027F06"/>
    <w:rsid w:val="000302D9"/>
    <w:rsid w:val="00030A97"/>
    <w:rsid w:val="0003317B"/>
    <w:rsid w:val="00041A31"/>
    <w:rsid w:val="00042BA2"/>
    <w:rsid w:val="00043A20"/>
    <w:rsid w:val="00045704"/>
    <w:rsid w:val="00047C12"/>
    <w:rsid w:val="00047F78"/>
    <w:rsid w:val="000517B1"/>
    <w:rsid w:val="00051E00"/>
    <w:rsid w:val="00052D9D"/>
    <w:rsid w:val="0005584F"/>
    <w:rsid w:val="00057087"/>
    <w:rsid w:val="000576A9"/>
    <w:rsid w:val="00057721"/>
    <w:rsid w:val="00057F6B"/>
    <w:rsid w:val="00065852"/>
    <w:rsid w:val="00065C5B"/>
    <w:rsid w:val="0006655E"/>
    <w:rsid w:val="0006755E"/>
    <w:rsid w:val="0007014F"/>
    <w:rsid w:val="0007017F"/>
    <w:rsid w:val="000725AE"/>
    <w:rsid w:val="00073C78"/>
    <w:rsid w:val="0007769C"/>
    <w:rsid w:val="00077CDD"/>
    <w:rsid w:val="0008189E"/>
    <w:rsid w:val="00082D8D"/>
    <w:rsid w:val="00086F0F"/>
    <w:rsid w:val="00087CA8"/>
    <w:rsid w:val="000905A2"/>
    <w:rsid w:val="00091061"/>
    <w:rsid w:val="00093CC2"/>
    <w:rsid w:val="000952D7"/>
    <w:rsid w:val="00095635"/>
    <w:rsid w:val="0009789F"/>
    <w:rsid w:val="000A0D13"/>
    <w:rsid w:val="000A1BE3"/>
    <w:rsid w:val="000A282D"/>
    <w:rsid w:val="000A3394"/>
    <w:rsid w:val="000A4F38"/>
    <w:rsid w:val="000A5AD9"/>
    <w:rsid w:val="000A6949"/>
    <w:rsid w:val="000A7843"/>
    <w:rsid w:val="000B1AD8"/>
    <w:rsid w:val="000B44A7"/>
    <w:rsid w:val="000B5442"/>
    <w:rsid w:val="000B69DA"/>
    <w:rsid w:val="000B7EE1"/>
    <w:rsid w:val="000C007C"/>
    <w:rsid w:val="000C4797"/>
    <w:rsid w:val="000C5C74"/>
    <w:rsid w:val="000C6CC3"/>
    <w:rsid w:val="000C6D9F"/>
    <w:rsid w:val="000C796D"/>
    <w:rsid w:val="000C7C3D"/>
    <w:rsid w:val="000D308D"/>
    <w:rsid w:val="000D38CD"/>
    <w:rsid w:val="000D3931"/>
    <w:rsid w:val="000D400B"/>
    <w:rsid w:val="000D41DF"/>
    <w:rsid w:val="000D6BB8"/>
    <w:rsid w:val="000D6D2F"/>
    <w:rsid w:val="000E070A"/>
    <w:rsid w:val="000E0BAD"/>
    <w:rsid w:val="000E5FF5"/>
    <w:rsid w:val="000E689F"/>
    <w:rsid w:val="000E6C3B"/>
    <w:rsid w:val="000F2A72"/>
    <w:rsid w:val="000F47E3"/>
    <w:rsid w:val="000F4867"/>
    <w:rsid w:val="000F61BC"/>
    <w:rsid w:val="000F649B"/>
    <w:rsid w:val="000F69C2"/>
    <w:rsid w:val="000F6D45"/>
    <w:rsid w:val="000F7DDB"/>
    <w:rsid w:val="00100F85"/>
    <w:rsid w:val="00101805"/>
    <w:rsid w:val="0010224C"/>
    <w:rsid w:val="001027EC"/>
    <w:rsid w:val="00102CD7"/>
    <w:rsid w:val="00106344"/>
    <w:rsid w:val="00106734"/>
    <w:rsid w:val="00107592"/>
    <w:rsid w:val="001120F7"/>
    <w:rsid w:val="001134EB"/>
    <w:rsid w:val="00113B1E"/>
    <w:rsid w:val="00113DD7"/>
    <w:rsid w:val="00115832"/>
    <w:rsid w:val="00120029"/>
    <w:rsid w:val="001210CC"/>
    <w:rsid w:val="00121C27"/>
    <w:rsid w:val="00122F46"/>
    <w:rsid w:val="00124121"/>
    <w:rsid w:val="00124548"/>
    <w:rsid w:val="00124C68"/>
    <w:rsid w:val="00124FE6"/>
    <w:rsid w:val="0012538B"/>
    <w:rsid w:val="00125B9F"/>
    <w:rsid w:val="00126217"/>
    <w:rsid w:val="001272D7"/>
    <w:rsid w:val="001308EB"/>
    <w:rsid w:val="00130AEE"/>
    <w:rsid w:val="001319F0"/>
    <w:rsid w:val="0013235B"/>
    <w:rsid w:val="0013501F"/>
    <w:rsid w:val="00135163"/>
    <w:rsid w:val="00137A83"/>
    <w:rsid w:val="00140C58"/>
    <w:rsid w:val="0014113C"/>
    <w:rsid w:val="00141AC4"/>
    <w:rsid w:val="00141DFA"/>
    <w:rsid w:val="00141EA7"/>
    <w:rsid w:val="00142253"/>
    <w:rsid w:val="001429C5"/>
    <w:rsid w:val="00144A14"/>
    <w:rsid w:val="00144B2E"/>
    <w:rsid w:val="00146CB7"/>
    <w:rsid w:val="00147989"/>
    <w:rsid w:val="00150DB3"/>
    <w:rsid w:val="0015163B"/>
    <w:rsid w:val="00154593"/>
    <w:rsid w:val="00154A3E"/>
    <w:rsid w:val="00160C72"/>
    <w:rsid w:val="00162112"/>
    <w:rsid w:val="001622CC"/>
    <w:rsid w:val="00162C00"/>
    <w:rsid w:val="00162EEF"/>
    <w:rsid w:val="00163CB2"/>
    <w:rsid w:val="00165FD4"/>
    <w:rsid w:val="0016608C"/>
    <w:rsid w:val="00167F23"/>
    <w:rsid w:val="00171ED6"/>
    <w:rsid w:val="001723FF"/>
    <w:rsid w:val="00181129"/>
    <w:rsid w:val="00185296"/>
    <w:rsid w:val="001859B7"/>
    <w:rsid w:val="001868AC"/>
    <w:rsid w:val="0018698B"/>
    <w:rsid w:val="00187623"/>
    <w:rsid w:val="00190BF3"/>
    <w:rsid w:val="00191474"/>
    <w:rsid w:val="001916BE"/>
    <w:rsid w:val="00194422"/>
    <w:rsid w:val="00196054"/>
    <w:rsid w:val="00196D7C"/>
    <w:rsid w:val="001974E7"/>
    <w:rsid w:val="001A1027"/>
    <w:rsid w:val="001A1E59"/>
    <w:rsid w:val="001A487C"/>
    <w:rsid w:val="001A48D3"/>
    <w:rsid w:val="001A6666"/>
    <w:rsid w:val="001A6F22"/>
    <w:rsid w:val="001A7001"/>
    <w:rsid w:val="001A72D7"/>
    <w:rsid w:val="001B0382"/>
    <w:rsid w:val="001B0954"/>
    <w:rsid w:val="001B09A2"/>
    <w:rsid w:val="001B0E96"/>
    <w:rsid w:val="001B1205"/>
    <w:rsid w:val="001B1551"/>
    <w:rsid w:val="001B1CDB"/>
    <w:rsid w:val="001B1FD5"/>
    <w:rsid w:val="001B2F20"/>
    <w:rsid w:val="001B3065"/>
    <w:rsid w:val="001B49BE"/>
    <w:rsid w:val="001B60BD"/>
    <w:rsid w:val="001C07BF"/>
    <w:rsid w:val="001C3130"/>
    <w:rsid w:val="001C5AEE"/>
    <w:rsid w:val="001D1884"/>
    <w:rsid w:val="001D28E3"/>
    <w:rsid w:val="001D2CAC"/>
    <w:rsid w:val="001D32B1"/>
    <w:rsid w:val="001D50B5"/>
    <w:rsid w:val="001D5A84"/>
    <w:rsid w:val="001D5FB0"/>
    <w:rsid w:val="001D6EB1"/>
    <w:rsid w:val="001E05D5"/>
    <w:rsid w:val="001E10B4"/>
    <w:rsid w:val="001E1D44"/>
    <w:rsid w:val="001E329F"/>
    <w:rsid w:val="001E3676"/>
    <w:rsid w:val="001E59E3"/>
    <w:rsid w:val="001E6AD8"/>
    <w:rsid w:val="001F0DC4"/>
    <w:rsid w:val="001F245B"/>
    <w:rsid w:val="001F249A"/>
    <w:rsid w:val="001F26F9"/>
    <w:rsid w:val="001F46B4"/>
    <w:rsid w:val="001F46EB"/>
    <w:rsid w:val="001F47FD"/>
    <w:rsid w:val="001F5646"/>
    <w:rsid w:val="001F5686"/>
    <w:rsid w:val="001F7620"/>
    <w:rsid w:val="00200C8E"/>
    <w:rsid w:val="0020108C"/>
    <w:rsid w:val="002048FC"/>
    <w:rsid w:val="002049AE"/>
    <w:rsid w:val="00204EE7"/>
    <w:rsid w:val="00205034"/>
    <w:rsid w:val="00205374"/>
    <w:rsid w:val="00205533"/>
    <w:rsid w:val="00206940"/>
    <w:rsid w:val="00210E45"/>
    <w:rsid w:val="00211BB3"/>
    <w:rsid w:val="00211FCB"/>
    <w:rsid w:val="002120BB"/>
    <w:rsid w:val="002120D2"/>
    <w:rsid w:val="002204C0"/>
    <w:rsid w:val="002205E5"/>
    <w:rsid w:val="00220DAB"/>
    <w:rsid w:val="002219FF"/>
    <w:rsid w:val="00224058"/>
    <w:rsid w:val="002301CB"/>
    <w:rsid w:val="00231752"/>
    <w:rsid w:val="00232A17"/>
    <w:rsid w:val="0023411D"/>
    <w:rsid w:val="00236DCB"/>
    <w:rsid w:val="002379FF"/>
    <w:rsid w:val="002477ED"/>
    <w:rsid w:val="002507C3"/>
    <w:rsid w:val="002507CB"/>
    <w:rsid w:val="00250CEF"/>
    <w:rsid w:val="002520BC"/>
    <w:rsid w:val="002524D0"/>
    <w:rsid w:val="0025347B"/>
    <w:rsid w:val="002534ED"/>
    <w:rsid w:val="00253D54"/>
    <w:rsid w:val="00254598"/>
    <w:rsid w:val="002563ED"/>
    <w:rsid w:val="00260FD1"/>
    <w:rsid w:val="00261B21"/>
    <w:rsid w:val="002620B8"/>
    <w:rsid w:val="002625F8"/>
    <w:rsid w:val="002637AC"/>
    <w:rsid w:val="0026420C"/>
    <w:rsid w:val="0026540B"/>
    <w:rsid w:val="002659A7"/>
    <w:rsid w:val="0026711E"/>
    <w:rsid w:val="002719B8"/>
    <w:rsid w:val="00272ACD"/>
    <w:rsid w:val="00273615"/>
    <w:rsid w:val="002760BB"/>
    <w:rsid w:val="00276840"/>
    <w:rsid w:val="00280CA5"/>
    <w:rsid w:val="00281CED"/>
    <w:rsid w:val="0028306B"/>
    <w:rsid w:val="00283571"/>
    <w:rsid w:val="00283F41"/>
    <w:rsid w:val="00284649"/>
    <w:rsid w:val="00284901"/>
    <w:rsid w:val="00285857"/>
    <w:rsid w:val="00285C14"/>
    <w:rsid w:val="00292BDB"/>
    <w:rsid w:val="002950BA"/>
    <w:rsid w:val="00297FDF"/>
    <w:rsid w:val="002A01D4"/>
    <w:rsid w:val="002A1F15"/>
    <w:rsid w:val="002A2A84"/>
    <w:rsid w:val="002A4D79"/>
    <w:rsid w:val="002A657F"/>
    <w:rsid w:val="002B0092"/>
    <w:rsid w:val="002B4C1C"/>
    <w:rsid w:val="002B5207"/>
    <w:rsid w:val="002C136C"/>
    <w:rsid w:val="002C2CFA"/>
    <w:rsid w:val="002C3514"/>
    <w:rsid w:val="002C46CB"/>
    <w:rsid w:val="002C5B85"/>
    <w:rsid w:val="002C63E2"/>
    <w:rsid w:val="002C6A8D"/>
    <w:rsid w:val="002D1838"/>
    <w:rsid w:val="002D1E1B"/>
    <w:rsid w:val="002D2153"/>
    <w:rsid w:val="002D2AFE"/>
    <w:rsid w:val="002D3BA3"/>
    <w:rsid w:val="002D4473"/>
    <w:rsid w:val="002D610C"/>
    <w:rsid w:val="002D6CBB"/>
    <w:rsid w:val="002D7BD6"/>
    <w:rsid w:val="002E1FED"/>
    <w:rsid w:val="002E3D9B"/>
    <w:rsid w:val="002E3EC4"/>
    <w:rsid w:val="002E483F"/>
    <w:rsid w:val="002E4E5C"/>
    <w:rsid w:val="002E5406"/>
    <w:rsid w:val="002F1868"/>
    <w:rsid w:val="002F1E72"/>
    <w:rsid w:val="002F28DB"/>
    <w:rsid w:val="002F2B9D"/>
    <w:rsid w:val="0030601D"/>
    <w:rsid w:val="00306381"/>
    <w:rsid w:val="00306757"/>
    <w:rsid w:val="00306E0F"/>
    <w:rsid w:val="00307BEF"/>
    <w:rsid w:val="00310058"/>
    <w:rsid w:val="00313A90"/>
    <w:rsid w:val="00316AB0"/>
    <w:rsid w:val="00317697"/>
    <w:rsid w:val="00320867"/>
    <w:rsid w:val="00321737"/>
    <w:rsid w:val="00321B71"/>
    <w:rsid w:val="00323980"/>
    <w:rsid w:val="0032557B"/>
    <w:rsid w:val="003257EE"/>
    <w:rsid w:val="00326C43"/>
    <w:rsid w:val="003270C2"/>
    <w:rsid w:val="00327165"/>
    <w:rsid w:val="003333D9"/>
    <w:rsid w:val="0033356A"/>
    <w:rsid w:val="003351EE"/>
    <w:rsid w:val="00335372"/>
    <w:rsid w:val="00337311"/>
    <w:rsid w:val="003418F6"/>
    <w:rsid w:val="00341AAA"/>
    <w:rsid w:val="00341FFD"/>
    <w:rsid w:val="00343397"/>
    <w:rsid w:val="00343448"/>
    <w:rsid w:val="00344807"/>
    <w:rsid w:val="00345E69"/>
    <w:rsid w:val="00346B68"/>
    <w:rsid w:val="00351E45"/>
    <w:rsid w:val="00351E9A"/>
    <w:rsid w:val="00352228"/>
    <w:rsid w:val="0035395B"/>
    <w:rsid w:val="00356199"/>
    <w:rsid w:val="00356F4B"/>
    <w:rsid w:val="00357F75"/>
    <w:rsid w:val="003600C5"/>
    <w:rsid w:val="003613FB"/>
    <w:rsid w:val="003616F2"/>
    <w:rsid w:val="00361FCF"/>
    <w:rsid w:val="00362988"/>
    <w:rsid w:val="003634DD"/>
    <w:rsid w:val="00363C28"/>
    <w:rsid w:val="00365090"/>
    <w:rsid w:val="00365417"/>
    <w:rsid w:val="003658DD"/>
    <w:rsid w:val="0036664A"/>
    <w:rsid w:val="00366F68"/>
    <w:rsid w:val="00367AAF"/>
    <w:rsid w:val="003718CC"/>
    <w:rsid w:val="0037291D"/>
    <w:rsid w:val="003730EB"/>
    <w:rsid w:val="0037322B"/>
    <w:rsid w:val="003742CA"/>
    <w:rsid w:val="00374DA5"/>
    <w:rsid w:val="0037559B"/>
    <w:rsid w:val="00376804"/>
    <w:rsid w:val="0037787D"/>
    <w:rsid w:val="00382BC0"/>
    <w:rsid w:val="00383AFE"/>
    <w:rsid w:val="0038418A"/>
    <w:rsid w:val="003841F4"/>
    <w:rsid w:val="00385BB5"/>
    <w:rsid w:val="003860BA"/>
    <w:rsid w:val="0038619B"/>
    <w:rsid w:val="0038639F"/>
    <w:rsid w:val="003875D3"/>
    <w:rsid w:val="00387C22"/>
    <w:rsid w:val="0039085D"/>
    <w:rsid w:val="00390DFE"/>
    <w:rsid w:val="00395CEA"/>
    <w:rsid w:val="003A0744"/>
    <w:rsid w:val="003A10F9"/>
    <w:rsid w:val="003A1359"/>
    <w:rsid w:val="003A26B8"/>
    <w:rsid w:val="003A6EB9"/>
    <w:rsid w:val="003B1899"/>
    <w:rsid w:val="003B2B9C"/>
    <w:rsid w:val="003B4B58"/>
    <w:rsid w:val="003B78B0"/>
    <w:rsid w:val="003B7EF2"/>
    <w:rsid w:val="003C0192"/>
    <w:rsid w:val="003C1329"/>
    <w:rsid w:val="003C2475"/>
    <w:rsid w:val="003C6094"/>
    <w:rsid w:val="003D1140"/>
    <w:rsid w:val="003D19EC"/>
    <w:rsid w:val="003D3F98"/>
    <w:rsid w:val="003D6C6A"/>
    <w:rsid w:val="003D76AC"/>
    <w:rsid w:val="003E0602"/>
    <w:rsid w:val="003E12D8"/>
    <w:rsid w:val="003E2C83"/>
    <w:rsid w:val="003E3547"/>
    <w:rsid w:val="003E37C0"/>
    <w:rsid w:val="003E3A5D"/>
    <w:rsid w:val="003E44C9"/>
    <w:rsid w:val="003E4ECB"/>
    <w:rsid w:val="003E566F"/>
    <w:rsid w:val="003E585C"/>
    <w:rsid w:val="003E60CD"/>
    <w:rsid w:val="003E7449"/>
    <w:rsid w:val="003F312D"/>
    <w:rsid w:val="003F4C86"/>
    <w:rsid w:val="003F5D6A"/>
    <w:rsid w:val="003F6606"/>
    <w:rsid w:val="00402D39"/>
    <w:rsid w:val="004042B4"/>
    <w:rsid w:val="00404542"/>
    <w:rsid w:val="00405245"/>
    <w:rsid w:val="004053C6"/>
    <w:rsid w:val="00405A25"/>
    <w:rsid w:val="00407113"/>
    <w:rsid w:val="00410154"/>
    <w:rsid w:val="0041183F"/>
    <w:rsid w:val="00411A65"/>
    <w:rsid w:val="004131A6"/>
    <w:rsid w:val="00416C82"/>
    <w:rsid w:val="004170DC"/>
    <w:rsid w:val="004206E6"/>
    <w:rsid w:val="00421512"/>
    <w:rsid w:val="004216EB"/>
    <w:rsid w:val="00422ECC"/>
    <w:rsid w:val="00423AE7"/>
    <w:rsid w:val="00423F4C"/>
    <w:rsid w:val="00426EEC"/>
    <w:rsid w:val="00427D20"/>
    <w:rsid w:val="00431FC1"/>
    <w:rsid w:val="00432D91"/>
    <w:rsid w:val="004330D1"/>
    <w:rsid w:val="00435A30"/>
    <w:rsid w:val="00435B24"/>
    <w:rsid w:val="00436B7D"/>
    <w:rsid w:val="004404CF"/>
    <w:rsid w:val="004410BC"/>
    <w:rsid w:val="00441E6C"/>
    <w:rsid w:val="00441F1B"/>
    <w:rsid w:val="004435EA"/>
    <w:rsid w:val="00444721"/>
    <w:rsid w:val="00444CF3"/>
    <w:rsid w:val="004468DB"/>
    <w:rsid w:val="00446BCD"/>
    <w:rsid w:val="00447DB4"/>
    <w:rsid w:val="00450804"/>
    <w:rsid w:val="00450A8E"/>
    <w:rsid w:val="00453061"/>
    <w:rsid w:val="004540A7"/>
    <w:rsid w:val="00454369"/>
    <w:rsid w:val="00456182"/>
    <w:rsid w:val="00456951"/>
    <w:rsid w:val="00456BB6"/>
    <w:rsid w:val="00460200"/>
    <w:rsid w:val="0046232A"/>
    <w:rsid w:val="004626FC"/>
    <w:rsid w:val="00463A18"/>
    <w:rsid w:val="00463BB4"/>
    <w:rsid w:val="004662EE"/>
    <w:rsid w:val="0046751A"/>
    <w:rsid w:val="00467DC3"/>
    <w:rsid w:val="00470A9B"/>
    <w:rsid w:val="0047110C"/>
    <w:rsid w:val="00471B26"/>
    <w:rsid w:val="00472591"/>
    <w:rsid w:val="00472EB0"/>
    <w:rsid w:val="00473913"/>
    <w:rsid w:val="004754CE"/>
    <w:rsid w:val="004754D6"/>
    <w:rsid w:val="004803D5"/>
    <w:rsid w:val="0048065A"/>
    <w:rsid w:val="00480B24"/>
    <w:rsid w:val="00483C9A"/>
    <w:rsid w:val="0048553A"/>
    <w:rsid w:val="0048634C"/>
    <w:rsid w:val="0048777C"/>
    <w:rsid w:val="0048782B"/>
    <w:rsid w:val="004906A4"/>
    <w:rsid w:val="0049078F"/>
    <w:rsid w:val="00492974"/>
    <w:rsid w:val="004944E2"/>
    <w:rsid w:val="004A21EE"/>
    <w:rsid w:val="004A3BEE"/>
    <w:rsid w:val="004A4C6F"/>
    <w:rsid w:val="004A565C"/>
    <w:rsid w:val="004A5910"/>
    <w:rsid w:val="004A6EC4"/>
    <w:rsid w:val="004A6EE3"/>
    <w:rsid w:val="004A7195"/>
    <w:rsid w:val="004B048A"/>
    <w:rsid w:val="004B09E0"/>
    <w:rsid w:val="004B0B4C"/>
    <w:rsid w:val="004B2BC8"/>
    <w:rsid w:val="004B3E9B"/>
    <w:rsid w:val="004B45A7"/>
    <w:rsid w:val="004B4B2C"/>
    <w:rsid w:val="004B5179"/>
    <w:rsid w:val="004B7113"/>
    <w:rsid w:val="004C03FA"/>
    <w:rsid w:val="004C405B"/>
    <w:rsid w:val="004C48BE"/>
    <w:rsid w:val="004C55FA"/>
    <w:rsid w:val="004C5611"/>
    <w:rsid w:val="004C56E4"/>
    <w:rsid w:val="004C5C72"/>
    <w:rsid w:val="004C6982"/>
    <w:rsid w:val="004C6ED5"/>
    <w:rsid w:val="004C7698"/>
    <w:rsid w:val="004C7CEF"/>
    <w:rsid w:val="004D3097"/>
    <w:rsid w:val="004D38F7"/>
    <w:rsid w:val="004D3F29"/>
    <w:rsid w:val="004D401C"/>
    <w:rsid w:val="004D45CD"/>
    <w:rsid w:val="004D4E69"/>
    <w:rsid w:val="004D575E"/>
    <w:rsid w:val="004D7E9D"/>
    <w:rsid w:val="004E0A55"/>
    <w:rsid w:val="004E2D5A"/>
    <w:rsid w:val="004E3A22"/>
    <w:rsid w:val="004E4862"/>
    <w:rsid w:val="004E5116"/>
    <w:rsid w:val="004E5C06"/>
    <w:rsid w:val="004E5D4D"/>
    <w:rsid w:val="004E603F"/>
    <w:rsid w:val="004E7089"/>
    <w:rsid w:val="004F0115"/>
    <w:rsid w:val="004F0F97"/>
    <w:rsid w:val="004F1798"/>
    <w:rsid w:val="004F2450"/>
    <w:rsid w:val="004F7447"/>
    <w:rsid w:val="0050019C"/>
    <w:rsid w:val="005004DA"/>
    <w:rsid w:val="00500E56"/>
    <w:rsid w:val="00501271"/>
    <w:rsid w:val="00503446"/>
    <w:rsid w:val="00503F0F"/>
    <w:rsid w:val="005041B4"/>
    <w:rsid w:val="005069F7"/>
    <w:rsid w:val="00506DF6"/>
    <w:rsid w:val="00507172"/>
    <w:rsid w:val="00507250"/>
    <w:rsid w:val="0051254C"/>
    <w:rsid w:val="005164AA"/>
    <w:rsid w:val="00516A5B"/>
    <w:rsid w:val="00516D6E"/>
    <w:rsid w:val="00517219"/>
    <w:rsid w:val="005214F9"/>
    <w:rsid w:val="0052268D"/>
    <w:rsid w:val="005246EB"/>
    <w:rsid w:val="00524FBB"/>
    <w:rsid w:val="005264B7"/>
    <w:rsid w:val="00526537"/>
    <w:rsid w:val="0052674F"/>
    <w:rsid w:val="005279BE"/>
    <w:rsid w:val="00531C7E"/>
    <w:rsid w:val="00533D8F"/>
    <w:rsid w:val="005340E3"/>
    <w:rsid w:val="00535C45"/>
    <w:rsid w:val="0054009C"/>
    <w:rsid w:val="00540865"/>
    <w:rsid w:val="005418D4"/>
    <w:rsid w:val="005426D3"/>
    <w:rsid w:val="005428E6"/>
    <w:rsid w:val="005429E8"/>
    <w:rsid w:val="00543BE1"/>
    <w:rsid w:val="00544DA1"/>
    <w:rsid w:val="00545061"/>
    <w:rsid w:val="005454A0"/>
    <w:rsid w:val="00550503"/>
    <w:rsid w:val="00550720"/>
    <w:rsid w:val="00551A58"/>
    <w:rsid w:val="00552DBA"/>
    <w:rsid w:val="0055376A"/>
    <w:rsid w:val="00556909"/>
    <w:rsid w:val="00557048"/>
    <w:rsid w:val="00557186"/>
    <w:rsid w:val="0056215C"/>
    <w:rsid w:val="00563427"/>
    <w:rsid w:val="005638F5"/>
    <w:rsid w:val="00563ECE"/>
    <w:rsid w:val="00564523"/>
    <w:rsid w:val="00573773"/>
    <w:rsid w:val="0057481F"/>
    <w:rsid w:val="00574BB6"/>
    <w:rsid w:val="005762C3"/>
    <w:rsid w:val="005762FF"/>
    <w:rsid w:val="00577A5D"/>
    <w:rsid w:val="00581771"/>
    <w:rsid w:val="00582D36"/>
    <w:rsid w:val="00584769"/>
    <w:rsid w:val="00584D43"/>
    <w:rsid w:val="00585505"/>
    <w:rsid w:val="00586445"/>
    <w:rsid w:val="00586AB4"/>
    <w:rsid w:val="00587178"/>
    <w:rsid w:val="005872FC"/>
    <w:rsid w:val="005902E5"/>
    <w:rsid w:val="0059075F"/>
    <w:rsid w:val="005938EB"/>
    <w:rsid w:val="00593F3E"/>
    <w:rsid w:val="00596943"/>
    <w:rsid w:val="00596F91"/>
    <w:rsid w:val="0059730D"/>
    <w:rsid w:val="0059778A"/>
    <w:rsid w:val="005977F7"/>
    <w:rsid w:val="00597B60"/>
    <w:rsid w:val="00597D31"/>
    <w:rsid w:val="005A31B8"/>
    <w:rsid w:val="005A3838"/>
    <w:rsid w:val="005A4B4E"/>
    <w:rsid w:val="005A7C50"/>
    <w:rsid w:val="005A7D99"/>
    <w:rsid w:val="005B01AA"/>
    <w:rsid w:val="005B0951"/>
    <w:rsid w:val="005B2AF9"/>
    <w:rsid w:val="005B4C36"/>
    <w:rsid w:val="005B500D"/>
    <w:rsid w:val="005B58CC"/>
    <w:rsid w:val="005B5B0E"/>
    <w:rsid w:val="005B78DC"/>
    <w:rsid w:val="005C0333"/>
    <w:rsid w:val="005C2932"/>
    <w:rsid w:val="005C362A"/>
    <w:rsid w:val="005C3AC7"/>
    <w:rsid w:val="005C4104"/>
    <w:rsid w:val="005C511C"/>
    <w:rsid w:val="005C6F17"/>
    <w:rsid w:val="005D357E"/>
    <w:rsid w:val="005D4421"/>
    <w:rsid w:val="005D6A5B"/>
    <w:rsid w:val="005D6BBF"/>
    <w:rsid w:val="005D6C13"/>
    <w:rsid w:val="005D6CB4"/>
    <w:rsid w:val="005D7DC9"/>
    <w:rsid w:val="005E00E2"/>
    <w:rsid w:val="005E2142"/>
    <w:rsid w:val="005E24B2"/>
    <w:rsid w:val="005E4107"/>
    <w:rsid w:val="005E497A"/>
    <w:rsid w:val="005E7871"/>
    <w:rsid w:val="005F0045"/>
    <w:rsid w:val="005F188C"/>
    <w:rsid w:val="005F1F13"/>
    <w:rsid w:val="005F20F0"/>
    <w:rsid w:val="005F4021"/>
    <w:rsid w:val="005F4750"/>
    <w:rsid w:val="005F6575"/>
    <w:rsid w:val="005F69A2"/>
    <w:rsid w:val="006006E9"/>
    <w:rsid w:val="0060115F"/>
    <w:rsid w:val="00601E61"/>
    <w:rsid w:val="00605351"/>
    <w:rsid w:val="00605507"/>
    <w:rsid w:val="00606D17"/>
    <w:rsid w:val="0060752B"/>
    <w:rsid w:val="00607614"/>
    <w:rsid w:val="00607719"/>
    <w:rsid w:val="006132AF"/>
    <w:rsid w:val="006132FB"/>
    <w:rsid w:val="006143BB"/>
    <w:rsid w:val="00615B15"/>
    <w:rsid w:val="00616884"/>
    <w:rsid w:val="00616D2E"/>
    <w:rsid w:val="00620378"/>
    <w:rsid w:val="00620783"/>
    <w:rsid w:val="00622284"/>
    <w:rsid w:val="00622CF6"/>
    <w:rsid w:val="0062482D"/>
    <w:rsid w:val="00625311"/>
    <w:rsid w:val="00627947"/>
    <w:rsid w:val="0063155C"/>
    <w:rsid w:val="006317A8"/>
    <w:rsid w:val="006317E4"/>
    <w:rsid w:val="00633489"/>
    <w:rsid w:val="006356F2"/>
    <w:rsid w:val="00636254"/>
    <w:rsid w:val="00636BB1"/>
    <w:rsid w:val="00637850"/>
    <w:rsid w:val="006407B1"/>
    <w:rsid w:val="0064302F"/>
    <w:rsid w:val="0064487B"/>
    <w:rsid w:val="00646FCD"/>
    <w:rsid w:val="006501DB"/>
    <w:rsid w:val="00650AE8"/>
    <w:rsid w:val="0065112F"/>
    <w:rsid w:val="0065118D"/>
    <w:rsid w:val="00651DDF"/>
    <w:rsid w:val="006531D5"/>
    <w:rsid w:val="00653892"/>
    <w:rsid w:val="00655788"/>
    <w:rsid w:val="0065687B"/>
    <w:rsid w:val="00656C41"/>
    <w:rsid w:val="006570D4"/>
    <w:rsid w:val="006570FA"/>
    <w:rsid w:val="006576A9"/>
    <w:rsid w:val="006616A6"/>
    <w:rsid w:val="006638F9"/>
    <w:rsid w:val="00663CA9"/>
    <w:rsid w:val="006641B3"/>
    <w:rsid w:val="00665769"/>
    <w:rsid w:val="00665CCA"/>
    <w:rsid w:val="00667357"/>
    <w:rsid w:val="00670A90"/>
    <w:rsid w:val="00671D17"/>
    <w:rsid w:val="0067676D"/>
    <w:rsid w:val="00677A5C"/>
    <w:rsid w:val="006805F5"/>
    <w:rsid w:val="006820D4"/>
    <w:rsid w:val="00683036"/>
    <w:rsid w:val="00683B26"/>
    <w:rsid w:val="00684FF5"/>
    <w:rsid w:val="006856E7"/>
    <w:rsid w:val="006867D6"/>
    <w:rsid w:val="006908AC"/>
    <w:rsid w:val="006910D4"/>
    <w:rsid w:val="00691406"/>
    <w:rsid w:val="00692D0D"/>
    <w:rsid w:val="006A092C"/>
    <w:rsid w:val="006A09D4"/>
    <w:rsid w:val="006A263A"/>
    <w:rsid w:val="006A3E32"/>
    <w:rsid w:val="006A400F"/>
    <w:rsid w:val="006A59D9"/>
    <w:rsid w:val="006A6E30"/>
    <w:rsid w:val="006A6F62"/>
    <w:rsid w:val="006B03F3"/>
    <w:rsid w:val="006B1176"/>
    <w:rsid w:val="006B33A6"/>
    <w:rsid w:val="006B3C7C"/>
    <w:rsid w:val="006B573B"/>
    <w:rsid w:val="006B59B7"/>
    <w:rsid w:val="006B609A"/>
    <w:rsid w:val="006B7DD9"/>
    <w:rsid w:val="006C1311"/>
    <w:rsid w:val="006C2DA9"/>
    <w:rsid w:val="006C46E2"/>
    <w:rsid w:val="006C4852"/>
    <w:rsid w:val="006C4D3C"/>
    <w:rsid w:val="006C64E4"/>
    <w:rsid w:val="006C726D"/>
    <w:rsid w:val="006C7A95"/>
    <w:rsid w:val="006C7FBD"/>
    <w:rsid w:val="006D0363"/>
    <w:rsid w:val="006D04D0"/>
    <w:rsid w:val="006D1E50"/>
    <w:rsid w:val="006D33BB"/>
    <w:rsid w:val="006D4EA9"/>
    <w:rsid w:val="006E041D"/>
    <w:rsid w:val="006E06EA"/>
    <w:rsid w:val="006E07CB"/>
    <w:rsid w:val="006E3367"/>
    <w:rsid w:val="006E42B2"/>
    <w:rsid w:val="006E6DF7"/>
    <w:rsid w:val="006E6E0C"/>
    <w:rsid w:val="006F52EB"/>
    <w:rsid w:val="006F75C0"/>
    <w:rsid w:val="006F78CA"/>
    <w:rsid w:val="0070259B"/>
    <w:rsid w:val="00702CD7"/>
    <w:rsid w:val="00706F6A"/>
    <w:rsid w:val="00706FD1"/>
    <w:rsid w:val="00710306"/>
    <w:rsid w:val="00710C40"/>
    <w:rsid w:val="007124B3"/>
    <w:rsid w:val="00712D0E"/>
    <w:rsid w:val="00713464"/>
    <w:rsid w:val="00713E99"/>
    <w:rsid w:val="00716F8C"/>
    <w:rsid w:val="007172F5"/>
    <w:rsid w:val="00721542"/>
    <w:rsid w:val="00722B58"/>
    <w:rsid w:val="007315E8"/>
    <w:rsid w:val="00731709"/>
    <w:rsid w:val="00732EF9"/>
    <w:rsid w:val="00732F58"/>
    <w:rsid w:val="007338E5"/>
    <w:rsid w:val="00734354"/>
    <w:rsid w:val="00734DA4"/>
    <w:rsid w:val="00735BE6"/>
    <w:rsid w:val="00736657"/>
    <w:rsid w:val="007367AF"/>
    <w:rsid w:val="00736DB6"/>
    <w:rsid w:val="0073734E"/>
    <w:rsid w:val="00740C14"/>
    <w:rsid w:val="007418F9"/>
    <w:rsid w:val="0074569E"/>
    <w:rsid w:val="007462DE"/>
    <w:rsid w:val="00751264"/>
    <w:rsid w:val="00752988"/>
    <w:rsid w:val="00757F31"/>
    <w:rsid w:val="00760586"/>
    <w:rsid w:val="00761252"/>
    <w:rsid w:val="007619FC"/>
    <w:rsid w:val="007645D7"/>
    <w:rsid w:val="00764A24"/>
    <w:rsid w:val="0076699F"/>
    <w:rsid w:val="00766DD1"/>
    <w:rsid w:val="00766E2F"/>
    <w:rsid w:val="007705C3"/>
    <w:rsid w:val="007721EF"/>
    <w:rsid w:val="00772D8C"/>
    <w:rsid w:val="00773BB1"/>
    <w:rsid w:val="00774466"/>
    <w:rsid w:val="0077595E"/>
    <w:rsid w:val="00776E5E"/>
    <w:rsid w:val="00776F61"/>
    <w:rsid w:val="00780EC5"/>
    <w:rsid w:val="00783E81"/>
    <w:rsid w:val="00784799"/>
    <w:rsid w:val="00787478"/>
    <w:rsid w:val="00787663"/>
    <w:rsid w:val="00787BB1"/>
    <w:rsid w:val="0079011E"/>
    <w:rsid w:val="00791A86"/>
    <w:rsid w:val="00793699"/>
    <w:rsid w:val="00793851"/>
    <w:rsid w:val="007967B4"/>
    <w:rsid w:val="00796908"/>
    <w:rsid w:val="007A15AA"/>
    <w:rsid w:val="007A324A"/>
    <w:rsid w:val="007A7A5C"/>
    <w:rsid w:val="007A7EDB"/>
    <w:rsid w:val="007B11DA"/>
    <w:rsid w:val="007B48AF"/>
    <w:rsid w:val="007B573A"/>
    <w:rsid w:val="007B6A9B"/>
    <w:rsid w:val="007C024D"/>
    <w:rsid w:val="007C20FE"/>
    <w:rsid w:val="007C41A8"/>
    <w:rsid w:val="007C7E13"/>
    <w:rsid w:val="007D1B90"/>
    <w:rsid w:val="007D204A"/>
    <w:rsid w:val="007D68F3"/>
    <w:rsid w:val="007E3698"/>
    <w:rsid w:val="007E38A8"/>
    <w:rsid w:val="007E4D09"/>
    <w:rsid w:val="007E6118"/>
    <w:rsid w:val="007E7FFB"/>
    <w:rsid w:val="007F0880"/>
    <w:rsid w:val="007F2402"/>
    <w:rsid w:val="007F3156"/>
    <w:rsid w:val="007F3A11"/>
    <w:rsid w:val="007F3EAB"/>
    <w:rsid w:val="007F62F8"/>
    <w:rsid w:val="007F6BBA"/>
    <w:rsid w:val="007F707D"/>
    <w:rsid w:val="007F7BD3"/>
    <w:rsid w:val="008012CD"/>
    <w:rsid w:val="00801F2B"/>
    <w:rsid w:val="0080221A"/>
    <w:rsid w:val="008074B8"/>
    <w:rsid w:val="008123B1"/>
    <w:rsid w:val="00813542"/>
    <w:rsid w:val="00813BEF"/>
    <w:rsid w:val="00815CD5"/>
    <w:rsid w:val="00817759"/>
    <w:rsid w:val="008206A7"/>
    <w:rsid w:val="008226C1"/>
    <w:rsid w:val="00822CB9"/>
    <w:rsid w:val="00822CCC"/>
    <w:rsid w:val="00822E19"/>
    <w:rsid w:val="00823CA6"/>
    <w:rsid w:val="0082438F"/>
    <w:rsid w:val="008275C3"/>
    <w:rsid w:val="00830FBB"/>
    <w:rsid w:val="00831762"/>
    <w:rsid w:val="00833BDD"/>
    <w:rsid w:val="008348EB"/>
    <w:rsid w:val="008371B5"/>
    <w:rsid w:val="00840335"/>
    <w:rsid w:val="008415FB"/>
    <w:rsid w:val="00841BAD"/>
    <w:rsid w:val="00843016"/>
    <w:rsid w:val="0084452B"/>
    <w:rsid w:val="00851914"/>
    <w:rsid w:val="00852CC2"/>
    <w:rsid w:val="00853623"/>
    <w:rsid w:val="00855BA9"/>
    <w:rsid w:val="00855D20"/>
    <w:rsid w:val="00855F80"/>
    <w:rsid w:val="008601BD"/>
    <w:rsid w:val="00861C3D"/>
    <w:rsid w:val="00862F59"/>
    <w:rsid w:val="00863FBB"/>
    <w:rsid w:val="00865AE2"/>
    <w:rsid w:val="0086665C"/>
    <w:rsid w:val="008700F1"/>
    <w:rsid w:val="00877398"/>
    <w:rsid w:val="0088031D"/>
    <w:rsid w:val="008804EC"/>
    <w:rsid w:val="0088166B"/>
    <w:rsid w:val="008816C4"/>
    <w:rsid w:val="00882E88"/>
    <w:rsid w:val="008834E5"/>
    <w:rsid w:val="00883A9B"/>
    <w:rsid w:val="0089010D"/>
    <w:rsid w:val="00891463"/>
    <w:rsid w:val="008914C1"/>
    <w:rsid w:val="00891CD7"/>
    <w:rsid w:val="00894F60"/>
    <w:rsid w:val="0089562A"/>
    <w:rsid w:val="0089565A"/>
    <w:rsid w:val="00896C26"/>
    <w:rsid w:val="008A0249"/>
    <w:rsid w:val="008A0757"/>
    <w:rsid w:val="008A1D9F"/>
    <w:rsid w:val="008A316B"/>
    <w:rsid w:val="008A3316"/>
    <w:rsid w:val="008A5DD0"/>
    <w:rsid w:val="008A601D"/>
    <w:rsid w:val="008B27A6"/>
    <w:rsid w:val="008B29DB"/>
    <w:rsid w:val="008B30D9"/>
    <w:rsid w:val="008B4975"/>
    <w:rsid w:val="008B5F42"/>
    <w:rsid w:val="008B7260"/>
    <w:rsid w:val="008C3F99"/>
    <w:rsid w:val="008C420C"/>
    <w:rsid w:val="008C44E5"/>
    <w:rsid w:val="008D151B"/>
    <w:rsid w:val="008D1922"/>
    <w:rsid w:val="008D1AB9"/>
    <w:rsid w:val="008D1B7F"/>
    <w:rsid w:val="008D2200"/>
    <w:rsid w:val="008D2E5D"/>
    <w:rsid w:val="008D3C0B"/>
    <w:rsid w:val="008D4568"/>
    <w:rsid w:val="008D4617"/>
    <w:rsid w:val="008D46BD"/>
    <w:rsid w:val="008D7107"/>
    <w:rsid w:val="008D718F"/>
    <w:rsid w:val="008E0670"/>
    <w:rsid w:val="008E0FE6"/>
    <w:rsid w:val="008E104B"/>
    <w:rsid w:val="008E2A67"/>
    <w:rsid w:val="008E2E3D"/>
    <w:rsid w:val="008E346B"/>
    <w:rsid w:val="008E494E"/>
    <w:rsid w:val="008E4D44"/>
    <w:rsid w:val="008E5155"/>
    <w:rsid w:val="008E532D"/>
    <w:rsid w:val="008E6091"/>
    <w:rsid w:val="008E6E31"/>
    <w:rsid w:val="008F0676"/>
    <w:rsid w:val="008F46BF"/>
    <w:rsid w:val="008F6C6D"/>
    <w:rsid w:val="00900F40"/>
    <w:rsid w:val="00901C9F"/>
    <w:rsid w:val="00904ECD"/>
    <w:rsid w:val="009057B9"/>
    <w:rsid w:val="00905CD1"/>
    <w:rsid w:val="0090619D"/>
    <w:rsid w:val="009100E2"/>
    <w:rsid w:val="009129D0"/>
    <w:rsid w:val="00913584"/>
    <w:rsid w:val="00913745"/>
    <w:rsid w:val="00913F03"/>
    <w:rsid w:val="00914050"/>
    <w:rsid w:val="00914727"/>
    <w:rsid w:val="0091730E"/>
    <w:rsid w:val="00922A62"/>
    <w:rsid w:val="009331E9"/>
    <w:rsid w:val="009356C2"/>
    <w:rsid w:val="009372A5"/>
    <w:rsid w:val="00937F9A"/>
    <w:rsid w:val="009420F6"/>
    <w:rsid w:val="0094453C"/>
    <w:rsid w:val="0094648E"/>
    <w:rsid w:val="00946EEB"/>
    <w:rsid w:val="00947080"/>
    <w:rsid w:val="00953A1F"/>
    <w:rsid w:val="009563F2"/>
    <w:rsid w:val="00957A1E"/>
    <w:rsid w:val="0096069D"/>
    <w:rsid w:val="0096117E"/>
    <w:rsid w:val="00961427"/>
    <w:rsid w:val="00962DC4"/>
    <w:rsid w:val="009642A8"/>
    <w:rsid w:val="00964901"/>
    <w:rsid w:val="00964C48"/>
    <w:rsid w:val="00965B1B"/>
    <w:rsid w:val="00966234"/>
    <w:rsid w:val="009669DF"/>
    <w:rsid w:val="00966A58"/>
    <w:rsid w:val="009673E7"/>
    <w:rsid w:val="00972695"/>
    <w:rsid w:val="00974202"/>
    <w:rsid w:val="00976059"/>
    <w:rsid w:val="009837F3"/>
    <w:rsid w:val="00983A16"/>
    <w:rsid w:val="00986641"/>
    <w:rsid w:val="009871A0"/>
    <w:rsid w:val="009922E8"/>
    <w:rsid w:val="00995213"/>
    <w:rsid w:val="009A01E8"/>
    <w:rsid w:val="009A0744"/>
    <w:rsid w:val="009A3D60"/>
    <w:rsid w:val="009A45E3"/>
    <w:rsid w:val="009A4E3C"/>
    <w:rsid w:val="009B0A65"/>
    <w:rsid w:val="009B14F7"/>
    <w:rsid w:val="009B231E"/>
    <w:rsid w:val="009B39D0"/>
    <w:rsid w:val="009B7C51"/>
    <w:rsid w:val="009C2288"/>
    <w:rsid w:val="009C2547"/>
    <w:rsid w:val="009C305D"/>
    <w:rsid w:val="009C5963"/>
    <w:rsid w:val="009C5A21"/>
    <w:rsid w:val="009D1548"/>
    <w:rsid w:val="009D19F8"/>
    <w:rsid w:val="009D2DCC"/>
    <w:rsid w:val="009D2F31"/>
    <w:rsid w:val="009D47D1"/>
    <w:rsid w:val="009D4F91"/>
    <w:rsid w:val="009D56FF"/>
    <w:rsid w:val="009D6356"/>
    <w:rsid w:val="009D71DE"/>
    <w:rsid w:val="009D7E5D"/>
    <w:rsid w:val="009E02C7"/>
    <w:rsid w:val="009E351F"/>
    <w:rsid w:val="009E4CF2"/>
    <w:rsid w:val="009F0393"/>
    <w:rsid w:val="009F0B91"/>
    <w:rsid w:val="009F0F44"/>
    <w:rsid w:val="009F1567"/>
    <w:rsid w:val="009F3ED8"/>
    <w:rsid w:val="009F468B"/>
    <w:rsid w:val="009F5F3A"/>
    <w:rsid w:val="00A008A5"/>
    <w:rsid w:val="00A00C23"/>
    <w:rsid w:val="00A0491E"/>
    <w:rsid w:val="00A06269"/>
    <w:rsid w:val="00A067C4"/>
    <w:rsid w:val="00A068E3"/>
    <w:rsid w:val="00A1069F"/>
    <w:rsid w:val="00A108D1"/>
    <w:rsid w:val="00A154C9"/>
    <w:rsid w:val="00A15BDE"/>
    <w:rsid w:val="00A164B6"/>
    <w:rsid w:val="00A16AB7"/>
    <w:rsid w:val="00A173A3"/>
    <w:rsid w:val="00A17CEB"/>
    <w:rsid w:val="00A208DC"/>
    <w:rsid w:val="00A209F6"/>
    <w:rsid w:val="00A21BA1"/>
    <w:rsid w:val="00A22761"/>
    <w:rsid w:val="00A23ED7"/>
    <w:rsid w:val="00A25CDE"/>
    <w:rsid w:val="00A3283F"/>
    <w:rsid w:val="00A33362"/>
    <w:rsid w:val="00A33F22"/>
    <w:rsid w:val="00A36A4E"/>
    <w:rsid w:val="00A37EF7"/>
    <w:rsid w:val="00A404DC"/>
    <w:rsid w:val="00A40D42"/>
    <w:rsid w:val="00A43128"/>
    <w:rsid w:val="00A44A40"/>
    <w:rsid w:val="00A47991"/>
    <w:rsid w:val="00A47B6B"/>
    <w:rsid w:val="00A529E8"/>
    <w:rsid w:val="00A52B18"/>
    <w:rsid w:val="00A5302A"/>
    <w:rsid w:val="00A54B09"/>
    <w:rsid w:val="00A5586F"/>
    <w:rsid w:val="00A60910"/>
    <w:rsid w:val="00A61EED"/>
    <w:rsid w:val="00A62D0A"/>
    <w:rsid w:val="00A6497B"/>
    <w:rsid w:val="00A6685A"/>
    <w:rsid w:val="00A70A90"/>
    <w:rsid w:val="00A7172A"/>
    <w:rsid w:val="00A718D4"/>
    <w:rsid w:val="00A72847"/>
    <w:rsid w:val="00A73482"/>
    <w:rsid w:val="00A73BBB"/>
    <w:rsid w:val="00A7473B"/>
    <w:rsid w:val="00A753B3"/>
    <w:rsid w:val="00A75DCF"/>
    <w:rsid w:val="00A76400"/>
    <w:rsid w:val="00A77703"/>
    <w:rsid w:val="00A8014E"/>
    <w:rsid w:val="00A81670"/>
    <w:rsid w:val="00A82022"/>
    <w:rsid w:val="00A9102F"/>
    <w:rsid w:val="00A935B1"/>
    <w:rsid w:val="00A957CD"/>
    <w:rsid w:val="00A9652F"/>
    <w:rsid w:val="00AA0007"/>
    <w:rsid w:val="00AA069D"/>
    <w:rsid w:val="00AA3ACD"/>
    <w:rsid w:val="00AA48DF"/>
    <w:rsid w:val="00AA6249"/>
    <w:rsid w:val="00AA696B"/>
    <w:rsid w:val="00AA77ED"/>
    <w:rsid w:val="00AA7FEE"/>
    <w:rsid w:val="00AB0A1A"/>
    <w:rsid w:val="00AB0F88"/>
    <w:rsid w:val="00AB1E8E"/>
    <w:rsid w:val="00AB1F15"/>
    <w:rsid w:val="00AB24CC"/>
    <w:rsid w:val="00AB3151"/>
    <w:rsid w:val="00AB3CFA"/>
    <w:rsid w:val="00AB470A"/>
    <w:rsid w:val="00AB496F"/>
    <w:rsid w:val="00AB5F6B"/>
    <w:rsid w:val="00AB677D"/>
    <w:rsid w:val="00AB719E"/>
    <w:rsid w:val="00AC0695"/>
    <w:rsid w:val="00AC0FB9"/>
    <w:rsid w:val="00AC25EF"/>
    <w:rsid w:val="00AC3695"/>
    <w:rsid w:val="00AC411A"/>
    <w:rsid w:val="00AC6422"/>
    <w:rsid w:val="00AC7F0B"/>
    <w:rsid w:val="00AD08F4"/>
    <w:rsid w:val="00AD0D1D"/>
    <w:rsid w:val="00AD4B95"/>
    <w:rsid w:val="00AD58A0"/>
    <w:rsid w:val="00AE1577"/>
    <w:rsid w:val="00AE195B"/>
    <w:rsid w:val="00AE1A16"/>
    <w:rsid w:val="00AE1FC2"/>
    <w:rsid w:val="00AE34BD"/>
    <w:rsid w:val="00AE3AB1"/>
    <w:rsid w:val="00AE420A"/>
    <w:rsid w:val="00AE467D"/>
    <w:rsid w:val="00AE4D9C"/>
    <w:rsid w:val="00AF426E"/>
    <w:rsid w:val="00AF427E"/>
    <w:rsid w:val="00AF5491"/>
    <w:rsid w:val="00AF6172"/>
    <w:rsid w:val="00AF6323"/>
    <w:rsid w:val="00AF6D38"/>
    <w:rsid w:val="00B022FC"/>
    <w:rsid w:val="00B02BE8"/>
    <w:rsid w:val="00B035AC"/>
    <w:rsid w:val="00B03FC6"/>
    <w:rsid w:val="00B0530C"/>
    <w:rsid w:val="00B06D1B"/>
    <w:rsid w:val="00B10484"/>
    <w:rsid w:val="00B1146B"/>
    <w:rsid w:val="00B12F63"/>
    <w:rsid w:val="00B1619A"/>
    <w:rsid w:val="00B17FFC"/>
    <w:rsid w:val="00B21005"/>
    <w:rsid w:val="00B21840"/>
    <w:rsid w:val="00B22019"/>
    <w:rsid w:val="00B23C57"/>
    <w:rsid w:val="00B262C7"/>
    <w:rsid w:val="00B30441"/>
    <w:rsid w:val="00B304F3"/>
    <w:rsid w:val="00B30B38"/>
    <w:rsid w:val="00B31810"/>
    <w:rsid w:val="00B318D7"/>
    <w:rsid w:val="00B33929"/>
    <w:rsid w:val="00B439A7"/>
    <w:rsid w:val="00B45889"/>
    <w:rsid w:val="00B46B7C"/>
    <w:rsid w:val="00B517CB"/>
    <w:rsid w:val="00B5439B"/>
    <w:rsid w:val="00B54468"/>
    <w:rsid w:val="00B546DC"/>
    <w:rsid w:val="00B55D42"/>
    <w:rsid w:val="00B560D9"/>
    <w:rsid w:val="00B56654"/>
    <w:rsid w:val="00B56896"/>
    <w:rsid w:val="00B56BA3"/>
    <w:rsid w:val="00B57191"/>
    <w:rsid w:val="00B57CA8"/>
    <w:rsid w:val="00B57EE2"/>
    <w:rsid w:val="00B60600"/>
    <w:rsid w:val="00B621B4"/>
    <w:rsid w:val="00B63B51"/>
    <w:rsid w:val="00B63C93"/>
    <w:rsid w:val="00B64DFB"/>
    <w:rsid w:val="00B65790"/>
    <w:rsid w:val="00B657A9"/>
    <w:rsid w:val="00B66E1F"/>
    <w:rsid w:val="00B67097"/>
    <w:rsid w:val="00B720C7"/>
    <w:rsid w:val="00B735F9"/>
    <w:rsid w:val="00B757E0"/>
    <w:rsid w:val="00B761FE"/>
    <w:rsid w:val="00B76683"/>
    <w:rsid w:val="00B768F5"/>
    <w:rsid w:val="00B77790"/>
    <w:rsid w:val="00B8160E"/>
    <w:rsid w:val="00B82F1D"/>
    <w:rsid w:val="00B83C04"/>
    <w:rsid w:val="00B8559B"/>
    <w:rsid w:val="00B87994"/>
    <w:rsid w:val="00B906CB"/>
    <w:rsid w:val="00B90D33"/>
    <w:rsid w:val="00B90E2C"/>
    <w:rsid w:val="00B9299B"/>
    <w:rsid w:val="00B92CB8"/>
    <w:rsid w:val="00B92E2F"/>
    <w:rsid w:val="00B94962"/>
    <w:rsid w:val="00B94FD8"/>
    <w:rsid w:val="00B95256"/>
    <w:rsid w:val="00B95C43"/>
    <w:rsid w:val="00B96FD2"/>
    <w:rsid w:val="00B975AC"/>
    <w:rsid w:val="00BA25C5"/>
    <w:rsid w:val="00BA26D2"/>
    <w:rsid w:val="00BA4B37"/>
    <w:rsid w:val="00BA5D31"/>
    <w:rsid w:val="00BA62D8"/>
    <w:rsid w:val="00BA634B"/>
    <w:rsid w:val="00BA7F74"/>
    <w:rsid w:val="00BB18C4"/>
    <w:rsid w:val="00BB1C60"/>
    <w:rsid w:val="00BB1E48"/>
    <w:rsid w:val="00BB25B4"/>
    <w:rsid w:val="00BB3B52"/>
    <w:rsid w:val="00BC4372"/>
    <w:rsid w:val="00BC45DB"/>
    <w:rsid w:val="00BC49CE"/>
    <w:rsid w:val="00BC4DA5"/>
    <w:rsid w:val="00BC4E16"/>
    <w:rsid w:val="00BC4E2F"/>
    <w:rsid w:val="00BC5A10"/>
    <w:rsid w:val="00BC6619"/>
    <w:rsid w:val="00BD6E69"/>
    <w:rsid w:val="00BD77AE"/>
    <w:rsid w:val="00BE0157"/>
    <w:rsid w:val="00BE1BA1"/>
    <w:rsid w:val="00BE37BA"/>
    <w:rsid w:val="00BE3CCA"/>
    <w:rsid w:val="00BE607C"/>
    <w:rsid w:val="00BE62C6"/>
    <w:rsid w:val="00BE634A"/>
    <w:rsid w:val="00BE6E11"/>
    <w:rsid w:val="00BE78FA"/>
    <w:rsid w:val="00BE7B3F"/>
    <w:rsid w:val="00BE7BB6"/>
    <w:rsid w:val="00BF06E4"/>
    <w:rsid w:val="00BF143C"/>
    <w:rsid w:val="00BF2338"/>
    <w:rsid w:val="00BF7815"/>
    <w:rsid w:val="00BF7B5E"/>
    <w:rsid w:val="00C002FE"/>
    <w:rsid w:val="00C01113"/>
    <w:rsid w:val="00C02BF2"/>
    <w:rsid w:val="00C061BB"/>
    <w:rsid w:val="00C06958"/>
    <w:rsid w:val="00C06AE3"/>
    <w:rsid w:val="00C06D33"/>
    <w:rsid w:val="00C114F4"/>
    <w:rsid w:val="00C14840"/>
    <w:rsid w:val="00C15235"/>
    <w:rsid w:val="00C1716C"/>
    <w:rsid w:val="00C17458"/>
    <w:rsid w:val="00C17F69"/>
    <w:rsid w:val="00C20039"/>
    <w:rsid w:val="00C215C6"/>
    <w:rsid w:val="00C237FF"/>
    <w:rsid w:val="00C24BFF"/>
    <w:rsid w:val="00C24D33"/>
    <w:rsid w:val="00C302AA"/>
    <w:rsid w:val="00C31B49"/>
    <w:rsid w:val="00C36F71"/>
    <w:rsid w:val="00C40613"/>
    <w:rsid w:val="00C40AA4"/>
    <w:rsid w:val="00C43ED7"/>
    <w:rsid w:val="00C446E3"/>
    <w:rsid w:val="00C50B7C"/>
    <w:rsid w:val="00C52C54"/>
    <w:rsid w:val="00C5325A"/>
    <w:rsid w:val="00C54475"/>
    <w:rsid w:val="00C54801"/>
    <w:rsid w:val="00C54C34"/>
    <w:rsid w:val="00C5521D"/>
    <w:rsid w:val="00C57A5E"/>
    <w:rsid w:val="00C6024A"/>
    <w:rsid w:val="00C61851"/>
    <w:rsid w:val="00C62461"/>
    <w:rsid w:val="00C62CDB"/>
    <w:rsid w:val="00C638A7"/>
    <w:rsid w:val="00C65C1A"/>
    <w:rsid w:val="00C66B20"/>
    <w:rsid w:val="00C677BF"/>
    <w:rsid w:val="00C716AC"/>
    <w:rsid w:val="00C71763"/>
    <w:rsid w:val="00C71AD6"/>
    <w:rsid w:val="00C7339A"/>
    <w:rsid w:val="00C75D8A"/>
    <w:rsid w:val="00C80891"/>
    <w:rsid w:val="00C816EE"/>
    <w:rsid w:val="00C82E18"/>
    <w:rsid w:val="00C87467"/>
    <w:rsid w:val="00C87679"/>
    <w:rsid w:val="00C9272E"/>
    <w:rsid w:val="00C92D89"/>
    <w:rsid w:val="00C937BF"/>
    <w:rsid w:val="00C974BE"/>
    <w:rsid w:val="00C97FFE"/>
    <w:rsid w:val="00CA05F5"/>
    <w:rsid w:val="00CA13B2"/>
    <w:rsid w:val="00CA1B09"/>
    <w:rsid w:val="00CA25C2"/>
    <w:rsid w:val="00CA2F1F"/>
    <w:rsid w:val="00CA3067"/>
    <w:rsid w:val="00CA426E"/>
    <w:rsid w:val="00CA542C"/>
    <w:rsid w:val="00CA5741"/>
    <w:rsid w:val="00CA69C2"/>
    <w:rsid w:val="00CB0A43"/>
    <w:rsid w:val="00CB0AAC"/>
    <w:rsid w:val="00CB1409"/>
    <w:rsid w:val="00CB190B"/>
    <w:rsid w:val="00CB2701"/>
    <w:rsid w:val="00CB7FD3"/>
    <w:rsid w:val="00CC200C"/>
    <w:rsid w:val="00CC2B6C"/>
    <w:rsid w:val="00CC2C86"/>
    <w:rsid w:val="00CC2FA6"/>
    <w:rsid w:val="00CC5FF5"/>
    <w:rsid w:val="00CC6867"/>
    <w:rsid w:val="00CC6A8F"/>
    <w:rsid w:val="00CC6DC6"/>
    <w:rsid w:val="00CD0664"/>
    <w:rsid w:val="00CD2153"/>
    <w:rsid w:val="00CD6085"/>
    <w:rsid w:val="00CD6485"/>
    <w:rsid w:val="00CD7805"/>
    <w:rsid w:val="00CE143E"/>
    <w:rsid w:val="00CE298F"/>
    <w:rsid w:val="00CE49D2"/>
    <w:rsid w:val="00CE5B55"/>
    <w:rsid w:val="00CE6B5E"/>
    <w:rsid w:val="00CE7CDD"/>
    <w:rsid w:val="00CE7FB4"/>
    <w:rsid w:val="00CF0112"/>
    <w:rsid w:val="00CF18D6"/>
    <w:rsid w:val="00CF2D38"/>
    <w:rsid w:val="00CF2D73"/>
    <w:rsid w:val="00CF3D41"/>
    <w:rsid w:val="00CF3F83"/>
    <w:rsid w:val="00CF6406"/>
    <w:rsid w:val="00D01A4D"/>
    <w:rsid w:val="00D01A85"/>
    <w:rsid w:val="00D02B7C"/>
    <w:rsid w:val="00D05219"/>
    <w:rsid w:val="00D06617"/>
    <w:rsid w:val="00D07134"/>
    <w:rsid w:val="00D10BF9"/>
    <w:rsid w:val="00D11133"/>
    <w:rsid w:val="00D17EDB"/>
    <w:rsid w:val="00D20DF4"/>
    <w:rsid w:val="00D211E5"/>
    <w:rsid w:val="00D212B8"/>
    <w:rsid w:val="00D227E5"/>
    <w:rsid w:val="00D228CB"/>
    <w:rsid w:val="00D22B50"/>
    <w:rsid w:val="00D232F9"/>
    <w:rsid w:val="00D23C4D"/>
    <w:rsid w:val="00D245D0"/>
    <w:rsid w:val="00D2512B"/>
    <w:rsid w:val="00D25327"/>
    <w:rsid w:val="00D25A8E"/>
    <w:rsid w:val="00D32A3D"/>
    <w:rsid w:val="00D3352A"/>
    <w:rsid w:val="00D33B79"/>
    <w:rsid w:val="00D35BA0"/>
    <w:rsid w:val="00D35FE6"/>
    <w:rsid w:val="00D367F3"/>
    <w:rsid w:val="00D37E7D"/>
    <w:rsid w:val="00D41404"/>
    <w:rsid w:val="00D44883"/>
    <w:rsid w:val="00D45FE5"/>
    <w:rsid w:val="00D47449"/>
    <w:rsid w:val="00D50061"/>
    <w:rsid w:val="00D50CF1"/>
    <w:rsid w:val="00D52989"/>
    <w:rsid w:val="00D534E6"/>
    <w:rsid w:val="00D5398B"/>
    <w:rsid w:val="00D541B8"/>
    <w:rsid w:val="00D5435C"/>
    <w:rsid w:val="00D55F30"/>
    <w:rsid w:val="00D56810"/>
    <w:rsid w:val="00D56A8F"/>
    <w:rsid w:val="00D61CF2"/>
    <w:rsid w:val="00D6528D"/>
    <w:rsid w:val="00D66376"/>
    <w:rsid w:val="00D674AF"/>
    <w:rsid w:val="00D675EE"/>
    <w:rsid w:val="00D675FC"/>
    <w:rsid w:val="00D6791A"/>
    <w:rsid w:val="00D67D78"/>
    <w:rsid w:val="00D70905"/>
    <w:rsid w:val="00D72CE2"/>
    <w:rsid w:val="00D731E5"/>
    <w:rsid w:val="00D7382F"/>
    <w:rsid w:val="00D73AA5"/>
    <w:rsid w:val="00D77A71"/>
    <w:rsid w:val="00D803BC"/>
    <w:rsid w:val="00D80713"/>
    <w:rsid w:val="00D81450"/>
    <w:rsid w:val="00D8178E"/>
    <w:rsid w:val="00D82A54"/>
    <w:rsid w:val="00D86051"/>
    <w:rsid w:val="00D91723"/>
    <w:rsid w:val="00D91F7D"/>
    <w:rsid w:val="00D922F7"/>
    <w:rsid w:val="00D92824"/>
    <w:rsid w:val="00D92F24"/>
    <w:rsid w:val="00D934E2"/>
    <w:rsid w:val="00D93A3D"/>
    <w:rsid w:val="00D96E22"/>
    <w:rsid w:val="00DA1635"/>
    <w:rsid w:val="00DA5AF7"/>
    <w:rsid w:val="00DA60C0"/>
    <w:rsid w:val="00DA6699"/>
    <w:rsid w:val="00DA7C61"/>
    <w:rsid w:val="00DB065C"/>
    <w:rsid w:val="00DB0BAF"/>
    <w:rsid w:val="00DB1CE0"/>
    <w:rsid w:val="00DC0335"/>
    <w:rsid w:val="00DC07B4"/>
    <w:rsid w:val="00DC0902"/>
    <w:rsid w:val="00DC09E4"/>
    <w:rsid w:val="00DC1534"/>
    <w:rsid w:val="00DC197F"/>
    <w:rsid w:val="00DC26D8"/>
    <w:rsid w:val="00DC3334"/>
    <w:rsid w:val="00DD0163"/>
    <w:rsid w:val="00DD06E5"/>
    <w:rsid w:val="00DD563B"/>
    <w:rsid w:val="00DD600F"/>
    <w:rsid w:val="00DD66C1"/>
    <w:rsid w:val="00DD6B1F"/>
    <w:rsid w:val="00DD6DA6"/>
    <w:rsid w:val="00DD748B"/>
    <w:rsid w:val="00DE0C07"/>
    <w:rsid w:val="00DE1AD1"/>
    <w:rsid w:val="00DE2291"/>
    <w:rsid w:val="00DE2D5E"/>
    <w:rsid w:val="00DE2E17"/>
    <w:rsid w:val="00DE4B77"/>
    <w:rsid w:val="00DE527C"/>
    <w:rsid w:val="00DE570B"/>
    <w:rsid w:val="00DE6B3B"/>
    <w:rsid w:val="00DE72AC"/>
    <w:rsid w:val="00DF14B6"/>
    <w:rsid w:val="00DF2470"/>
    <w:rsid w:val="00DF3193"/>
    <w:rsid w:val="00DF65DF"/>
    <w:rsid w:val="00E01243"/>
    <w:rsid w:val="00E03097"/>
    <w:rsid w:val="00E03A3E"/>
    <w:rsid w:val="00E1120D"/>
    <w:rsid w:val="00E1217D"/>
    <w:rsid w:val="00E121F6"/>
    <w:rsid w:val="00E13D40"/>
    <w:rsid w:val="00E15922"/>
    <w:rsid w:val="00E16EF0"/>
    <w:rsid w:val="00E173E1"/>
    <w:rsid w:val="00E20166"/>
    <w:rsid w:val="00E20D93"/>
    <w:rsid w:val="00E20FFF"/>
    <w:rsid w:val="00E23E76"/>
    <w:rsid w:val="00E2439B"/>
    <w:rsid w:val="00E261D7"/>
    <w:rsid w:val="00E2675C"/>
    <w:rsid w:val="00E27334"/>
    <w:rsid w:val="00E3034D"/>
    <w:rsid w:val="00E31765"/>
    <w:rsid w:val="00E33528"/>
    <w:rsid w:val="00E34FEE"/>
    <w:rsid w:val="00E35842"/>
    <w:rsid w:val="00E37A42"/>
    <w:rsid w:val="00E40691"/>
    <w:rsid w:val="00E40941"/>
    <w:rsid w:val="00E424E8"/>
    <w:rsid w:val="00E43523"/>
    <w:rsid w:val="00E43D80"/>
    <w:rsid w:val="00E46BA5"/>
    <w:rsid w:val="00E5029D"/>
    <w:rsid w:val="00E508A2"/>
    <w:rsid w:val="00E5099C"/>
    <w:rsid w:val="00E533B0"/>
    <w:rsid w:val="00E554BA"/>
    <w:rsid w:val="00E55CB5"/>
    <w:rsid w:val="00E55F97"/>
    <w:rsid w:val="00E56281"/>
    <w:rsid w:val="00E56919"/>
    <w:rsid w:val="00E578B2"/>
    <w:rsid w:val="00E60407"/>
    <w:rsid w:val="00E628A8"/>
    <w:rsid w:val="00E63436"/>
    <w:rsid w:val="00E6664F"/>
    <w:rsid w:val="00E67584"/>
    <w:rsid w:val="00E70E54"/>
    <w:rsid w:val="00E712FF"/>
    <w:rsid w:val="00E71F93"/>
    <w:rsid w:val="00E73070"/>
    <w:rsid w:val="00E739A1"/>
    <w:rsid w:val="00E73EDC"/>
    <w:rsid w:val="00E7462B"/>
    <w:rsid w:val="00E74916"/>
    <w:rsid w:val="00E74B4C"/>
    <w:rsid w:val="00E7734E"/>
    <w:rsid w:val="00E77CE3"/>
    <w:rsid w:val="00E80FCD"/>
    <w:rsid w:val="00E82634"/>
    <w:rsid w:val="00E82EE4"/>
    <w:rsid w:val="00E84959"/>
    <w:rsid w:val="00E856A8"/>
    <w:rsid w:val="00E862F8"/>
    <w:rsid w:val="00E87390"/>
    <w:rsid w:val="00E90202"/>
    <w:rsid w:val="00E90400"/>
    <w:rsid w:val="00E91084"/>
    <w:rsid w:val="00E91303"/>
    <w:rsid w:val="00E93502"/>
    <w:rsid w:val="00E94041"/>
    <w:rsid w:val="00E946AF"/>
    <w:rsid w:val="00E95099"/>
    <w:rsid w:val="00E95A96"/>
    <w:rsid w:val="00E960AC"/>
    <w:rsid w:val="00E966F0"/>
    <w:rsid w:val="00EA0F1C"/>
    <w:rsid w:val="00EA336C"/>
    <w:rsid w:val="00EA347C"/>
    <w:rsid w:val="00EB26A2"/>
    <w:rsid w:val="00EB378B"/>
    <w:rsid w:val="00EB681F"/>
    <w:rsid w:val="00EC30B6"/>
    <w:rsid w:val="00EC3163"/>
    <w:rsid w:val="00EC3E69"/>
    <w:rsid w:val="00EC49ED"/>
    <w:rsid w:val="00EC4CF4"/>
    <w:rsid w:val="00EC51B2"/>
    <w:rsid w:val="00ED2230"/>
    <w:rsid w:val="00ED5BAE"/>
    <w:rsid w:val="00ED68F9"/>
    <w:rsid w:val="00ED7DC6"/>
    <w:rsid w:val="00EE176C"/>
    <w:rsid w:val="00EE353C"/>
    <w:rsid w:val="00EE419D"/>
    <w:rsid w:val="00EE44E8"/>
    <w:rsid w:val="00EE4941"/>
    <w:rsid w:val="00EE5D45"/>
    <w:rsid w:val="00EE5F74"/>
    <w:rsid w:val="00EE6772"/>
    <w:rsid w:val="00EF1461"/>
    <w:rsid w:val="00EF3A33"/>
    <w:rsid w:val="00EF485E"/>
    <w:rsid w:val="00EF785A"/>
    <w:rsid w:val="00F005B8"/>
    <w:rsid w:val="00F00A4C"/>
    <w:rsid w:val="00F01C64"/>
    <w:rsid w:val="00F021C2"/>
    <w:rsid w:val="00F02606"/>
    <w:rsid w:val="00F02FB6"/>
    <w:rsid w:val="00F02FC9"/>
    <w:rsid w:val="00F031EC"/>
    <w:rsid w:val="00F0320E"/>
    <w:rsid w:val="00F03996"/>
    <w:rsid w:val="00F043DC"/>
    <w:rsid w:val="00F054AB"/>
    <w:rsid w:val="00F0723E"/>
    <w:rsid w:val="00F0735B"/>
    <w:rsid w:val="00F07F41"/>
    <w:rsid w:val="00F10779"/>
    <w:rsid w:val="00F1120F"/>
    <w:rsid w:val="00F129E9"/>
    <w:rsid w:val="00F14E55"/>
    <w:rsid w:val="00F15046"/>
    <w:rsid w:val="00F16B66"/>
    <w:rsid w:val="00F2108F"/>
    <w:rsid w:val="00F24076"/>
    <w:rsid w:val="00F2453C"/>
    <w:rsid w:val="00F26E76"/>
    <w:rsid w:val="00F30528"/>
    <w:rsid w:val="00F3377A"/>
    <w:rsid w:val="00F35D99"/>
    <w:rsid w:val="00F366D5"/>
    <w:rsid w:val="00F37433"/>
    <w:rsid w:val="00F40612"/>
    <w:rsid w:val="00F425E5"/>
    <w:rsid w:val="00F433A8"/>
    <w:rsid w:val="00F43D65"/>
    <w:rsid w:val="00F463B5"/>
    <w:rsid w:val="00F51AA0"/>
    <w:rsid w:val="00F53CC2"/>
    <w:rsid w:val="00F540FE"/>
    <w:rsid w:val="00F55453"/>
    <w:rsid w:val="00F57196"/>
    <w:rsid w:val="00F5796C"/>
    <w:rsid w:val="00F57D7F"/>
    <w:rsid w:val="00F60988"/>
    <w:rsid w:val="00F6137C"/>
    <w:rsid w:val="00F61E5B"/>
    <w:rsid w:val="00F64B80"/>
    <w:rsid w:val="00F673B4"/>
    <w:rsid w:val="00F73575"/>
    <w:rsid w:val="00F75BCA"/>
    <w:rsid w:val="00F77DC6"/>
    <w:rsid w:val="00F806D1"/>
    <w:rsid w:val="00F81AAA"/>
    <w:rsid w:val="00F82E61"/>
    <w:rsid w:val="00F835C4"/>
    <w:rsid w:val="00F84087"/>
    <w:rsid w:val="00F870FC"/>
    <w:rsid w:val="00F9321E"/>
    <w:rsid w:val="00F93503"/>
    <w:rsid w:val="00F93C4C"/>
    <w:rsid w:val="00F93D94"/>
    <w:rsid w:val="00F9425F"/>
    <w:rsid w:val="00F96D06"/>
    <w:rsid w:val="00F9769D"/>
    <w:rsid w:val="00FA1DC7"/>
    <w:rsid w:val="00FA3232"/>
    <w:rsid w:val="00FA644B"/>
    <w:rsid w:val="00FA6B69"/>
    <w:rsid w:val="00FA6BF3"/>
    <w:rsid w:val="00FA6CD3"/>
    <w:rsid w:val="00FB0338"/>
    <w:rsid w:val="00FB18FC"/>
    <w:rsid w:val="00FB3587"/>
    <w:rsid w:val="00FB4139"/>
    <w:rsid w:val="00FB49DF"/>
    <w:rsid w:val="00FB500E"/>
    <w:rsid w:val="00FB6493"/>
    <w:rsid w:val="00FC06BA"/>
    <w:rsid w:val="00FC0741"/>
    <w:rsid w:val="00FC3257"/>
    <w:rsid w:val="00FC3B39"/>
    <w:rsid w:val="00FC3BC5"/>
    <w:rsid w:val="00FC3D7A"/>
    <w:rsid w:val="00FC57F0"/>
    <w:rsid w:val="00FC5851"/>
    <w:rsid w:val="00FC67A2"/>
    <w:rsid w:val="00FC6D7A"/>
    <w:rsid w:val="00FC6E09"/>
    <w:rsid w:val="00FD4548"/>
    <w:rsid w:val="00FD594B"/>
    <w:rsid w:val="00FD6F02"/>
    <w:rsid w:val="00FE4843"/>
    <w:rsid w:val="00FE4962"/>
    <w:rsid w:val="00FE54FE"/>
    <w:rsid w:val="00FE5D6E"/>
    <w:rsid w:val="00FF1F9D"/>
    <w:rsid w:val="00FF2BFB"/>
    <w:rsid w:val="00FF32DA"/>
    <w:rsid w:val="00FF32F2"/>
    <w:rsid w:val="00FF38C6"/>
    <w:rsid w:val="00FF49CD"/>
    <w:rsid w:val="00FF6EF1"/>
    <w:rsid w:val="00FF7011"/>
    <w:rsid w:val="00FF71F9"/>
    <w:rsid w:val="00FF77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39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2DD0"/>
    <w:rPr>
      <w:sz w:val="24"/>
      <w:szCs w:val="24"/>
    </w:rPr>
  </w:style>
  <w:style w:type="paragraph" w:styleId="Nadpis1">
    <w:name w:val="heading 1"/>
    <w:basedOn w:val="Normln"/>
    <w:next w:val="Normln"/>
    <w:qFormat/>
    <w:rsid w:val="00002DD0"/>
    <w:pPr>
      <w:keepNext/>
      <w:outlineLvl w:val="0"/>
    </w:pPr>
    <w:rPr>
      <w:b/>
      <w:sz w:val="36"/>
      <w:szCs w:val="20"/>
    </w:rPr>
  </w:style>
  <w:style w:type="paragraph" w:styleId="Nadpis2">
    <w:name w:val="heading 2"/>
    <w:basedOn w:val="Normln"/>
    <w:next w:val="Normln"/>
    <w:link w:val="Nadpis2Char"/>
    <w:qFormat/>
    <w:rsid w:val="00002DD0"/>
    <w:pPr>
      <w:keepNext/>
      <w:ind w:firstLine="708"/>
      <w:outlineLvl w:val="1"/>
    </w:pPr>
    <w:rPr>
      <w:sz w:val="28"/>
      <w:szCs w:val="20"/>
    </w:rPr>
  </w:style>
  <w:style w:type="paragraph" w:styleId="Nadpis3">
    <w:name w:val="heading 3"/>
    <w:basedOn w:val="Normln"/>
    <w:next w:val="Normln"/>
    <w:qFormat/>
    <w:rsid w:val="00002DD0"/>
    <w:pPr>
      <w:keepNext/>
      <w:ind w:left="708"/>
      <w:outlineLvl w:val="2"/>
    </w:pPr>
    <w:rPr>
      <w:sz w:val="28"/>
      <w:szCs w:val="20"/>
    </w:rPr>
  </w:style>
  <w:style w:type="paragraph" w:styleId="Nadpis4">
    <w:name w:val="heading 4"/>
    <w:basedOn w:val="Normln"/>
    <w:next w:val="Normln"/>
    <w:qFormat/>
    <w:rsid w:val="00002DD0"/>
    <w:pPr>
      <w:keepNext/>
      <w:outlineLvl w:val="3"/>
    </w:pPr>
    <w:rPr>
      <w:sz w:val="28"/>
      <w:szCs w:val="20"/>
    </w:rPr>
  </w:style>
  <w:style w:type="paragraph" w:styleId="Nadpis5">
    <w:name w:val="heading 5"/>
    <w:basedOn w:val="Normln"/>
    <w:next w:val="Normln"/>
    <w:qFormat/>
    <w:rsid w:val="00002DD0"/>
    <w:pPr>
      <w:keepNext/>
      <w:jc w:val="both"/>
      <w:outlineLvl w:val="4"/>
    </w:pPr>
    <w:rPr>
      <w:b/>
      <w:szCs w:val="20"/>
    </w:rPr>
  </w:style>
  <w:style w:type="paragraph" w:styleId="Nadpis6">
    <w:name w:val="heading 6"/>
    <w:basedOn w:val="Normln"/>
    <w:next w:val="Normln"/>
    <w:link w:val="Nadpis6Char"/>
    <w:qFormat/>
    <w:rsid w:val="00002DD0"/>
    <w:pPr>
      <w:keepNext/>
      <w:outlineLvl w:val="5"/>
    </w:pPr>
    <w:rPr>
      <w:b/>
      <w:szCs w:val="20"/>
    </w:rPr>
  </w:style>
  <w:style w:type="paragraph" w:styleId="Nadpis7">
    <w:name w:val="heading 7"/>
    <w:basedOn w:val="Normln"/>
    <w:next w:val="Normln"/>
    <w:qFormat/>
    <w:rsid w:val="00002DD0"/>
    <w:pPr>
      <w:keepNext/>
      <w:tabs>
        <w:tab w:val="left" w:pos="567"/>
      </w:tabs>
      <w:spacing w:line="240" w:lineRule="atLeast"/>
      <w:jc w:val="both"/>
      <w:outlineLvl w:val="6"/>
    </w:pPr>
    <w:rPr>
      <w:b/>
      <w:szCs w:val="20"/>
      <w:u w:val="single"/>
    </w:rPr>
  </w:style>
  <w:style w:type="paragraph" w:styleId="Nadpis8">
    <w:name w:val="heading 8"/>
    <w:basedOn w:val="Normln"/>
    <w:next w:val="Normln"/>
    <w:link w:val="Nadpis8Char"/>
    <w:uiPriority w:val="9"/>
    <w:semiHidden/>
    <w:unhideWhenUsed/>
    <w:qFormat/>
    <w:rsid w:val="009642A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002DD0"/>
    <w:pPr>
      <w:jc w:val="center"/>
      <w:outlineLvl w:val="0"/>
    </w:pPr>
    <w:rPr>
      <w:b/>
      <w:sz w:val="28"/>
      <w:szCs w:val="20"/>
    </w:rPr>
  </w:style>
  <w:style w:type="paragraph" w:styleId="Zkladntext">
    <w:name w:val="Body Text"/>
    <w:basedOn w:val="Normln"/>
    <w:rsid w:val="00002DD0"/>
    <w:rPr>
      <w:szCs w:val="20"/>
    </w:rPr>
  </w:style>
  <w:style w:type="paragraph" w:styleId="Zkladntextodsazen3">
    <w:name w:val="Body Text Indent 3"/>
    <w:basedOn w:val="Normln"/>
    <w:semiHidden/>
    <w:rsid w:val="00002DD0"/>
    <w:pPr>
      <w:spacing w:before="120"/>
      <w:ind w:left="426" w:hanging="426"/>
      <w:jc w:val="both"/>
    </w:pPr>
    <w:rPr>
      <w:szCs w:val="20"/>
    </w:rPr>
  </w:style>
  <w:style w:type="paragraph" w:styleId="Zkladntext2">
    <w:name w:val="Body Text 2"/>
    <w:basedOn w:val="Normln"/>
    <w:semiHidden/>
    <w:rsid w:val="00002DD0"/>
    <w:pPr>
      <w:jc w:val="both"/>
    </w:pPr>
  </w:style>
  <w:style w:type="paragraph" w:styleId="Zkladntextodsazen2">
    <w:name w:val="Body Text Indent 2"/>
    <w:basedOn w:val="Normln"/>
    <w:semiHidden/>
    <w:rsid w:val="00002DD0"/>
    <w:pPr>
      <w:ind w:left="1410" w:hanging="705"/>
      <w:jc w:val="both"/>
    </w:pPr>
  </w:style>
  <w:style w:type="paragraph" w:styleId="Zpat">
    <w:name w:val="footer"/>
    <w:basedOn w:val="Normln"/>
    <w:link w:val="ZpatChar"/>
    <w:uiPriority w:val="99"/>
    <w:rsid w:val="00002DD0"/>
    <w:pPr>
      <w:tabs>
        <w:tab w:val="center" w:pos="4536"/>
        <w:tab w:val="right" w:pos="9072"/>
      </w:tabs>
    </w:pPr>
  </w:style>
  <w:style w:type="character" w:styleId="slostrnky">
    <w:name w:val="page number"/>
    <w:basedOn w:val="Standardnpsmoodstavce"/>
    <w:semiHidden/>
    <w:rsid w:val="00002DD0"/>
  </w:style>
  <w:style w:type="paragraph" w:styleId="Normlnodsazen">
    <w:name w:val="Normal Indent"/>
    <w:basedOn w:val="Normln"/>
    <w:rsid w:val="00002DD0"/>
    <w:pPr>
      <w:widowControl w:val="0"/>
      <w:overflowPunct w:val="0"/>
      <w:autoSpaceDE w:val="0"/>
      <w:autoSpaceDN w:val="0"/>
      <w:adjustRightInd w:val="0"/>
      <w:spacing w:before="120"/>
      <w:ind w:left="283" w:hanging="283"/>
    </w:pPr>
    <w:rPr>
      <w:sz w:val="20"/>
      <w:szCs w:val="20"/>
      <w:lang w:eastAsia="zh-TW"/>
    </w:rPr>
  </w:style>
  <w:style w:type="paragraph" w:customStyle="1" w:styleId="Default">
    <w:name w:val="Default"/>
    <w:rsid w:val="0052268D"/>
    <w:pPr>
      <w:autoSpaceDE w:val="0"/>
      <w:autoSpaceDN w:val="0"/>
      <w:adjustRightInd w:val="0"/>
    </w:pPr>
    <w:rPr>
      <w:rFonts w:ascii="Arial" w:hAnsi="Arial" w:cs="Arial"/>
      <w:color w:val="000000"/>
      <w:sz w:val="24"/>
      <w:szCs w:val="24"/>
    </w:rPr>
  </w:style>
  <w:style w:type="character" w:customStyle="1" w:styleId="platne1">
    <w:name w:val="platne1"/>
    <w:basedOn w:val="Standardnpsmoodstavce"/>
    <w:rsid w:val="0007017F"/>
  </w:style>
  <w:style w:type="paragraph" w:styleId="Textbubliny">
    <w:name w:val="Balloon Text"/>
    <w:basedOn w:val="Normln"/>
    <w:link w:val="TextbublinyChar"/>
    <w:uiPriority w:val="99"/>
    <w:semiHidden/>
    <w:unhideWhenUsed/>
    <w:rsid w:val="00A70A90"/>
    <w:rPr>
      <w:rFonts w:ascii="Tahoma" w:hAnsi="Tahoma" w:cs="Tahoma"/>
      <w:sz w:val="16"/>
      <w:szCs w:val="16"/>
    </w:rPr>
  </w:style>
  <w:style w:type="character" w:customStyle="1" w:styleId="TextbublinyChar">
    <w:name w:val="Text bubliny Char"/>
    <w:basedOn w:val="Standardnpsmoodstavce"/>
    <w:link w:val="Textbubliny"/>
    <w:uiPriority w:val="99"/>
    <w:semiHidden/>
    <w:rsid w:val="00A70A90"/>
    <w:rPr>
      <w:rFonts w:ascii="Tahoma" w:hAnsi="Tahoma" w:cs="Tahoma"/>
      <w:sz w:val="16"/>
      <w:szCs w:val="16"/>
    </w:rPr>
  </w:style>
  <w:style w:type="paragraph" w:customStyle="1" w:styleId="Odstavecseseznamem1">
    <w:name w:val="Odstavec se seznamem1"/>
    <w:basedOn w:val="Normln"/>
    <w:rsid w:val="005454A0"/>
    <w:pPr>
      <w:spacing w:after="200" w:line="276" w:lineRule="auto"/>
      <w:ind w:left="720"/>
      <w:contextualSpacing/>
    </w:pPr>
    <w:rPr>
      <w:rFonts w:ascii="Calibri" w:hAnsi="Calibri"/>
      <w:sz w:val="22"/>
      <w:szCs w:val="22"/>
      <w:lang w:eastAsia="en-US"/>
    </w:rPr>
  </w:style>
  <w:style w:type="paragraph" w:styleId="Odstavecseseznamem">
    <w:name w:val="List Paragraph"/>
    <w:aliases w:val="A-Odrážky1,A-Odrážky,Barevný seznam – zvýraznění 11"/>
    <w:basedOn w:val="Normln"/>
    <w:link w:val="OdstavecseseznamemChar"/>
    <w:uiPriority w:val="34"/>
    <w:qFormat/>
    <w:rsid w:val="00077CDD"/>
    <w:pPr>
      <w:spacing w:after="200" w:line="276" w:lineRule="auto"/>
      <w:ind w:left="720"/>
      <w:contextualSpacing/>
    </w:pPr>
    <w:rPr>
      <w:rFonts w:ascii="Calibri" w:eastAsia="Calibri" w:hAnsi="Calibri"/>
      <w:sz w:val="22"/>
      <w:szCs w:val="22"/>
      <w:lang w:eastAsia="en-US"/>
    </w:rPr>
  </w:style>
  <w:style w:type="paragraph" w:customStyle="1" w:styleId="Clanek">
    <w:name w:val="Clanek"/>
    <w:next w:val="Normlnodsazen"/>
    <w:rsid w:val="001F26F9"/>
    <w:pPr>
      <w:keepNext/>
      <w:widowControl w:val="0"/>
      <w:overflowPunct w:val="0"/>
      <w:autoSpaceDE w:val="0"/>
      <w:autoSpaceDN w:val="0"/>
      <w:adjustRightInd w:val="0"/>
      <w:spacing w:before="240"/>
      <w:jc w:val="center"/>
      <w:textAlignment w:val="baseline"/>
    </w:pPr>
    <w:rPr>
      <w:b/>
      <w:lang w:eastAsia="zh-TW"/>
    </w:rPr>
  </w:style>
  <w:style w:type="paragraph" w:customStyle="1" w:styleId="Odstavecseseznamem10">
    <w:name w:val="Odstavec se seznamem1"/>
    <w:basedOn w:val="Normln"/>
    <w:uiPriority w:val="99"/>
    <w:qFormat/>
    <w:rsid w:val="00E82EE4"/>
    <w:pPr>
      <w:spacing w:before="120"/>
      <w:ind w:left="720"/>
      <w:contextualSpacing/>
      <w:jc w:val="both"/>
    </w:pPr>
    <w:rPr>
      <w:lang w:eastAsia="en-US"/>
    </w:rPr>
  </w:style>
  <w:style w:type="paragraph" w:styleId="Textvysvtlivek">
    <w:name w:val="endnote text"/>
    <w:basedOn w:val="Normln"/>
    <w:link w:val="TextvysvtlivekChar"/>
    <w:uiPriority w:val="99"/>
    <w:semiHidden/>
    <w:unhideWhenUsed/>
    <w:rsid w:val="00AB3151"/>
    <w:rPr>
      <w:sz w:val="20"/>
      <w:szCs w:val="20"/>
    </w:rPr>
  </w:style>
  <w:style w:type="character" w:customStyle="1" w:styleId="TextvysvtlivekChar">
    <w:name w:val="Text vysvětlivek Char"/>
    <w:basedOn w:val="Standardnpsmoodstavce"/>
    <w:link w:val="Textvysvtlivek"/>
    <w:uiPriority w:val="99"/>
    <w:semiHidden/>
    <w:rsid w:val="00AB3151"/>
  </w:style>
  <w:style w:type="character" w:styleId="Odkaznavysvtlivky">
    <w:name w:val="endnote reference"/>
    <w:basedOn w:val="Standardnpsmoodstavce"/>
    <w:uiPriority w:val="99"/>
    <w:semiHidden/>
    <w:unhideWhenUsed/>
    <w:rsid w:val="00AB3151"/>
    <w:rPr>
      <w:vertAlign w:val="superscript"/>
    </w:rPr>
  </w:style>
  <w:style w:type="character" w:styleId="Odkaznakoment">
    <w:name w:val="annotation reference"/>
    <w:basedOn w:val="Standardnpsmoodstavce"/>
    <w:uiPriority w:val="99"/>
    <w:semiHidden/>
    <w:unhideWhenUsed/>
    <w:rsid w:val="00AB3151"/>
    <w:rPr>
      <w:sz w:val="16"/>
      <w:szCs w:val="16"/>
    </w:rPr>
  </w:style>
  <w:style w:type="paragraph" w:styleId="Textkomente">
    <w:name w:val="annotation text"/>
    <w:basedOn w:val="Normln"/>
    <w:link w:val="TextkomenteChar"/>
    <w:uiPriority w:val="99"/>
    <w:semiHidden/>
    <w:unhideWhenUsed/>
    <w:rsid w:val="00AB3151"/>
    <w:rPr>
      <w:sz w:val="20"/>
      <w:szCs w:val="20"/>
    </w:rPr>
  </w:style>
  <w:style w:type="character" w:customStyle="1" w:styleId="TextkomenteChar">
    <w:name w:val="Text komentáře Char"/>
    <w:basedOn w:val="Standardnpsmoodstavce"/>
    <w:link w:val="Textkomente"/>
    <w:uiPriority w:val="99"/>
    <w:semiHidden/>
    <w:rsid w:val="00AB3151"/>
  </w:style>
  <w:style w:type="paragraph" w:styleId="Pedmtkomente">
    <w:name w:val="annotation subject"/>
    <w:basedOn w:val="Textkomente"/>
    <w:next w:val="Textkomente"/>
    <w:link w:val="PedmtkomenteChar"/>
    <w:uiPriority w:val="99"/>
    <w:semiHidden/>
    <w:unhideWhenUsed/>
    <w:rsid w:val="00AB3151"/>
    <w:rPr>
      <w:b/>
      <w:bCs/>
    </w:rPr>
  </w:style>
  <w:style w:type="character" w:customStyle="1" w:styleId="PedmtkomenteChar">
    <w:name w:val="Předmět komentáře Char"/>
    <w:basedOn w:val="TextkomenteChar"/>
    <w:link w:val="Pedmtkomente"/>
    <w:uiPriority w:val="99"/>
    <w:semiHidden/>
    <w:rsid w:val="00AB3151"/>
    <w:rPr>
      <w:b/>
      <w:bCs/>
    </w:rPr>
  </w:style>
  <w:style w:type="paragraph" w:customStyle="1" w:styleId="arial">
    <w:name w:val="arial"/>
    <w:basedOn w:val="Normln"/>
    <w:rsid w:val="00665CCA"/>
    <w:pPr>
      <w:numPr>
        <w:numId w:val="5"/>
      </w:numPr>
      <w:jc w:val="both"/>
    </w:pPr>
    <w:rPr>
      <w:bCs/>
      <w:snapToGrid w:val="0"/>
    </w:rPr>
  </w:style>
  <w:style w:type="paragraph" w:styleId="Zhlav">
    <w:name w:val="header"/>
    <w:basedOn w:val="Normln"/>
    <w:link w:val="ZhlavChar"/>
    <w:uiPriority w:val="99"/>
    <w:unhideWhenUsed/>
    <w:rsid w:val="009D1548"/>
    <w:pPr>
      <w:tabs>
        <w:tab w:val="center" w:pos="4536"/>
        <w:tab w:val="right" w:pos="9072"/>
      </w:tabs>
    </w:pPr>
  </w:style>
  <w:style w:type="character" w:customStyle="1" w:styleId="ZhlavChar">
    <w:name w:val="Záhlaví Char"/>
    <w:basedOn w:val="Standardnpsmoodstavce"/>
    <w:link w:val="Zhlav"/>
    <w:uiPriority w:val="99"/>
    <w:rsid w:val="009D1548"/>
    <w:rPr>
      <w:sz w:val="24"/>
      <w:szCs w:val="24"/>
    </w:rPr>
  </w:style>
  <w:style w:type="character" w:customStyle="1" w:styleId="Nadpis8Char">
    <w:name w:val="Nadpis 8 Char"/>
    <w:basedOn w:val="Standardnpsmoodstavce"/>
    <w:link w:val="Nadpis8"/>
    <w:uiPriority w:val="9"/>
    <w:semiHidden/>
    <w:rsid w:val="009642A8"/>
    <w:rPr>
      <w:rFonts w:asciiTheme="majorHAnsi" w:eastAsiaTheme="majorEastAsia" w:hAnsiTheme="majorHAnsi" w:cstheme="majorBidi"/>
      <w:color w:val="272727" w:themeColor="text1" w:themeTint="D8"/>
      <w:sz w:val="21"/>
      <w:szCs w:val="21"/>
    </w:rPr>
  </w:style>
  <w:style w:type="character" w:customStyle="1" w:styleId="OdstavecseseznamemChar">
    <w:name w:val="Odstavec se seznamem Char"/>
    <w:aliases w:val="A-Odrážky1 Char,A-Odrážky Char,Barevný seznam – zvýraznění 11 Char"/>
    <w:link w:val="Odstavecseseznamem"/>
    <w:uiPriority w:val="34"/>
    <w:rsid w:val="00E856A8"/>
    <w:rPr>
      <w:rFonts w:ascii="Calibri" w:eastAsia="Calibri" w:hAnsi="Calibri"/>
      <w:sz w:val="22"/>
      <w:szCs w:val="22"/>
      <w:lang w:eastAsia="en-US"/>
    </w:rPr>
  </w:style>
  <w:style w:type="character" w:styleId="Hypertextovodkaz">
    <w:name w:val="Hyperlink"/>
    <w:basedOn w:val="Standardnpsmoodstavce"/>
    <w:uiPriority w:val="99"/>
    <w:unhideWhenUsed/>
    <w:rsid w:val="00470A9B"/>
    <w:rPr>
      <w:color w:val="0000FF" w:themeColor="hyperlink"/>
      <w:u w:val="single"/>
    </w:rPr>
  </w:style>
  <w:style w:type="character" w:customStyle="1" w:styleId="Nevyeenzmnka1">
    <w:name w:val="Nevyřešená zmínka1"/>
    <w:basedOn w:val="Standardnpsmoodstavce"/>
    <w:uiPriority w:val="99"/>
    <w:semiHidden/>
    <w:unhideWhenUsed/>
    <w:rsid w:val="00470A9B"/>
    <w:rPr>
      <w:color w:val="605E5C"/>
      <w:shd w:val="clear" w:color="auto" w:fill="E1DFDD"/>
    </w:rPr>
  </w:style>
  <w:style w:type="character" w:customStyle="1" w:styleId="ZpatChar">
    <w:name w:val="Zápatí Char"/>
    <w:basedOn w:val="Standardnpsmoodstavce"/>
    <w:link w:val="Zpat"/>
    <w:uiPriority w:val="99"/>
    <w:rsid w:val="004C56E4"/>
    <w:rPr>
      <w:sz w:val="24"/>
      <w:szCs w:val="24"/>
    </w:rPr>
  </w:style>
  <w:style w:type="character" w:customStyle="1" w:styleId="Nadpis2Char">
    <w:name w:val="Nadpis 2 Char"/>
    <w:basedOn w:val="Standardnpsmoodstavce"/>
    <w:link w:val="Nadpis2"/>
    <w:rsid w:val="00FA6B69"/>
    <w:rPr>
      <w:sz w:val="28"/>
    </w:rPr>
  </w:style>
  <w:style w:type="character" w:customStyle="1" w:styleId="Nadpis6Char">
    <w:name w:val="Nadpis 6 Char"/>
    <w:basedOn w:val="Standardnpsmoodstavce"/>
    <w:link w:val="Nadpis6"/>
    <w:rsid w:val="00E55CB5"/>
    <w:rPr>
      <w:b/>
      <w:sz w:val="24"/>
    </w:rPr>
  </w:style>
  <w:style w:type="paragraph" w:customStyle="1" w:styleId="Zkladntextodsazen21">
    <w:name w:val="Základní text odsazený 21"/>
    <w:basedOn w:val="Normln"/>
    <w:rsid w:val="00A23ED7"/>
    <w:pPr>
      <w:suppressAutoHyphens/>
      <w:ind w:left="1410" w:hanging="705"/>
      <w:jc w:val="both"/>
    </w:pPr>
    <w:rPr>
      <w:lang w:eastAsia="ar-SA"/>
    </w:rPr>
  </w:style>
  <w:style w:type="paragraph" w:styleId="Textpoznpodarou">
    <w:name w:val="footnote text"/>
    <w:basedOn w:val="Normln"/>
    <w:link w:val="TextpoznpodarouChar"/>
    <w:uiPriority w:val="99"/>
    <w:semiHidden/>
    <w:unhideWhenUsed/>
    <w:rsid w:val="00C82E18"/>
    <w:rPr>
      <w:sz w:val="20"/>
      <w:szCs w:val="20"/>
    </w:rPr>
  </w:style>
  <w:style w:type="character" w:customStyle="1" w:styleId="TextpoznpodarouChar">
    <w:name w:val="Text pozn. pod čarou Char"/>
    <w:basedOn w:val="Standardnpsmoodstavce"/>
    <w:link w:val="Textpoznpodarou"/>
    <w:uiPriority w:val="99"/>
    <w:semiHidden/>
    <w:rsid w:val="00C82E18"/>
  </w:style>
  <w:style w:type="character" w:styleId="Znakapoznpodarou">
    <w:name w:val="footnote reference"/>
    <w:basedOn w:val="Standardnpsmoodstavce"/>
    <w:uiPriority w:val="99"/>
    <w:semiHidden/>
    <w:unhideWhenUsed/>
    <w:rsid w:val="00C82E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5123">
      <w:bodyDiv w:val="1"/>
      <w:marLeft w:val="0"/>
      <w:marRight w:val="0"/>
      <w:marTop w:val="0"/>
      <w:marBottom w:val="0"/>
      <w:divBdr>
        <w:top w:val="none" w:sz="0" w:space="0" w:color="auto"/>
        <w:left w:val="none" w:sz="0" w:space="0" w:color="auto"/>
        <w:bottom w:val="none" w:sz="0" w:space="0" w:color="auto"/>
        <w:right w:val="none" w:sz="0" w:space="0" w:color="auto"/>
      </w:divBdr>
    </w:div>
    <w:div w:id="985085615">
      <w:bodyDiv w:val="1"/>
      <w:marLeft w:val="0"/>
      <w:marRight w:val="0"/>
      <w:marTop w:val="0"/>
      <w:marBottom w:val="0"/>
      <w:divBdr>
        <w:top w:val="none" w:sz="0" w:space="0" w:color="auto"/>
        <w:left w:val="none" w:sz="0" w:space="0" w:color="auto"/>
        <w:bottom w:val="none" w:sz="0" w:space="0" w:color="auto"/>
        <w:right w:val="none" w:sz="0" w:space="0" w:color="auto"/>
      </w:divBdr>
    </w:div>
    <w:div w:id="1235047007">
      <w:bodyDiv w:val="1"/>
      <w:marLeft w:val="0"/>
      <w:marRight w:val="0"/>
      <w:marTop w:val="0"/>
      <w:marBottom w:val="0"/>
      <w:divBdr>
        <w:top w:val="none" w:sz="0" w:space="0" w:color="auto"/>
        <w:left w:val="none" w:sz="0" w:space="0" w:color="auto"/>
        <w:bottom w:val="none" w:sz="0" w:space="0" w:color="auto"/>
        <w:right w:val="none" w:sz="0" w:space="0" w:color="auto"/>
      </w:divBdr>
    </w:div>
    <w:div w:id="1598826592">
      <w:bodyDiv w:val="1"/>
      <w:marLeft w:val="0"/>
      <w:marRight w:val="0"/>
      <w:marTop w:val="0"/>
      <w:marBottom w:val="0"/>
      <w:divBdr>
        <w:top w:val="none" w:sz="0" w:space="0" w:color="auto"/>
        <w:left w:val="none" w:sz="0" w:space="0" w:color="auto"/>
        <w:bottom w:val="none" w:sz="0" w:space="0" w:color="auto"/>
        <w:right w:val="none" w:sz="0" w:space="0" w:color="auto"/>
      </w:divBdr>
    </w:div>
    <w:div w:id="1828521362">
      <w:bodyDiv w:val="1"/>
      <w:marLeft w:val="0"/>
      <w:marRight w:val="0"/>
      <w:marTop w:val="0"/>
      <w:marBottom w:val="0"/>
      <w:divBdr>
        <w:top w:val="none" w:sz="0" w:space="0" w:color="auto"/>
        <w:left w:val="none" w:sz="0" w:space="0" w:color="auto"/>
        <w:bottom w:val="none" w:sz="0" w:space="0" w:color="auto"/>
        <w:right w:val="none" w:sz="0" w:space="0" w:color="auto"/>
      </w:divBdr>
    </w:div>
    <w:div w:id="186077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74435-9A01-4E9F-A20C-D127A6106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2899</Words>
  <Characters>17108</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2021-02-15T12:39:00Z</dcterms:created>
  <dcterms:modified xsi:type="dcterms:W3CDTF">2022-04-08T11:18:00Z</dcterms:modified>
</cp:coreProperties>
</file>