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B085" w14:textId="77777777" w:rsidR="0026116E" w:rsidRPr="001E7FE7" w:rsidRDefault="0026116E" w:rsidP="00331DD8">
      <w:pPr>
        <w:spacing w:after="240" w:line="240" w:lineRule="auto"/>
        <w:jc w:val="center"/>
        <w:rPr>
          <w:b/>
          <w:sz w:val="32"/>
          <w:szCs w:val="24"/>
          <w:u w:val="single"/>
        </w:rPr>
      </w:pPr>
      <w:r w:rsidRPr="001E7FE7">
        <w:rPr>
          <w:b/>
          <w:sz w:val="32"/>
          <w:szCs w:val="24"/>
          <w:u w:val="single"/>
        </w:rPr>
        <w:t>Licenční smlouva k užití software</w:t>
      </w:r>
    </w:p>
    <w:p w14:paraId="759BA126" w14:textId="77777777" w:rsidR="0026116E" w:rsidRPr="002313A5" w:rsidRDefault="0026116E" w:rsidP="00331DD8">
      <w:pPr>
        <w:spacing w:after="0" w:line="240" w:lineRule="auto"/>
        <w:rPr>
          <w:b/>
          <w:szCs w:val="24"/>
        </w:rPr>
      </w:pPr>
    </w:p>
    <w:p w14:paraId="6E822FE7" w14:textId="77777777" w:rsidR="0026116E" w:rsidRPr="002313A5" w:rsidRDefault="0026116E" w:rsidP="00331DD8">
      <w:pPr>
        <w:spacing w:after="0" w:line="240" w:lineRule="auto"/>
        <w:rPr>
          <w:b/>
          <w:szCs w:val="24"/>
        </w:rPr>
      </w:pPr>
      <w:r w:rsidRPr="002313A5">
        <w:rPr>
          <w:b/>
          <w:szCs w:val="24"/>
        </w:rPr>
        <w:t>Smluvní strany/účastníci:</w:t>
      </w:r>
    </w:p>
    <w:p w14:paraId="6571CDDC" w14:textId="1AF5E17F" w:rsidR="002313A5" w:rsidRPr="00B14888" w:rsidRDefault="001D0CFC" w:rsidP="00331DD8">
      <w:pPr>
        <w:numPr>
          <w:ilvl w:val="0"/>
          <w:numId w:val="3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ESMEDIA </w:t>
      </w:r>
      <w:proofErr w:type="spellStart"/>
      <w:r>
        <w:rPr>
          <w:b/>
          <w:szCs w:val="20"/>
        </w:rPr>
        <w:t>Interactive</w:t>
      </w:r>
      <w:proofErr w:type="spellEnd"/>
      <w:r>
        <w:rPr>
          <w:b/>
          <w:szCs w:val="20"/>
        </w:rPr>
        <w:t xml:space="preserve"> </w:t>
      </w:r>
      <w:r w:rsidR="002313A5" w:rsidRPr="00B14888">
        <w:rPr>
          <w:b/>
          <w:szCs w:val="20"/>
        </w:rPr>
        <w:t>s.</w:t>
      </w:r>
      <w:r>
        <w:rPr>
          <w:b/>
          <w:szCs w:val="20"/>
        </w:rPr>
        <w:t>r.o.</w:t>
      </w:r>
    </w:p>
    <w:p w14:paraId="1BE46BE7" w14:textId="6341A256" w:rsidR="002313A5" w:rsidRPr="00B14888" w:rsidRDefault="001D0CFC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</w:t>
      </w:r>
      <w:r w:rsidR="009313C2" w:rsidRPr="009313C2">
        <w:rPr>
          <w:rFonts w:ascii="Times New Roman" w:hAnsi="Times New Roman"/>
          <w:sz w:val="24"/>
        </w:rPr>
        <w:t>Krapkova 1159/3</w:t>
      </w:r>
      <w:r w:rsidR="009313C2">
        <w:rPr>
          <w:rFonts w:ascii="Times New Roman" w:hAnsi="Times New Roman"/>
          <w:sz w:val="24"/>
        </w:rPr>
        <w:t xml:space="preserve">, </w:t>
      </w:r>
      <w:r w:rsidR="009313C2" w:rsidRPr="009313C2">
        <w:rPr>
          <w:rFonts w:ascii="Times New Roman" w:hAnsi="Times New Roman"/>
          <w:sz w:val="24"/>
        </w:rPr>
        <w:t>Nová Ulice, 779 00 Olomouc</w:t>
      </w:r>
    </w:p>
    <w:p w14:paraId="56806BF3" w14:textId="32F24314" w:rsidR="002313A5" w:rsidRPr="00B14888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B14888">
        <w:rPr>
          <w:rFonts w:ascii="Times New Roman" w:hAnsi="Times New Roman"/>
          <w:sz w:val="24"/>
        </w:rPr>
        <w:t xml:space="preserve">IČO: </w:t>
      </w:r>
      <w:r w:rsidR="001D0CFC">
        <w:rPr>
          <w:rFonts w:ascii="Times New Roman" w:hAnsi="Times New Roman"/>
          <w:sz w:val="24"/>
        </w:rPr>
        <w:t>24251828</w:t>
      </w:r>
    </w:p>
    <w:p w14:paraId="24A249F5" w14:textId="54717C8C" w:rsidR="002313A5" w:rsidRPr="00B14888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B14888">
        <w:rPr>
          <w:rFonts w:ascii="Times New Roman" w:hAnsi="Times New Roman"/>
          <w:sz w:val="24"/>
        </w:rPr>
        <w:t>DIČ: CZ2</w:t>
      </w:r>
      <w:r w:rsidR="001D0CFC">
        <w:rPr>
          <w:rFonts w:ascii="Times New Roman" w:hAnsi="Times New Roman"/>
          <w:sz w:val="24"/>
        </w:rPr>
        <w:t>24251828</w:t>
      </w:r>
    </w:p>
    <w:p w14:paraId="6E36BF9F" w14:textId="584A4EEE" w:rsidR="002313A5" w:rsidRPr="001E337B" w:rsidRDefault="00B14888" w:rsidP="00331DD8">
      <w:p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1D0CFC">
        <w:t xml:space="preserve">Zastoupen: </w:t>
      </w:r>
      <w:r w:rsidR="001D0CFC" w:rsidRPr="001D0CFC">
        <w:t>Pavel</w:t>
      </w:r>
      <w:r w:rsidR="001D0CFC">
        <w:t xml:space="preserve"> Sedláček, jednatel</w:t>
      </w:r>
    </w:p>
    <w:p w14:paraId="7E8DC613" w14:textId="46C38AA9" w:rsidR="0026116E" w:rsidRDefault="0026116E" w:rsidP="00331DD8">
      <w:pPr>
        <w:spacing w:after="0" w:line="240" w:lineRule="auto"/>
        <w:rPr>
          <w:b/>
          <w:szCs w:val="24"/>
        </w:rPr>
      </w:pPr>
      <w:r w:rsidRPr="002313A5">
        <w:rPr>
          <w:b/>
          <w:szCs w:val="24"/>
        </w:rPr>
        <w:t>dále jen „</w:t>
      </w:r>
      <w:r w:rsidR="0081433E">
        <w:rPr>
          <w:b/>
          <w:szCs w:val="24"/>
        </w:rPr>
        <w:t>P</w:t>
      </w:r>
      <w:r w:rsidRPr="002313A5">
        <w:rPr>
          <w:b/>
          <w:szCs w:val="24"/>
        </w:rPr>
        <w:t>oskytovatel“</w:t>
      </w:r>
    </w:p>
    <w:p w14:paraId="786A213B" w14:textId="77777777" w:rsidR="002313A5" w:rsidRPr="002313A5" w:rsidRDefault="002313A5" w:rsidP="00331DD8">
      <w:pPr>
        <w:spacing w:after="0" w:line="240" w:lineRule="auto"/>
        <w:rPr>
          <w:b/>
          <w:szCs w:val="24"/>
        </w:rPr>
      </w:pPr>
    </w:p>
    <w:p w14:paraId="1FF4C2D6" w14:textId="395088DE" w:rsidR="0026116E" w:rsidRDefault="0026116E" w:rsidP="00331DD8">
      <w:pPr>
        <w:spacing w:after="0" w:line="240" w:lineRule="auto"/>
        <w:rPr>
          <w:szCs w:val="24"/>
        </w:rPr>
      </w:pPr>
      <w:r w:rsidRPr="002313A5">
        <w:rPr>
          <w:szCs w:val="24"/>
        </w:rPr>
        <w:t>a</w:t>
      </w:r>
    </w:p>
    <w:p w14:paraId="619F8357" w14:textId="77777777" w:rsidR="002313A5" w:rsidRPr="002313A5" w:rsidRDefault="002313A5" w:rsidP="00331DD8">
      <w:pPr>
        <w:spacing w:after="0" w:line="240" w:lineRule="auto"/>
        <w:rPr>
          <w:szCs w:val="24"/>
        </w:rPr>
      </w:pPr>
    </w:p>
    <w:p w14:paraId="05A401E4" w14:textId="77777777" w:rsidR="002313A5" w:rsidRPr="002313A5" w:rsidRDefault="002313A5" w:rsidP="00331DD8">
      <w:pPr>
        <w:numPr>
          <w:ilvl w:val="0"/>
          <w:numId w:val="3"/>
        </w:numPr>
        <w:spacing w:after="0" w:line="240" w:lineRule="auto"/>
        <w:rPr>
          <w:b/>
          <w:szCs w:val="24"/>
        </w:rPr>
      </w:pPr>
      <w:r w:rsidRPr="002313A5">
        <w:rPr>
          <w:b/>
          <w:szCs w:val="24"/>
        </w:rPr>
        <w:t xml:space="preserve">Zlínský kraj </w:t>
      </w:r>
    </w:p>
    <w:p w14:paraId="7FE93468" w14:textId="77777777" w:rsidR="002313A5" w:rsidRPr="002313A5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2313A5">
        <w:rPr>
          <w:rFonts w:ascii="Times New Roman" w:hAnsi="Times New Roman"/>
          <w:sz w:val="24"/>
        </w:rPr>
        <w:t>Sídlo: tř. T. Bati 21,761 90 Zlín</w:t>
      </w:r>
    </w:p>
    <w:p w14:paraId="308C7CE8" w14:textId="77777777" w:rsidR="002313A5" w:rsidRPr="002313A5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2313A5">
        <w:rPr>
          <w:rFonts w:ascii="Times New Roman" w:hAnsi="Times New Roman"/>
          <w:sz w:val="24"/>
        </w:rPr>
        <w:t>IČO: 70891320</w:t>
      </w:r>
    </w:p>
    <w:p w14:paraId="18A0A554" w14:textId="77777777" w:rsidR="002313A5" w:rsidRPr="002313A5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2313A5">
        <w:rPr>
          <w:rFonts w:ascii="Times New Roman" w:hAnsi="Times New Roman"/>
          <w:sz w:val="24"/>
        </w:rPr>
        <w:t>DIČ: CZ70891320</w:t>
      </w:r>
    </w:p>
    <w:p w14:paraId="3194323E" w14:textId="3C18F578" w:rsidR="004B1061" w:rsidRDefault="002313A5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2313A5">
        <w:rPr>
          <w:rFonts w:ascii="Times New Roman" w:hAnsi="Times New Roman"/>
          <w:sz w:val="24"/>
        </w:rPr>
        <w:t xml:space="preserve">Zastoupen: Ing. </w:t>
      </w:r>
      <w:r w:rsidR="005D3F36">
        <w:rPr>
          <w:rFonts w:ascii="Times New Roman" w:hAnsi="Times New Roman"/>
          <w:sz w:val="24"/>
        </w:rPr>
        <w:t>Radimem Holišem, hejtmanem</w:t>
      </w:r>
    </w:p>
    <w:p w14:paraId="3D1F6258" w14:textId="3953D89C" w:rsidR="004B1061" w:rsidRPr="004B1061" w:rsidRDefault="004B1061" w:rsidP="00331DD8">
      <w:pPr>
        <w:pStyle w:val="Zkladntext"/>
        <w:tabs>
          <w:tab w:val="left" w:pos="426"/>
        </w:tabs>
        <w:spacing w:before="0"/>
        <w:rPr>
          <w:rFonts w:ascii="Times New Roman" w:hAnsi="Times New Roman"/>
          <w:sz w:val="24"/>
        </w:rPr>
      </w:pPr>
      <w:r w:rsidRPr="001E337B">
        <w:rPr>
          <w:rFonts w:ascii="Times New Roman" w:hAnsi="Times New Roman"/>
          <w:sz w:val="24"/>
        </w:rPr>
        <w:t>Zastoupen ve věcech technických:</w:t>
      </w:r>
      <w:r w:rsidR="001E337B">
        <w:rPr>
          <w:rFonts w:ascii="Times New Roman" w:hAnsi="Times New Roman"/>
          <w:sz w:val="24"/>
        </w:rPr>
        <w:t xml:space="preserve"> </w:t>
      </w:r>
      <w:r w:rsidR="00C322A6">
        <w:rPr>
          <w:rFonts w:ascii="Times New Roman" w:hAnsi="Times New Roman"/>
          <w:sz w:val="24"/>
        </w:rPr>
        <w:t>XXXX</w:t>
      </w:r>
    </w:p>
    <w:p w14:paraId="2A80FC0C" w14:textId="2DE3EA8F" w:rsidR="0026116E" w:rsidRPr="002313A5" w:rsidRDefault="0026116E" w:rsidP="00331DD8">
      <w:pPr>
        <w:spacing w:after="0" w:line="240" w:lineRule="auto"/>
        <w:rPr>
          <w:b/>
          <w:szCs w:val="24"/>
        </w:rPr>
      </w:pPr>
      <w:r w:rsidRPr="002313A5">
        <w:rPr>
          <w:b/>
          <w:szCs w:val="24"/>
        </w:rPr>
        <w:t>dále jen „</w:t>
      </w:r>
      <w:r w:rsidR="0081433E">
        <w:rPr>
          <w:b/>
          <w:szCs w:val="24"/>
        </w:rPr>
        <w:t>N</w:t>
      </w:r>
      <w:r w:rsidRPr="002313A5">
        <w:rPr>
          <w:b/>
          <w:szCs w:val="24"/>
        </w:rPr>
        <w:t>abyvatel“</w:t>
      </w:r>
    </w:p>
    <w:p w14:paraId="31522F5A" w14:textId="77777777" w:rsidR="0026116E" w:rsidRPr="001E7FE7" w:rsidRDefault="0026116E" w:rsidP="00331DD8">
      <w:pPr>
        <w:pStyle w:val="Nadpis1"/>
        <w:spacing w:line="240" w:lineRule="auto"/>
        <w:ind w:left="0"/>
        <w:rPr>
          <w:szCs w:val="24"/>
        </w:rPr>
      </w:pPr>
      <w:r w:rsidRPr="001E7FE7">
        <w:rPr>
          <w:szCs w:val="24"/>
        </w:rPr>
        <w:t xml:space="preserve">Úvodní ustanovení </w:t>
      </w:r>
    </w:p>
    <w:p w14:paraId="38EF651D" w14:textId="0C01A28D" w:rsidR="0026116E" w:rsidRPr="001E7FE7" w:rsidRDefault="0081433E" w:rsidP="00331DD8">
      <w:pPr>
        <w:pStyle w:val="Nadpis2"/>
        <w:spacing w:line="240" w:lineRule="auto"/>
        <w:rPr>
          <w:szCs w:val="24"/>
        </w:rPr>
      </w:pPr>
      <w:r>
        <w:rPr>
          <w:szCs w:val="24"/>
        </w:rPr>
        <w:t>Dne  21. 3.2012 uzavřel N</w:t>
      </w:r>
      <w:r w:rsidR="0026116E" w:rsidRPr="001E7FE7">
        <w:rPr>
          <w:szCs w:val="24"/>
        </w:rPr>
        <w:t>abyvatel se spol. ESMEDIA a.s., IČO 26838966, smlouvu o dílo č. D/0847/2012/KŘ-IT a dne  9. 7. 2012 dodatek č. 1. k této smlouvě</w:t>
      </w:r>
      <w:r w:rsidR="00181D2E" w:rsidRPr="001E7FE7">
        <w:rPr>
          <w:szCs w:val="24"/>
        </w:rPr>
        <w:t xml:space="preserve"> (dále společně jen „</w:t>
      </w:r>
      <w:r w:rsidR="00181D2E" w:rsidRPr="00952994">
        <w:rPr>
          <w:b/>
          <w:szCs w:val="24"/>
        </w:rPr>
        <w:t>Smlouva o dílo</w:t>
      </w:r>
      <w:r w:rsidR="00181D2E" w:rsidRPr="001E7FE7">
        <w:rPr>
          <w:szCs w:val="24"/>
        </w:rPr>
        <w:t>“)</w:t>
      </w:r>
      <w:r w:rsidR="0026116E" w:rsidRPr="001E7FE7">
        <w:rPr>
          <w:szCs w:val="24"/>
        </w:rPr>
        <w:t>, jejímž předmětem bylo:</w:t>
      </w:r>
    </w:p>
    <w:p w14:paraId="5306E612" w14:textId="333F57B0" w:rsidR="0026116E" w:rsidRPr="001E7FE7" w:rsidRDefault="009D49AE" w:rsidP="00331DD8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E7FE7">
        <w:rPr>
          <w:szCs w:val="24"/>
        </w:rPr>
        <w:t>z</w:t>
      </w:r>
      <w:r w:rsidR="0026116E" w:rsidRPr="001E7FE7">
        <w:rPr>
          <w:szCs w:val="24"/>
        </w:rPr>
        <w:t xml:space="preserve">hotovení díla (dodávka a implementace kompletního publikačního systému) </w:t>
      </w:r>
      <w:r w:rsidR="00DB278F" w:rsidRPr="001E7FE7">
        <w:rPr>
          <w:szCs w:val="24"/>
        </w:rPr>
        <w:t xml:space="preserve">dle </w:t>
      </w:r>
      <w:r w:rsidRPr="001E7FE7">
        <w:rPr>
          <w:szCs w:val="24"/>
        </w:rPr>
        <w:t xml:space="preserve">podmínek a specifikace uvedené v příloze č. 1 </w:t>
      </w:r>
      <w:r w:rsidR="00181D2E" w:rsidRPr="001E7FE7">
        <w:rPr>
          <w:szCs w:val="24"/>
        </w:rPr>
        <w:t>S</w:t>
      </w:r>
      <w:r w:rsidRPr="001E7FE7">
        <w:rPr>
          <w:szCs w:val="24"/>
        </w:rPr>
        <w:t>mlouvy o dílo</w:t>
      </w:r>
      <w:r w:rsidR="00C37DD4" w:rsidRPr="001E7FE7">
        <w:rPr>
          <w:szCs w:val="24"/>
        </w:rPr>
        <w:t xml:space="preserve"> (dále jen „</w:t>
      </w:r>
      <w:r w:rsidR="00C37DD4" w:rsidRPr="001E7FE7">
        <w:rPr>
          <w:b/>
          <w:szCs w:val="24"/>
        </w:rPr>
        <w:t>Dílo</w:t>
      </w:r>
      <w:r w:rsidR="00C37DD4" w:rsidRPr="001E7FE7">
        <w:rPr>
          <w:szCs w:val="24"/>
        </w:rPr>
        <w:t>“)</w:t>
      </w:r>
      <w:r w:rsidRPr="001E7FE7">
        <w:rPr>
          <w:szCs w:val="24"/>
        </w:rPr>
        <w:t xml:space="preserve">, a to včetně licence k užití </w:t>
      </w:r>
      <w:r w:rsidR="002313A5">
        <w:rPr>
          <w:szCs w:val="24"/>
        </w:rPr>
        <w:t>D</w:t>
      </w:r>
      <w:r w:rsidRPr="001E7FE7">
        <w:rPr>
          <w:szCs w:val="24"/>
        </w:rPr>
        <w:t>íla po dobu 10 let,</w:t>
      </w:r>
    </w:p>
    <w:p w14:paraId="4AB526E4" w14:textId="77777777" w:rsidR="009D49AE" w:rsidRPr="001E7FE7" w:rsidRDefault="009D49AE" w:rsidP="00331DD8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E7FE7">
        <w:rPr>
          <w:szCs w:val="24"/>
        </w:rPr>
        <w:t xml:space="preserve">poskytování podpory </w:t>
      </w:r>
      <w:r w:rsidR="00C37DD4" w:rsidRPr="001E7FE7">
        <w:rPr>
          <w:szCs w:val="24"/>
        </w:rPr>
        <w:t>D</w:t>
      </w:r>
      <w:r w:rsidR="00CF47C3" w:rsidRPr="001E7FE7">
        <w:rPr>
          <w:szCs w:val="24"/>
        </w:rPr>
        <w:t>íla</w:t>
      </w:r>
      <w:r w:rsidRPr="001E7FE7">
        <w:rPr>
          <w:szCs w:val="24"/>
        </w:rPr>
        <w:t xml:space="preserve"> za podmínek uvedených v příloze č. 2 </w:t>
      </w:r>
      <w:r w:rsidR="00181D2E" w:rsidRPr="001E7FE7">
        <w:rPr>
          <w:szCs w:val="24"/>
        </w:rPr>
        <w:t>S</w:t>
      </w:r>
      <w:r w:rsidRPr="001E7FE7">
        <w:rPr>
          <w:szCs w:val="24"/>
        </w:rPr>
        <w:t>mlouvy o dílo – Podmínky podpory aplikace – SLA.</w:t>
      </w:r>
    </w:p>
    <w:p w14:paraId="22A1D751" w14:textId="4B0D5FB8" w:rsidR="00CF47C3" w:rsidRPr="001E7FE7" w:rsidRDefault="00CF47C3" w:rsidP="00331DD8">
      <w:pPr>
        <w:pStyle w:val="Nadpis2"/>
        <w:spacing w:line="240" w:lineRule="auto"/>
        <w:rPr>
          <w:szCs w:val="24"/>
        </w:rPr>
      </w:pPr>
      <w:r w:rsidRPr="001E7FE7">
        <w:rPr>
          <w:rFonts w:eastAsia="Calibri"/>
          <w:szCs w:val="24"/>
        </w:rPr>
        <w:t xml:space="preserve">Dohodou o postoupení </w:t>
      </w:r>
      <w:r w:rsidR="00952994">
        <w:rPr>
          <w:rFonts w:eastAsia="Calibri"/>
          <w:szCs w:val="24"/>
        </w:rPr>
        <w:t xml:space="preserve">Smlouvy o dílo </w:t>
      </w:r>
      <w:r w:rsidRPr="001E7FE7">
        <w:rPr>
          <w:rFonts w:eastAsia="Calibri"/>
          <w:szCs w:val="24"/>
        </w:rPr>
        <w:t xml:space="preserve">č. D/0847/2012/KŘ-IT uzavřenou mezi </w:t>
      </w:r>
      <w:r w:rsidRPr="002313A5">
        <w:rPr>
          <w:rFonts w:eastAsia="Calibri"/>
          <w:szCs w:val="24"/>
        </w:rPr>
        <w:t xml:space="preserve">SBM </w:t>
      </w:r>
      <w:proofErr w:type="spellStart"/>
      <w:r w:rsidRPr="002313A5">
        <w:rPr>
          <w:rFonts w:eastAsia="Calibri"/>
          <w:szCs w:val="24"/>
        </w:rPr>
        <w:t>Publishing</w:t>
      </w:r>
      <w:proofErr w:type="spellEnd"/>
      <w:r w:rsidRPr="002313A5">
        <w:rPr>
          <w:rFonts w:eastAsia="Calibri"/>
          <w:szCs w:val="24"/>
        </w:rPr>
        <w:t xml:space="preserve"> a.s. (dříve: ESMEDIA a.s.), IČO 26838966 </w:t>
      </w:r>
      <w:r w:rsidR="00952994">
        <w:rPr>
          <w:rFonts w:eastAsia="Calibri"/>
          <w:szCs w:val="24"/>
        </w:rPr>
        <w:t>na straně postupitele</w:t>
      </w:r>
      <w:r w:rsidR="0081433E">
        <w:rPr>
          <w:rFonts w:eastAsia="Calibri"/>
          <w:szCs w:val="24"/>
        </w:rPr>
        <w:t>, P</w:t>
      </w:r>
      <w:r w:rsidRPr="002313A5">
        <w:rPr>
          <w:rFonts w:eastAsia="Calibri"/>
          <w:szCs w:val="24"/>
        </w:rPr>
        <w:t xml:space="preserve">oskytovatelem </w:t>
      </w:r>
      <w:r w:rsidR="00952994">
        <w:rPr>
          <w:rFonts w:eastAsia="Calibri"/>
          <w:szCs w:val="24"/>
        </w:rPr>
        <w:t>na straně postupníka</w:t>
      </w:r>
      <w:r w:rsidR="0081433E">
        <w:rPr>
          <w:rFonts w:eastAsia="Calibri"/>
          <w:szCs w:val="24"/>
        </w:rPr>
        <w:t xml:space="preserve"> a N</w:t>
      </w:r>
      <w:r w:rsidRPr="002313A5">
        <w:rPr>
          <w:rFonts w:eastAsia="Calibri"/>
          <w:szCs w:val="24"/>
        </w:rPr>
        <w:t xml:space="preserve">abyvatelem </w:t>
      </w:r>
      <w:r w:rsidR="00952994">
        <w:rPr>
          <w:rFonts w:eastAsia="Calibri"/>
          <w:szCs w:val="24"/>
        </w:rPr>
        <w:t xml:space="preserve">na straně objednatele </w:t>
      </w:r>
      <w:r w:rsidRPr="002313A5">
        <w:rPr>
          <w:rFonts w:eastAsia="Calibri"/>
          <w:szCs w:val="24"/>
        </w:rPr>
        <w:t xml:space="preserve">byla </w:t>
      </w:r>
      <w:r w:rsidR="00181D2E" w:rsidRPr="002313A5">
        <w:rPr>
          <w:rFonts w:eastAsia="Calibri"/>
          <w:szCs w:val="24"/>
        </w:rPr>
        <w:t xml:space="preserve">Smlouva o dílo </w:t>
      </w:r>
      <w:r w:rsidRPr="002313A5">
        <w:rPr>
          <w:rFonts w:eastAsia="Calibri"/>
          <w:szCs w:val="24"/>
        </w:rPr>
        <w:t xml:space="preserve">převedena </w:t>
      </w:r>
      <w:r w:rsidR="00181D2E" w:rsidRPr="002313A5">
        <w:rPr>
          <w:rFonts w:eastAsia="Calibri"/>
          <w:szCs w:val="24"/>
        </w:rPr>
        <w:t xml:space="preserve">v rozsahu </w:t>
      </w:r>
      <w:r w:rsidRPr="002313A5">
        <w:rPr>
          <w:rFonts w:eastAsia="Calibri"/>
          <w:szCs w:val="24"/>
        </w:rPr>
        <w:t>povinnost</w:t>
      </w:r>
      <w:r w:rsidR="00181D2E" w:rsidRPr="002313A5">
        <w:rPr>
          <w:rFonts w:eastAsia="Calibri"/>
          <w:szCs w:val="24"/>
        </w:rPr>
        <w:t>i</w:t>
      </w:r>
      <w:r w:rsidRPr="002313A5">
        <w:rPr>
          <w:rFonts w:eastAsia="Calibri"/>
          <w:szCs w:val="24"/>
        </w:rPr>
        <w:t xml:space="preserve"> poskytovat podporu </w:t>
      </w:r>
      <w:r w:rsidR="00C37DD4" w:rsidRPr="002313A5">
        <w:rPr>
          <w:rFonts w:eastAsia="Calibri"/>
          <w:szCs w:val="24"/>
        </w:rPr>
        <w:t>D</w:t>
      </w:r>
      <w:r w:rsidRPr="002313A5">
        <w:rPr>
          <w:rFonts w:eastAsia="Calibri"/>
          <w:szCs w:val="24"/>
        </w:rPr>
        <w:t>íla ve smyslu odst. 1.1 písm. b</w:t>
      </w:r>
      <w:r w:rsidR="0081433E">
        <w:rPr>
          <w:szCs w:val="24"/>
        </w:rPr>
        <w:t>) tohoto článku na P</w:t>
      </w:r>
      <w:r w:rsidRPr="001E7FE7">
        <w:rPr>
          <w:szCs w:val="24"/>
        </w:rPr>
        <w:t>oskytovatele</w:t>
      </w:r>
      <w:r w:rsidR="00181D2E" w:rsidRPr="001E7FE7">
        <w:rPr>
          <w:szCs w:val="24"/>
        </w:rPr>
        <w:t xml:space="preserve"> a </w:t>
      </w:r>
      <w:r w:rsidR="00C37DD4" w:rsidRPr="001E7FE7">
        <w:rPr>
          <w:szCs w:val="24"/>
        </w:rPr>
        <w:t>ke dni podpisu této smlouvy stále trvá.</w:t>
      </w:r>
    </w:p>
    <w:p w14:paraId="35CDF3C7" w14:textId="34A993F6" w:rsidR="0026116E" w:rsidRPr="00681099" w:rsidRDefault="0026116E" w:rsidP="00331DD8">
      <w:pPr>
        <w:pStyle w:val="Nadpis2"/>
        <w:spacing w:line="240" w:lineRule="auto"/>
        <w:rPr>
          <w:szCs w:val="24"/>
        </w:rPr>
      </w:pPr>
      <w:r w:rsidRPr="00681099">
        <w:rPr>
          <w:szCs w:val="24"/>
        </w:rPr>
        <w:t xml:space="preserve">Poskytovatel prohlašuje, že ke dni podpisu této smlouvy vykonává svým jménem a na svůj účet veškerá majetková práva </w:t>
      </w:r>
      <w:r w:rsidR="00DD1557">
        <w:rPr>
          <w:szCs w:val="24"/>
        </w:rPr>
        <w:t xml:space="preserve">ve smyslu </w:t>
      </w:r>
      <w:r w:rsidR="00DD1557" w:rsidRPr="00DD1557">
        <w:rPr>
          <w:szCs w:val="24"/>
        </w:rPr>
        <w:t>zákona č. 121/2000 Sb., o právu autorském, o právech souvisejících s právem autorským a o změně některých zákonů (dále jen „Autorský zákon“)</w:t>
      </w:r>
      <w:r w:rsidR="00DD1557">
        <w:rPr>
          <w:szCs w:val="24"/>
        </w:rPr>
        <w:t xml:space="preserve"> k </w:t>
      </w:r>
      <w:r w:rsidR="00696CBB">
        <w:rPr>
          <w:szCs w:val="24"/>
        </w:rPr>
        <w:t>publikační</w:t>
      </w:r>
      <w:r w:rsidR="00DD1557">
        <w:rPr>
          <w:szCs w:val="24"/>
        </w:rPr>
        <w:t>mu</w:t>
      </w:r>
      <w:r w:rsidR="00696CBB">
        <w:rPr>
          <w:szCs w:val="24"/>
        </w:rPr>
        <w:t xml:space="preserve"> systému </w:t>
      </w:r>
      <w:r w:rsidR="00696CBB" w:rsidRPr="00696CBB">
        <w:rPr>
          <w:szCs w:val="24"/>
        </w:rPr>
        <w:t>Portál Esmedia</w:t>
      </w:r>
      <w:r w:rsidR="00696CBB">
        <w:rPr>
          <w:szCs w:val="24"/>
        </w:rPr>
        <w:t xml:space="preserve"> zajišťující provoz internetových stránek Zlínského kraje</w:t>
      </w:r>
      <w:r w:rsidR="00681099" w:rsidRPr="00681099">
        <w:rPr>
          <w:szCs w:val="24"/>
        </w:rPr>
        <w:t>,</w:t>
      </w:r>
      <w:r w:rsidRPr="00681099">
        <w:rPr>
          <w:szCs w:val="24"/>
        </w:rPr>
        <w:t xml:space="preserve"> představujícím</w:t>
      </w:r>
      <w:r w:rsidR="00681099">
        <w:rPr>
          <w:szCs w:val="24"/>
        </w:rPr>
        <w:t>u</w:t>
      </w:r>
      <w:r w:rsidRPr="00681099">
        <w:rPr>
          <w:szCs w:val="24"/>
        </w:rPr>
        <w:t xml:space="preserve"> </w:t>
      </w:r>
      <w:r w:rsidR="00C37DD4" w:rsidRPr="00681099">
        <w:rPr>
          <w:szCs w:val="24"/>
        </w:rPr>
        <w:t>Dílo</w:t>
      </w:r>
      <w:r w:rsidR="00681099">
        <w:rPr>
          <w:szCs w:val="24"/>
        </w:rPr>
        <w:t>.</w:t>
      </w:r>
      <w:r w:rsidR="00681099" w:rsidRPr="00681099">
        <w:rPr>
          <w:szCs w:val="24"/>
        </w:rPr>
        <w:t xml:space="preserve"> </w:t>
      </w:r>
    </w:p>
    <w:p w14:paraId="390DD95B" w14:textId="67FDB37A" w:rsidR="0026116E" w:rsidRPr="001E7FE7" w:rsidRDefault="0026116E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>Poskytovatel dále prohlašuje, že je oprávněn k poskytnutí licence k </w:t>
      </w:r>
      <w:r w:rsidR="00DD1557">
        <w:rPr>
          <w:szCs w:val="24"/>
        </w:rPr>
        <w:t xml:space="preserve">Dílu </w:t>
      </w:r>
      <w:r w:rsidRPr="001E7FE7">
        <w:rPr>
          <w:szCs w:val="24"/>
        </w:rPr>
        <w:t xml:space="preserve">ve prospěch třetích osob. </w:t>
      </w:r>
    </w:p>
    <w:p w14:paraId="63585D82" w14:textId="77777777" w:rsidR="0026116E" w:rsidRPr="001E7FE7" w:rsidRDefault="0026116E" w:rsidP="00331DD8">
      <w:pPr>
        <w:pStyle w:val="Nadpis1"/>
        <w:spacing w:line="240" w:lineRule="auto"/>
        <w:ind w:left="0"/>
        <w:rPr>
          <w:szCs w:val="24"/>
        </w:rPr>
      </w:pPr>
      <w:r w:rsidRPr="001E7FE7">
        <w:rPr>
          <w:szCs w:val="24"/>
        </w:rPr>
        <w:lastRenderedPageBreak/>
        <w:t xml:space="preserve">Předmět smlouvy </w:t>
      </w:r>
    </w:p>
    <w:p w14:paraId="5008422E" w14:textId="110C6863" w:rsidR="0026116E" w:rsidRPr="001E7FE7" w:rsidRDefault="0026116E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Poskytovatel touto smlouvou poskytuje Nabyvateli oprávnění k užití </w:t>
      </w:r>
      <w:r w:rsidR="00CB1193" w:rsidRPr="001E7FE7">
        <w:rPr>
          <w:szCs w:val="24"/>
        </w:rPr>
        <w:t>Díla</w:t>
      </w:r>
      <w:r w:rsidRPr="001E7FE7">
        <w:rPr>
          <w:szCs w:val="24"/>
        </w:rPr>
        <w:t xml:space="preserve"> způsobem dle čl. 3 a to za podmínek touto smlouvou stanovených, to je zejména v územním, časovém a množstevním rozsahu uvedeném v čl. 3 (dále jen </w:t>
      </w:r>
      <w:r w:rsidRPr="001E7FE7">
        <w:rPr>
          <w:b/>
          <w:szCs w:val="24"/>
        </w:rPr>
        <w:t>„Licence“</w:t>
      </w:r>
      <w:r w:rsidRPr="001E7FE7">
        <w:rPr>
          <w:szCs w:val="24"/>
        </w:rPr>
        <w:t xml:space="preserve">). </w:t>
      </w:r>
    </w:p>
    <w:p w14:paraId="67DFC583" w14:textId="77777777" w:rsidR="0026116E" w:rsidRPr="001E7FE7" w:rsidRDefault="0026116E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>Nabyvatel tuto Licenci touto smlouvou přijímá</w:t>
      </w:r>
      <w:r w:rsidR="00CB1193" w:rsidRPr="001E7FE7">
        <w:rPr>
          <w:szCs w:val="24"/>
        </w:rPr>
        <w:t>.</w:t>
      </w:r>
    </w:p>
    <w:p w14:paraId="0EA91486" w14:textId="77777777" w:rsidR="005B27C0" w:rsidRPr="001E7FE7" w:rsidRDefault="005B27C0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Poskytovatel je povinen uspořádat si své právní vztahy se třetími osobami tak, aby plně dostál svým závazkům dle této smlouvy. </w:t>
      </w:r>
    </w:p>
    <w:p w14:paraId="7C0C3FA5" w14:textId="77777777" w:rsidR="0026116E" w:rsidRPr="001E7FE7" w:rsidRDefault="0026116E" w:rsidP="00331DD8">
      <w:pPr>
        <w:pStyle w:val="Nadpis1"/>
        <w:spacing w:line="240" w:lineRule="auto"/>
        <w:ind w:left="0"/>
        <w:rPr>
          <w:szCs w:val="24"/>
        </w:rPr>
      </w:pPr>
      <w:r w:rsidRPr="001E7FE7">
        <w:rPr>
          <w:szCs w:val="24"/>
        </w:rPr>
        <w:t xml:space="preserve">Podmínky </w:t>
      </w:r>
      <w:r w:rsidR="00181D2E" w:rsidRPr="001E7FE7">
        <w:rPr>
          <w:szCs w:val="24"/>
        </w:rPr>
        <w:t xml:space="preserve">a doba trvání </w:t>
      </w:r>
      <w:r w:rsidRPr="001E7FE7">
        <w:rPr>
          <w:szCs w:val="24"/>
        </w:rPr>
        <w:t>Licence</w:t>
      </w:r>
    </w:p>
    <w:p w14:paraId="7CF2925A" w14:textId="6788B501" w:rsidR="005B27C0" w:rsidRDefault="005B27C0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  <w:rPr>
          <w:rFonts w:eastAsia="Times New Roman"/>
          <w:lang w:eastAsia="en-US" w:bidi="en-US"/>
        </w:rPr>
      </w:pPr>
      <w:r w:rsidRPr="001E7FE7">
        <w:rPr>
          <w:rFonts w:eastAsia="Times New Roman"/>
          <w:lang w:eastAsia="en-US" w:bidi="en-US"/>
        </w:rPr>
        <w:t>Licence se uděluje jako množstevně a územně neomezená.</w:t>
      </w:r>
      <w:r w:rsidR="00045474" w:rsidRPr="00045474">
        <w:t xml:space="preserve"> </w:t>
      </w:r>
      <w:r w:rsidR="00045474" w:rsidRPr="00045474">
        <w:rPr>
          <w:rFonts w:eastAsia="Times New Roman"/>
          <w:lang w:eastAsia="en-US" w:bidi="en-US"/>
        </w:rPr>
        <w:t>Nabyvatel však není oprávněn Dílo množit, či poskytovat zdrojové soubory webové aplikace obsažené v Díle třetím stranám.</w:t>
      </w:r>
    </w:p>
    <w:p w14:paraId="4B14E429" w14:textId="6E6F79A4" w:rsidR="00182F76" w:rsidRPr="00696CBB" w:rsidRDefault="00182F76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</w:pPr>
      <w:r w:rsidRPr="00696CBB">
        <w:t xml:space="preserve">Poskytovatel poskytuje Nabyvateli Licenci jako </w:t>
      </w:r>
      <w:r w:rsidR="00331DD8">
        <w:rPr>
          <w:b/>
        </w:rPr>
        <w:t>nev</w:t>
      </w:r>
      <w:r w:rsidRPr="00696CBB">
        <w:rPr>
          <w:b/>
        </w:rPr>
        <w:t>ýhradní</w:t>
      </w:r>
      <w:r w:rsidRPr="00696CBB">
        <w:t xml:space="preserve">. </w:t>
      </w:r>
    </w:p>
    <w:p w14:paraId="00E578D1" w14:textId="6ADE0F5F" w:rsidR="002F4CBB" w:rsidRPr="001E7FE7" w:rsidRDefault="00C31C18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  <w:rPr>
          <w:rFonts w:eastAsia="Times New Roman"/>
          <w:lang w:eastAsia="en-US" w:bidi="en-US"/>
        </w:rPr>
      </w:pPr>
      <w:r w:rsidRPr="00C31C18">
        <w:rPr>
          <w:rFonts w:eastAsia="Times New Roman"/>
          <w:lang w:eastAsia="en-US" w:bidi="en-US"/>
        </w:rPr>
        <w:t xml:space="preserve">Strany se výslovně dohodly, že veškerá případná odměna za poskytnutí Licence je již zahrnuta v ceně za poskytování podpory Díla dle odst.1.1., bodu b) této licenční </w:t>
      </w:r>
      <w:proofErr w:type="gramStart"/>
      <w:r w:rsidRPr="00C31C18">
        <w:rPr>
          <w:rFonts w:eastAsia="Times New Roman"/>
          <w:lang w:eastAsia="en-US" w:bidi="en-US"/>
        </w:rPr>
        <w:t>smlouvy</w:t>
      </w:r>
      <w:proofErr w:type="gramEnd"/>
      <w:r w:rsidRPr="00C31C18">
        <w:rPr>
          <w:rFonts w:eastAsia="Times New Roman"/>
          <w:lang w:eastAsia="en-US" w:bidi="en-US"/>
        </w:rPr>
        <w:t xml:space="preserve"> a to včetně případné dodatečné odměny. Po dobu trvání této podpory má tedy právo Nabyvatel užívat licenci zcela bezplatně.</w:t>
      </w:r>
      <w:r w:rsidR="002F4CBB" w:rsidRPr="001E7FE7">
        <w:rPr>
          <w:rFonts w:eastAsia="Times New Roman"/>
          <w:lang w:eastAsia="en-US" w:bidi="en-US"/>
        </w:rPr>
        <w:t xml:space="preserve"> </w:t>
      </w:r>
    </w:p>
    <w:p w14:paraId="7E588F9C" w14:textId="28D1A84A" w:rsidR="0026116E" w:rsidRDefault="0076208C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</w:pPr>
      <w:r w:rsidRPr="0076208C">
        <w:t>Licence se touto smlouvou poskytuje na celou dobu trvání Smlouvy o dílo dle odst. 1.1. této licenční smlouvy a Nabyvatel bere na vědomí, že podmínkou bezchybného a bezpečného provozu webové aplikace obsažené v Díle je podpora poskytovaná za podmínek uvedených v příloze č. 2 Smlouvy o dílo – Podmínky podpory aplikace – SLA. Pokud by však došlo k ukončení podpory Díla dle odst.1.1., bodu b) této licenční smlouvy ze strany Poskytovatele, je Nabyvatel oprávněn i dále užívat Licenci, a to bez časového omezení a zcela bezplatně</w:t>
      </w:r>
      <w:r w:rsidR="000A2595" w:rsidRPr="001E7FE7">
        <w:t>.</w:t>
      </w:r>
    </w:p>
    <w:p w14:paraId="06F7CCF6" w14:textId="5AF15843" w:rsidR="00C31C18" w:rsidRDefault="00DD7CE0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</w:pPr>
      <w:r w:rsidRPr="00DD7CE0">
        <w:t xml:space="preserve">Nabyvatel nesmí Dílo sám, či za pomoci třetích stran, jakkoliv upravovat a zasahovat do zdrojových kódů předmětné webové aplikace, zejména pak </w:t>
      </w:r>
      <w:r w:rsidR="00E72A7B" w:rsidRPr="00DD7CE0">
        <w:t>dopouštět</w:t>
      </w:r>
      <w:r w:rsidRPr="00DD7CE0">
        <w:t xml:space="preserve"> se zásahů ovlivňujících bezpečný a bezproblémový chod webové aplikace</w:t>
      </w:r>
      <w:r w:rsidR="00C31C18">
        <w:t>.</w:t>
      </w:r>
    </w:p>
    <w:p w14:paraId="74E183D7" w14:textId="299060F6" w:rsidR="00C31C18" w:rsidRPr="001E7FE7" w:rsidRDefault="00EF576E" w:rsidP="00331DD8">
      <w:pPr>
        <w:pStyle w:val="Normlnweb"/>
        <w:numPr>
          <w:ilvl w:val="1"/>
          <w:numId w:val="10"/>
        </w:numPr>
        <w:tabs>
          <w:tab w:val="num" w:pos="567"/>
        </w:tabs>
        <w:spacing w:after="200"/>
        <w:ind w:left="567" w:hanging="567"/>
        <w:jc w:val="both"/>
      </w:pPr>
      <w:r w:rsidRPr="00EF576E">
        <w:t>Veškerá ustanovení této licenční smlouvy jsou platná i pro případné další komponenty webové aplikace obsažené v Díle, či úpravy a aktualizace stávajících komponent webové aplikace obsažené v Díle, které by mohly být vytvořeny Poskytovatelem při poskytování podpory dle odst.1.1., bodu b) této licenční smlouvy</w:t>
      </w:r>
      <w:r w:rsidR="00C31C18">
        <w:t>.</w:t>
      </w:r>
    </w:p>
    <w:p w14:paraId="7ACF3A0F" w14:textId="2CC71DB1" w:rsidR="00696CBB" w:rsidRDefault="00EF1BFC" w:rsidP="00331DD8">
      <w:pPr>
        <w:pStyle w:val="Nadpis1"/>
        <w:spacing w:line="240" w:lineRule="auto"/>
        <w:ind w:left="0"/>
        <w:rPr>
          <w:szCs w:val="24"/>
        </w:rPr>
      </w:pPr>
      <w:r>
        <w:rPr>
          <w:szCs w:val="24"/>
        </w:rPr>
        <w:t>Sankce</w:t>
      </w:r>
    </w:p>
    <w:p w14:paraId="314FD488" w14:textId="68398F5D" w:rsidR="00696CBB" w:rsidRPr="00696CBB" w:rsidRDefault="00696CBB" w:rsidP="00331DD8">
      <w:pPr>
        <w:pStyle w:val="Nadpis2"/>
        <w:numPr>
          <w:ilvl w:val="1"/>
          <w:numId w:val="16"/>
        </w:numPr>
        <w:snapToGrid w:val="0"/>
        <w:spacing w:line="240" w:lineRule="auto"/>
        <w:rPr>
          <w:lang w:bidi="ar-SA"/>
        </w:rPr>
      </w:pPr>
      <w:r w:rsidRPr="00696CBB">
        <w:t>V případě, že se prohlášení Poskytovatele dle čl. 1 odst.</w:t>
      </w:r>
      <w:r w:rsidR="00F74507">
        <w:t xml:space="preserve"> 1.3 a</w:t>
      </w:r>
      <w:r w:rsidRPr="00696CBB">
        <w:t xml:space="preserve"> 1.</w:t>
      </w:r>
      <w:r>
        <w:t xml:space="preserve">4 </w:t>
      </w:r>
      <w:r w:rsidRPr="00696CBB">
        <w:t xml:space="preserve">této smlouvy ukážou jako nepravdivá nebo neúplná, je Poskytovatel povinen uhradit Nabyvateli smluvní pokutu ve výši </w:t>
      </w:r>
      <w:r w:rsidR="00DD1557">
        <w:t>5</w:t>
      </w:r>
      <w:r>
        <w:t>0 000Kč</w:t>
      </w:r>
      <w:r w:rsidRPr="00696CBB">
        <w:t>.</w:t>
      </w:r>
    </w:p>
    <w:p w14:paraId="5E994430" w14:textId="77777777" w:rsidR="00696CBB" w:rsidRPr="00696CBB" w:rsidRDefault="00696CBB" w:rsidP="00331DD8">
      <w:pPr>
        <w:pStyle w:val="Nadpis2"/>
        <w:numPr>
          <w:ilvl w:val="1"/>
          <w:numId w:val="16"/>
        </w:numPr>
        <w:snapToGrid w:val="0"/>
        <w:spacing w:line="240" w:lineRule="auto"/>
      </w:pPr>
      <w:r w:rsidRPr="00696CBB">
        <w:t>Zaplacením smluvní pokuty není dotčeno právo na náhradu škody a to v plném rozsahu.</w:t>
      </w:r>
    </w:p>
    <w:p w14:paraId="3BA6CD63" w14:textId="77777777" w:rsidR="002B39FC" w:rsidRPr="001E7FE7" w:rsidRDefault="002B39FC" w:rsidP="00331DD8">
      <w:pPr>
        <w:pStyle w:val="Nadpis1"/>
        <w:spacing w:line="240" w:lineRule="auto"/>
        <w:ind w:left="0"/>
        <w:rPr>
          <w:szCs w:val="24"/>
        </w:rPr>
      </w:pPr>
      <w:r w:rsidRPr="001E7FE7">
        <w:rPr>
          <w:szCs w:val="24"/>
        </w:rPr>
        <w:lastRenderedPageBreak/>
        <w:t>Závěrečná ustanovení</w:t>
      </w:r>
    </w:p>
    <w:p w14:paraId="0922280F" w14:textId="73E167A1" w:rsidR="002B39FC" w:rsidRPr="001E7FE7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Vztahy mezi Nabyvatelem a Poskytovatelem v této </w:t>
      </w:r>
      <w:r w:rsidR="006B2E87">
        <w:rPr>
          <w:szCs w:val="24"/>
        </w:rPr>
        <w:t>s</w:t>
      </w:r>
      <w:r w:rsidRPr="001E7FE7">
        <w:rPr>
          <w:szCs w:val="24"/>
        </w:rPr>
        <w:t xml:space="preserve">mlouvě výslovně neupravené se řídí příslušnými ustanoveními obecných právních předpisů, zejména </w:t>
      </w:r>
      <w:proofErr w:type="spellStart"/>
      <w:r w:rsidRPr="001E7FE7">
        <w:rPr>
          <w:szCs w:val="24"/>
        </w:rPr>
        <w:t>ust</w:t>
      </w:r>
      <w:proofErr w:type="spellEnd"/>
      <w:r w:rsidRPr="001E7FE7">
        <w:rPr>
          <w:szCs w:val="24"/>
        </w:rPr>
        <w:t>. § 2358 a násl. zákona č. 89/2012 Sb., občanského zákoníku, ve znění pozdějších předpisů (dále jen „</w:t>
      </w:r>
      <w:r w:rsidRPr="001E7FE7">
        <w:rPr>
          <w:b/>
          <w:szCs w:val="24"/>
        </w:rPr>
        <w:t>Občanský zákoník</w:t>
      </w:r>
      <w:r w:rsidRPr="001E7FE7">
        <w:rPr>
          <w:szCs w:val="24"/>
        </w:rPr>
        <w:t xml:space="preserve">“) a </w:t>
      </w:r>
      <w:r w:rsidR="00DD1557">
        <w:rPr>
          <w:szCs w:val="24"/>
        </w:rPr>
        <w:t xml:space="preserve">Autorským </w:t>
      </w:r>
      <w:r w:rsidRPr="001E7FE7">
        <w:rPr>
          <w:szCs w:val="24"/>
        </w:rPr>
        <w:t>zákonem.</w:t>
      </w:r>
    </w:p>
    <w:p w14:paraId="5C87D5AB" w14:textId="723A9576" w:rsidR="002B39FC" w:rsidRPr="001E7FE7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Případná neplatnost některého ustanovení této </w:t>
      </w:r>
      <w:r w:rsidR="006B2E87">
        <w:rPr>
          <w:szCs w:val="24"/>
        </w:rPr>
        <w:t>s</w:t>
      </w:r>
      <w:r w:rsidRPr="001E7FE7">
        <w:rPr>
          <w:szCs w:val="24"/>
        </w:rPr>
        <w:t xml:space="preserve">mlouvy nemá za následek neplatnost ostatních ustanovení. V případě, že kterékoliv ustanovení této </w:t>
      </w:r>
      <w:r w:rsidR="006B2E87">
        <w:rPr>
          <w:szCs w:val="24"/>
        </w:rPr>
        <w:t>s</w:t>
      </w:r>
      <w:r w:rsidRPr="001E7FE7">
        <w:rPr>
          <w:szCs w:val="24"/>
        </w:rPr>
        <w:t>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621CF70E" w14:textId="289B541A" w:rsidR="002B39FC" w:rsidRPr="001E7FE7" w:rsidRDefault="006B2E87" w:rsidP="00331DD8">
      <w:pPr>
        <w:pStyle w:val="Nadpis2"/>
        <w:spacing w:line="240" w:lineRule="auto"/>
        <w:rPr>
          <w:szCs w:val="24"/>
        </w:rPr>
      </w:pPr>
      <w:r>
        <w:rPr>
          <w:szCs w:val="24"/>
        </w:rPr>
        <w:t>Nabyvat</w:t>
      </w:r>
      <w:r w:rsidR="002B39FC" w:rsidRPr="001E7FE7">
        <w:rPr>
          <w:szCs w:val="24"/>
        </w:rPr>
        <w:t xml:space="preserve">el a Poskytovatel prohlašují a stvrzují svými podpisy, že mají plnou způsobilost k právním úkonům, a že tuto </w:t>
      </w:r>
      <w:r>
        <w:rPr>
          <w:szCs w:val="24"/>
        </w:rPr>
        <w:t>s</w:t>
      </w:r>
      <w:r w:rsidR="002B39FC" w:rsidRPr="001E7FE7">
        <w:rPr>
          <w:szCs w:val="24"/>
        </w:rPr>
        <w:t>mlouvu uzavírají svobodně a vážně, že ji neuzavírají v tísni, ani za jinak nápadně nevýhodných podmínek, že si ji řádně přečetly a jsou srozuměny s jejím obsahem.</w:t>
      </w:r>
    </w:p>
    <w:p w14:paraId="0C3ED08C" w14:textId="024BA6BF" w:rsidR="002B39FC" w:rsidRPr="001E7FE7" w:rsidRDefault="006B2E87" w:rsidP="00331DD8">
      <w:pPr>
        <w:pStyle w:val="Nadpis2"/>
        <w:spacing w:line="240" w:lineRule="auto"/>
        <w:rPr>
          <w:szCs w:val="24"/>
        </w:rPr>
      </w:pPr>
      <w:r>
        <w:rPr>
          <w:szCs w:val="24"/>
        </w:rPr>
        <w:t>Nabyvat</w:t>
      </w:r>
      <w:r w:rsidR="002B39FC" w:rsidRPr="001E7FE7">
        <w:rPr>
          <w:szCs w:val="24"/>
        </w:rPr>
        <w:t xml:space="preserve">el a Poskytovatel berou na vědomí situaci v souvislosti s výskytem koronaviru označovaného jako SARS CoV-2 a prohlašují, že </w:t>
      </w:r>
      <w:r>
        <w:rPr>
          <w:szCs w:val="24"/>
        </w:rPr>
        <w:t>s</w:t>
      </w:r>
      <w:r w:rsidR="002B39FC" w:rsidRPr="001E7FE7">
        <w:rPr>
          <w:szCs w:val="24"/>
        </w:rPr>
        <w:t xml:space="preserve">mlouvu uzavírají při plném vědomí a se všemi důsledky a omezeními, které jsou známy v době uzavření </w:t>
      </w:r>
      <w:r>
        <w:rPr>
          <w:szCs w:val="24"/>
        </w:rPr>
        <w:t>s</w:t>
      </w:r>
      <w:r w:rsidR="002B39FC" w:rsidRPr="001E7FE7">
        <w:rPr>
          <w:szCs w:val="24"/>
        </w:rPr>
        <w:t>mlouvy, a že tyto nebudou mít na plnění smluv vliv.</w:t>
      </w:r>
    </w:p>
    <w:p w14:paraId="60D33305" w14:textId="403F81EA" w:rsidR="002B39FC" w:rsidRPr="001E7FE7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Tato </w:t>
      </w:r>
      <w:r w:rsidR="006B2E87">
        <w:rPr>
          <w:szCs w:val="24"/>
        </w:rPr>
        <w:t>s</w:t>
      </w:r>
      <w:r w:rsidRPr="001E7FE7">
        <w:rPr>
          <w:szCs w:val="24"/>
        </w:rPr>
        <w:t xml:space="preserve">mlouva </w:t>
      </w:r>
      <w:r w:rsidR="00331DD8">
        <w:rPr>
          <w:szCs w:val="24"/>
        </w:rPr>
        <w:t>s</w:t>
      </w:r>
      <w:r w:rsidRPr="001E7FE7">
        <w:rPr>
          <w:szCs w:val="24"/>
        </w:rPr>
        <w:t xml:space="preserve">e vyhotovena ve </w:t>
      </w:r>
      <w:r w:rsidR="00331DD8">
        <w:rPr>
          <w:szCs w:val="24"/>
        </w:rPr>
        <w:t xml:space="preserve">třech </w:t>
      </w:r>
      <w:r w:rsidRPr="001E7FE7">
        <w:rPr>
          <w:szCs w:val="24"/>
        </w:rPr>
        <w:t>stejnopisech</w:t>
      </w:r>
      <w:r w:rsidR="00FD34F0" w:rsidRPr="001E7FE7">
        <w:rPr>
          <w:szCs w:val="24"/>
        </w:rPr>
        <w:t xml:space="preserve">, z nichž </w:t>
      </w:r>
      <w:r w:rsidR="00331DD8">
        <w:rPr>
          <w:szCs w:val="24"/>
        </w:rPr>
        <w:t>jeden obdrží Poskytovatel a dva Nabyvatel</w:t>
      </w:r>
      <w:r w:rsidRPr="001E7FE7">
        <w:rPr>
          <w:szCs w:val="24"/>
        </w:rPr>
        <w:t>.</w:t>
      </w:r>
    </w:p>
    <w:p w14:paraId="21592E72" w14:textId="2CDFC96C" w:rsidR="002B39FC" w:rsidRPr="001E7FE7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Tato </w:t>
      </w:r>
      <w:r w:rsidR="006B2E87">
        <w:rPr>
          <w:szCs w:val="24"/>
        </w:rPr>
        <w:t>s</w:t>
      </w:r>
      <w:r w:rsidRPr="001E7FE7">
        <w:rPr>
          <w:szCs w:val="24"/>
        </w:rPr>
        <w:t>mlouva nabývá platnosti dnem podpisu poslední smluvní stranou a účinnosti dnem uveřejnění v registru smluv.</w:t>
      </w:r>
    </w:p>
    <w:p w14:paraId="755786E7" w14:textId="5FBFEB90" w:rsidR="002B39FC" w:rsidRPr="001E7FE7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Poskytovatel souhlasí s uveřejněním podmínek, za jakých byla </w:t>
      </w:r>
      <w:r w:rsidR="006B2E87">
        <w:rPr>
          <w:szCs w:val="24"/>
        </w:rPr>
        <w:t>s</w:t>
      </w:r>
      <w:r w:rsidRPr="001E7FE7">
        <w:rPr>
          <w:szCs w:val="24"/>
        </w:rPr>
        <w:t xml:space="preserve">mlouva uzavřena v rozsahu dle zákona č. 134/2016 Sb., o zadávání veřejných zakázek, v platném znění, zákona č. 340/2015 Sb., o registru smluv, v platném znění, a zákona č. 106/1999 Sb., o svobodném přístupu k informacím, v platném znění. Smluvní strany prohlašují, že žádná část </w:t>
      </w:r>
      <w:r w:rsidR="006B2E87">
        <w:rPr>
          <w:szCs w:val="24"/>
        </w:rPr>
        <w:t>s</w:t>
      </w:r>
      <w:r w:rsidRPr="001E7FE7">
        <w:rPr>
          <w:szCs w:val="24"/>
        </w:rPr>
        <w:t>mlouvy nenaplňuje znaky obchodního tajemství dle § 504 Občanského zákoníku.</w:t>
      </w:r>
    </w:p>
    <w:p w14:paraId="39DF54AA" w14:textId="35BD1FBB" w:rsidR="002B39FC" w:rsidRPr="001E7FE7" w:rsidRDefault="006B2E87" w:rsidP="00331DD8">
      <w:pPr>
        <w:pStyle w:val="Nadpis2"/>
        <w:spacing w:line="240" w:lineRule="auto"/>
        <w:rPr>
          <w:szCs w:val="24"/>
        </w:rPr>
      </w:pPr>
      <w:r>
        <w:rPr>
          <w:szCs w:val="24"/>
        </w:rPr>
        <w:t>Nabyvat</w:t>
      </w:r>
      <w:r w:rsidR="002B39FC" w:rsidRPr="001E7FE7">
        <w:rPr>
          <w:szCs w:val="24"/>
        </w:rPr>
        <w:t xml:space="preserve">el a Poskytovatel se dohodli, že zveřejnění </w:t>
      </w:r>
      <w:r w:rsidR="008504DC">
        <w:rPr>
          <w:szCs w:val="24"/>
        </w:rPr>
        <w:t>této s</w:t>
      </w:r>
      <w:r w:rsidR="002B39FC" w:rsidRPr="001E7FE7">
        <w:rPr>
          <w:szCs w:val="24"/>
        </w:rPr>
        <w:t xml:space="preserve">mlouvy prostřednictvím registru smluv dle zákona č. 340/2015 Sb., o zvláštních podmínkách účinnosti některých smluv, uveřejňování těchto smluv a o registru smluv (zákon o registru smluv), provede </w:t>
      </w:r>
      <w:r>
        <w:rPr>
          <w:szCs w:val="24"/>
        </w:rPr>
        <w:t>Nabyvat</w:t>
      </w:r>
      <w:r w:rsidR="002B39FC" w:rsidRPr="001E7FE7">
        <w:rPr>
          <w:szCs w:val="24"/>
        </w:rPr>
        <w:t>el bez zbytečného odkladu</w:t>
      </w:r>
      <w:r w:rsidR="008504DC">
        <w:rPr>
          <w:szCs w:val="24"/>
        </w:rPr>
        <w:t xml:space="preserve">, </w:t>
      </w:r>
      <w:r w:rsidR="008504DC" w:rsidRPr="00427907">
        <w:t>a to nejpozdě</w:t>
      </w:r>
      <w:r w:rsidR="008504DC">
        <w:t>ji do 30 dnů od podpisu smlouvy</w:t>
      </w:r>
      <w:r w:rsidR="002B39FC" w:rsidRPr="001E7FE7">
        <w:rPr>
          <w:szCs w:val="24"/>
        </w:rPr>
        <w:t>.</w:t>
      </w:r>
    </w:p>
    <w:p w14:paraId="47BFC444" w14:textId="4D9A4B25" w:rsidR="002B39FC" w:rsidRDefault="002B39FC" w:rsidP="00331DD8">
      <w:pPr>
        <w:pStyle w:val="Nadpis2"/>
        <w:spacing w:line="240" w:lineRule="auto"/>
        <w:rPr>
          <w:szCs w:val="24"/>
        </w:rPr>
      </w:pPr>
      <w:r w:rsidRPr="001E7FE7">
        <w:rPr>
          <w:szCs w:val="24"/>
        </w:rPr>
        <w:t xml:space="preserve">Poskytovatel bere na vědomí, že osobní údaje uvedené ve </w:t>
      </w:r>
      <w:r w:rsidR="008504DC">
        <w:rPr>
          <w:szCs w:val="24"/>
        </w:rPr>
        <w:t>s</w:t>
      </w:r>
      <w:r w:rsidRPr="001E7FE7">
        <w:rPr>
          <w:szCs w:val="24"/>
        </w:rPr>
        <w:t xml:space="preserve">mlouvě </w:t>
      </w:r>
      <w:r w:rsidR="006B2E87">
        <w:rPr>
          <w:szCs w:val="24"/>
        </w:rPr>
        <w:t>Nabyvat</w:t>
      </w:r>
      <w:r w:rsidRPr="001E7FE7">
        <w:rPr>
          <w:szCs w:val="24"/>
        </w:rPr>
        <w:t>el zpracovává jako správce za účelem</w:t>
      </w:r>
      <w:r w:rsidR="008504DC">
        <w:rPr>
          <w:szCs w:val="24"/>
        </w:rPr>
        <w:t xml:space="preserve"> uzavření, plnění a zveřejnění s</w:t>
      </w:r>
      <w:r w:rsidRPr="001E7FE7">
        <w:rPr>
          <w:szCs w:val="24"/>
        </w:rPr>
        <w:t xml:space="preserve">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hyperlink r:id="rId11" w:history="1">
        <w:r w:rsidRPr="001E7FE7">
          <w:rPr>
            <w:szCs w:val="24"/>
          </w:rPr>
          <w:t>www.kr-zlínsky.cz</w:t>
        </w:r>
      </w:hyperlink>
      <w:r w:rsidRPr="001E7FE7">
        <w:rPr>
          <w:szCs w:val="24"/>
        </w:rPr>
        <w:t>, v sekci Krajský úřad, Zpracování a ochrana osobních údajů (GDPR). Smlouvu lze změnit pouze formou písemných, oboustranně dohodnutých a vzestupně číslovaných dodatků. Bez dodržení těchto p</w:t>
      </w:r>
      <w:r w:rsidR="008504DC">
        <w:rPr>
          <w:szCs w:val="24"/>
        </w:rPr>
        <w:t>odmínek není změna s</w:t>
      </w:r>
      <w:r w:rsidRPr="001E7FE7">
        <w:rPr>
          <w:szCs w:val="24"/>
        </w:rPr>
        <w:t>mlouvy platná.</w:t>
      </w:r>
    </w:p>
    <w:p w14:paraId="72CD929D" w14:textId="77777777" w:rsidR="005D3F36" w:rsidRPr="007C7DFE" w:rsidRDefault="005D3F36" w:rsidP="00331DD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contextualSpacing/>
        <w:rPr>
          <w:b/>
          <w:szCs w:val="24"/>
        </w:rPr>
      </w:pPr>
      <w:r w:rsidRPr="007C7DFE">
        <w:rPr>
          <w:b/>
          <w:szCs w:val="24"/>
        </w:rPr>
        <w:lastRenderedPageBreak/>
        <w:t>Doložka dle § 23 zákona č. 129/2000 Sb., o krajích, ve znění pozdějších předpisů</w:t>
      </w:r>
    </w:p>
    <w:p w14:paraId="537E8686" w14:textId="77777777" w:rsidR="005D3F36" w:rsidRPr="007C7DFE" w:rsidRDefault="005D3F36" w:rsidP="00331DD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37FB9554" w14:textId="6B61DD7B" w:rsidR="005D3F36" w:rsidRPr="007C7DFE" w:rsidRDefault="005D3F36" w:rsidP="00331DD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</w:t>
      </w:r>
      <w:r w:rsidR="00666AAB" w:rsidRPr="007C7DFE">
        <w:rPr>
          <w:i/>
          <w:szCs w:val="24"/>
        </w:rPr>
        <w:t xml:space="preserve">usnesení: </w:t>
      </w:r>
      <w:r w:rsidR="00666AAB" w:rsidRPr="00666AAB">
        <w:rPr>
          <w:b/>
          <w:bCs/>
          <w:iCs/>
          <w:szCs w:val="24"/>
        </w:rPr>
        <w:t>14. 2. 2022</w:t>
      </w:r>
      <w:r w:rsidR="00666AAB">
        <w:rPr>
          <w:i/>
          <w:szCs w:val="24"/>
        </w:rPr>
        <w:t>,</w:t>
      </w:r>
      <w:r w:rsidRPr="007C7DFE">
        <w:rPr>
          <w:i/>
          <w:szCs w:val="24"/>
        </w:rPr>
        <w:t xml:space="preserve"> </w:t>
      </w:r>
      <w:r w:rsidR="00666AAB">
        <w:rPr>
          <w:rFonts w:ascii="Arial" w:hAnsi="Arial" w:cs="Arial"/>
          <w:b/>
          <w:bCs/>
          <w:spacing w:val="40"/>
          <w:sz w:val="20"/>
          <w:szCs w:val="20"/>
        </w:rPr>
        <w:t>0141/R03/22</w:t>
      </w:r>
      <w:r w:rsidRPr="007C7DFE">
        <w:rPr>
          <w:i/>
          <w:szCs w:val="24"/>
        </w:rPr>
        <w:t xml:space="preserve">          </w:t>
      </w:r>
    </w:p>
    <w:p w14:paraId="5BD22482" w14:textId="77777777" w:rsidR="005D3F36" w:rsidRPr="001E7FE7" w:rsidRDefault="005D3F36" w:rsidP="00331DD8">
      <w:pPr>
        <w:spacing w:line="240" w:lineRule="auto"/>
        <w:rPr>
          <w:szCs w:val="24"/>
        </w:rPr>
      </w:pPr>
    </w:p>
    <w:p w14:paraId="607353DB" w14:textId="77777777" w:rsidR="009313C2" w:rsidRDefault="009313C2" w:rsidP="00331DD8">
      <w:pPr>
        <w:spacing w:line="240" w:lineRule="auto"/>
        <w:rPr>
          <w:szCs w:val="24"/>
        </w:rPr>
      </w:pPr>
    </w:p>
    <w:p w14:paraId="68304B62" w14:textId="186471ED" w:rsidR="007C0228" w:rsidRPr="001E7FE7" w:rsidRDefault="007C0228" w:rsidP="00331DD8">
      <w:pPr>
        <w:spacing w:line="240" w:lineRule="auto"/>
        <w:rPr>
          <w:szCs w:val="24"/>
        </w:rPr>
      </w:pPr>
      <w:r>
        <w:rPr>
          <w:szCs w:val="24"/>
        </w:rPr>
        <w:t>V ……………</w:t>
      </w:r>
      <w:r w:rsidR="0026116E" w:rsidRPr="001E7FE7">
        <w:rPr>
          <w:szCs w:val="24"/>
        </w:rPr>
        <w:t xml:space="preserve"> dne 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 ……………</w:t>
      </w:r>
      <w:r w:rsidRPr="001E7FE7">
        <w:rPr>
          <w:szCs w:val="24"/>
        </w:rPr>
        <w:t xml:space="preserve"> dne ……………… </w:t>
      </w:r>
    </w:p>
    <w:p w14:paraId="5659CA3A" w14:textId="77777777" w:rsidR="0026116E" w:rsidRPr="001E7FE7" w:rsidRDefault="0026116E" w:rsidP="00331DD8">
      <w:pPr>
        <w:spacing w:line="240" w:lineRule="auto"/>
        <w:rPr>
          <w:szCs w:val="24"/>
        </w:rPr>
      </w:pPr>
      <w:r w:rsidRPr="001E7FE7">
        <w:rPr>
          <w:szCs w:val="24"/>
        </w:rPr>
        <w:t xml:space="preserve">Poskytovatel: </w:t>
      </w:r>
      <w:r w:rsidRPr="001E7FE7">
        <w:rPr>
          <w:szCs w:val="24"/>
        </w:rPr>
        <w:tab/>
      </w:r>
      <w:r w:rsidRPr="001E7FE7">
        <w:rPr>
          <w:szCs w:val="24"/>
        </w:rPr>
        <w:tab/>
      </w:r>
      <w:r w:rsidRPr="001E7FE7">
        <w:rPr>
          <w:szCs w:val="24"/>
        </w:rPr>
        <w:tab/>
      </w:r>
      <w:r w:rsidRPr="001E7FE7">
        <w:rPr>
          <w:szCs w:val="24"/>
        </w:rPr>
        <w:tab/>
      </w:r>
      <w:r w:rsidRPr="001E7FE7">
        <w:rPr>
          <w:szCs w:val="24"/>
        </w:rPr>
        <w:tab/>
      </w:r>
      <w:r w:rsidRPr="001E7FE7">
        <w:rPr>
          <w:szCs w:val="24"/>
        </w:rPr>
        <w:tab/>
        <w:t>Nabyvatel:</w:t>
      </w:r>
    </w:p>
    <w:p w14:paraId="04F9E62E" w14:textId="77777777" w:rsidR="0026116E" w:rsidRPr="001E7FE7" w:rsidRDefault="0026116E" w:rsidP="00331DD8">
      <w:pPr>
        <w:pStyle w:val="Zkladntext"/>
        <w:rPr>
          <w:rFonts w:ascii="Times New Roman" w:hAnsi="Times New Roman"/>
          <w:sz w:val="24"/>
          <w:szCs w:val="24"/>
        </w:rPr>
      </w:pPr>
    </w:p>
    <w:p w14:paraId="12BF4CFD" w14:textId="77777777" w:rsidR="009313C2" w:rsidRDefault="009313C2" w:rsidP="00331DD8">
      <w:pPr>
        <w:pStyle w:val="Zkladntext"/>
        <w:rPr>
          <w:rFonts w:ascii="Times New Roman" w:hAnsi="Times New Roman"/>
          <w:sz w:val="24"/>
          <w:szCs w:val="24"/>
        </w:rPr>
      </w:pPr>
    </w:p>
    <w:p w14:paraId="2B120EFC" w14:textId="77777777" w:rsidR="009313C2" w:rsidRDefault="009313C2" w:rsidP="00331DD8">
      <w:pPr>
        <w:pStyle w:val="Zkladntext"/>
        <w:rPr>
          <w:rFonts w:ascii="Times New Roman" w:hAnsi="Times New Roman"/>
          <w:sz w:val="24"/>
          <w:szCs w:val="24"/>
        </w:rPr>
      </w:pPr>
    </w:p>
    <w:p w14:paraId="0200134F" w14:textId="4FF953D6" w:rsidR="0026116E" w:rsidRPr="001E7FE7" w:rsidRDefault="0026116E" w:rsidP="00331DD8">
      <w:pPr>
        <w:pStyle w:val="Zkladntext"/>
        <w:rPr>
          <w:rFonts w:ascii="Times New Roman" w:hAnsi="Times New Roman"/>
          <w:sz w:val="24"/>
          <w:szCs w:val="24"/>
        </w:rPr>
      </w:pPr>
      <w:r w:rsidRPr="001E7FE7">
        <w:rPr>
          <w:rFonts w:ascii="Times New Roman" w:hAnsi="Times New Roman"/>
          <w:sz w:val="24"/>
          <w:szCs w:val="24"/>
        </w:rPr>
        <w:t>...................................................</w:t>
      </w:r>
      <w:r w:rsidRPr="001E7FE7">
        <w:rPr>
          <w:rFonts w:ascii="Times New Roman" w:hAnsi="Times New Roman"/>
          <w:sz w:val="24"/>
          <w:szCs w:val="24"/>
        </w:rPr>
        <w:tab/>
      </w:r>
      <w:r w:rsidRPr="001E7FE7">
        <w:rPr>
          <w:rFonts w:ascii="Times New Roman" w:hAnsi="Times New Roman"/>
          <w:sz w:val="24"/>
          <w:szCs w:val="24"/>
        </w:rPr>
        <w:tab/>
      </w:r>
      <w:r w:rsidRPr="001E7FE7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14:paraId="70199B77" w14:textId="72843D43" w:rsidR="007C0228" w:rsidRPr="002B3E0B" w:rsidRDefault="00C322A6" w:rsidP="00331DD8">
      <w:pPr>
        <w:spacing w:line="240" w:lineRule="auto"/>
        <w:rPr>
          <w:szCs w:val="24"/>
        </w:rPr>
      </w:pPr>
      <w:r w:rsidRPr="001D0CFC">
        <w:t>Pavel</w:t>
      </w:r>
      <w:r>
        <w:t xml:space="preserve"> Sedláček</w:t>
      </w:r>
      <w:r>
        <w:t>,</w:t>
      </w:r>
      <w:r w:rsidRPr="00C322A6">
        <w:t xml:space="preserve"> </w:t>
      </w:r>
      <w:r>
        <w:t>jednatel</w:t>
      </w:r>
      <w:r w:rsidR="007C0228">
        <w:rPr>
          <w:szCs w:val="24"/>
        </w:rPr>
        <w:tab/>
      </w:r>
      <w:r w:rsidR="007C0228">
        <w:rPr>
          <w:szCs w:val="24"/>
        </w:rPr>
        <w:tab/>
      </w:r>
      <w:r w:rsidR="007C0228">
        <w:rPr>
          <w:szCs w:val="24"/>
        </w:rPr>
        <w:tab/>
      </w:r>
      <w:r w:rsidR="007C0228">
        <w:rPr>
          <w:szCs w:val="24"/>
        </w:rPr>
        <w:tab/>
      </w:r>
      <w:r w:rsidR="007C0228" w:rsidRPr="002B3E0B">
        <w:rPr>
          <w:szCs w:val="24"/>
        </w:rPr>
        <w:t xml:space="preserve">Ing. </w:t>
      </w:r>
      <w:r w:rsidR="005D3F36">
        <w:rPr>
          <w:szCs w:val="24"/>
        </w:rPr>
        <w:t>Radim Holiš, hejtman</w:t>
      </w:r>
    </w:p>
    <w:p w14:paraId="0A3E8114" w14:textId="1CB1CBD5" w:rsidR="00434CA0" w:rsidRPr="001E7FE7" w:rsidRDefault="00434CA0" w:rsidP="00331DD8">
      <w:pPr>
        <w:spacing w:after="160" w:line="240" w:lineRule="auto"/>
        <w:jc w:val="left"/>
        <w:rPr>
          <w:szCs w:val="24"/>
        </w:rPr>
      </w:pPr>
    </w:p>
    <w:sectPr w:rsidR="00434CA0" w:rsidRPr="001E7FE7" w:rsidSect="009C46E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F485" w14:textId="77777777" w:rsidR="000F0592" w:rsidRDefault="000F0592">
      <w:pPr>
        <w:spacing w:after="0" w:line="240" w:lineRule="auto"/>
      </w:pPr>
      <w:r>
        <w:separator/>
      </w:r>
    </w:p>
  </w:endnote>
  <w:endnote w:type="continuationSeparator" w:id="0">
    <w:p w14:paraId="7B9F2611" w14:textId="77777777" w:rsidR="000F0592" w:rsidRDefault="000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94276"/>
      <w:docPartObj>
        <w:docPartGallery w:val="Page Numbers (Bottom of Page)"/>
        <w:docPartUnique/>
      </w:docPartObj>
    </w:sdtPr>
    <w:sdtEndPr/>
    <w:sdtContent>
      <w:p w14:paraId="08FF6E18" w14:textId="0B8E8DAB" w:rsidR="009C48DC" w:rsidRDefault="00B148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6D">
          <w:rPr>
            <w:noProof/>
          </w:rPr>
          <w:t>4</w:t>
        </w:r>
        <w:r>
          <w:fldChar w:fldCharType="end"/>
        </w:r>
      </w:p>
    </w:sdtContent>
  </w:sdt>
  <w:p w14:paraId="4A2F486A" w14:textId="77777777" w:rsidR="009C48DC" w:rsidRDefault="000F0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9650" w14:textId="77777777" w:rsidR="000F0592" w:rsidRDefault="000F0592">
      <w:pPr>
        <w:spacing w:after="0" w:line="240" w:lineRule="auto"/>
      </w:pPr>
      <w:r>
        <w:separator/>
      </w:r>
    </w:p>
  </w:footnote>
  <w:footnote w:type="continuationSeparator" w:id="0">
    <w:p w14:paraId="05EA3B35" w14:textId="77777777" w:rsidR="000F0592" w:rsidRDefault="000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1F96" w14:textId="7BF5F6C1" w:rsidR="0074606D" w:rsidRPr="0074606D" w:rsidRDefault="0074606D">
    <w:pPr>
      <w:pStyle w:val="Zhlav"/>
      <w:rPr>
        <w:rFonts w:ascii="Arial" w:hAnsi="Arial" w:cs="Arial"/>
        <w:b/>
      </w:rPr>
    </w:pPr>
    <w:r>
      <w:tab/>
    </w:r>
    <w:r>
      <w:tab/>
    </w:r>
  </w:p>
  <w:p w14:paraId="5E9449CC" w14:textId="77777777" w:rsidR="0074606D" w:rsidRDefault="007460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183"/>
    <w:multiLevelType w:val="hybridMultilevel"/>
    <w:tmpl w:val="6FBE2564"/>
    <w:lvl w:ilvl="0" w:tplc="1ED4FE82">
      <w:start w:val="1"/>
      <w:numFmt w:val="lowerLetter"/>
      <w:pStyle w:val="Nadpis5"/>
      <w:lvlText w:val="%1)"/>
      <w:lvlJc w:val="center"/>
      <w:pPr>
        <w:ind w:left="984" w:hanging="360"/>
      </w:pPr>
      <w:rPr>
        <w:rFonts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302995"/>
    <w:multiLevelType w:val="hybridMultilevel"/>
    <w:tmpl w:val="249851BE"/>
    <w:lvl w:ilvl="0" w:tplc="7C622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321CD9"/>
    <w:multiLevelType w:val="hybridMultilevel"/>
    <w:tmpl w:val="83EC7FD2"/>
    <w:lvl w:ilvl="0" w:tplc="5F1E68B0">
      <w:start w:val="1"/>
      <w:numFmt w:val="upperRoman"/>
      <w:pStyle w:val="StylI"/>
      <w:lvlText w:val="%1."/>
      <w:lvlJc w:val="center"/>
      <w:pPr>
        <w:ind w:left="8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3F607BFA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51172F0D"/>
    <w:multiLevelType w:val="multilevel"/>
    <w:tmpl w:val="7C08CCC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E2860"/>
    <w:multiLevelType w:val="hybridMultilevel"/>
    <w:tmpl w:val="348C61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5246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6E"/>
    <w:rsid w:val="00045474"/>
    <w:rsid w:val="000A2595"/>
    <w:rsid w:val="000F0592"/>
    <w:rsid w:val="000F7F6C"/>
    <w:rsid w:val="00117E12"/>
    <w:rsid w:val="00181D2E"/>
    <w:rsid w:val="00182F76"/>
    <w:rsid w:val="001B6280"/>
    <w:rsid w:val="001D0CFC"/>
    <w:rsid w:val="001E337B"/>
    <w:rsid w:val="001E7FE7"/>
    <w:rsid w:val="00210732"/>
    <w:rsid w:val="002313A5"/>
    <w:rsid w:val="0026116E"/>
    <w:rsid w:val="00286507"/>
    <w:rsid w:val="002B39FC"/>
    <w:rsid w:val="002F4CBB"/>
    <w:rsid w:val="00331DD8"/>
    <w:rsid w:val="00350572"/>
    <w:rsid w:val="0042718A"/>
    <w:rsid w:val="00434CA0"/>
    <w:rsid w:val="004B1061"/>
    <w:rsid w:val="00526D1D"/>
    <w:rsid w:val="005B27C0"/>
    <w:rsid w:val="005D3F36"/>
    <w:rsid w:val="006509F1"/>
    <w:rsid w:val="00666AAB"/>
    <w:rsid w:val="00680025"/>
    <w:rsid w:val="00681099"/>
    <w:rsid w:val="00696CBB"/>
    <w:rsid w:val="006B2E87"/>
    <w:rsid w:val="0074606D"/>
    <w:rsid w:val="0076208C"/>
    <w:rsid w:val="007C0228"/>
    <w:rsid w:val="007C10F6"/>
    <w:rsid w:val="007F3B18"/>
    <w:rsid w:val="00800E10"/>
    <w:rsid w:val="0081433E"/>
    <w:rsid w:val="008504DC"/>
    <w:rsid w:val="008C520B"/>
    <w:rsid w:val="008D5A03"/>
    <w:rsid w:val="008F6627"/>
    <w:rsid w:val="0092276B"/>
    <w:rsid w:val="009313C2"/>
    <w:rsid w:val="00952994"/>
    <w:rsid w:val="009B12C7"/>
    <w:rsid w:val="009D49AE"/>
    <w:rsid w:val="00A403A4"/>
    <w:rsid w:val="00A66BEE"/>
    <w:rsid w:val="00AA3C87"/>
    <w:rsid w:val="00B14888"/>
    <w:rsid w:val="00B2272F"/>
    <w:rsid w:val="00B31890"/>
    <w:rsid w:val="00B4778D"/>
    <w:rsid w:val="00C31C18"/>
    <w:rsid w:val="00C32269"/>
    <w:rsid w:val="00C322A6"/>
    <w:rsid w:val="00C37DD4"/>
    <w:rsid w:val="00C53617"/>
    <w:rsid w:val="00C56CBF"/>
    <w:rsid w:val="00C61938"/>
    <w:rsid w:val="00CA1489"/>
    <w:rsid w:val="00CB1193"/>
    <w:rsid w:val="00CF47C3"/>
    <w:rsid w:val="00D87886"/>
    <w:rsid w:val="00D96274"/>
    <w:rsid w:val="00DA0184"/>
    <w:rsid w:val="00DB278F"/>
    <w:rsid w:val="00DD1557"/>
    <w:rsid w:val="00DD7CE0"/>
    <w:rsid w:val="00E72A7B"/>
    <w:rsid w:val="00EF1BFC"/>
    <w:rsid w:val="00EF576E"/>
    <w:rsid w:val="00F1795B"/>
    <w:rsid w:val="00F74507"/>
    <w:rsid w:val="00F924E8"/>
    <w:rsid w:val="00FB1A26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B24"/>
  <w15:chartTrackingRefBased/>
  <w15:docId w15:val="{6988156C-8CEC-4C3E-AA55-135C4C8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16E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6116E"/>
    <w:pPr>
      <w:keepNext/>
      <w:keepLines/>
      <w:numPr>
        <w:numId w:val="1"/>
      </w:numPr>
      <w:spacing w:before="500"/>
      <w:jc w:val="center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6116E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116E"/>
    <w:pPr>
      <w:numPr>
        <w:ilvl w:val="2"/>
        <w:numId w:val="1"/>
      </w:numPr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116E"/>
    <w:pPr>
      <w:numPr>
        <w:ilvl w:val="3"/>
        <w:numId w:val="1"/>
      </w:numPr>
      <w:spacing w:before="200"/>
      <w:outlineLvl w:val="3"/>
    </w:pPr>
    <w:rPr>
      <w:rFonts w:eastAsia="Times New Roman"/>
      <w:bCs/>
      <w:iCs/>
    </w:rPr>
  </w:style>
  <w:style w:type="paragraph" w:styleId="Nadpis5">
    <w:name w:val="heading 5"/>
    <w:basedOn w:val="Nadpis2"/>
    <w:next w:val="Normln"/>
    <w:link w:val="Nadpis5Char"/>
    <w:uiPriority w:val="9"/>
    <w:unhideWhenUsed/>
    <w:qFormat/>
    <w:rsid w:val="0026116E"/>
    <w:pPr>
      <w:numPr>
        <w:ilvl w:val="0"/>
        <w:numId w:val="2"/>
      </w:numPr>
      <w:outlineLvl w:val="4"/>
    </w:pPr>
    <w:rPr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116E"/>
    <w:pPr>
      <w:numPr>
        <w:ilvl w:val="5"/>
        <w:numId w:val="1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116E"/>
    <w:pPr>
      <w:numPr>
        <w:ilvl w:val="6"/>
        <w:numId w:val="1"/>
      </w:numPr>
      <w:outlineLvl w:val="6"/>
    </w:pPr>
    <w:rPr>
      <w:rFonts w:ascii="Cambria" w:eastAsia="Times New Roman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116E"/>
    <w:pPr>
      <w:numPr>
        <w:ilvl w:val="7"/>
        <w:numId w:val="1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116E"/>
    <w:pPr>
      <w:numPr>
        <w:ilvl w:val="8"/>
        <w:numId w:val="1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16E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26116E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26116E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26116E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26116E"/>
    <w:rPr>
      <w:rFonts w:ascii="Times New Roman" w:eastAsia="Times New Roman" w:hAnsi="Times New Roman" w:cs="Times New Roman"/>
      <w:bCs/>
      <w:sz w:val="24"/>
      <w:szCs w:val="26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116E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116E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116E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116E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6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16E"/>
    <w:rPr>
      <w:rFonts w:ascii="Times New Roman" w:eastAsia="Calibri" w:hAnsi="Times New Roman" w:cs="Times New Roman"/>
      <w:sz w:val="24"/>
      <w:lang w:bidi="en-US"/>
    </w:rPr>
  </w:style>
  <w:style w:type="paragraph" w:styleId="Zkladntext">
    <w:name w:val="Body Text"/>
    <w:basedOn w:val="Normln"/>
    <w:link w:val="ZkladntextChar"/>
    <w:rsid w:val="0026116E"/>
    <w:pPr>
      <w:spacing w:before="120" w:after="0" w:line="240" w:lineRule="auto"/>
    </w:pPr>
    <w:rPr>
      <w:rFonts w:ascii="Arial" w:eastAsia="Times New Roman" w:hAnsi="Arial"/>
      <w:sz w:val="22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26116E"/>
    <w:rPr>
      <w:rFonts w:ascii="Arial" w:eastAsia="Times New Roman" w:hAnsi="Arial" w:cs="Times New Roman"/>
      <w:szCs w:val="20"/>
      <w:lang w:eastAsia="cs-CZ"/>
    </w:rPr>
  </w:style>
  <w:style w:type="paragraph" w:customStyle="1" w:styleId="odrkyChar">
    <w:name w:val="odrážky Char"/>
    <w:basedOn w:val="Zkladntextodsazen"/>
    <w:rsid w:val="0026116E"/>
    <w:pPr>
      <w:spacing w:before="120" w:line="240" w:lineRule="auto"/>
      <w:ind w:left="0"/>
    </w:pPr>
    <w:rPr>
      <w:rFonts w:ascii="Arial" w:eastAsia="Times New Roman" w:hAnsi="Arial" w:cs="Arial"/>
      <w:sz w:val="22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11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116E"/>
    <w:rPr>
      <w:rFonts w:ascii="Times New Roman" w:eastAsia="Calibri" w:hAnsi="Times New Roman" w:cs="Times New Roman"/>
      <w:sz w:val="24"/>
      <w:lang w:bidi="en-US"/>
    </w:rPr>
  </w:style>
  <w:style w:type="paragraph" w:styleId="Odstavecseseznamem">
    <w:name w:val="List Paragraph"/>
    <w:basedOn w:val="Normln"/>
    <w:uiPriority w:val="34"/>
    <w:qFormat/>
    <w:rsid w:val="0026116E"/>
    <w:pPr>
      <w:ind w:left="720"/>
      <w:contextualSpacing/>
    </w:pPr>
  </w:style>
  <w:style w:type="paragraph" w:styleId="Normlnweb">
    <w:name w:val="Normal (Web)"/>
    <w:basedOn w:val="Normln"/>
    <w:rsid w:val="00CB1193"/>
    <w:pPr>
      <w:spacing w:after="0" w:line="240" w:lineRule="auto"/>
      <w:jc w:val="left"/>
    </w:pPr>
    <w:rPr>
      <w:szCs w:val="24"/>
      <w:lang w:eastAsia="cs-CZ" w:bidi="ar-SA"/>
    </w:rPr>
  </w:style>
  <w:style w:type="character" w:styleId="Odkaznakoment">
    <w:name w:val="annotation reference"/>
    <w:basedOn w:val="Standardnpsmoodstavce"/>
    <w:unhideWhenUsed/>
    <w:rsid w:val="000A25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A25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2595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595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95"/>
    <w:rPr>
      <w:rFonts w:ascii="Segoe UI" w:eastAsia="Calibri" w:hAnsi="Segoe UI" w:cs="Segoe UI"/>
      <w:sz w:val="18"/>
      <w:szCs w:val="18"/>
      <w:lang w:bidi="en-US"/>
    </w:rPr>
  </w:style>
  <w:style w:type="paragraph" w:customStyle="1" w:styleId="StylI">
    <w:name w:val="Styl I"/>
    <w:basedOn w:val="Nadpis1"/>
    <w:qFormat/>
    <w:rsid w:val="007C0228"/>
    <w:pPr>
      <w:numPr>
        <w:numId w:val="14"/>
      </w:numPr>
      <w:ind w:left="737" w:firstLine="0"/>
    </w:pPr>
    <w:rPr>
      <w:b w:val="0"/>
      <w:sz w:val="28"/>
    </w:rPr>
  </w:style>
  <w:style w:type="paragraph" w:styleId="Citt">
    <w:name w:val="Quote"/>
    <w:basedOn w:val="Normln"/>
    <w:next w:val="Normln"/>
    <w:link w:val="CittChar"/>
    <w:uiPriority w:val="29"/>
    <w:qFormat/>
    <w:rsid w:val="00182F7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82F76"/>
    <w:rPr>
      <w:rFonts w:ascii="Times New Roman" w:eastAsia="Calibri" w:hAnsi="Times New Roman" w:cs="Times New Roman"/>
      <w:i/>
      <w:iCs/>
      <w:sz w:val="24"/>
      <w:lang w:bidi="en-US"/>
    </w:rPr>
  </w:style>
  <w:style w:type="paragraph" w:styleId="Zhlav">
    <w:name w:val="header"/>
    <w:basedOn w:val="Normln"/>
    <w:link w:val="ZhlavChar"/>
    <w:uiPriority w:val="99"/>
    <w:unhideWhenUsed/>
    <w:rsid w:val="0074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06D"/>
    <w:rPr>
      <w:rFonts w:ascii="Times New Roman" w:eastAsia="Calibri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6971-89B6-4E0F-B4D9-E0341D57A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CD034-EFDF-4187-B085-2B1C100D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A4979-A6C4-4761-9339-71A349102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C9F6C-1EDC-4E71-9653-69001B22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Mikulková Vladimíra</dc:creator>
  <cp:keywords/>
  <dc:description/>
  <cp:lastModifiedBy>Křivánková Eva</cp:lastModifiedBy>
  <cp:revision>2</cp:revision>
  <cp:lastPrinted>2022-02-15T15:12:00Z</cp:lastPrinted>
  <dcterms:created xsi:type="dcterms:W3CDTF">2022-04-06T12:22:00Z</dcterms:created>
  <dcterms:modified xsi:type="dcterms:W3CDTF">2022-04-06T12:22:00Z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</Properties>
</file>