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E3720D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2E1C3E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FELDER Group CZ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2E1C3E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Jáchymovská 721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2E1C3E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155 00 Praha 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E1C3E" w:rsidP="002E1C3E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SOUSPL/0635</w:t>
            </w:r>
            <w:r w:rsidR="00112760">
              <w:rPr>
                <w:rFonts w:ascii="Arial" w:hAnsi="Arial" w:cs="Arial"/>
                <w:bCs/>
                <w:sz w:val="16"/>
                <w:szCs w:val="22"/>
              </w:rPr>
              <w:t>/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E3720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3720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E1C3E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7.4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2E1C3E">
              <w:rPr>
                <w:rFonts w:ascii="Arial" w:hAnsi="Arial" w:cs="Arial"/>
                <w:b/>
                <w:sz w:val="20"/>
                <w:szCs w:val="22"/>
              </w:rPr>
              <w:t>19</w:t>
            </w:r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spodní frézky F 700 Z dle cenové nabídky č. 12-0608/53 ze dne </w:t>
      </w:r>
      <w:proofErr w:type="gramStart"/>
      <w:r>
        <w:rPr>
          <w:rFonts w:ascii="Arial" w:hAnsi="Arial" w:cs="Arial"/>
        </w:rPr>
        <w:t>03.02.2022</w:t>
      </w:r>
      <w:proofErr w:type="gramEnd"/>
      <w:r>
        <w:rPr>
          <w:rFonts w:ascii="Arial" w:hAnsi="Arial" w:cs="Arial"/>
        </w:rPr>
        <w:t xml:space="preserve">.  </w:t>
      </w: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dodávky: 247.762 Kč bez DPH, 299.792 Kč včetně DPH. </w:t>
      </w: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 a předání: Plzeň, Borská 55 </w:t>
      </w: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1C3E" w:rsidRDefault="002E1C3E" w:rsidP="002E1C3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  <w:t xml:space="preserve"> září - listopad 2022 (dle dohody) </w:t>
      </w:r>
    </w:p>
    <w:p w:rsidR="002E1C3E" w:rsidRDefault="002E1C3E" w:rsidP="002E1C3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dodávku avizovat den předem na tel.: 602 159 102 </w:t>
      </w:r>
    </w:p>
    <w:p w:rsidR="002E1C3E" w:rsidRDefault="002E1C3E" w:rsidP="002E1C3E">
      <w:pPr>
        <w:spacing w:after="0"/>
        <w:ind w:left="2124" w:hanging="2124"/>
        <w:jc w:val="both"/>
        <w:rPr>
          <w:rFonts w:ascii="Arial" w:hAnsi="Arial" w:cs="Arial"/>
        </w:rPr>
      </w:pPr>
    </w:p>
    <w:p w:rsidR="002E1C3E" w:rsidRPr="00476593" w:rsidRDefault="002E1C3E" w:rsidP="002E1C3E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>602 159 102 nebo Ing. Adam Klik tel. č. 725 705 807</w:t>
      </w:r>
      <w:r w:rsidRPr="00476593">
        <w:rPr>
          <w:rFonts w:ascii="Arial" w:hAnsi="Arial" w:cs="Arial"/>
        </w:rPr>
        <w:t xml:space="preserve"> </w:t>
      </w:r>
    </w:p>
    <w:p w:rsidR="002E1C3E" w:rsidRDefault="002E1C3E" w:rsidP="002E1C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C3E" w:rsidRDefault="002E1C3E" w:rsidP="002E1C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2E1C3E" w:rsidRDefault="002E1C3E" w:rsidP="002E1C3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2E1C3E" w:rsidRDefault="002E1C3E" w:rsidP="002E1C3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E1C3E" w:rsidRDefault="002E1C3E" w:rsidP="002E1C3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2E1C3E" w:rsidRDefault="002E1C3E" w:rsidP="002E1C3E">
      <w:pPr>
        <w:spacing w:after="0"/>
        <w:rPr>
          <w:rFonts w:ascii="Arial" w:hAnsi="Arial" w:cs="Arial"/>
        </w:rPr>
      </w:pPr>
    </w:p>
    <w:p w:rsidR="002E1C3E" w:rsidRDefault="002E1C3E" w:rsidP="002E1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cenová nabídka č. 12-0608/53 ze dne </w:t>
      </w:r>
      <w:proofErr w:type="gramStart"/>
      <w:r>
        <w:rPr>
          <w:rFonts w:ascii="Arial" w:hAnsi="Arial" w:cs="Arial"/>
        </w:rPr>
        <w:t>03.02.2022</w:t>
      </w:r>
      <w:proofErr w:type="gramEnd"/>
      <w:r>
        <w:rPr>
          <w:rFonts w:ascii="Arial" w:hAnsi="Arial" w:cs="Arial"/>
        </w:rPr>
        <w:t>.</w:t>
      </w:r>
    </w:p>
    <w:p w:rsidR="002E1C3E" w:rsidRDefault="002E1C3E" w:rsidP="002E1C3E">
      <w:pPr>
        <w:spacing w:after="0"/>
        <w:rPr>
          <w:rFonts w:ascii="Arial" w:hAnsi="Arial" w:cs="Arial"/>
        </w:rPr>
      </w:pPr>
    </w:p>
    <w:p w:rsidR="002E1C3E" w:rsidRDefault="002E1C3E" w:rsidP="002E1C3E">
      <w:pPr>
        <w:spacing w:after="0"/>
        <w:rPr>
          <w:rFonts w:ascii="Arial" w:hAnsi="Arial" w:cs="Arial"/>
        </w:rPr>
      </w:pPr>
    </w:p>
    <w:p w:rsidR="002E1C3E" w:rsidRDefault="002E1C3E" w:rsidP="002E1C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2E1C3E" w:rsidRDefault="002E1C3E" w:rsidP="002E1C3E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B70047" w:rsidRDefault="00B70047" w:rsidP="00B700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B70047" w:rsidRDefault="00B70047" w:rsidP="00B70047">
      <w:pPr>
        <w:spacing w:after="0"/>
        <w:rPr>
          <w:rFonts w:ascii="Arial" w:hAnsi="Arial" w:cs="Arial"/>
        </w:rPr>
      </w:pPr>
    </w:p>
    <w:p w:rsidR="00B70047" w:rsidRDefault="00B70047" w:rsidP="00B70047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FELDER Group CZ s.r.o.</w:t>
      </w:r>
    </w:p>
    <w:p w:rsidR="00B70047" w:rsidRDefault="00B70047" w:rsidP="00B70047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Jáchymovská 721</w:t>
      </w:r>
    </w:p>
    <w:p w:rsidR="00B70047" w:rsidRDefault="00B70047" w:rsidP="00B70047">
      <w:pPr>
        <w:spacing w:after="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155 00 Praha 5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12760"/>
    <w:rsid w:val="00135ECE"/>
    <w:rsid w:val="00146356"/>
    <w:rsid w:val="001607EE"/>
    <w:rsid w:val="001634AE"/>
    <w:rsid w:val="001B28D0"/>
    <w:rsid w:val="001B4905"/>
    <w:rsid w:val="00262505"/>
    <w:rsid w:val="00275A1D"/>
    <w:rsid w:val="002977D3"/>
    <w:rsid w:val="00297B4D"/>
    <w:rsid w:val="002E1C3E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7526C"/>
    <w:rsid w:val="006F3003"/>
    <w:rsid w:val="0070541F"/>
    <w:rsid w:val="0071703B"/>
    <w:rsid w:val="00761CF4"/>
    <w:rsid w:val="00771DA4"/>
    <w:rsid w:val="0079179E"/>
    <w:rsid w:val="00812CC5"/>
    <w:rsid w:val="00927842"/>
    <w:rsid w:val="00A27321"/>
    <w:rsid w:val="00A5496E"/>
    <w:rsid w:val="00AB4A85"/>
    <w:rsid w:val="00AC385C"/>
    <w:rsid w:val="00B61B6E"/>
    <w:rsid w:val="00B70047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3720D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7103B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183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2022-04-07T10:48:00Z</cp:lastPrinted>
  <dcterms:created xsi:type="dcterms:W3CDTF">2022-04-07T11:21:00Z</dcterms:created>
  <dcterms:modified xsi:type="dcterms:W3CDTF">2022-04-07T11:21:00Z</dcterms:modified>
</cp:coreProperties>
</file>