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5BF60" w14:textId="77777777" w:rsidR="008739EC" w:rsidRPr="005F2CEF" w:rsidRDefault="005F2CEF" w:rsidP="005F2CEF">
      <w:pPr>
        <w:spacing w:after="0" w:line="240" w:lineRule="auto"/>
        <w:rPr>
          <w:b/>
        </w:rPr>
      </w:pPr>
      <w:bookmarkStart w:id="0" w:name="_GoBack"/>
      <w:bookmarkEnd w:id="0"/>
      <w:r w:rsidRPr="005F2CEF">
        <w:rPr>
          <w:b/>
        </w:rPr>
        <w:t>Městská část Praha</w:t>
      </w:r>
      <w:r w:rsidR="008739EC" w:rsidRPr="005F2CEF">
        <w:rPr>
          <w:b/>
        </w:rPr>
        <w:t xml:space="preserve"> 7 </w:t>
      </w:r>
    </w:p>
    <w:p w14:paraId="049B9CB9" w14:textId="77777777" w:rsidR="00170732" w:rsidRDefault="00170732" w:rsidP="005F2CEF">
      <w:pPr>
        <w:spacing w:after="0" w:line="240" w:lineRule="auto"/>
      </w:pPr>
      <w:r w:rsidRPr="005F2CEF">
        <w:t xml:space="preserve">IČ: </w:t>
      </w:r>
      <w:r>
        <w:t>000</w:t>
      </w:r>
      <w:r w:rsidRPr="005F2CEF">
        <w:t>63754</w:t>
      </w:r>
    </w:p>
    <w:p w14:paraId="60D80653" w14:textId="7ECBE229" w:rsidR="008739EC" w:rsidRPr="005F2CEF" w:rsidRDefault="00A77E86" w:rsidP="005F2CEF">
      <w:pPr>
        <w:spacing w:after="0" w:line="240" w:lineRule="auto"/>
      </w:pPr>
      <w:r>
        <w:t>U Průhonu 38/1338</w:t>
      </w:r>
      <w:r w:rsidR="005F2CEF" w:rsidRPr="005F2CEF">
        <w:t>, 170 00 Praha 7</w:t>
      </w:r>
    </w:p>
    <w:p w14:paraId="5A7782EE" w14:textId="77777777" w:rsidR="008739EC" w:rsidRDefault="008739EC" w:rsidP="005F2CEF">
      <w:pPr>
        <w:spacing w:after="0" w:line="240" w:lineRule="auto"/>
      </w:pPr>
      <w:r w:rsidRPr="005F2CEF">
        <w:t>zastoupena Mgr. Janem Čižinským, starostou</w:t>
      </w:r>
    </w:p>
    <w:p w14:paraId="6EB02804" w14:textId="074FECEE" w:rsidR="00A77E86" w:rsidRPr="005F2CEF" w:rsidRDefault="00A77E86" w:rsidP="005F2CEF">
      <w:pPr>
        <w:spacing w:after="0" w:line="240" w:lineRule="auto"/>
      </w:pPr>
      <w:r>
        <w:t xml:space="preserve">č. smlouvy </w:t>
      </w:r>
      <w:r w:rsidR="00023C90" w:rsidRPr="00023C90">
        <w:rPr>
          <w:b/>
        </w:rPr>
        <w:t>Sml 00281/2022/2</w:t>
      </w:r>
    </w:p>
    <w:p w14:paraId="35E6CA11" w14:textId="7A5FFB7D" w:rsidR="008739EC" w:rsidRPr="005F2CEF" w:rsidRDefault="008739EC" w:rsidP="005F2CEF">
      <w:pPr>
        <w:spacing w:after="0" w:line="240" w:lineRule="auto"/>
      </w:pPr>
      <w:r w:rsidRPr="005F2CEF">
        <w:t>(dále jen „příkazce“)</w:t>
      </w:r>
    </w:p>
    <w:p w14:paraId="71E2AD56" w14:textId="77777777" w:rsidR="008739EC" w:rsidRPr="005F2CEF" w:rsidRDefault="008739EC" w:rsidP="005F2CEF">
      <w:pPr>
        <w:spacing w:after="0" w:line="240" w:lineRule="auto"/>
      </w:pPr>
    </w:p>
    <w:p w14:paraId="2020C12B" w14:textId="77777777" w:rsidR="008739EC" w:rsidRPr="005F2CEF" w:rsidRDefault="008739EC" w:rsidP="005F2CEF">
      <w:pPr>
        <w:spacing w:after="0" w:line="240" w:lineRule="auto"/>
      </w:pPr>
      <w:r w:rsidRPr="005F2CEF">
        <w:tab/>
        <w:t>a</w:t>
      </w:r>
    </w:p>
    <w:p w14:paraId="239F4B17" w14:textId="77777777" w:rsidR="008739EC" w:rsidRPr="005F2CEF" w:rsidRDefault="008739EC" w:rsidP="005F2CEF">
      <w:pPr>
        <w:spacing w:after="0" w:line="240" w:lineRule="auto"/>
      </w:pPr>
    </w:p>
    <w:p w14:paraId="31107B3C" w14:textId="1F24DC88" w:rsidR="008739EC" w:rsidRPr="005F2CEF" w:rsidRDefault="00F46C38" w:rsidP="005F2CEF">
      <w:pPr>
        <w:spacing w:after="0" w:line="240" w:lineRule="auto"/>
      </w:pPr>
      <w:r>
        <w:rPr>
          <w:b/>
        </w:rPr>
        <w:t>7U</w:t>
      </w:r>
      <w:r w:rsidR="008739EC" w:rsidRPr="005F2CEF">
        <w:rPr>
          <w:b/>
        </w:rPr>
        <w:t xml:space="preserve"> s. r. o.</w:t>
      </w:r>
      <w:r w:rsidR="008739EC" w:rsidRPr="005F2CEF">
        <w:t xml:space="preserve"> </w:t>
      </w:r>
    </w:p>
    <w:p w14:paraId="60548A61" w14:textId="77777777" w:rsidR="008739EC" w:rsidRPr="005F2CEF" w:rsidRDefault="00170732" w:rsidP="005F2CEF">
      <w:pPr>
        <w:spacing w:after="0" w:line="240" w:lineRule="auto"/>
      </w:pPr>
      <w:r>
        <w:t>IČ: 264</w:t>
      </w:r>
      <w:r w:rsidR="005F2CEF" w:rsidRPr="005F2CEF">
        <w:t>18</w:t>
      </w:r>
      <w:r>
        <w:t>274</w:t>
      </w:r>
    </w:p>
    <w:p w14:paraId="264DA66C" w14:textId="77777777" w:rsidR="008739EC" w:rsidRPr="005F2CEF" w:rsidRDefault="008739EC" w:rsidP="005F2CEF">
      <w:pPr>
        <w:spacing w:after="0" w:line="240" w:lineRule="auto"/>
      </w:pPr>
      <w:r w:rsidRPr="005F2CEF">
        <w:t xml:space="preserve">Ortenovo náměstí </w:t>
      </w:r>
      <w:r w:rsidR="00170732">
        <w:t>947/</w:t>
      </w:r>
      <w:r w:rsidRPr="005F2CEF">
        <w:t>12a, 170 00 Praha 7</w:t>
      </w:r>
    </w:p>
    <w:p w14:paraId="6995BDC3" w14:textId="597085F7" w:rsidR="00F46C38" w:rsidRDefault="00F46C38" w:rsidP="005F2CEF">
      <w:pPr>
        <w:spacing w:after="0" w:line="240" w:lineRule="auto"/>
      </w:pPr>
      <w:r>
        <w:t xml:space="preserve">provozovna Komunardů 46, </w:t>
      </w:r>
      <w:r w:rsidRPr="005F2CEF">
        <w:t>170 00 Praha 7</w:t>
      </w:r>
    </w:p>
    <w:p w14:paraId="0243DEED" w14:textId="50410626" w:rsidR="00170732" w:rsidRPr="005F2CEF" w:rsidRDefault="008739EC" w:rsidP="005F2CEF">
      <w:pPr>
        <w:spacing w:after="0" w:line="240" w:lineRule="auto"/>
      </w:pPr>
      <w:r w:rsidRPr="005F2CEF">
        <w:t>z</w:t>
      </w:r>
      <w:r w:rsidR="00170732">
        <w:t>astoupena</w:t>
      </w:r>
      <w:r w:rsidRPr="005F2CEF">
        <w:t xml:space="preserve"> </w:t>
      </w:r>
      <w:r w:rsidR="00170732">
        <w:t>Mgr. Tomášem Trnkou, jednatelem</w:t>
      </w:r>
    </w:p>
    <w:p w14:paraId="00CBDF3A" w14:textId="77777777" w:rsidR="008739EC" w:rsidRPr="005F2CEF" w:rsidRDefault="008739EC" w:rsidP="005F2CEF">
      <w:pPr>
        <w:spacing w:after="0" w:line="240" w:lineRule="auto"/>
      </w:pPr>
      <w:r w:rsidRPr="005F2CEF">
        <w:t>(dále jen „příkazník“)</w:t>
      </w:r>
    </w:p>
    <w:p w14:paraId="283F5F3C" w14:textId="77777777" w:rsidR="008739EC" w:rsidRPr="005F2CEF" w:rsidRDefault="008739EC" w:rsidP="005F2CEF">
      <w:pPr>
        <w:spacing w:after="0" w:line="240" w:lineRule="auto"/>
      </w:pPr>
    </w:p>
    <w:p w14:paraId="22353CE3" w14:textId="511AF829" w:rsidR="008739EC" w:rsidRPr="005F2CEF" w:rsidRDefault="00695F55" w:rsidP="005F2CEF">
      <w:pPr>
        <w:spacing w:after="0" w:line="240" w:lineRule="auto"/>
        <w:jc w:val="both"/>
        <w:rPr>
          <w:rFonts w:eastAsia="Arial Unicode MS"/>
        </w:rPr>
      </w:pPr>
      <w:r w:rsidRPr="005F2CEF">
        <w:rPr>
          <w:rFonts w:eastAsia="Arial Unicode MS"/>
        </w:rPr>
        <w:t>uzavřeli níže uvedeného dne, měsíce a roku na základě usnesení Rady Městské části Prahy 7 č.</w:t>
      </w:r>
      <w:r>
        <w:rPr>
          <w:rFonts w:eastAsia="Arial Unicode MS"/>
        </w:rPr>
        <w:t> </w:t>
      </w:r>
      <w:r w:rsidR="00596015">
        <w:rPr>
          <w:rFonts w:eastAsia="Arial Unicode MS"/>
        </w:rPr>
        <w:t>0183</w:t>
      </w:r>
      <w:r w:rsidR="00E3743A">
        <w:rPr>
          <w:rFonts w:eastAsia="Arial Unicode MS"/>
        </w:rPr>
        <w:t>/22</w:t>
      </w:r>
      <w:r w:rsidRPr="005F2CEF">
        <w:rPr>
          <w:rFonts w:eastAsia="Arial Unicode MS"/>
        </w:rPr>
        <w:t xml:space="preserve">-R ze dne </w:t>
      </w:r>
      <w:r w:rsidR="00596015">
        <w:rPr>
          <w:rFonts w:eastAsia="Arial Unicode MS"/>
        </w:rPr>
        <w:t>22.03</w:t>
      </w:r>
      <w:r w:rsidR="00E3743A">
        <w:rPr>
          <w:rFonts w:eastAsia="Arial Unicode MS"/>
        </w:rPr>
        <w:t>.2022</w:t>
      </w:r>
      <w:r w:rsidRPr="005F2CEF">
        <w:rPr>
          <w:rFonts w:eastAsia="Arial Unicode MS"/>
        </w:rPr>
        <w:t xml:space="preserve"> a v souladu s příkazní smlouvou</w:t>
      </w:r>
      <w:r>
        <w:rPr>
          <w:rFonts w:eastAsia="Arial Unicode MS"/>
        </w:rPr>
        <w:t xml:space="preserve"> (o </w:t>
      </w:r>
      <w:r w:rsidRPr="00DD1671">
        <w:t xml:space="preserve">obstarávání </w:t>
      </w:r>
      <w:r>
        <w:t xml:space="preserve">komplexní </w:t>
      </w:r>
      <w:r w:rsidRPr="00DD1671">
        <w:t xml:space="preserve">správy </w:t>
      </w:r>
      <w:r>
        <w:t>spravovaných</w:t>
      </w:r>
      <w:r w:rsidRPr="00DD1671">
        <w:t xml:space="preserve"> nemovitost</w:t>
      </w:r>
      <w:r>
        <w:t>í)</w:t>
      </w:r>
      <w:r w:rsidRPr="005F2CEF">
        <w:rPr>
          <w:rFonts w:eastAsia="Arial Unicode MS"/>
        </w:rPr>
        <w:t xml:space="preserve"> uzavřenou mezi příkazcem a</w:t>
      </w:r>
      <w:r>
        <w:rPr>
          <w:rFonts w:eastAsia="Arial Unicode MS"/>
        </w:rPr>
        <w:t> </w:t>
      </w:r>
      <w:r w:rsidR="00A77E86">
        <w:rPr>
          <w:rFonts w:eastAsia="Arial Unicode MS"/>
        </w:rPr>
        <w:t>příkazníkem dne 07.08.2019</w:t>
      </w:r>
      <w:r w:rsidR="00E3743A">
        <w:rPr>
          <w:rFonts w:eastAsia="Arial Unicode MS"/>
        </w:rPr>
        <w:t>, ve znění Dodatku č. 1 ze dne 05.03.2021</w:t>
      </w:r>
      <w:r w:rsidR="00A77E86">
        <w:rPr>
          <w:rFonts w:eastAsia="Arial Unicode MS"/>
        </w:rPr>
        <w:t xml:space="preserve"> </w:t>
      </w:r>
      <w:r w:rsidRPr="005F2CEF">
        <w:rPr>
          <w:rFonts w:eastAsia="Arial Unicode MS"/>
        </w:rPr>
        <w:t xml:space="preserve">(dále jen </w:t>
      </w:r>
      <w:r w:rsidRPr="00171544">
        <w:rPr>
          <w:rFonts w:eastAsia="Arial Unicode MS"/>
        </w:rPr>
        <w:t>„Smlouva“)</w:t>
      </w:r>
      <w:r w:rsidRPr="005F2CEF">
        <w:rPr>
          <w:rFonts w:eastAsia="Arial Unicode MS"/>
        </w:rPr>
        <w:t xml:space="preserve"> tento</w:t>
      </w:r>
    </w:p>
    <w:p w14:paraId="6F6D8AB8" w14:textId="77777777" w:rsidR="008739EC" w:rsidRPr="005F2CEF" w:rsidRDefault="008739EC" w:rsidP="005F2CEF">
      <w:pPr>
        <w:spacing w:after="0" w:line="240" w:lineRule="auto"/>
        <w:jc w:val="both"/>
        <w:rPr>
          <w:rFonts w:eastAsia="Arial Unicode MS"/>
        </w:rPr>
      </w:pPr>
    </w:p>
    <w:p w14:paraId="586FAA84" w14:textId="2480254B" w:rsidR="008739EC" w:rsidRPr="00171544" w:rsidRDefault="008739EC" w:rsidP="005F2CEF">
      <w:pPr>
        <w:spacing w:after="0" w:line="240" w:lineRule="auto"/>
        <w:jc w:val="center"/>
        <w:rPr>
          <w:rFonts w:eastAsia="Arial Unicode MS"/>
          <w:b/>
          <w:sz w:val="28"/>
          <w:szCs w:val="28"/>
        </w:rPr>
      </w:pPr>
      <w:r w:rsidRPr="00171544">
        <w:rPr>
          <w:rFonts w:eastAsia="Arial Unicode MS"/>
          <w:b/>
          <w:sz w:val="28"/>
          <w:szCs w:val="28"/>
        </w:rPr>
        <w:t xml:space="preserve">Dodatek č. </w:t>
      </w:r>
      <w:r w:rsidR="00E3743A">
        <w:rPr>
          <w:rFonts w:eastAsia="Arial Unicode MS"/>
          <w:b/>
          <w:sz w:val="28"/>
          <w:szCs w:val="28"/>
        </w:rPr>
        <w:t>2</w:t>
      </w:r>
      <w:r w:rsidRPr="00171544">
        <w:rPr>
          <w:rFonts w:eastAsia="Arial Unicode MS"/>
          <w:b/>
          <w:sz w:val="28"/>
          <w:szCs w:val="28"/>
        </w:rPr>
        <w:t xml:space="preserve"> </w:t>
      </w:r>
    </w:p>
    <w:p w14:paraId="4EED8150" w14:textId="638D7828" w:rsidR="008739EC" w:rsidRPr="005F2CEF" w:rsidRDefault="008739EC" w:rsidP="005F2CEF">
      <w:pPr>
        <w:spacing w:after="0" w:line="240" w:lineRule="auto"/>
        <w:jc w:val="center"/>
        <w:rPr>
          <w:rFonts w:eastAsia="Arial Unicode MS"/>
        </w:rPr>
      </w:pPr>
      <w:r w:rsidRPr="005F2CEF">
        <w:rPr>
          <w:rFonts w:eastAsia="Arial Unicode MS"/>
        </w:rPr>
        <w:t xml:space="preserve">(dále jen „Dodatek č. </w:t>
      </w:r>
      <w:r w:rsidR="00E3743A">
        <w:rPr>
          <w:rFonts w:eastAsia="Arial Unicode MS"/>
        </w:rPr>
        <w:t>2</w:t>
      </w:r>
      <w:r w:rsidRPr="005F2CEF">
        <w:rPr>
          <w:rFonts w:eastAsia="Arial Unicode MS"/>
        </w:rPr>
        <w:t>“)</w:t>
      </w:r>
    </w:p>
    <w:p w14:paraId="0886C178" w14:textId="77777777" w:rsidR="008739EC" w:rsidRPr="005F2CEF" w:rsidRDefault="008739EC" w:rsidP="005F2CEF">
      <w:pPr>
        <w:spacing w:after="0" w:line="240" w:lineRule="auto"/>
        <w:jc w:val="center"/>
        <w:rPr>
          <w:rFonts w:eastAsia="Arial Unicode MS"/>
        </w:rPr>
      </w:pPr>
    </w:p>
    <w:p w14:paraId="34B8BF2F" w14:textId="77777777" w:rsidR="008739EC" w:rsidRPr="005F2CEF" w:rsidRDefault="008739EC" w:rsidP="005F2CEF">
      <w:pPr>
        <w:spacing w:after="0" w:line="240" w:lineRule="auto"/>
        <w:rPr>
          <w:rFonts w:eastAsia="Arial Unicode MS"/>
        </w:rPr>
      </w:pPr>
      <w:r w:rsidRPr="005F2CEF">
        <w:rPr>
          <w:rFonts w:eastAsia="Arial Unicode MS"/>
        </w:rPr>
        <w:t xml:space="preserve">k výše uvedené </w:t>
      </w:r>
      <w:r w:rsidR="00E0571E" w:rsidRPr="005F2CEF">
        <w:rPr>
          <w:rFonts w:eastAsia="Arial Unicode MS"/>
        </w:rPr>
        <w:t>Smlouvě</w:t>
      </w:r>
      <w:r w:rsidRPr="005F2CEF">
        <w:rPr>
          <w:rFonts w:eastAsia="Arial Unicode MS"/>
        </w:rPr>
        <w:t>:</w:t>
      </w:r>
    </w:p>
    <w:p w14:paraId="2E8B3675" w14:textId="77777777" w:rsidR="005F2CEF" w:rsidRPr="005F2CEF" w:rsidRDefault="005F2CEF" w:rsidP="005F2CEF">
      <w:pPr>
        <w:spacing w:after="0" w:line="240" w:lineRule="auto"/>
        <w:jc w:val="center"/>
      </w:pPr>
      <w:r w:rsidRPr="005F2CEF">
        <w:rPr>
          <w:rFonts w:eastAsia="Arial Unicode MS"/>
          <w:b/>
        </w:rPr>
        <w:t>A)</w:t>
      </w:r>
    </w:p>
    <w:p w14:paraId="2DB4EBD0" w14:textId="77777777" w:rsidR="005F2CEF" w:rsidRPr="005F2CEF" w:rsidRDefault="005F2CEF" w:rsidP="005F2CEF">
      <w:pPr>
        <w:spacing w:after="0" w:line="240" w:lineRule="auto"/>
        <w:jc w:val="center"/>
        <w:rPr>
          <w:rFonts w:eastAsia="Arial Unicode MS"/>
          <w:b/>
        </w:rPr>
      </w:pPr>
    </w:p>
    <w:p w14:paraId="7CF03909" w14:textId="79CDF7C1" w:rsidR="00CC4B51" w:rsidRDefault="00CC4B51" w:rsidP="005F2CEF">
      <w:pPr>
        <w:spacing w:after="0" w:line="240" w:lineRule="auto"/>
        <w:jc w:val="both"/>
        <w:rPr>
          <w:rFonts w:eastAsia="Arial Unicode MS"/>
        </w:rPr>
      </w:pPr>
      <w:r>
        <w:rPr>
          <w:rFonts w:eastAsia="Arial Unicode MS"/>
        </w:rPr>
        <w:t xml:space="preserve">Příloha č. 1 – </w:t>
      </w:r>
      <w:r>
        <w:t>seznam nemovitostí</w:t>
      </w:r>
      <w:r>
        <w:rPr>
          <w:rFonts w:eastAsia="Arial Unicode MS"/>
        </w:rPr>
        <w:t xml:space="preserve"> - se ruší a nahrazuje se novým seznamem, který</w:t>
      </w:r>
      <w:r w:rsidRPr="00AD706C">
        <w:rPr>
          <w:rFonts w:eastAsia="Arial Unicode MS"/>
        </w:rPr>
        <w:t xml:space="preserve"> tvoří </w:t>
      </w:r>
      <w:r w:rsidR="00E3743A">
        <w:rPr>
          <w:rFonts w:eastAsia="Arial Unicode MS"/>
        </w:rPr>
        <w:t>přílohu č. 1 tohoto Dodatku č. 2</w:t>
      </w:r>
      <w:r w:rsidR="001E20DE">
        <w:rPr>
          <w:rStyle w:val="Znakapoznpodarou"/>
          <w:rFonts w:eastAsia="Arial Unicode MS"/>
        </w:rPr>
        <w:footnoteReference w:id="1"/>
      </w:r>
    </w:p>
    <w:p w14:paraId="26C91152" w14:textId="77777777" w:rsidR="00CC4B51" w:rsidRDefault="00CC4B51" w:rsidP="005F2CEF">
      <w:pPr>
        <w:spacing w:after="0" w:line="240" w:lineRule="auto"/>
        <w:jc w:val="both"/>
        <w:rPr>
          <w:rFonts w:eastAsia="Arial Unicode MS"/>
        </w:rPr>
      </w:pPr>
    </w:p>
    <w:p w14:paraId="308A4A1C" w14:textId="77777777" w:rsidR="00FC0100" w:rsidRPr="005F2CEF" w:rsidRDefault="00FC0100" w:rsidP="00FC0100">
      <w:pPr>
        <w:spacing w:after="0" w:line="240" w:lineRule="auto"/>
        <w:jc w:val="center"/>
      </w:pPr>
      <w:r>
        <w:rPr>
          <w:rFonts w:eastAsia="Arial Unicode MS"/>
          <w:b/>
        </w:rPr>
        <w:t>B</w:t>
      </w:r>
      <w:r w:rsidRPr="005F2CEF">
        <w:rPr>
          <w:rFonts w:eastAsia="Arial Unicode MS"/>
          <w:b/>
        </w:rPr>
        <w:t>)</w:t>
      </w:r>
    </w:p>
    <w:p w14:paraId="4449E685" w14:textId="77777777" w:rsidR="00FC0100" w:rsidRPr="005F2CEF" w:rsidRDefault="00FC0100" w:rsidP="00FC0100">
      <w:pPr>
        <w:spacing w:after="0" w:line="240" w:lineRule="auto"/>
        <w:jc w:val="center"/>
        <w:rPr>
          <w:rFonts w:eastAsia="Arial Unicode MS"/>
          <w:b/>
        </w:rPr>
      </w:pPr>
    </w:p>
    <w:p w14:paraId="7616FD4E" w14:textId="6FE1BE62" w:rsidR="00744063" w:rsidRDefault="00744063" w:rsidP="00744063">
      <w:pPr>
        <w:spacing w:after="0" w:line="240" w:lineRule="auto"/>
        <w:jc w:val="both"/>
        <w:rPr>
          <w:rFonts w:eastAsia="Arial Unicode MS"/>
        </w:rPr>
      </w:pPr>
      <w:r>
        <w:rPr>
          <w:rFonts w:eastAsia="Arial Unicode MS" w:cstheme="minorHAnsi"/>
        </w:rPr>
        <w:t xml:space="preserve">1) </w:t>
      </w:r>
      <w:r>
        <w:rPr>
          <w:rFonts w:eastAsia="Arial Unicode MS"/>
        </w:rPr>
        <w:t>Stávající text Čl. III. odst. 17</w:t>
      </w:r>
      <w:r w:rsidRPr="006E495C">
        <w:rPr>
          <w:rFonts w:eastAsia="Arial Unicode MS"/>
        </w:rPr>
        <w:t>.</w:t>
      </w:r>
      <w:r>
        <w:rPr>
          <w:rFonts w:eastAsia="Arial Unicode MS"/>
        </w:rPr>
        <w:t xml:space="preserve"> </w:t>
      </w:r>
      <w:r w:rsidRPr="006E495C">
        <w:rPr>
          <w:rFonts w:eastAsia="Arial Unicode MS"/>
        </w:rPr>
        <w:t>se ruší a nahrazuje novým textem, který zní:</w:t>
      </w:r>
    </w:p>
    <w:p w14:paraId="6B009CFC" w14:textId="77777777" w:rsidR="00744063" w:rsidRDefault="00744063" w:rsidP="00744063">
      <w:pPr>
        <w:spacing w:after="0" w:line="240" w:lineRule="auto"/>
        <w:jc w:val="both"/>
        <w:rPr>
          <w:rFonts w:eastAsia="Arial Unicode MS"/>
        </w:rPr>
      </w:pPr>
    </w:p>
    <w:p w14:paraId="11934EEF" w14:textId="77777777" w:rsidR="00744063" w:rsidRDefault="00744063" w:rsidP="00744063">
      <w:pPr>
        <w:spacing w:after="0" w:line="240" w:lineRule="auto"/>
        <w:jc w:val="both"/>
        <w:rPr>
          <w:rFonts w:eastAsia="Arial Unicode MS" w:cstheme="minorHAnsi"/>
        </w:rPr>
      </w:pPr>
      <w:r>
        <w:rPr>
          <w:rFonts w:eastAsia="Arial Unicode MS"/>
        </w:rPr>
        <w:t>,,</w:t>
      </w:r>
      <w:r w:rsidRPr="00744063">
        <w:rPr>
          <w:rFonts w:eastAsia="Arial Unicode MS"/>
          <w:i/>
        </w:rPr>
        <w:t xml:space="preserve">Příkazník zajišťuje pro příkazce komplexní agendu </w:t>
      </w:r>
      <w:r w:rsidRPr="00744063">
        <w:rPr>
          <w:i/>
        </w:rPr>
        <w:t>registru smluv dle zákona č. 340/2015 Sb. o zvláštních podmínkách účinnosti některých smluv, uveřejňování těchto smluv a o registru smluv (zákon o registru smluv), v platném znění, týkající se spravované nemovitosti, jako například objednávek, smluv s dodavateli služeb, smluv o dílo apod., vyjma smluv o nájmu a jiných specifických smluv, které do registru vkládá přímo příkazce. Komplexní agendou registru smluv se rozumí shromažďování podkladů, skenování, anonymizace, zveřejnění, včetně jakékoliv další úkony dané uvedeným zákonem, potřebné pro zveřejnění smlouvy.</w:t>
      </w:r>
      <w:r>
        <w:t>“</w:t>
      </w:r>
    </w:p>
    <w:p w14:paraId="7D989FF6" w14:textId="77777777" w:rsidR="00744063" w:rsidRDefault="00744063" w:rsidP="007D0A18">
      <w:pPr>
        <w:spacing w:after="0" w:line="240" w:lineRule="auto"/>
        <w:jc w:val="both"/>
        <w:rPr>
          <w:rFonts w:eastAsia="Arial Unicode MS"/>
        </w:rPr>
      </w:pPr>
    </w:p>
    <w:p w14:paraId="3339451B" w14:textId="4FC49F1B" w:rsidR="007D0A18" w:rsidRDefault="00744063" w:rsidP="007D0A18">
      <w:pPr>
        <w:spacing w:after="0" w:line="240" w:lineRule="auto"/>
        <w:jc w:val="both"/>
        <w:rPr>
          <w:rFonts w:eastAsia="Arial Unicode MS"/>
        </w:rPr>
      </w:pPr>
      <w:r>
        <w:rPr>
          <w:rFonts w:eastAsia="Arial Unicode MS"/>
        </w:rPr>
        <w:t>2</w:t>
      </w:r>
      <w:r w:rsidR="00281A2F">
        <w:rPr>
          <w:rFonts w:eastAsia="Arial Unicode MS"/>
        </w:rPr>
        <w:t>) Stávající text Čl. V. odst. 4</w:t>
      </w:r>
      <w:r w:rsidR="007D0A18" w:rsidRPr="006E495C">
        <w:rPr>
          <w:rFonts w:eastAsia="Arial Unicode MS"/>
        </w:rPr>
        <w:t>. se ruší a nahrazuje novým textem, který zní:</w:t>
      </w:r>
    </w:p>
    <w:p w14:paraId="371CECD5" w14:textId="77777777" w:rsidR="007D0A18" w:rsidRDefault="007D0A18" w:rsidP="007D0A18">
      <w:pPr>
        <w:spacing w:after="0" w:line="240" w:lineRule="auto"/>
        <w:jc w:val="both"/>
        <w:rPr>
          <w:rFonts w:eastAsia="Arial Unicode MS"/>
        </w:rPr>
      </w:pPr>
    </w:p>
    <w:p w14:paraId="7DDF752C" w14:textId="533B2562" w:rsidR="00281A2F" w:rsidRDefault="00281A2F" w:rsidP="007D0A18">
      <w:pPr>
        <w:spacing w:after="0" w:line="240" w:lineRule="auto"/>
        <w:jc w:val="both"/>
        <w:rPr>
          <w:rFonts w:eastAsia="Arial Unicode MS"/>
        </w:rPr>
      </w:pPr>
      <w:r>
        <w:rPr>
          <w:rFonts w:eastAsia="Arial Unicode MS"/>
        </w:rPr>
        <w:t>,,</w:t>
      </w:r>
      <w:r w:rsidRPr="00044C08">
        <w:rPr>
          <w:i/>
        </w:rPr>
        <w:t>Příkazník není oprávněn na shromážděních hlasovat ve věcech uzavření smlouvy o výsta</w:t>
      </w:r>
      <w:r w:rsidR="00527077" w:rsidRPr="00044C08">
        <w:rPr>
          <w:i/>
        </w:rPr>
        <w:t>vbě, změny prohlášení vlastníka,</w:t>
      </w:r>
      <w:r w:rsidRPr="00044C08">
        <w:rPr>
          <w:i/>
        </w:rPr>
        <w:t xml:space="preserve"> zřízení věcného břemene</w:t>
      </w:r>
      <w:r w:rsidR="00DC09B6">
        <w:rPr>
          <w:i/>
        </w:rPr>
        <w:t>, kde úplata převyšuje 5</w:t>
      </w:r>
      <w:r w:rsidR="00044C08" w:rsidRPr="00044C08">
        <w:rPr>
          <w:i/>
        </w:rPr>
        <w:t>0.000,- Kč</w:t>
      </w:r>
      <w:r w:rsidR="00527077" w:rsidRPr="00044C08">
        <w:rPr>
          <w:i/>
        </w:rPr>
        <w:t>, dále přijetí a úprav úvěru, pokud celkové navržené zadlužení příkazce, jakožto člena společenství vlastníků, přesáhne 200.000,- Kč na jednotku</w:t>
      </w:r>
      <w:r w:rsidR="00044C08" w:rsidRPr="00044C08">
        <w:rPr>
          <w:i/>
        </w:rPr>
        <w:t xml:space="preserve"> (blíže popsáno v plné moci)</w:t>
      </w:r>
      <w:r w:rsidRPr="00044C08">
        <w:rPr>
          <w:i/>
        </w:rPr>
        <w:t xml:space="preserve">. V těchto věcech jsou oprávněny pouze příslušné </w:t>
      </w:r>
      <w:r w:rsidRPr="00044C08">
        <w:rPr>
          <w:i/>
        </w:rPr>
        <w:lastRenderedPageBreak/>
        <w:t>orgány organizace příkazce. Příkazník o těchto skutečnostech průběžně a zavčas informuje orgány společenství vlastníků tak, aby nedošlo ke zbytečnému prodlení v dané věci.</w:t>
      </w:r>
      <w:r>
        <w:t>“</w:t>
      </w:r>
    </w:p>
    <w:p w14:paraId="2C8DB267" w14:textId="77777777" w:rsidR="007D0A18" w:rsidRDefault="007D0A18" w:rsidP="00A729B9">
      <w:pPr>
        <w:spacing w:after="0" w:line="240" w:lineRule="auto"/>
        <w:jc w:val="both"/>
        <w:rPr>
          <w:rFonts w:eastAsia="Arial Unicode MS"/>
        </w:rPr>
      </w:pPr>
    </w:p>
    <w:p w14:paraId="38392AA8" w14:textId="5DC7E28B" w:rsidR="00F91133" w:rsidRDefault="00F91133" w:rsidP="00A729B9">
      <w:pPr>
        <w:spacing w:after="0" w:line="240" w:lineRule="auto"/>
        <w:jc w:val="both"/>
        <w:rPr>
          <w:rFonts w:eastAsia="Arial Unicode MS"/>
        </w:rPr>
      </w:pPr>
      <w:r>
        <w:rPr>
          <w:rFonts w:eastAsia="Arial Unicode MS"/>
        </w:rPr>
        <w:t>3) Stávající text Čl. VIII. odst. 4</w:t>
      </w:r>
      <w:r w:rsidRPr="006E495C">
        <w:rPr>
          <w:rFonts w:eastAsia="Arial Unicode MS"/>
        </w:rPr>
        <w:t>.</w:t>
      </w:r>
      <w:r>
        <w:rPr>
          <w:rFonts w:eastAsia="Arial Unicode MS"/>
        </w:rPr>
        <w:t xml:space="preserve"> </w:t>
      </w:r>
      <w:r w:rsidRPr="006E495C">
        <w:rPr>
          <w:rFonts w:eastAsia="Arial Unicode MS"/>
        </w:rPr>
        <w:t>se ruší a nahrazuje novým textem, který zní:</w:t>
      </w:r>
    </w:p>
    <w:p w14:paraId="584AE302" w14:textId="77777777" w:rsidR="00F91133" w:rsidRDefault="00F91133" w:rsidP="00A729B9">
      <w:pPr>
        <w:spacing w:after="0" w:line="240" w:lineRule="auto"/>
        <w:jc w:val="both"/>
        <w:rPr>
          <w:rFonts w:eastAsia="Arial Unicode MS"/>
        </w:rPr>
      </w:pPr>
    </w:p>
    <w:p w14:paraId="4BF3AEE0" w14:textId="017F15ED" w:rsidR="00F91133" w:rsidRDefault="00F91133" w:rsidP="00A729B9">
      <w:pPr>
        <w:spacing w:after="0" w:line="240" w:lineRule="auto"/>
        <w:jc w:val="both"/>
        <w:rPr>
          <w:rFonts w:eastAsia="Arial Unicode MS"/>
        </w:rPr>
      </w:pPr>
      <w:r>
        <w:rPr>
          <w:rFonts w:eastAsia="Arial Unicode MS"/>
        </w:rPr>
        <w:t>,,</w:t>
      </w:r>
      <w:r w:rsidRPr="00683C7D">
        <w:rPr>
          <w:i/>
        </w:rPr>
        <w:t>Při opravách, běžné údržbě</w:t>
      </w:r>
      <w:r>
        <w:rPr>
          <w:i/>
        </w:rPr>
        <w:t xml:space="preserve"> a službách</w:t>
      </w:r>
      <w:r w:rsidRPr="00683C7D">
        <w:rPr>
          <w:i/>
        </w:rPr>
        <w:t xml:space="preserve"> </w:t>
      </w:r>
      <w:r w:rsidRPr="00683C7D">
        <w:rPr>
          <w:rFonts w:eastAsia="Arial Unicode MS"/>
          <w:i/>
        </w:rPr>
        <w:t>ve spravované nemovitosti</w:t>
      </w:r>
      <w:r>
        <w:rPr>
          <w:rFonts w:eastAsia="Arial Unicode MS"/>
          <w:i/>
        </w:rPr>
        <w:t>,</w:t>
      </w:r>
      <w:r w:rsidRPr="00683C7D">
        <w:rPr>
          <w:i/>
        </w:rPr>
        <w:t xml:space="preserve"> postupuje příkazník v souladu s ustanoveními interní směrnice příkazce „Pravidla pro zadávání veřejných zakázek“ v platném znění, případně podle jiné interní normy příkazce, která tuto směrnici nahradila. Pro účely řádného stanovení objemu prací a porovnání jednotlivých nabídek, je příkazník povinen zpracovat položkový rozsah prací (tzv. položkový rozpočet).</w:t>
      </w:r>
      <w:r>
        <w:t>“</w:t>
      </w:r>
    </w:p>
    <w:p w14:paraId="04264AF9" w14:textId="77777777" w:rsidR="00F91133" w:rsidRDefault="00F91133" w:rsidP="00A729B9">
      <w:pPr>
        <w:spacing w:after="0" w:line="240" w:lineRule="auto"/>
        <w:jc w:val="both"/>
        <w:rPr>
          <w:rFonts w:eastAsia="Arial Unicode MS"/>
        </w:rPr>
      </w:pPr>
    </w:p>
    <w:p w14:paraId="0378C65F" w14:textId="092B276A" w:rsidR="00F91133" w:rsidRDefault="00F91133" w:rsidP="00A729B9">
      <w:pPr>
        <w:spacing w:after="0" w:line="240" w:lineRule="auto"/>
        <w:jc w:val="both"/>
        <w:rPr>
          <w:rFonts w:eastAsia="Arial Unicode MS"/>
        </w:rPr>
      </w:pPr>
      <w:r>
        <w:rPr>
          <w:rFonts w:eastAsia="Arial Unicode MS"/>
        </w:rPr>
        <w:t>4) Stávající text Čl. VIII. odst. 5</w:t>
      </w:r>
      <w:r w:rsidRPr="006E495C">
        <w:rPr>
          <w:rFonts w:eastAsia="Arial Unicode MS"/>
        </w:rPr>
        <w:t>.</w:t>
      </w:r>
      <w:r>
        <w:rPr>
          <w:rFonts w:eastAsia="Arial Unicode MS"/>
        </w:rPr>
        <w:t xml:space="preserve"> </w:t>
      </w:r>
      <w:r w:rsidRPr="006E495C">
        <w:rPr>
          <w:rFonts w:eastAsia="Arial Unicode MS"/>
        </w:rPr>
        <w:t>se ruší a nahrazuje novým textem, který zní:</w:t>
      </w:r>
    </w:p>
    <w:p w14:paraId="4B5ED080" w14:textId="77777777" w:rsidR="00F91133" w:rsidRDefault="00F91133" w:rsidP="00A729B9">
      <w:pPr>
        <w:spacing w:after="0" w:line="240" w:lineRule="auto"/>
        <w:jc w:val="both"/>
        <w:rPr>
          <w:rFonts w:eastAsia="Arial Unicode MS"/>
        </w:rPr>
      </w:pPr>
    </w:p>
    <w:p w14:paraId="5793C09C" w14:textId="7CC1B6EC" w:rsidR="00F91133" w:rsidRDefault="00F91133" w:rsidP="00A729B9">
      <w:pPr>
        <w:spacing w:after="0" w:line="240" w:lineRule="auto"/>
        <w:jc w:val="both"/>
        <w:rPr>
          <w:rFonts w:eastAsia="Arial Unicode MS"/>
        </w:rPr>
      </w:pPr>
      <w:r>
        <w:rPr>
          <w:rFonts w:eastAsia="Arial Unicode MS"/>
        </w:rPr>
        <w:t>,,</w:t>
      </w:r>
      <w:r w:rsidRPr="00683C7D">
        <w:rPr>
          <w:i/>
        </w:rPr>
        <w:t>V případě, že oprava, běžná údržba, služba, bude vyžadovat vynaložení finančních prostředků nad rámec limitů stanovených interních směrnicí příkazce dle předchozího odstavce, postupuje příkazník v souladu s rámcovou příkazní smlouvou na provádění organizačního zajištění výběrových řízení veřejných zakázek malého rozsahu, uzavřené mezi smluvními stranami.</w:t>
      </w:r>
      <w:r>
        <w:t>“</w:t>
      </w:r>
    </w:p>
    <w:p w14:paraId="5A50F5DD" w14:textId="77777777" w:rsidR="00F91133" w:rsidRDefault="00F91133" w:rsidP="00A729B9">
      <w:pPr>
        <w:spacing w:after="0" w:line="240" w:lineRule="auto"/>
        <w:jc w:val="both"/>
        <w:rPr>
          <w:rFonts w:eastAsia="Arial Unicode MS"/>
        </w:rPr>
      </w:pPr>
    </w:p>
    <w:p w14:paraId="50D7B8F6" w14:textId="30ECB1F3" w:rsidR="00744063" w:rsidRDefault="00F91133" w:rsidP="00744063">
      <w:pPr>
        <w:spacing w:after="0" w:line="240" w:lineRule="auto"/>
        <w:jc w:val="both"/>
        <w:rPr>
          <w:rFonts w:eastAsia="Arial Unicode MS"/>
        </w:rPr>
      </w:pPr>
      <w:r>
        <w:rPr>
          <w:rFonts w:eastAsia="Arial Unicode MS" w:cstheme="minorHAnsi"/>
        </w:rPr>
        <w:t>5</w:t>
      </w:r>
      <w:r w:rsidR="00744063">
        <w:rPr>
          <w:rFonts w:eastAsia="Arial Unicode MS" w:cstheme="minorHAnsi"/>
        </w:rPr>
        <w:t xml:space="preserve">) </w:t>
      </w:r>
      <w:r w:rsidR="00744063">
        <w:rPr>
          <w:rFonts w:eastAsia="Arial Unicode MS"/>
        </w:rPr>
        <w:t>Stávající text Čl. VIII. odst. 26</w:t>
      </w:r>
      <w:r w:rsidR="00744063" w:rsidRPr="006E495C">
        <w:rPr>
          <w:rFonts w:eastAsia="Arial Unicode MS"/>
        </w:rPr>
        <w:t>.</w:t>
      </w:r>
      <w:r w:rsidR="00744063">
        <w:rPr>
          <w:rFonts w:eastAsia="Arial Unicode MS"/>
        </w:rPr>
        <w:t xml:space="preserve"> </w:t>
      </w:r>
      <w:r w:rsidR="00744063" w:rsidRPr="006E495C">
        <w:rPr>
          <w:rFonts w:eastAsia="Arial Unicode MS"/>
        </w:rPr>
        <w:t>se ruší</w:t>
      </w:r>
      <w:r w:rsidR="00744063">
        <w:rPr>
          <w:rFonts w:eastAsia="Arial Unicode MS"/>
        </w:rPr>
        <w:t>.</w:t>
      </w:r>
    </w:p>
    <w:p w14:paraId="1BE239FF" w14:textId="77777777" w:rsidR="00744063" w:rsidRDefault="00744063" w:rsidP="00BF35E4">
      <w:pPr>
        <w:spacing w:after="0" w:line="240" w:lineRule="auto"/>
        <w:jc w:val="both"/>
        <w:rPr>
          <w:rFonts w:eastAsia="Arial Unicode MS" w:cstheme="minorHAnsi"/>
        </w:rPr>
      </w:pPr>
    </w:p>
    <w:p w14:paraId="7EA73E7D" w14:textId="038B1E01" w:rsidR="009938C7" w:rsidRDefault="00F91133" w:rsidP="00BF35E4">
      <w:pPr>
        <w:spacing w:after="0" w:line="240" w:lineRule="auto"/>
        <w:jc w:val="both"/>
        <w:rPr>
          <w:rFonts w:eastAsia="Arial Unicode MS"/>
        </w:rPr>
      </w:pPr>
      <w:r>
        <w:rPr>
          <w:rFonts w:eastAsia="Arial Unicode MS" w:cstheme="minorHAnsi"/>
        </w:rPr>
        <w:t>6</w:t>
      </w:r>
      <w:r w:rsidR="009938C7">
        <w:rPr>
          <w:rFonts w:eastAsia="Arial Unicode MS" w:cstheme="minorHAnsi"/>
        </w:rPr>
        <w:t xml:space="preserve">) Měsíční odměna </w:t>
      </w:r>
      <w:r w:rsidR="009938C7">
        <w:rPr>
          <w:rFonts w:eastAsia="Arial Unicode MS"/>
        </w:rPr>
        <w:t xml:space="preserve">za specifický objekt Tusarova 42/1601 (Pečovatelské centrum Praha 7) uvedená v Čl. IX. odst. 1. písm. a. se z důvodu </w:t>
      </w:r>
      <w:r w:rsidR="00683C7D">
        <w:rPr>
          <w:rFonts w:eastAsia="Arial Unicode MS"/>
        </w:rPr>
        <w:t>nově prováděné</w:t>
      </w:r>
      <w:r w:rsidR="009938C7">
        <w:rPr>
          <w:rFonts w:eastAsia="Arial Unicode MS"/>
        </w:rPr>
        <w:t xml:space="preserve"> periodické fyzické </w:t>
      </w:r>
      <w:r w:rsidR="00683C7D">
        <w:rPr>
          <w:rFonts w:eastAsia="Arial Unicode MS"/>
        </w:rPr>
        <w:t>inventarizaci</w:t>
      </w:r>
      <w:r w:rsidR="009938C7">
        <w:rPr>
          <w:rFonts w:eastAsia="Arial Unicode MS"/>
        </w:rPr>
        <w:t xml:space="preserve"> rozsáhlého souboru hmotného majetku</w:t>
      </w:r>
      <w:r w:rsidR="00683C7D">
        <w:rPr>
          <w:rFonts w:eastAsia="Arial Unicode MS"/>
        </w:rPr>
        <w:t xml:space="preserve"> prostřednictvím příkazníka</w:t>
      </w:r>
      <w:r w:rsidR="009938C7">
        <w:rPr>
          <w:rFonts w:eastAsia="Arial Unicode MS"/>
        </w:rPr>
        <w:t xml:space="preserve"> (gastroprovoz, kadeřnictví) navyšuje o 3.000,- Kč bez DPH.</w:t>
      </w:r>
    </w:p>
    <w:p w14:paraId="2CE9D710" w14:textId="77777777" w:rsidR="007D2F8D" w:rsidRDefault="007D2F8D" w:rsidP="00BF35E4">
      <w:pPr>
        <w:spacing w:after="0" w:line="240" w:lineRule="auto"/>
        <w:jc w:val="both"/>
        <w:rPr>
          <w:rFonts w:eastAsia="Arial Unicode MS"/>
        </w:rPr>
      </w:pPr>
    </w:p>
    <w:p w14:paraId="21EC4B98" w14:textId="4EB08639" w:rsidR="007D2F8D" w:rsidRDefault="00F91133" w:rsidP="00BF35E4">
      <w:pPr>
        <w:spacing w:after="0" w:line="240" w:lineRule="auto"/>
        <w:jc w:val="both"/>
        <w:rPr>
          <w:rFonts w:eastAsia="Arial Unicode MS"/>
        </w:rPr>
      </w:pPr>
      <w:r>
        <w:rPr>
          <w:rFonts w:eastAsia="Arial Unicode MS"/>
        </w:rPr>
        <w:t>7</w:t>
      </w:r>
      <w:r w:rsidR="007D2F8D">
        <w:rPr>
          <w:rFonts w:eastAsia="Arial Unicode MS"/>
        </w:rPr>
        <w:t>) Stávající text Čl. IX. odst. 1. písm. a. se na konci doplňuje o novou odrážku, která zní:</w:t>
      </w:r>
    </w:p>
    <w:p w14:paraId="0293B321" w14:textId="77777777" w:rsidR="007D2F8D" w:rsidRDefault="007D2F8D" w:rsidP="00BF35E4">
      <w:pPr>
        <w:spacing w:after="0" w:line="240" w:lineRule="auto"/>
        <w:jc w:val="both"/>
        <w:rPr>
          <w:rFonts w:eastAsia="Arial Unicode MS"/>
        </w:rPr>
      </w:pPr>
    </w:p>
    <w:p w14:paraId="774BB886" w14:textId="57097DCA" w:rsidR="007D2F8D" w:rsidRPr="00683C7D" w:rsidRDefault="007D2F8D" w:rsidP="00BF35E4">
      <w:pPr>
        <w:spacing w:after="0" w:line="240" w:lineRule="auto"/>
        <w:jc w:val="both"/>
        <w:rPr>
          <w:rFonts w:eastAsia="Arial Unicode MS" w:cstheme="minorHAnsi"/>
        </w:rPr>
      </w:pPr>
      <w:r w:rsidRPr="00683C7D">
        <w:rPr>
          <w:rFonts w:eastAsia="Arial Unicode MS"/>
        </w:rPr>
        <w:t>,,</w:t>
      </w:r>
      <w:r w:rsidRPr="00683C7D">
        <w:rPr>
          <w:rFonts w:eastAsia="Arial Unicode MS" w:cstheme="minorHAnsi"/>
        </w:rPr>
        <w:t>•</w:t>
      </w:r>
      <w:r w:rsidRPr="00683C7D">
        <w:rPr>
          <w:rFonts w:eastAsia="Arial Unicode MS"/>
        </w:rPr>
        <w:t xml:space="preserve"> </w:t>
      </w:r>
      <w:r w:rsidRPr="00683C7D">
        <w:rPr>
          <w:rFonts w:eastAsia="Arial Unicode MS"/>
          <w:i/>
        </w:rPr>
        <w:t>Komunardů ev. č. 46 (celý areál, včetně staveb nezapsaných v KN), ve výši 0,- Kč</w:t>
      </w:r>
      <w:r w:rsidRPr="00683C7D">
        <w:rPr>
          <w:rStyle w:val="Znakapoznpodarou"/>
          <w:rFonts w:eastAsia="Arial Unicode MS"/>
        </w:rPr>
        <w:footnoteReference w:id="2"/>
      </w:r>
      <w:r w:rsidR="00683C7D" w:rsidRPr="00683C7D">
        <w:rPr>
          <w:rFonts w:eastAsia="Arial Unicode MS"/>
        </w:rPr>
        <w:t>“</w:t>
      </w:r>
    </w:p>
    <w:p w14:paraId="71153147" w14:textId="77777777" w:rsidR="009938C7" w:rsidRDefault="009938C7" w:rsidP="00BF35E4">
      <w:pPr>
        <w:spacing w:after="0" w:line="240" w:lineRule="auto"/>
        <w:jc w:val="both"/>
        <w:rPr>
          <w:rFonts w:eastAsia="Arial Unicode MS" w:cstheme="minorHAnsi"/>
        </w:rPr>
      </w:pPr>
    </w:p>
    <w:p w14:paraId="179D86CE" w14:textId="03737FBD" w:rsidR="007D0A18" w:rsidRDefault="00F91133" w:rsidP="007D0A18">
      <w:pPr>
        <w:spacing w:after="0" w:line="240" w:lineRule="auto"/>
        <w:jc w:val="both"/>
        <w:rPr>
          <w:rFonts w:eastAsia="Arial Unicode MS"/>
        </w:rPr>
      </w:pPr>
      <w:r>
        <w:rPr>
          <w:rFonts w:eastAsia="Arial Unicode MS" w:cstheme="minorHAnsi"/>
        </w:rPr>
        <w:t>8</w:t>
      </w:r>
      <w:r w:rsidR="007D0A18">
        <w:rPr>
          <w:rFonts w:eastAsia="Arial Unicode MS" w:cstheme="minorHAnsi"/>
        </w:rPr>
        <w:t xml:space="preserve">) </w:t>
      </w:r>
      <w:r w:rsidR="007D0A18">
        <w:rPr>
          <w:rFonts w:eastAsia="Arial Unicode MS"/>
        </w:rPr>
        <w:t xml:space="preserve">Stávající text </w:t>
      </w:r>
      <w:r w:rsidR="00ED5A4D">
        <w:rPr>
          <w:rFonts w:eastAsia="Arial Unicode MS"/>
        </w:rPr>
        <w:t xml:space="preserve">písm. f. </w:t>
      </w:r>
      <w:r w:rsidR="007D0A18">
        <w:rPr>
          <w:rFonts w:eastAsia="Arial Unicode MS"/>
        </w:rPr>
        <w:t>Čl. IX. odst. 1</w:t>
      </w:r>
      <w:r w:rsidR="007D0A18" w:rsidRPr="006E495C">
        <w:rPr>
          <w:rFonts w:eastAsia="Arial Unicode MS"/>
        </w:rPr>
        <w:t xml:space="preserve">. </w:t>
      </w:r>
      <w:r w:rsidR="008B751A">
        <w:rPr>
          <w:rFonts w:eastAsia="Arial Unicode MS"/>
        </w:rPr>
        <w:t xml:space="preserve">se </w:t>
      </w:r>
      <w:r w:rsidR="00281A2F">
        <w:rPr>
          <w:rFonts w:eastAsia="Arial Unicode MS"/>
        </w:rPr>
        <w:t>nahrazuje textem písm. g. (</w:t>
      </w:r>
      <w:r w:rsidR="00ED5A4D">
        <w:rPr>
          <w:rFonts w:eastAsia="Arial Unicode MS"/>
        </w:rPr>
        <w:t>písm. g. se ruší</w:t>
      </w:r>
      <w:r w:rsidR="00281A2F">
        <w:rPr>
          <w:rFonts w:eastAsia="Arial Unicode MS"/>
        </w:rPr>
        <w:t>)</w:t>
      </w:r>
      <w:r w:rsidR="00ED5A4D">
        <w:rPr>
          <w:rFonts w:eastAsia="Arial Unicode MS"/>
        </w:rPr>
        <w:t>.</w:t>
      </w:r>
    </w:p>
    <w:p w14:paraId="3936A89E" w14:textId="77777777" w:rsidR="007D0A18" w:rsidRDefault="007D0A18" w:rsidP="00BF35E4">
      <w:pPr>
        <w:spacing w:after="0" w:line="240" w:lineRule="auto"/>
        <w:jc w:val="both"/>
        <w:rPr>
          <w:rFonts w:eastAsia="Arial Unicode MS" w:cstheme="minorHAnsi"/>
        </w:rPr>
      </w:pPr>
    </w:p>
    <w:p w14:paraId="5CC7B076" w14:textId="26265B31" w:rsidR="005F2CEF" w:rsidRPr="005F2CEF" w:rsidRDefault="006E495C" w:rsidP="00505871">
      <w:pPr>
        <w:spacing w:after="0" w:line="240" w:lineRule="auto"/>
        <w:jc w:val="center"/>
        <w:rPr>
          <w:rFonts w:eastAsia="Arial Unicode MS"/>
          <w:b/>
        </w:rPr>
      </w:pPr>
      <w:r>
        <w:rPr>
          <w:rFonts w:eastAsia="Arial Unicode MS"/>
          <w:b/>
        </w:rPr>
        <w:t>C</w:t>
      </w:r>
      <w:r w:rsidR="005F2CEF" w:rsidRPr="005F2CEF">
        <w:rPr>
          <w:rFonts w:eastAsia="Arial Unicode MS"/>
          <w:b/>
        </w:rPr>
        <w:t>)</w:t>
      </w:r>
    </w:p>
    <w:p w14:paraId="73C98704" w14:textId="77777777" w:rsidR="005F2CEF" w:rsidRPr="005F2CEF" w:rsidRDefault="005F2CEF" w:rsidP="00505871">
      <w:pPr>
        <w:spacing w:after="0" w:line="240" w:lineRule="auto"/>
        <w:jc w:val="both"/>
        <w:rPr>
          <w:rFonts w:eastAsia="Arial Unicode MS"/>
        </w:rPr>
      </w:pPr>
    </w:p>
    <w:p w14:paraId="154D90BA" w14:textId="74212FBC" w:rsidR="005F2CEF" w:rsidRPr="006E3F39" w:rsidRDefault="005F2CEF" w:rsidP="005F2CEF">
      <w:pPr>
        <w:spacing w:after="0" w:line="240" w:lineRule="auto"/>
        <w:jc w:val="both"/>
        <w:rPr>
          <w:rFonts w:eastAsia="Arial Unicode MS"/>
        </w:rPr>
      </w:pPr>
      <w:r w:rsidRPr="005F2CEF">
        <w:rPr>
          <w:rFonts w:eastAsia="Arial Unicode MS"/>
        </w:rPr>
        <w:t xml:space="preserve">1) </w:t>
      </w:r>
      <w:r w:rsidRPr="006E3F39">
        <w:rPr>
          <w:rFonts w:eastAsia="Arial Unicode MS"/>
        </w:rPr>
        <w:t xml:space="preserve">Tento Dodatek č. </w:t>
      </w:r>
      <w:r w:rsidR="00E3743A">
        <w:rPr>
          <w:rFonts w:eastAsia="Arial Unicode MS"/>
        </w:rPr>
        <w:t>2</w:t>
      </w:r>
      <w:r w:rsidRPr="006E3F39">
        <w:rPr>
          <w:rFonts w:eastAsia="Arial Unicode MS"/>
        </w:rPr>
        <w:t xml:space="preserve"> je vyhotoven v</w:t>
      </w:r>
      <w:r w:rsidR="00087C3E" w:rsidRPr="006E3F39">
        <w:rPr>
          <w:rFonts w:eastAsia="Arial Unicode MS"/>
        </w:rPr>
        <w:t>e</w:t>
      </w:r>
      <w:r w:rsidRPr="006E3F39">
        <w:rPr>
          <w:rFonts w:eastAsia="Arial Unicode MS"/>
        </w:rPr>
        <w:t> </w:t>
      </w:r>
      <w:r w:rsidR="00087C3E" w:rsidRPr="006E3F39">
        <w:rPr>
          <w:rFonts w:eastAsia="Arial Unicode MS"/>
        </w:rPr>
        <w:t>čtyřech</w:t>
      </w:r>
      <w:r w:rsidR="00171544" w:rsidRPr="006E3F39">
        <w:rPr>
          <w:rFonts w:eastAsia="Arial Unicode MS"/>
        </w:rPr>
        <w:t xml:space="preserve"> (4</w:t>
      </w:r>
      <w:r w:rsidRPr="006E3F39">
        <w:rPr>
          <w:rFonts w:eastAsia="Arial Unicode MS"/>
        </w:rPr>
        <w:t xml:space="preserve">) stejnopisech, </w:t>
      </w:r>
      <w:r w:rsidR="00087C3E" w:rsidRPr="006E3F39">
        <w:t xml:space="preserve">z nichž každá strana obdrží </w:t>
      </w:r>
      <w:r w:rsidR="006E416C" w:rsidRPr="006E3F39">
        <w:t>2 </w:t>
      </w:r>
      <w:r w:rsidR="00087C3E" w:rsidRPr="006E3F39">
        <w:t>stejnopisy.</w:t>
      </w:r>
      <w:r w:rsidRPr="006E3F39">
        <w:rPr>
          <w:rFonts w:eastAsia="Arial Unicode MS"/>
        </w:rPr>
        <w:t xml:space="preserve">  </w:t>
      </w:r>
    </w:p>
    <w:p w14:paraId="5BB5F52D" w14:textId="77777777" w:rsidR="005F2CEF" w:rsidRPr="006E3F39" w:rsidRDefault="005F2CEF" w:rsidP="005F2CEF">
      <w:pPr>
        <w:spacing w:after="0" w:line="240" w:lineRule="auto"/>
        <w:jc w:val="both"/>
        <w:rPr>
          <w:rFonts w:eastAsia="Arial Unicode MS"/>
        </w:rPr>
      </w:pPr>
    </w:p>
    <w:p w14:paraId="6E8BB5BB" w14:textId="6893002B" w:rsidR="00171544" w:rsidRPr="006E3F39" w:rsidRDefault="005F2CEF" w:rsidP="005F2CEF">
      <w:pPr>
        <w:spacing w:after="0" w:line="240" w:lineRule="auto"/>
        <w:jc w:val="both"/>
        <w:rPr>
          <w:rFonts w:eastAsia="Arial Unicode MS"/>
        </w:rPr>
      </w:pPr>
      <w:r w:rsidRPr="006E3F39">
        <w:rPr>
          <w:rFonts w:eastAsia="Arial Unicode MS"/>
        </w:rPr>
        <w:t xml:space="preserve">2) </w:t>
      </w:r>
      <w:r w:rsidR="006E3F39" w:rsidRPr="006E3F39">
        <w:rPr>
          <w:rFonts w:cs="Arial"/>
        </w:rPr>
        <w:t xml:space="preserve">Tento Dodatek č. </w:t>
      </w:r>
      <w:r w:rsidR="00E3743A">
        <w:rPr>
          <w:rFonts w:cs="Arial"/>
        </w:rPr>
        <w:t>2</w:t>
      </w:r>
      <w:r w:rsidR="006E3F39" w:rsidRPr="006E3F39">
        <w:rPr>
          <w:rFonts w:cs="Arial"/>
        </w:rPr>
        <w:t xml:space="preserve"> nabývá platnosti dnem jeho podpisu smluvními stranami a účinnosti dnem jeho registrace v registru smluv dle zákona č. 340/2015 Sb., o zvláštních podmínkách účinnosti některých smluv, uveřejňování těchto smluv a </w:t>
      </w:r>
      <w:r w:rsidR="00E3743A">
        <w:rPr>
          <w:rFonts w:cs="Arial"/>
        </w:rPr>
        <w:t xml:space="preserve">o </w:t>
      </w:r>
      <w:r w:rsidR="006E3F39" w:rsidRPr="006E3F39">
        <w:rPr>
          <w:rFonts w:cs="Arial"/>
        </w:rPr>
        <w:t>registru smluv.</w:t>
      </w:r>
    </w:p>
    <w:p w14:paraId="00C7C6D7" w14:textId="77777777" w:rsidR="00171544" w:rsidRPr="006E3F39" w:rsidRDefault="00171544" w:rsidP="005F2CEF">
      <w:pPr>
        <w:spacing w:after="0" w:line="240" w:lineRule="auto"/>
        <w:jc w:val="both"/>
        <w:rPr>
          <w:rFonts w:eastAsia="Arial Unicode MS"/>
        </w:rPr>
      </w:pPr>
    </w:p>
    <w:p w14:paraId="0B23DBFC" w14:textId="45C94562" w:rsidR="005F2CEF" w:rsidRPr="006E3F39" w:rsidRDefault="00171544" w:rsidP="005F2CEF">
      <w:pPr>
        <w:spacing w:after="0" w:line="240" w:lineRule="auto"/>
        <w:jc w:val="both"/>
        <w:rPr>
          <w:rFonts w:eastAsia="Arial Unicode MS"/>
        </w:rPr>
      </w:pPr>
      <w:r w:rsidRPr="006E3F39">
        <w:rPr>
          <w:rFonts w:eastAsia="Arial Unicode MS"/>
        </w:rPr>
        <w:t xml:space="preserve">3) </w:t>
      </w:r>
      <w:r w:rsidR="006E3F39" w:rsidRPr="006E3F39">
        <w:t>Smluvní strany  výslovně sjednávají, ž</w:t>
      </w:r>
      <w:r w:rsidR="00E3743A">
        <w:t>e uveřejnění tohoto Dodatku č. 2</w:t>
      </w:r>
      <w:r w:rsidR="006E3F39" w:rsidRPr="006E3F39">
        <w:t xml:space="preserve"> v registru smluv dle zákona č. 340/2015 Sb., o zvláštních podmínkách účinnosti některých smluv, uveřejňování těchto smluv a </w:t>
      </w:r>
      <w:r w:rsidR="00E3743A">
        <w:t xml:space="preserve">o </w:t>
      </w:r>
      <w:r w:rsidR="006E3F39" w:rsidRPr="006E3F39">
        <w:t xml:space="preserve">registru smluv zajistí Městská část Praha 7 </w:t>
      </w:r>
      <w:r w:rsidR="006E3F39" w:rsidRPr="006E3F39">
        <w:rPr>
          <w:bCs/>
        </w:rPr>
        <w:t>do 30 dnů od podpisu Dodatku</w:t>
      </w:r>
      <w:r w:rsidR="00E3743A">
        <w:rPr>
          <w:bCs/>
        </w:rPr>
        <w:t xml:space="preserve"> č. 2</w:t>
      </w:r>
      <w:r w:rsidR="006E3F39" w:rsidRPr="006E3F39">
        <w:rPr>
          <w:bCs/>
        </w:rPr>
        <w:t xml:space="preserve"> a neprodleně bude druhou smluvní stranu o provedeném uveřejnění v registru smluv informovat</w:t>
      </w:r>
      <w:r w:rsidR="006E3F39" w:rsidRPr="006E3F39">
        <w:t>.</w:t>
      </w:r>
    </w:p>
    <w:p w14:paraId="79BAF6A9" w14:textId="77777777" w:rsidR="005F2CEF" w:rsidRPr="006E3F39" w:rsidRDefault="005F2CEF" w:rsidP="005F2CEF">
      <w:pPr>
        <w:spacing w:after="0" w:line="240" w:lineRule="auto"/>
        <w:jc w:val="both"/>
        <w:rPr>
          <w:rFonts w:eastAsia="Arial Unicode MS"/>
        </w:rPr>
      </w:pPr>
    </w:p>
    <w:p w14:paraId="1495ABDE" w14:textId="52D8C906" w:rsidR="00730AD4" w:rsidRPr="006E3F39" w:rsidRDefault="00730AD4" w:rsidP="005F2CEF">
      <w:pPr>
        <w:spacing w:after="0" w:line="240" w:lineRule="auto"/>
        <w:jc w:val="both"/>
      </w:pPr>
      <w:r w:rsidRPr="006E3F39">
        <w:rPr>
          <w:rFonts w:eastAsia="Arial Unicode MS"/>
        </w:rPr>
        <w:t xml:space="preserve">4) </w:t>
      </w:r>
      <w:r w:rsidR="006E3F39" w:rsidRPr="006E3F39">
        <w:t xml:space="preserve">Smluvní strany souhlasí s uveřejněním </w:t>
      </w:r>
      <w:r w:rsidR="00E3743A">
        <w:t>tohoto Dodatku č. 2</w:t>
      </w:r>
      <w:r w:rsidR="006E3F39" w:rsidRPr="006E3F39">
        <w:t xml:space="preserve"> a konstatují, že v Dodatku nejsou informace, které nemohou být poskytnuty podle zákona č. 340/2015 Sb., o zvláštních podmínkách </w:t>
      </w:r>
      <w:r w:rsidR="006E3F39" w:rsidRPr="006E3F39">
        <w:lastRenderedPageBreak/>
        <w:t xml:space="preserve">účinnosti některých smluv, uveřejňování těchto smluv a </w:t>
      </w:r>
      <w:r w:rsidR="00E3743A">
        <w:t>o registru smluv</w:t>
      </w:r>
      <w:r w:rsidR="006E3F39" w:rsidRPr="006E3F39">
        <w:t> a zákona č. 106/1999 Sb., o svobodném přístupu k informacím.</w:t>
      </w:r>
    </w:p>
    <w:p w14:paraId="4CEF2642" w14:textId="77777777" w:rsidR="00730AD4" w:rsidRPr="006E3F39" w:rsidRDefault="00730AD4" w:rsidP="005F2CEF">
      <w:pPr>
        <w:spacing w:after="0" w:line="240" w:lineRule="auto"/>
        <w:jc w:val="both"/>
      </w:pPr>
    </w:p>
    <w:p w14:paraId="0D9B9E2D" w14:textId="08E7E556" w:rsidR="00730AD4" w:rsidRPr="006E3F39" w:rsidRDefault="00730AD4" w:rsidP="005F2CEF">
      <w:pPr>
        <w:spacing w:after="0" w:line="240" w:lineRule="auto"/>
        <w:jc w:val="both"/>
        <w:rPr>
          <w:rFonts w:eastAsia="Arial Unicode MS"/>
        </w:rPr>
      </w:pPr>
      <w:r w:rsidRPr="006E3F39">
        <w:t xml:space="preserve">5) Smluvní strany souhlasí se zveřejněním </w:t>
      </w:r>
      <w:r w:rsidR="00E3743A">
        <w:t>Dodatku č. 2</w:t>
      </w:r>
      <w:r w:rsidR="0027726A" w:rsidRPr="006E3F39">
        <w:t xml:space="preserve"> a Smlouvy</w:t>
      </w:r>
      <w:r w:rsidRPr="006E3F39">
        <w:t xml:space="preserve"> na internetových stránkách Městské části Praha 7.</w:t>
      </w:r>
    </w:p>
    <w:p w14:paraId="260FE2EA" w14:textId="77777777" w:rsidR="00730AD4" w:rsidRPr="006E3F39" w:rsidRDefault="00730AD4" w:rsidP="005F2CEF">
      <w:pPr>
        <w:spacing w:after="0" w:line="240" w:lineRule="auto"/>
        <w:jc w:val="both"/>
        <w:rPr>
          <w:rFonts w:eastAsia="Arial Unicode MS"/>
        </w:rPr>
      </w:pPr>
    </w:p>
    <w:p w14:paraId="4A80F82F" w14:textId="393246B1" w:rsidR="005F2CEF" w:rsidRPr="005F2CEF" w:rsidRDefault="00730AD4" w:rsidP="005F2CEF">
      <w:pPr>
        <w:spacing w:after="0" w:line="240" w:lineRule="auto"/>
        <w:jc w:val="both"/>
        <w:rPr>
          <w:rFonts w:eastAsia="Arial Unicode MS"/>
        </w:rPr>
      </w:pPr>
      <w:r w:rsidRPr="006E3F39">
        <w:rPr>
          <w:rFonts w:eastAsia="Arial Unicode MS"/>
        </w:rPr>
        <w:t>6</w:t>
      </w:r>
      <w:r w:rsidR="005F2CEF" w:rsidRPr="006E3F39">
        <w:rPr>
          <w:rFonts w:eastAsia="Arial Unicode MS"/>
        </w:rPr>
        <w:t xml:space="preserve">) Smluvní strany prohlašují, že tento Dodatek </w:t>
      </w:r>
      <w:r w:rsidR="00E3743A">
        <w:rPr>
          <w:rFonts w:eastAsia="Arial Unicode MS"/>
        </w:rPr>
        <w:t>č. 2</w:t>
      </w:r>
      <w:r w:rsidR="005F2CEF" w:rsidRPr="006E3F39">
        <w:rPr>
          <w:rFonts w:eastAsia="Arial Unicode MS"/>
        </w:rPr>
        <w:t xml:space="preserve"> byl sepsán podle jejich pravé a svobodné vůle, určitě, vážně a srozumitelně, a</w:t>
      </w:r>
      <w:r w:rsidR="005F2CEF" w:rsidRPr="005F2CEF">
        <w:rPr>
          <w:rFonts w:eastAsia="Arial Unicode MS"/>
        </w:rPr>
        <w:t xml:space="preserve"> že nebyl uzavřen v tísni ani za nápadně nevýhodných podmínek. </w:t>
      </w:r>
      <w:r w:rsidR="006E416C" w:rsidRPr="005F2CEF">
        <w:rPr>
          <w:rFonts w:eastAsia="Arial Unicode MS"/>
        </w:rPr>
        <w:t>Na</w:t>
      </w:r>
      <w:r w:rsidR="006E416C">
        <w:rPr>
          <w:rFonts w:eastAsia="Arial Unicode MS"/>
        </w:rPr>
        <w:t> </w:t>
      </w:r>
      <w:r w:rsidR="005F2CEF" w:rsidRPr="005F2CEF">
        <w:rPr>
          <w:rFonts w:eastAsia="Arial Unicode MS"/>
        </w:rPr>
        <w:t xml:space="preserve">důkaz toho a svého souhlasu s obsahem Dodatku č. </w:t>
      </w:r>
      <w:r w:rsidR="00E3743A">
        <w:rPr>
          <w:rFonts w:eastAsia="Arial Unicode MS"/>
        </w:rPr>
        <w:t>2</w:t>
      </w:r>
      <w:r w:rsidR="005F2CEF" w:rsidRPr="005F2CEF">
        <w:rPr>
          <w:rFonts w:eastAsia="Arial Unicode MS"/>
        </w:rPr>
        <w:t xml:space="preserve"> připojují vlastnoruční podpisy.</w:t>
      </w:r>
    </w:p>
    <w:p w14:paraId="50BE005C" w14:textId="77777777" w:rsidR="005F2CEF" w:rsidRDefault="005F2CEF" w:rsidP="005F2CEF">
      <w:pPr>
        <w:spacing w:after="0" w:line="240" w:lineRule="auto"/>
        <w:jc w:val="both"/>
        <w:rPr>
          <w:rFonts w:eastAsia="Arial Unicode MS"/>
        </w:rPr>
      </w:pPr>
    </w:p>
    <w:p w14:paraId="00F81B94" w14:textId="11E1B9B1" w:rsidR="00223E4C" w:rsidRDefault="00223E4C" w:rsidP="005F2CEF">
      <w:pPr>
        <w:spacing w:after="0" w:line="240" w:lineRule="auto"/>
        <w:jc w:val="both"/>
        <w:rPr>
          <w:rFonts w:eastAsia="Arial Unicode MS"/>
        </w:rPr>
      </w:pPr>
      <w:r>
        <w:rPr>
          <w:rFonts w:eastAsia="Arial Unicode MS"/>
        </w:rPr>
        <w:t>Příloha č. 1 – seznam nemovitostí</w:t>
      </w:r>
    </w:p>
    <w:p w14:paraId="26A2972F" w14:textId="77777777" w:rsidR="00D245E4" w:rsidRDefault="00D245E4" w:rsidP="00D245E4">
      <w:pPr>
        <w:spacing w:after="0" w:line="240" w:lineRule="auto"/>
        <w:jc w:val="both"/>
        <w:rPr>
          <w:rFonts w:eastAsia="Arial Unicode MS"/>
        </w:rPr>
      </w:pPr>
    </w:p>
    <w:p w14:paraId="6F829D08" w14:textId="77777777" w:rsidR="00683C7D" w:rsidRDefault="00683C7D" w:rsidP="00D245E4">
      <w:pPr>
        <w:spacing w:after="0" w:line="240" w:lineRule="auto"/>
        <w:jc w:val="both"/>
        <w:rPr>
          <w:rFonts w:eastAsia="Arial Unicode MS"/>
        </w:rPr>
      </w:pPr>
    </w:p>
    <w:p w14:paraId="5AF3B627" w14:textId="1E047139" w:rsidR="00D245E4" w:rsidRDefault="00D245E4" w:rsidP="00D245E4">
      <w:pPr>
        <w:spacing w:after="0" w:line="240" w:lineRule="auto"/>
        <w:jc w:val="both"/>
        <w:rPr>
          <w:rFonts w:eastAsia="Arial Unicode MS"/>
        </w:rPr>
      </w:pPr>
      <w:r>
        <w:rPr>
          <w:rFonts w:eastAsia="Arial Unicode MS"/>
        </w:rPr>
        <w:t>V Praze dne ………………….</w:t>
      </w:r>
      <w:r>
        <w:rPr>
          <w:rFonts w:eastAsia="Arial Unicode MS"/>
        </w:rPr>
        <w:tab/>
      </w:r>
      <w:r>
        <w:rPr>
          <w:rFonts w:eastAsia="Arial Unicode MS"/>
        </w:rPr>
        <w:tab/>
      </w:r>
      <w:r>
        <w:rPr>
          <w:rFonts w:eastAsia="Arial Unicode MS"/>
        </w:rPr>
        <w:tab/>
      </w:r>
      <w:r>
        <w:rPr>
          <w:rFonts w:eastAsia="Arial Unicode MS"/>
        </w:rPr>
        <w:tab/>
      </w:r>
      <w:r>
        <w:rPr>
          <w:rFonts w:eastAsia="Arial Unicode MS"/>
        </w:rPr>
        <w:tab/>
        <w:t>V Praze dne ………………….</w:t>
      </w:r>
    </w:p>
    <w:p w14:paraId="4739481E" w14:textId="77777777" w:rsidR="00683C7D" w:rsidRDefault="00683C7D" w:rsidP="00D245E4">
      <w:pPr>
        <w:spacing w:after="0" w:line="240" w:lineRule="auto"/>
        <w:jc w:val="both"/>
        <w:rPr>
          <w:rFonts w:eastAsia="Arial Unicode MS"/>
        </w:rPr>
      </w:pPr>
    </w:p>
    <w:p w14:paraId="00CF293B" w14:textId="77777777" w:rsidR="00683C7D" w:rsidRDefault="00683C7D" w:rsidP="00D245E4">
      <w:pPr>
        <w:spacing w:after="0" w:line="240" w:lineRule="auto"/>
        <w:jc w:val="both"/>
        <w:rPr>
          <w:rFonts w:eastAsia="Arial Unicode MS"/>
        </w:rPr>
      </w:pPr>
    </w:p>
    <w:p w14:paraId="7B90726C" w14:textId="77777777" w:rsidR="00683C7D" w:rsidRDefault="00683C7D" w:rsidP="00D245E4">
      <w:pPr>
        <w:spacing w:after="0" w:line="240" w:lineRule="auto"/>
        <w:jc w:val="both"/>
        <w:rPr>
          <w:rFonts w:eastAsia="Arial Unicode MS"/>
        </w:rPr>
      </w:pPr>
    </w:p>
    <w:p w14:paraId="534DD75A" w14:textId="77777777" w:rsidR="00D245E4" w:rsidRDefault="00D245E4" w:rsidP="00D245E4">
      <w:pPr>
        <w:spacing w:after="0" w:line="240" w:lineRule="auto"/>
        <w:jc w:val="both"/>
        <w:rPr>
          <w:rFonts w:eastAsia="Arial Unicode MS"/>
        </w:rPr>
      </w:pPr>
    </w:p>
    <w:p w14:paraId="358D8F74" w14:textId="39CD1A7C" w:rsidR="00D245E4" w:rsidRPr="005F2CEF" w:rsidRDefault="00D245E4" w:rsidP="00D245E4">
      <w:pPr>
        <w:spacing w:after="0" w:line="240" w:lineRule="auto"/>
        <w:jc w:val="both"/>
        <w:rPr>
          <w:rFonts w:eastAsia="Arial Unicode MS"/>
        </w:rPr>
      </w:pPr>
      <w:r>
        <w:rPr>
          <w:rFonts w:eastAsia="Arial Unicode MS"/>
        </w:rPr>
        <w:t>………………………………………</w:t>
      </w:r>
      <w:r>
        <w:rPr>
          <w:rFonts w:eastAsia="Arial Unicode MS"/>
        </w:rPr>
        <w:tab/>
      </w:r>
      <w:r>
        <w:rPr>
          <w:rFonts w:eastAsia="Arial Unicode MS"/>
        </w:rPr>
        <w:tab/>
      </w:r>
      <w:r>
        <w:rPr>
          <w:rFonts w:eastAsia="Arial Unicode MS"/>
        </w:rPr>
        <w:tab/>
      </w:r>
      <w:r>
        <w:rPr>
          <w:rFonts w:eastAsia="Arial Unicode MS"/>
        </w:rPr>
        <w:tab/>
      </w:r>
      <w:r>
        <w:rPr>
          <w:rFonts w:eastAsia="Arial Unicode MS"/>
        </w:rPr>
        <w:tab/>
        <w:t>………………………………………</w:t>
      </w:r>
    </w:p>
    <w:p w14:paraId="2420A8BC" w14:textId="69C5873F" w:rsidR="002D1166" w:rsidRDefault="002D1166" w:rsidP="00D245E4">
      <w:pPr>
        <w:spacing w:after="0" w:line="240" w:lineRule="auto"/>
      </w:pPr>
      <w:r>
        <w:t>za příkazce</w:t>
      </w:r>
      <w:r>
        <w:tab/>
      </w:r>
      <w:r>
        <w:tab/>
      </w:r>
      <w:r>
        <w:tab/>
      </w:r>
      <w:r>
        <w:tab/>
      </w:r>
      <w:r>
        <w:tab/>
      </w:r>
      <w:r>
        <w:tab/>
      </w:r>
      <w:r>
        <w:tab/>
        <w:t>za příkazníka</w:t>
      </w:r>
    </w:p>
    <w:p w14:paraId="397D31C8" w14:textId="705F30DB" w:rsidR="00A77E86" w:rsidRDefault="002D1166" w:rsidP="001113B3">
      <w:pPr>
        <w:spacing w:after="0" w:line="240" w:lineRule="auto"/>
      </w:pPr>
      <w:r>
        <w:t>Mgr. Jan Čižinský</w:t>
      </w:r>
      <w:r>
        <w:tab/>
      </w:r>
      <w:r>
        <w:tab/>
      </w:r>
      <w:r>
        <w:tab/>
      </w:r>
      <w:r>
        <w:tab/>
      </w:r>
      <w:r>
        <w:tab/>
      </w:r>
      <w:r>
        <w:tab/>
      </w:r>
      <w:r w:rsidR="00F72122">
        <w:t>Mgr. Tomáš Trnka</w:t>
      </w:r>
    </w:p>
    <w:sectPr w:rsidR="00A77E8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B47E" w16cex:dateUtc="2021-01-27T08:44:00Z"/>
  <w16cex:commentExtensible w16cex:durableId="23BBB192" w16cex:dateUtc="2021-01-27T08:32:00Z"/>
  <w16cex:commentExtensible w16cex:durableId="23BACE21" w16cex:dateUtc="2021-01-26T16:21:00Z"/>
  <w16cex:commentExtensible w16cex:durableId="23BACEAE" w16cex:dateUtc="2021-01-26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2674E" w16cid:durableId="23BBB47E"/>
  <w16cid:commentId w16cid:paraId="6A1FEF55" w16cid:durableId="23BACDD1"/>
  <w16cid:commentId w16cid:paraId="3A30585C" w16cid:durableId="23BBB192"/>
  <w16cid:commentId w16cid:paraId="59F30891" w16cid:durableId="23BACE21"/>
  <w16cid:commentId w16cid:paraId="0438DF23" w16cid:durableId="23BACDD2"/>
  <w16cid:commentId w16cid:paraId="096E9C63" w16cid:durableId="23BACE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4032B" w14:textId="77777777" w:rsidR="001E20DE" w:rsidRDefault="001E20DE" w:rsidP="001E20DE">
      <w:pPr>
        <w:spacing w:after="0" w:line="240" w:lineRule="auto"/>
      </w:pPr>
      <w:r>
        <w:separator/>
      </w:r>
    </w:p>
  </w:endnote>
  <w:endnote w:type="continuationSeparator" w:id="0">
    <w:p w14:paraId="22C385A8" w14:textId="77777777" w:rsidR="001E20DE" w:rsidRDefault="001E20DE" w:rsidP="001E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0F35F" w14:textId="77777777" w:rsidR="001E20DE" w:rsidRDefault="001E20DE" w:rsidP="001E20DE">
      <w:pPr>
        <w:spacing w:after="0" w:line="240" w:lineRule="auto"/>
      </w:pPr>
      <w:r>
        <w:separator/>
      </w:r>
    </w:p>
  </w:footnote>
  <w:footnote w:type="continuationSeparator" w:id="0">
    <w:p w14:paraId="27B48BA2" w14:textId="77777777" w:rsidR="001E20DE" w:rsidRDefault="001E20DE" w:rsidP="001E20DE">
      <w:pPr>
        <w:spacing w:after="0" w:line="240" w:lineRule="auto"/>
      </w:pPr>
      <w:r>
        <w:continuationSeparator/>
      </w:r>
    </w:p>
  </w:footnote>
  <w:footnote w:id="1">
    <w:p w14:paraId="6DA69914" w14:textId="16189F5A" w:rsidR="001E20DE" w:rsidRDefault="001E20DE" w:rsidP="001E20DE">
      <w:pPr>
        <w:pStyle w:val="Textpoznpodarou"/>
        <w:jc w:val="both"/>
      </w:pPr>
      <w:r>
        <w:rPr>
          <w:rStyle w:val="Znakapoznpodarou"/>
        </w:rPr>
        <w:footnoteRef/>
      </w:r>
      <w:r>
        <w:t xml:space="preserve"> u částek uvedených u ploch zeleně je již zohledněna v souladu se Smlouvou uplatněná inflace, dle oznámení příkazníka ze dne 10.02.2022, s účinností od 01.03.2022</w:t>
      </w:r>
    </w:p>
  </w:footnote>
  <w:footnote w:id="2">
    <w:p w14:paraId="79FF381F" w14:textId="33D4ED0D" w:rsidR="007D2F8D" w:rsidRDefault="007D2F8D" w:rsidP="00510451">
      <w:pPr>
        <w:pStyle w:val="Textpoznpodarou"/>
        <w:jc w:val="both"/>
      </w:pPr>
      <w:r>
        <w:rPr>
          <w:rStyle w:val="Znakapoznpodarou"/>
        </w:rPr>
        <w:footnoteRef/>
      </w:r>
      <w:r>
        <w:t xml:space="preserve"> příkazník bezúplatně užívá část nemovitostí na základě smlouvy o výpůjčce č. VYP/83/01/025838/2016 ze dne 18.01.2017, uzavřené mezi příkazníkem a hl. m. Prahou, přičemž na základě usnesení Zastupitelstva hl .m. Prahy č. 29/101 ze dne 09.09.2021, byly nemovitosti svěřeny do správy příkazce, včetně přechodu práv a povinností vyplývajících z uvedené smlouvy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7708"/>
    <w:multiLevelType w:val="hybridMultilevel"/>
    <w:tmpl w:val="8E7227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14146"/>
    <w:multiLevelType w:val="hybridMultilevel"/>
    <w:tmpl w:val="C2301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476548"/>
    <w:multiLevelType w:val="hybridMultilevel"/>
    <w:tmpl w:val="3190D7CA"/>
    <w:lvl w:ilvl="0" w:tplc="0DDCF85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8F55305"/>
    <w:multiLevelType w:val="hybridMultilevel"/>
    <w:tmpl w:val="90B2A872"/>
    <w:lvl w:ilvl="0" w:tplc="A5C29730">
      <w:start w:val="1"/>
      <w:numFmt w:val="decimal"/>
      <w:lvlText w:val="%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48"/>
    <w:rsid w:val="000001B2"/>
    <w:rsid w:val="00005963"/>
    <w:rsid w:val="00010E2D"/>
    <w:rsid w:val="000136C3"/>
    <w:rsid w:val="00017C92"/>
    <w:rsid w:val="00023C90"/>
    <w:rsid w:val="000420A8"/>
    <w:rsid w:val="00044C08"/>
    <w:rsid w:val="000511F1"/>
    <w:rsid w:val="00061BDE"/>
    <w:rsid w:val="00065370"/>
    <w:rsid w:val="00073434"/>
    <w:rsid w:val="00080414"/>
    <w:rsid w:val="00087C3E"/>
    <w:rsid w:val="00094BBA"/>
    <w:rsid w:val="000A39B7"/>
    <w:rsid w:val="000B46D5"/>
    <w:rsid w:val="000E2ECF"/>
    <w:rsid w:val="000F5203"/>
    <w:rsid w:val="001113B3"/>
    <w:rsid w:val="00163CF4"/>
    <w:rsid w:val="00170732"/>
    <w:rsid w:val="00171544"/>
    <w:rsid w:val="00173276"/>
    <w:rsid w:val="001834F0"/>
    <w:rsid w:val="0018373A"/>
    <w:rsid w:val="00194A26"/>
    <w:rsid w:val="001C1D8C"/>
    <w:rsid w:val="001C34BF"/>
    <w:rsid w:val="001E20DE"/>
    <w:rsid w:val="00201EBC"/>
    <w:rsid w:val="00215EF3"/>
    <w:rsid w:val="00217FEE"/>
    <w:rsid w:val="00223E4C"/>
    <w:rsid w:val="00234EA6"/>
    <w:rsid w:val="002350B6"/>
    <w:rsid w:val="00242BBE"/>
    <w:rsid w:val="00243F0F"/>
    <w:rsid w:val="002478C7"/>
    <w:rsid w:val="002560D2"/>
    <w:rsid w:val="00263FF2"/>
    <w:rsid w:val="0027726A"/>
    <w:rsid w:val="00281078"/>
    <w:rsid w:val="002810C5"/>
    <w:rsid w:val="00281A2F"/>
    <w:rsid w:val="002863FF"/>
    <w:rsid w:val="002A39A3"/>
    <w:rsid w:val="002D1166"/>
    <w:rsid w:val="00327AEE"/>
    <w:rsid w:val="00353507"/>
    <w:rsid w:val="003D083C"/>
    <w:rsid w:val="003D39C5"/>
    <w:rsid w:val="003D6348"/>
    <w:rsid w:val="003F354D"/>
    <w:rsid w:val="00427546"/>
    <w:rsid w:val="004368FF"/>
    <w:rsid w:val="004460E7"/>
    <w:rsid w:val="00451DB2"/>
    <w:rsid w:val="00454187"/>
    <w:rsid w:val="004B0E0D"/>
    <w:rsid w:val="004E2BDC"/>
    <w:rsid w:val="00505871"/>
    <w:rsid w:val="00510451"/>
    <w:rsid w:val="00512AA2"/>
    <w:rsid w:val="00520F05"/>
    <w:rsid w:val="00527077"/>
    <w:rsid w:val="0053411B"/>
    <w:rsid w:val="005362FD"/>
    <w:rsid w:val="005379D4"/>
    <w:rsid w:val="0054055D"/>
    <w:rsid w:val="00543DF3"/>
    <w:rsid w:val="00557F2A"/>
    <w:rsid w:val="00570FA1"/>
    <w:rsid w:val="005854BC"/>
    <w:rsid w:val="00590440"/>
    <w:rsid w:val="00596015"/>
    <w:rsid w:val="005C4CD5"/>
    <w:rsid w:val="005F2CEF"/>
    <w:rsid w:val="00614F70"/>
    <w:rsid w:val="006578EA"/>
    <w:rsid w:val="00657F09"/>
    <w:rsid w:val="00683C7D"/>
    <w:rsid w:val="00695F55"/>
    <w:rsid w:val="006C7E61"/>
    <w:rsid w:val="006D30C4"/>
    <w:rsid w:val="006E3F39"/>
    <w:rsid w:val="006E416C"/>
    <w:rsid w:val="006E495C"/>
    <w:rsid w:val="006E623D"/>
    <w:rsid w:val="006F2920"/>
    <w:rsid w:val="00730AD4"/>
    <w:rsid w:val="00744063"/>
    <w:rsid w:val="007B5807"/>
    <w:rsid w:val="007C0B28"/>
    <w:rsid w:val="007C7023"/>
    <w:rsid w:val="007D0A18"/>
    <w:rsid w:val="007D2C1C"/>
    <w:rsid w:val="007D2F8D"/>
    <w:rsid w:val="00832D56"/>
    <w:rsid w:val="00835941"/>
    <w:rsid w:val="008516EE"/>
    <w:rsid w:val="00855F10"/>
    <w:rsid w:val="00861286"/>
    <w:rsid w:val="00862079"/>
    <w:rsid w:val="008739EC"/>
    <w:rsid w:val="00893B0D"/>
    <w:rsid w:val="008963E9"/>
    <w:rsid w:val="008A6F03"/>
    <w:rsid w:val="008B751A"/>
    <w:rsid w:val="008C1C2A"/>
    <w:rsid w:val="008C2B17"/>
    <w:rsid w:val="008E7F07"/>
    <w:rsid w:val="008F5D72"/>
    <w:rsid w:val="0090766C"/>
    <w:rsid w:val="00965F31"/>
    <w:rsid w:val="00985D88"/>
    <w:rsid w:val="00986051"/>
    <w:rsid w:val="0099366A"/>
    <w:rsid w:val="009938C7"/>
    <w:rsid w:val="009C7B7F"/>
    <w:rsid w:val="009D2D28"/>
    <w:rsid w:val="009E211E"/>
    <w:rsid w:val="009E3FF4"/>
    <w:rsid w:val="00A154C5"/>
    <w:rsid w:val="00A32258"/>
    <w:rsid w:val="00A42A24"/>
    <w:rsid w:val="00A46ACC"/>
    <w:rsid w:val="00A5646D"/>
    <w:rsid w:val="00A729B9"/>
    <w:rsid w:val="00A77E86"/>
    <w:rsid w:val="00A871B6"/>
    <w:rsid w:val="00A90600"/>
    <w:rsid w:val="00A96AB3"/>
    <w:rsid w:val="00AB55C2"/>
    <w:rsid w:val="00AD706C"/>
    <w:rsid w:val="00B061F7"/>
    <w:rsid w:val="00B13314"/>
    <w:rsid w:val="00B138FA"/>
    <w:rsid w:val="00B149F7"/>
    <w:rsid w:val="00B23948"/>
    <w:rsid w:val="00B372BD"/>
    <w:rsid w:val="00B53D84"/>
    <w:rsid w:val="00B56C98"/>
    <w:rsid w:val="00B82828"/>
    <w:rsid w:val="00B91F4F"/>
    <w:rsid w:val="00B96C5A"/>
    <w:rsid w:val="00BC4B7D"/>
    <w:rsid w:val="00BD4245"/>
    <w:rsid w:val="00BE230E"/>
    <w:rsid w:val="00BE4B90"/>
    <w:rsid w:val="00BF35E4"/>
    <w:rsid w:val="00BF45B2"/>
    <w:rsid w:val="00C31BA0"/>
    <w:rsid w:val="00CA2552"/>
    <w:rsid w:val="00CA4DD7"/>
    <w:rsid w:val="00CC4B51"/>
    <w:rsid w:val="00CC6CEA"/>
    <w:rsid w:val="00CF72AC"/>
    <w:rsid w:val="00D15A39"/>
    <w:rsid w:val="00D15C5D"/>
    <w:rsid w:val="00D2049F"/>
    <w:rsid w:val="00D245E4"/>
    <w:rsid w:val="00D321D7"/>
    <w:rsid w:val="00D40EF1"/>
    <w:rsid w:val="00D475D9"/>
    <w:rsid w:val="00D52473"/>
    <w:rsid w:val="00D70DCF"/>
    <w:rsid w:val="00D76902"/>
    <w:rsid w:val="00D873A9"/>
    <w:rsid w:val="00DC09B6"/>
    <w:rsid w:val="00DC4B3A"/>
    <w:rsid w:val="00DD0BDB"/>
    <w:rsid w:val="00DE51B5"/>
    <w:rsid w:val="00E0571E"/>
    <w:rsid w:val="00E3743A"/>
    <w:rsid w:val="00E44BD4"/>
    <w:rsid w:val="00E6232C"/>
    <w:rsid w:val="00E81BB0"/>
    <w:rsid w:val="00E84FDB"/>
    <w:rsid w:val="00EB24F2"/>
    <w:rsid w:val="00ED5A4D"/>
    <w:rsid w:val="00F00B71"/>
    <w:rsid w:val="00F20540"/>
    <w:rsid w:val="00F245A6"/>
    <w:rsid w:val="00F46C38"/>
    <w:rsid w:val="00F520A7"/>
    <w:rsid w:val="00F6188E"/>
    <w:rsid w:val="00F72122"/>
    <w:rsid w:val="00F85633"/>
    <w:rsid w:val="00F91133"/>
    <w:rsid w:val="00FC0100"/>
    <w:rsid w:val="00FC0E4C"/>
    <w:rsid w:val="00FD2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1F62"/>
  <w15:docId w15:val="{66D57D6C-8899-4884-A60A-8747F89D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39E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739EC"/>
    <w:pPr>
      <w:ind w:left="720"/>
      <w:contextualSpacing/>
    </w:pPr>
  </w:style>
  <w:style w:type="character" w:styleId="Hypertextovodkaz">
    <w:name w:val="Hyperlink"/>
    <w:basedOn w:val="Standardnpsmoodstavce"/>
    <w:uiPriority w:val="99"/>
    <w:unhideWhenUsed/>
    <w:rsid w:val="008739EC"/>
    <w:rPr>
      <w:color w:val="0000FF" w:themeColor="hyperlink"/>
      <w:u w:val="single"/>
    </w:rPr>
  </w:style>
  <w:style w:type="character" w:styleId="Odkaznakoment">
    <w:name w:val="annotation reference"/>
    <w:basedOn w:val="Standardnpsmoodstavce"/>
    <w:uiPriority w:val="99"/>
    <w:semiHidden/>
    <w:unhideWhenUsed/>
    <w:rsid w:val="005C4CD5"/>
    <w:rPr>
      <w:sz w:val="16"/>
      <w:szCs w:val="16"/>
    </w:rPr>
  </w:style>
  <w:style w:type="paragraph" w:styleId="Textkomente">
    <w:name w:val="annotation text"/>
    <w:basedOn w:val="Normln"/>
    <w:link w:val="TextkomenteChar"/>
    <w:uiPriority w:val="99"/>
    <w:semiHidden/>
    <w:unhideWhenUsed/>
    <w:rsid w:val="005C4CD5"/>
    <w:pPr>
      <w:spacing w:line="240" w:lineRule="auto"/>
    </w:pPr>
    <w:rPr>
      <w:sz w:val="20"/>
      <w:szCs w:val="20"/>
    </w:rPr>
  </w:style>
  <w:style w:type="character" w:customStyle="1" w:styleId="TextkomenteChar">
    <w:name w:val="Text komentáře Char"/>
    <w:basedOn w:val="Standardnpsmoodstavce"/>
    <w:link w:val="Textkomente"/>
    <w:uiPriority w:val="99"/>
    <w:semiHidden/>
    <w:rsid w:val="005C4CD5"/>
    <w:rPr>
      <w:sz w:val="20"/>
      <w:szCs w:val="20"/>
    </w:rPr>
  </w:style>
  <w:style w:type="paragraph" w:styleId="Pedmtkomente">
    <w:name w:val="annotation subject"/>
    <w:basedOn w:val="Textkomente"/>
    <w:next w:val="Textkomente"/>
    <w:link w:val="PedmtkomenteChar"/>
    <w:uiPriority w:val="99"/>
    <w:semiHidden/>
    <w:unhideWhenUsed/>
    <w:rsid w:val="005C4CD5"/>
    <w:rPr>
      <w:b/>
      <w:bCs/>
    </w:rPr>
  </w:style>
  <w:style w:type="character" w:customStyle="1" w:styleId="PedmtkomenteChar">
    <w:name w:val="Předmět komentáře Char"/>
    <w:basedOn w:val="TextkomenteChar"/>
    <w:link w:val="Pedmtkomente"/>
    <w:uiPriority w:val="99"/>
    <w:semiHidden/>
    <w:rsid w:val="005C4CD5"/>
    <w:rPr>
      <w:b/>
      <w:bCs/>
      <w:sz w:val="20"/>
      <w:szCs w:val="20"/>
    </w:rPr>
  </w:style>
  <w:style w:type="paragraph" w:styleId="Textbubliny">
    <w:name w:val="Balloon Text"/>
    <w:basedOn w:val="Normln"/>
    <w:link w:val="TextbublinyChar"/>
    <w:uiPriority w:val="99"/>
    <w:semiHidden/>
    <w:unhideWhenUsed/>
    <w:rsid w:val="005C4C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4CD5"/>
    <w:rPr>
      <w:rFonts w:ascii="Tahoma" w:hAnsi="Tahoma" w:cs="Tahoma"/>
      <w:sz w:val="16"/>
      <w:szCs w:val="16"/>
    </w:rPr>
  </w:style>
  <w:style w:type="character" w:customStyle="1" w:styleId="nowrap">
    <w:name w:val="nowrap"/>
    <w:basedOn w:val="Standardnpsmoodstavce"/>
    <w:rsid w:val="00242BBE"/>
  </w:style>
  <w:style w:type="paragraph" w:styleId="Revize">
    <w:name w:val="Revision"/>
    <w:hidden/>
    <w:uiPriority w:val="99"/>
    <w:semiHidden/>
    <w:rsid w:val="006F2920"/>
    <w:pPr>
      <w:spacing w:after="0" w:line="240" w:lineRule="auto"/>
    </w:pPr>
  </w:style>
  <w:style w:type="paragraph" w:styleId="Textpoznpodarou">
    <w:name w:val="footnote text"/>
    <w:basedOn w:val="Normln"/>
    <w:link w:val="TextpoznpodarouChar"/>
    <w:uiPriority w:val="99"/>
    <w:semiHidden/>
    <w:unhideWhenUsed/>
    <w:rsid w:val="001E20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E20DE"/>
    <w:rPr>
      <w:sz w:val="20"/>
      <w:szCs w:val="20"/>
    </w:rPr>
  </w:style>
  <w:style w:type="character" w:styleId="Znakapoznpodarou">
    <w:name w:val="footnote reference"/>
    <w:basedOn w:val="Standardnpsmoodstavce"/>
    <w:uiPriority w:val="99"/>
    <w:semiHidden/>
    <w:unhideWhenUsed/>
    <w:rsid w:val="001E20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0BCB4-E02F-4B2A-824F-4950378D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4673</Characters>
  <Application>Microsoft Office Word</Application>
  <DocSecurity>4</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 OMA Robert Kolář</dc:creator>
  <cp:keywords/>
  <dc:description/>
  <cp:lastModifiedBy>Šišková Jana</cp:lastModifiedBy>
  <cp:revision>2</cp:revision>
  <cp:lastPrinted>2018-04-05T11:33:00Z</cp:lastPrinted>
  <dcterms:created xsi:type="dcterms:W3CDTF">2022-04-07T13:07:00Z</dcterms:created>
  <dcterms:modified xsi:type="dcterms:W3CDTF">2022-04-07T13:07:00Z</dcterms:modified>
</cp:coreProperties>
</file>