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F5" w:rsidRDefault="00F7357D" w:rsidP="00392D66">
      <w:pPr>
        <w:jc w:val="center"/>
        <w:rPr>
          <w:b/>
          <w:smallCaps/>
          <w:sz w:val="40"/>
          <w:szCs w:val="40"/>
        </w:rPr>
      </w:pPr>
      <w:bookmarkStart w:id="0" w:name="_GoBack"/>
      <w:bookmarkEnd w:id="0"/>
      <w:r>
        <w:rPr>
          <w:b/>
          <w:smallCaps/>
          <w:sz w:val="40"/>
          <w:szCs w:val="40"/>
        </w:rPr>
        <w:t>dodatek</w:t>
      </w:r>
      <w:r w:rsidR="00692CD3">
        <w:rPr>
          <w:b/>
          <w:smallCaps/>
          <w:sz w:val="40"/>
          <w:szCs w:val="40"/>
        </w:rPr>
        <w:t xml:space="preserve"> č. </w:t>
      </w:r>
      <w:r w:rsidR="00AA1751">
        <w:rPr>
          <w:b/>
          <w:smallCaps/>
          <w:sz w:val="40"/>
          <w:szCs w:val="40"/>
        </w:rPr>
        <w:t>2</w:t>
      </w:r>
    </w:p>
    <w:p w:rsidR="00F7357D" w:rsidRPr="00303755" w:rsidRDefault="00F7357D" w:rsidP="00E037F5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ke </w:t>
      </w:r>
      <w:r w:rsidRPr="00303755">
        <w:rPr>
          <w:b/>
          <w:smallCaps/>
          <w:sz w:val="40"/>
          <w:szCs w:val="40"/>
        </w:rPr>
        <w:t>smlouv</w:t>
      </w:r>
      <w:r>
        <w:rPr>
          <w:b/>
          <w:smallCaps/>
          <w:sz w:val="40"/>
          <w:szCs w:val="40"/>
        </w:rPr>
        <w:t>ě</w:t>
      </w:r>
      <w:r w:rsidRPr="00303755">
        <w:rPr>
          <w:b/>
          <w:smallCaps/>
          <w:sz w:val="40"/>
          <w:szCs w:val="40"/>
        </w:rPr>
        <w:t xml:space="preserve"> o dílo</w:t>
      </w:r>
      <w:r w:rsidR="00E037F5">
        <w:rPr>
          <w:b/>
          <w:smallCaps/>
          <w:sz w:val="40"/>
          <w:szCs w:val="40"/>
        </w:rPr>
        <w:t xml:space="preserve"> </w:t>
      </w:r>
      <w:r w:rsidR="00711891">
        <w:rPr>
          <w:b/>
          <w:smallCaps/>
          <w:sz w:val="40"/>
          <w:szCs w:val="40"/>
        </w:rPr>
        <w:t>0015</w:t>
      </w:r>
    </w:p>
    <w:p w:rsidR="00F7357D" w:rsidRDefault="00F7357D" w:rsidP="00F7357D">
      <w:pPr>
        <w:rPr>
          <w:b/>
        </w:rPr>
      </w:pPr>
    </w:p>
    <w:p w:rsidR="009D1D75" w:rsidRDefault="009D1D75" w:rsidP="00F7357D">
      <w:pPr>
        <w:rPr>
          <w:b/>
        </w:rPr>
      </w:pPr>
    </w:p>
    <w:p w:rsidR="00692CD3" w:rsidRDefault="00692CD3" w:rsidP="00F7357D">
      <w:pPr>
        <w:rPr>
          <w:b/>
        </w:rPr>
      </w:pPr>
    </w:p>
    <w:p w:rsidR="00692CD3" w:rsidRPr="00303755" w:rsidRDefault="00F7357D" w:rsidP="00692CD3">
      <w:r w:rsidRPr="00303755">
        <w:rPr>
          <w:b/>
        </w:rPr>
        <w:t>Moravská zemská knihovna v</w:t>
      </w:r>
      <w:r w:rsidR="00692CD3">
        <w:rPr>
          <w:b/>
        </w:rPr>
        <w:t> </w:t>
      </w:r>
      <w:r w:rsidRPr="00303755">
        <w:rPr>
          <w:b/>
        </w:rPr>
        <w:t>Brně</w:t>
      </w:r>
      <w:r w:rsidR="00692CD3">
        <w:rPr>
          <w:b/>
        </w:rPr>
        <w:t xml:space="preserve">, </w:t>
      </w:r>
      <w:r w:rsidR="00692CD3" w:rsidRPr="00303755">
        <w:t>IČ 00</w:t>
      </w:r>
      <w:r w:rsidR="00692CD3">
        <w:t xml:space="preserve"> </w:t>
      </w:r>
      <w:r w:rsidR="00692CD3" w:rsidRPr="00303755">
        <w:t>09</w:t>
      </w:r>
      <w:r w:rsidR="00692CD3">
        <w:t xml:space="preserve"> </w:t>
      </w:r>
      <w:r w:rsidR="00692CD3" w:rsidRPr="00303755">
        <w:t>49</w:t>
      </w:r>
      <w:r w:rsidR="00692CD3">
        <w:t xml:space="preserve"> </w:t>
      </w:r>
      <w:r w:rsidR="00692CD3" w:rsidRPr="00303755">
        <w:t>43</w:t>
      </w:r>
    </w:p>
    <w:p w:rsidR="00F7357D" w:rsidRPr="00303755" w:rsidRDefault="00F7357D" w:rsidP="00F7357D">
      <w:r w:rsidRPr="00303755">
        <w:t>sídlo: Kounicova 65a, 601 87 Brno</w:t>
      </w:r>
    </w:p>
    <w:p w:rsidR="00F7357D" w:rsidRPr="00303755" w:rsidRDefault="00692CD3" w:rsidP="00692CD3">
      <w:r>
        <w:t xml:space="preserve">jednající </w:t>
      </w:r>
      <w:r w:rsidR="003E7799">
        <w:t xml:space="preserve">prof. PhDr. Tomášem Kubíčkem, Ph.D., </w:t>
      </w:r>
      <w:r>
        <w:t>ředitelem</w:t>
      </w:r>
      <w:r w:rsidR="00F7357D" w:rsidRPr="00303755">
        <w:t xml:space="preserve"> </w:t>
      </w:r>
    </w:p>
    <w:p w:rsidR="00F7357D" w:rsidRPr="00303755" w:rsidRDefault="00692CD3" w:rsidP="00F7357D">
      <w:pPr>
        <w:rPr>
          <w:i/>
        </w:rPr>
      </w:pPr>
      <w:r>
        <w:rPr>
          <w:i/>
        </w:rPr>
        <w:t>j</w:t>
      </w:r>
      <w:r w:rsidR="00F7357D" w:rsidRPr="00303755">
        <w:rPr>
          <w:i/>
        </w:rPr>
        <w:t>ako</w:t>
      </w:r>
      <w:r>
        <w:rPr>
          <w:i/>
        </w:rPr>
        <w:t xml:space="preserve"> „objednatel“ </w:t>
      </w:r>
    </w:p>
    <w:p w:rsidR="00F7357D" w:rsidRPr="00303755" w:rsidRDefault="00F7357D" w:rsidP="00F7357D"/>
    <w:p w:rsidR="00F7357D" w:rsidRPr="00303755" w:rsidRDefault="00F7357D" w:rsidP="00F7357D">
      <w:r w:rsidRPr="00303755">
        <w:t>a</w:t>
      </w:r>
    </w:p>
    <w:p w:rsidR="00F7357D" w:rsidRPr="002E19D8" w:rsidRDefault="00F7357D" w:rsidP="00F7357D">
      <w:pPr>
        <w:rPr>
          <w:b/>
        </w:rPr>
      </w:pPr>
    </w:p>
    <w:p w:rsidR="00F67DD3" w:rsidRPr="00682D6F" w:rsidRDefault="00F67DD3" w:rsidP="00F67DD3">
      <w:r>
        <w:rPr>
          <w:b/>
        </w:rPr>
        <w:t xml:space="preserve">MEDIA TRADING CZ, s.r.o., </w:t>
      </w:r>
      <w:r w:rsidRPr="00682D6F">
        <w:t>IČ</w:t>
      </w:r>
      <w:r>
        <w:t xml:space="preserve"> 27 22 49 61</w:t>
      </w:r>
    </w:p>
    <w:p w:rsidR="00F67DD3" w:rsidRPr="00682D6F" w:rsidRDefault="00F67DD3" w:rsidP="00F67DD3">
      <w:r w:rsidRPr="00682D6F">
        <w:t>sídlo:</w:t>
      </w:r>
      <w:r w:rsidRPr="00682D6F">
        <w:tab/>
        <w:t xml:space="preserve"> </w:t>
      </w:r>
      <w:r>
        <w:t>Průhonice, Narcisová 428, 252 43</w:t>
      </w:r>
    </w:p>
    <w:p w:rsidR="00F67DD3" w:rsidRPr="00EA199E" w:rsidRDefault="00F67DD3" w:rsidP="00F67DD3">
      <w:r>
        <w:t>jednající Mgr. Petrem Malenickým, jednatelem</w:t>
      </w:r>
    </w:p>
    <w:p w:rsidR="00F67DD3" w:rsidRPr="00303755" w:rsidRDefault="00F67DD3" w:rsidP="00F67DD3">
      <w:pPr>
        <w:rPr>
          <w:i/>
        </w:rPr>
      </w:pPr>
      <w:r w:rsidRPr="00303755">
        <w:rPr>
          <w:i/>
        </w:rPr>
        <w:t>jako „zhotovitel“</w:t>
      </w:r>
    </w:p>
    <w:p w:rsidR="00F7357D" w:rsidRDefault="00F7357D" w:rsidP="00F7357D"/>
    <w:p w:rsidR="00D308EC" w:rsidRDefault="00D308EC" w:rsidP="00F7357D"/>
    <w:p w:rsidR="009D1D75" w:rsidRPr="00303755" w:rsidRDefault="009D1D75" w:rsidP="00F7357D"/>
    <w:p w:rsidR="003E7799" w:rsidRDefault="003E7799" w:rsidP="003E7799">
      <w:pPr>
        <w:jc w:val="center"/>
      </w:pPr>
      <w:r>
        <w:t>I.</w:t>
      </w:r>
    </w:p>
    <w:p w:rsidR="003E7799" w:rsidRPr="003E7799" w:rsidRDefault="00F7357D" w:rsidP="003E7799">
      <w:pPr>
        <w:pStyle w:val="Odstavecseseznamem"/>
        <w:numPr>
          <w:ilvl w:val="0"/>
          <w:numId w:val="21"/>
        </w:numPr>
        <w:ind w:left="284" w:hanging="284"/>
        <w:jc w:val="both"/>
        <w:rPr>
          <w:shd w:val="clear" w:color="auto" w:fill="FFFFFF"/>
        </w:rPr>
      </w:pPr>
      <w:r>
        <w:t xml:space="preserve">Smluvní strany uzavřely dne </w:t>
      </w:r>
      <w:r w:rsidR="00711891">
        <w:t>31</w:t>
      </w:r>
      <w:r w:rsidR="009F0EF3">
        <w:t>.</w:t>
      </w:r>
      <w:r w:rsidR="00711891">
        <w:t>1</w:t>
      </w:r>
      <w:r w:rsidR="009F0EF3">
        <w:t>.20</w:t>
      </w:r>
      <w:r w:rsidR="00711891">
        <w:t>22</w:t>
      </w:r>
      <w:r w:rsidR="009F0EF3">
        <w:t xml:space="preserve"> smlouvu o dílo, jejímž předmětem je </w:t>
      </w:r>
      <w:r w:rsidR="00711891" w:rsidRPr="00303755">
        <w:t>dílo „</w:t>
      </w:r>
      <w:r w:rsidR="00711891">
        <w:t>Moravská zemská knihovna Brno – konferenční sál AV technika dle projektu vypracovaného firmou DESIGN4</w:t>
      </w:r>
      <w:r w:rsidR="00711891" w:rsidRPr="00C8202E">
        <w:t>AV</w:t>
      </w:r>
      <w:r w:rsidR="00711891">
        <w:t>I,</w:t>
      </w:r>
      <w:r w:rsidR="00711891" w:rsidRPr="00C8202E">
        <w:t xml:space="preserve"> s.r.o., IČ </w:t>
      </w:r>
      <w:r w:rsidR="00711891">
        <w:t>07 30 32 89</w:t>
      </w:r>
      <w:r w:rsidR="00711891" w:rsidRPr="00C8202E">
        <w:t>,</w:t>
      </w:r>
      <w:r w:rsidR="00711891">
        <w:t xml:space="preserve"> Praha, Pražská 63, datum 03/2021(v části prostorové akustiky společností </w:t>
      </w:r>
      <w:r w:rsidR="00711891" w:rsidRPr="00C8202E">
        <w:t xml:space="preserve">AVETON, s.r.o., IČ 02 43 66 47, </w:t>
      </w:r>
      <w:r w:rsidR="00711891">
        <w:t xml:space="preserve"> Praha, Krátkého 2, </w:t>
      </w:r>
      <w:r w:rsidR="00711891" w:rsidRPr="00C8202E">
        <w:t>zakázkové číslo 20-11-07, březen 2021</w:t>
      </w:r>
      <w:r w:rsidR="00711891">
        <w:t>).</w:t>
      </w:r>
    </w:p>
    <w:p w:rsidR="003E7799" w:rsidRPr="003E7799" w:rsidRDefault="007D665A" w:rsidP="003E7799">
      <w:pPr>
        <w:pStyle w:val="Odstavecseseznamem"/>
        <w:numPr>
          <w:ilvl w:val="0"/>
          <w:numId w:val="21"/>
        </w:numPr>
        <w:ind w:left="284" w:hanging="284"/>
        <w:jc w:val="both"/>
        <w:rPr>
          <w:shd w:val="clear" w:color="auto" w:fill="FFFFFF"/>
        </w:rPr>
      </w:pPr>
      <w:r>
        <w:t>Rozsah díla je dán rozpočtem tvořícím přílohu smlouvy</w:t>
      </w:r>
      <w:r w:rsidR="00EF218E">
        <w:t>.</w:t>
      </w:r>
    </w:p>
    <w:p w:rsidR="003E7799" w:rsidRPr="003E7799" w:rsidRDefault="009F0EF3" w:rsidP="003E7799">
      <w:pPr>
        <w:pStyle w:val="Odstavecseseznamem"/>
        <w:numPr>
          <w:ilvl w:val="0"/>
          <w:numId w:val="21"/>
        </w:numPr>
        <w:ind w:left="284" w:hanging="284"/>
        <w:jc w:val="both"/>
        <w:rPr>
          <w:shd w:val="clear" w:color="auto" w:fill="FFFFFF"/>
        </w:rPr>
      </w:pPr>
      <w:r>
        <w:t xml:space="preserve">Po podpisu smlouvy </w:t>
      </w:r>
      <w:r w:rsidR="007D665A">
        <w:t xml:space="preserve">strany zjistily, že </w:t>
      </w:r>
      <w:r w:rsidR="00C01913">
        <w:t>některé součástí díla není nutné provést</w:t>
      </w:r>
      <w:r w:rsidR="007D665A">
        <w:t>, a proto se dohodly na tomto dodatku ke smlouvě o dílo.</w:t>
      </w:r>
    </w:p>
    <w:p w:rsidR="00EF218E" w:rsidRPr="003E7799" w:rsidRDefault="00EF218E" w:rsidP="003E7799">
      <w:pPr>
        <w:pStyle w:val="Odstavecseseznamem"/>
        <w:numPr>
          <w:ilvl w:val="0"/>
          <w:numId w:val="21"/>
        </w:numPr>
        <w:ind w:left="284" w:hanging="284"/>
        <w:jc w:val="both"/>
        <w:rPr>
          <w:shd w:val="clear" w:color="auto" w:fill="FFFFFF"/>
        </w:rPr>
      </w:pPr>
      <w:r>
        <w:t>Změny uvedené v tomto dodatku jsou přípustnými změnami závazku dle § 222 z.č. 134/2016 Sb., protože se nejedná o podstatnou změnu závazku ze smlouvy na veřejnou zakázku.</w:t>
      </w:r>
    </w:p>
    <w:p w:rsidR="00F7357D" w:rsidRDefault="00F7357D" w:rsidP="00F7357D">
      <w:pPr>
        <w:jc w:val="both"/>
      </w:pPr>
    </w:p>
    <w:p w:rsidR="009D1D75" w:rsidRDefault="009D1D75" w:rsidP="00F7357D">
      <w:pPr>
        <w:jc w:val="both"/>
      </w:pPr>
    </w:p>
    <w:p w:rsidR="00E037F5" w:rsidRDefault="00E037F5" w:rsidP="00F7357D">
      <w:pPr>
        <w:jc w:val="both"/>
      </w:pPr>
    </w:p>
    <w:p w:rsidR="007D665A" w:rsidRDefault="007D665A" w:rsidP="007D665A">
      <w:pPr>
        <w:jc w:val="center"/>
      </w:pPr>
      <w:r>
        <w:t>I</w:t>
      </w:r>
      <w:r w:rsidR="003E7799">
        <w:t>I</w:t>
      </w:r>
      <w:r>
        <w:t>.</w:t>
      </w:r>
    </w:p>
    <w:p w:rsidR="00FA390C" w:rsidRDefault="00FE1273" w:rsidP="009D1D75">
      <w:pPr>
        <w:jc w:val="center"/>
        <w:rPr>
          <w:b/>
        </w:rPr>
      </w:pPr>
      <w:r w:rsidRPr="00FE1273">
        <w:rPr>
          <w:b/>
        </w:rPr>
        <w:t>Změny dle § 22</w:t>
      </w:r>
      <w:r w:rsidR="0035378D">
        <w:rPr>
          <w:b/>
        </w:rPr>
        <w:t>2</w:t>
      </w:r>
      <w:r w:rsidRPr="00FE1273">
        <w:rPr>
          <w:b/>
        </w:rPr>
        <w:t xml:space="preserve"> odst. 6 z.č. 134/2016 Sb.</w:t>
      </w:r>
    </w:p>
    <w:p w:rsidR="009D1D75" w:rsidRDefault="009D1D75" w:rsidP="009D1D75">
      <w:pPr>
        <w:ind w:firstLine="708"/>
        <w:jc w:val="both"/>
      </w:pPr>
      <w:r>
        <w:t xml:space="preserve">Smluvní strany se dohodly na </w:t>
      </w:r>
      <w:r w:rsidR="00C01913">
        <w:t xml:space="preserve">neprovedení </w:t>
      </w:r>
      <w:r>
        <w:t xml:space="preserve">níže uvedených </w:t>
      </w:r>
      <w:r w:rsidR="00C01913">
        <w:t xml:space="preserve">částí </w:t>
      </w:r>
      <w:r>
        <w:t>předmětu smlouvy, které nejsou podstatnou změnou smlouvy dle § 222 odst. 6 písm. c) z.č. 134/2016 Sb., protože jejich potřeba vznikla v důsledku okolností, které objednatel jako zadavatel nemohl s náležitou péčí předvídat, tyto změny nemění celkovou povahu veřejné zakázky a současně jejich hodnota je nižší než 50% původní hodnoty předmětu smlouvy.</w:t>
      </w:r>
    </w:p>
    <w:p w:rsidR="009D1D75" w:rsidRDefault="009D1D75" w:rsidP="003E7799">
      <w:pPr>
        <w:jc w:val="center"/>
        <w:rPr>
          <w:b/>
        </w:rPr>
      </w:pPr>
    </w:p>
    <w:p w:rsidR="00FA390C" w:rsidRDefault="00FA390C" w:rsidP="003E7799">
      <w:pPr>
        <w:jc w:val="center"/>
      </w:pPr>
      <w:r w:rsidRPr="00FA390C">
        <w:t>1.</w:t>
      </w:r>
    </w:p>
    <w:p w:rsidR="00C01913" w:rsidRPr="00C01913" w:rsidRDefault="00C01913" w:rsidP="003E7799">
      <w:pPr>
        <w:jc w:val="center"/>
        <w:rPr>
          <w:i/>
        </w:rPr>
      </w:pPr>
      <w:r>
        <w:rPr>
          <w:i/>
        </w:rPr>
        <w:t>Skleněná stěna</w:t>
      </w:r>
    </w:p>
    <w:p w:rsidR="00AA1751" w:rsidRPr="00C01913" w:rsidRDefault="00AA1751" w:rsidP="004749A9">
      <w:pPr>
        <w:pStyle w:val="Odstavecseseznamem"/>
        <w:numPr>
          <w:ilvl w:val="0"/>
          <w:numId w:val="22"/>
        </w:numPr>
        <w:ind w:left="284" w:hanging="284"/>
        <w:jc w:val="both"/>
      </w:pPr>
      <w:r>
        <w:t>Zhotovitel v rámci provádění díla</w:t>
      </w:r>
      <w:r w:rsidR="00C01913">
        <w:t xml:space="preserve"> po</w:t>
      </w:r>
      <w:r>
        <w:t xml:space="preserve"> odlepení původní projekční folie zjistil, že skleněná stěna, na kterou se folie lepí, nevykazuje žádné vady a nedostatky. Součástí díla je přitom dle výkazu výměr digitální nástěnka – projekce síň tradic dodávka 1 ks</w:t>
      </w:r>
      <w:r w:rsidR="004749A9">
        <w:t xml:space="preserve"> glaverbel float, sklo stěna 270 x 120 cm, tloušťka 8 mm v</w:t>
      </w:r>
      <w:r w:rsidR="00C01913">
        <w:t> </w:t>
      </w:r>
      <w:r w:rsidR="004749A9" w:rsidRPr="00C01913">
        <w:rPr>
          <w:highlight w:val="yellow"/>
        </w:rPr>
        <w:t>ceně</w:t>
      </w:r>
      <w:r w:rsidR="00C01913" w:rsidRPr="00C01913">
        <w:rPr>
          <w:highlight w:val="yellow"/>
        </w:rPr>
        <w:t xml:space="preserve"> 3.500,- Kč bez DPH</w:t>
      </w:r>
      <w:r w:rsidR="00C01913" w:rsidRPr="00C01913">
        <w:t xml:space="preserve">, protože projekt </w:t>
      </w:r>
      <w:r w:rsidR="00C01913" w:rsidRPr="00C01913">
        <w:lastRenderedPageBreak/>
        <w:t>uvedený v čl. I. tohoto dodatku předpokládal, že stávající stěna je již opotřebovaná a poškozená do té míry, že ji bude nutné vyměnit</w:t>
      </w:r>
      <w:r w:rsidR="004749A9" w:rsidRPr="00C01913">
        <w:t>.</w:t>
      </w:r>
    </w:p>
    <w:p w:rsidR="004749A9" w:rsidRPr="00EC3A46" w:rsidRDefault="00C01913" w:rsidP="004749A9">
      <w:pPr>
        <w:pStyle w:val="Odstavecseseznamem"/>
        <w:numPr>
          <w:ilvl w:val="0"/>
          <w:numId w:val="22"/>
        </w:numPr>
        <w:ind w:left="284" w:hanging="284"/>
        <w:jc w:val="both"/>
      </w:pPr>
      <w:r>
        <w:t>Objednatel n</w:t>
      </w:r>
      <w:r w:rsidR="004749A9">
        <w:t xml:space="preserve">avrhl </w:t>
      </w:r>
      <w:r>
        <w:t>zhotoviteli omezení jeho díla o</w:t>
      </w:r>
      <w:r w:rsidR="004749A9">
        <w:t xml:space="preserve"> nedodání skleněné stěny uvedené v čl. II. odst. 1 tohoto dodatku, protože stávající stěna je kvalitní a umožňuje provedení díla ve sjednané kvalitě a kvalita užívání dodaného díla se tímto nedodáním nezmění oproti předpokládané kvalitě užívání díla.</w:t>
      </w:r>
    </w:p>
    <w:p w:rsidR="00C01913" w:rsidRDefault="003E7799" w:rsidP="00C01913">
      <w:pPr>
        <w:pStyle w:val="Odstavecseseznamem"/>
        <w:numPr>
          <w:ilvl w:val="0"/>
          <w:numId w:val="22"/>
        </w:numPr>
        <w:ind w:left="284" w:hanging="284"/>
        <w:jc w:val="both"/>
      </w:pPr>
      <w:r>
        <w:t xml:space="preserve">Smluvní strany shodně konstatují, že </w:t>
      </w:r>
      <w:r w:rsidR="004749A9">
        <w:t>nedodání skleněné stěny dle čl</w:t>
      </w:r>
      <w:r>
        <w:t>. II.</w:t>
      </w:r>
      <w:r w:rsidR="00FA390C">
        <w:t xml:space="preserve"> od</w:t>
      </w:r>
      <w:r>
        <w:t xml:space="preserve">st. </w:t>
      </w:r>
      <w:r w:rsidR="009D1D75">
        <w:t>1</w:t>
      </w:r>
      <w:r>
        <w:t xml:space="preserve"> tohoto dodatku ne</w:t>
      </w:r>
      <w:r w:rsidR="004749A9">
        <w:t>ní</w:t>
      </w:r>
      <w:r>
        <w:t xml:space="preserve"> skutečnost</w:t>
      </w:r>
      <w:r w:rsidR="004749A9">
        <w:t>í</w:t>
      </w:r>
      <w:r>
        <w:t>, kter</w:t>
      </w:r>
      <w:r w:rsidR="004749A9">
        <w:t>á</w:t>
      </w:r>
      <w:r>
        <w:t xml:space="preserve"> m</w:t>
      </w:r>
      <w:r w:rsidR="004749A9">
        <w:t>á</w:t>
      </w:r>
      <w:r>
        <w:t xml:space="preserve"> vliv na cenu ve smyslu čl. IV. uzavřené smlouvy, ale jedná se o úprav</w:t>
      </w:r>
      <w:r w:rsidR="00C01913">
        <w:t>u díla</w:t>
      </w:r>
      <w:r>
        <w:t>, bez kter</w:t>
      </w:r>
      <w:r w:rsidR="00C01913">
        <w:t>é</w:t>
      </w:r>
      <w:r>
        <w:t xml:space="preserve"> je možné dílo řádně provést.</w:t>
      </w:r>
    </w:p>
    <w:p w:rsidR="00C01913" w:rsidRDefault="001B2AFF" w:rsidP="00C01913">
      <w:pPr>
        <w:pStyle w:val="Odstavecseseznamem"/>
        <w:numPr>
          <w:ilvl w:val="0"/>
          <w:numId w:val="22"/>
        </w:numPr>
        <w:ind w:left="284" w:hanging="284"/>
        <w:jc w:val="both"/>
      </w:pPr>
      <w:r>
        <w:t>Smluvní strany konstatují, že navrhovan</w:t>
      </w:r>
      <w:r w:rsidR="00FA390C">
        <w:t>é</w:t>
      </w:r>
      <w:r>
        <w:t xml:space="preserve"> </w:t>
      </w:r>
      <w:r w:rsidR="004749A9">
        <w:t xml:space="preserve">nedodání stěny dle čl. II. odst. 1 tohoto dodatku je </w:t>
      </w:r>
      <w:r w:rsidR="00FA390C">
        <w:t>úprav</w:t>
      </w:r>
      <w:r w:rsidR="004749A9">
        <w:t>ou</w:t>
      </w:r>
      <w:r w:rsidR="00C01913">
        <w:t xml:space="preserve"> předmětu díla</w:t>
      </w:r>
      <w:r w:rsidR="00FA390C">
        <w:t>, kter</w:t>
      </w:r>
      <w:r w:rsidR="004749A9">
        <w:t>á</w:t>
      </w:r>
      <w:r w:rsidR="00FE7337">
        <w:t xml:space="preserve"> nemohl</w:t>
      </w:r>
      <w:r w:rsidR="004749A9">
        <w:t>a</w:t>
      </w:r>
      <w:r w:rsidR="00FE7337">
        <w:t xml:space="preserve"> mít vliv na účast jiných dodavatelů v zadávacím řízení, na základě kterého je smlouva uzavřena, protože se jedná o běžně</w:t>
      </w:r>
      <w:r w:rsidR="004749A9">
        <w:t xml:space="preserve"> dodávanou stěnu</w:t>
      </w:r>
      <w:r w:rsidR="00FE7337">
        <w:t>,</w:t>
      </w:r>
      <w:r w:rsidR="004749A9">
        <w:t xml:space="preserve"> jejíž nedodání</w:t>
      </w:r>
      <w:r w:rsidR="00FE7337">
        <w:t xml:space="preserve"> nem</w:t>
      </w:r>
      <w:r w:rsidR="00EC4AF5">
        <w:t>ohl</w:t>
      </w:r>
      <w:r w:rsidR="004749A9">
        <w:t>o</w:t>
      </w:r>
      <w:r w:rsidR="00EC4AF5">
        <w:t xml:space="preserve"> mít</w:t>
      </w:r>
      <w:r w:rsidR="00FE7337">
        <w:t xml:space="preserve"> vliv na okruh dodavatelů, kteří by podali v zadávacím řízení nabídku</w:t>
      </w:r>
      <w:r w:rsidR="004749A9">
        <w:t>, např. z důvodu nemožnosti tuto stěnu sehnat</w:t>
      </w:r>
      <w:r w:rsidR="00EC4AF5">
        <w:t>.</w:t>
      </w:r>
    </w:p>
    <w:p w:rsidR="00C01913" w:rsidRDefault="00C01913" w:rsidP="00C01913">
      <w:pPr>
        <w:pStyle w:val="Odstavecseseznamem"/>
        <w:numPr>
          <w:ilvl w:val="0"/>
          <w:numId w:val="22"/>
        </w:numPr>
        <w:ind w:left="284" w:hanging="284"/>
        <w:jc w:val="both"/>
      </w:pPr>
      <w:r>
        <w:t>Smluvní strany se</w:t>
      </w:r>
      <w:r w:rsidR="006D44D6">
        <w:t xml:space="preserve"> </w:t>
      </w:r>
      <w:r w:rsidR="00EC4AF5">
        <w:t xml:space="preserve">s ohledem na výše uvedené </w:t>
      </w:r>
      <w:r>
        <w:t>dohodly na omezení předmětu díla ve formě</w:t>
      </w:r>
      <w:r w:rsidR="006D44D6">
        <w:t xml:space="preserve"> </w:t>
      </w:r>
      <w:r w:rsidR="004749A9">
        <w:t>nedodání skleněné stěny</w:t>
      </w:r>
      <w:r w:rsidR="00FA390C">
        <w:t xml:space="preserve"> tak, jak je výše uvedeno.</w:t>
      </w:r>
    </w:p>
    <w:p w:rsidR="00FA390C" w:rsidRDefault="00EC4AF5" w:rsidP="00C01913">
      <w:pPr>
        <w:pStyle w:val="Odstavecseseznamem"/>
        <w:numPr>
          <w:ilvl w:val="0"/>
          <w:numId w:val="22"/>
        </w:numPr>
        <w:ind w:left="284" w:hanging="284"/>
        <w:jc w:val="both"/>
      </w:pPr>
      <w:r>
        <w:t xml:space="preserve">Smluvní strany se </w:t>
      </w:r>
      <w:r w:rsidR="00777B7D">
        <w:t xml:space="preserve">dohodly na </w:t>
      </w:r>
      <w:r w:rsidR="004749A9">
        <w:t xml:space="preserve">snížení ceny díla v důsledku nedodání skleněné stěny o </w:t>
      </w:r>
      <w:r w:rsidR="004749A9" w:rsidRPr="00C01913">
        <w:rPr>
          <w:highlight w:val="yellow"/>
        </w:rPr>
        <w:t>částku 3.500,- Kč</w:t>
      </w:r>
      <w:r w:rsidRPr="00C01913">
        <w:rPr>
          <w:highlight w:val="yellow"/>
        </w:rPr>
        <w:t xml:space="preserve"> bez DPH</w:t>
      </w:r>
      <w:r>
        <w:t>.</w:t>
      </w:r>
    </w:p>
    <w:p w:rsidR="005A7B96" w:rsidRDefault="005A7B96" w:rsidP="008655D0">
      <w:pPr>
        <w:jc w:val="center"/>
      </w:pPr>
    </w:p>
    <w:p w:rsidR="004749A9" w:rsidRDefault="004749A9" w:rsidP="008655D0">
      <w:pPr>
        <w:jc w:val="center"/>
      </w:pPr>
    </w:p>
    <w:p w:rsidR="004749A9" w:rsidRPr="00FA390C" w:rsidRDefault="004749A9" w:rsidP="004749A9">
      <w:pPr>
        <w:jc w:val="center"/>
      </w:pPr>
      <w:r>
        <w:t>2</w:t>
      </w:r>
      <w:r w:rsidRPr="00FA390C">
        <w:t>.</w:t>
      </w:r>
    </w:p>
    <w:p w:rsidR="004749A9" w:rsidRPr="004749A9" w:rsidRDefault="004749A9" w:rsidP="00C01913">
      <w:pPr>
        <w:pStyle w:val="Odstavecseseznamem"/>
        <w:numPr>
          <w:ilvl w:val="0"/>
          <w:numId w:val="25"/>
        </w:numPr>
        <w:ind w:left="284" w:hanging="284"/>
        <w:jc w:val="both"/>
      </w:pPr>
      <w:r>
        <w:t>Objednatel při provádění díla zjistil, že i po úpravách místa plnění, konferenčního sálu má tento dostatečné wifi pokrytí stávajícími AP objednatele</w:t>
      </w:r>
      <w:r w:rsidR="00C01913">
        <w:t>. Součástí díla je přitom</w:t>
      </w:r>
      <w:r>
        <w:t xml:space="preserve"> v rámci AV techniky </w:t>
      </w:r>
      <w:r w:rsidR="00C01913">
        <w:t xml:space="preserve">dodání </w:t>
      </w:r>
      <w:r>
        <w:t xml:space="preserve">AP </w:t>
      </w:r>
      <w:r w:rsidRPr="00C01913">
        <w:rPr>
          <w:color w:val="000000"/>
        </w:rPr>
        <w:t>Acces point, UBNT UniFi, AC Long Range, Stropní/ nástěnný bezdrátový přístupový bod (AP) s minimálními parametry: 802.11a/c, dvě rádia, 2.4GHz a 5GHz, 2x2 embedded antény, PoE, management, WEP, WAP, WAP2, podpora VLAN</w:t>
      </w:r>
      <w:r w:rsidR="00C01913" w:rsidRPr="00C01913">
        <w:t>,</w:t>
      </w:r>
      <w:r w:rsidR="00C01913">
        <w:t xml:space="preserve"> v ceně </w:t>
      </w:r>
      <w:r w:rsidR="00C01913" w:rsidRPr="00C01913">
        <w:rPr>
          <w:highlight w:val="yellow"/>
        </w:rPr>
        <w:t>2.414,- Kč bez DPH,</w:t>
      </w:r>
      <w:r w:rsidR="00C01913" w:rsidRPr="00C01913">
        <w:t xml:space="preserve"> protože projekt uvedený v čl. I. tohoto dodatku předpokládal</w:t>
      </w:r>
      <w:r w:rsidR="00C01913">
        <w:t xml:space="preserve"> nedostatečné wifi pokrytí místa plnění stávajícími AP po provedení díla zhotovitelem.</w:t>
      </w:r>
    </w:p>
    <w:p w:rsidR="004749A9" w:rsidRDefault="004749A9" w:rsidP="004749A9">
      <w:pPr>
        <w:pStyle w:val="Odstavecseseznamem"/>
        <w:numPr>
          <w:ilvl w:val="0"/>
          <w:numId w:val="25"/>
        </w:numPr>
        <w:ind w:left="284" w:hanging="284"/>
        <w:jc w:val="both"/>
      </w:pPr>
      <w:r>
        <w:t>Smluvní strany shodně konstatují, že nedodání AP Acces point dle čl. II. odst. 2 tohoto dodatku není skutečností, která má vliv na cenu ve smyslu čl. IV. uzavřen</w:t>
      </w:r>
      <w:r w:rsidR="00C01913">
        <w:t>é smlouvy, ale jedná se o úpravu díla</w:t>
      </w:r>
      <w:r>
        <w:t>, bez kter</w:t>
      </w:r>
      <w:r w:rsidR="00C01913">
        <w:t>é</w:t>
      </w:r>
      <w:r>
        <w:t xml:space="preserve"> je možné dílo řádně provést.</w:t>
      </w:r>
    </w:p>
    <w:p w:rsidR="00C01913" w:rsidRDefault="004749A9" w:rsidP="00C01913">
      <w:pPr>
        <w:pStyle w:val="Odstavecseseznamem"/>
        <w:numPr>
          <w:ilvl w:val="0"/>
          <w:numId w:val="25"/>
        </w:numPr>
        <w:ind w:left="284" w:hanging="284"/>
        <w:jc w:val="both"/>
      </w:pPr>
      <w:r>
        <w:t>Smluvní strany konstatují, že nedodání AP Acces point dle čl. II. odst. 2 tohoto dodatku je úpravou</w:t>
      </w:r>
      <w:r w:rsidR="00C01913">
        <w:t xml:space="preserve"> předmětu díla</w:t>
      </w:r>
      <w:r>
        <w:t xml:space="preserve">, která nemohla mít vliv na účast jiných dodavatelů v zadávacím řízení, na základě kterého je smlouva uzavřena, protože se jedná o běžně dodávané AP, jehož nedodání nemohlo mít vliv na okruh dodavatelů, kteří by podali v zadávacím řízení nabídku, např. z důvodu </w:t>
      </w:r>
      <w:r w:rsidR="00D80AF3">
        <w:t>nemožnosti toto AP</w:t>
      </w:r>
      <w:r>
        <w:t>.</w:t>
      </w:r>
    </w:p>
    <w:p w:rsidR="00C01913" w:rsidRDefault="00C01913" w:rsidP="00C01913">
      <w:pPr>
        <w:pStyle w:val="Odstavecseseznamem"/>
        <w:numPr>
          <w:ilvl w:val="0"/>
          <w:numId w:val="25"/>
        </w:numPr>
        <w:ind w:left="284" w:hanging="284"/>
        <w:jc w:val="both"/>
      </w:pPr>
      <w:r>
        <w:t>Smluvní strany se s ohledem na výše uvedené dohodly na omezení předmětu díla ve formě nedodání AP Acces point dle čl. II. odst. 2 tohoto dodatku tak, jak je výše uvedeno.</w:t>
      </w:r>
    </w:p>
    <w:p w:rsidR="004749A9" w:rsidRPr="00C01913" w:rsidRDefault="004749A9" w:rsidP="00C01913">
      <w:pPr>
        <w:pStyle w:val="Odstavecseseznamem"/>
        <w:numPr>
          <w:ilvl w:val="0"/>
          <w:numId w:val="25"/>
        </w:numPr>
        <w:ind w:left="284" w:hanging="284"/>
        <w:jc w:val="both"/>
      </w:pPr>
      <w:r>
        <w:t xml:space="preserve">Smluvní strany se dohodly </w:t>
      </w:r>
      <w:r w:rsidR="00D80AF3">
        <w:t xml:space="preserve">na </w:t>
      </w:r>
      <w:r>
        <w:t>snížení ceny díla v důsledku nedodání</w:t>
      </w:r>
      <w:r w:rsidR="00C01913">
        <w:t xml:space="preserve"> AP Acces point</w:t>
      </w:r>
      <w:r>
        <w:t xml:space="preserve"> o částku </w:t>
      </w:r>
      <w:r w:rsidR="00D80AF3" w:rsidRPr="00C01913">
        <w:rPr>
          <w:highlight w:val="yellow"/>
        </w:rPr>
        <w:t>2.414</w:t>
      </w:r>
      <w:r w:rsidRPr="00C01913">
        <w:rPr>
          <w:highlight w:val="yellow"/>
        </w:rPr>
        <w:t>,- Kč bez DPH.</w:t>
      </w:r>
    </w:p>
    <w:p w:rsidR="004749A9" w:rsidRDefault="004749A9" w:rsidP="008655D0">
      <w:pPr>
        <w:jc w:val="center"/>
      </w:pPr>
    </w:p>
    <w:p w:rsidR="00D74B9B" w:rsidRDefault="00D74B9B" w:rsidP="008655D0">
      <w:pPr>
        <w:jc w:val="center"/>
      </w:pPr>
    </w:p>
    <w:p w:rsidR="008655D0" w:rsidRDefault="0035378D" w:rsidP="008655D0">
      <w:pPr>
        <w:jc w:val="center"/>
      </w:pPr>
      <w:r>
        <w:t>I</w:t>
      </w:r>
      <w:r w:rsidR="004749A9">
        <w:t>II</w:t>
      </w:r>
      <w:r w:rsidR="008655D0">
        <w:t>.</w:t>
      </w:r>
    </w:p>
    <w:p w:rsidR="00E037F5" w:rsidRPr="00E037F5" w:rsidRDefault="00E037F5" w:rsidP="008655D0">
      <w:pPr>
        <w:jc w:val="center"/>
        <w:rPr>
          <w:b/>
        </w:rPr>
      </w:pPr>
      <w:r>
        <w:rPr>
          <w:b/>
        </w:rPr>
        <w:t>Obecná ustanovení ke změnám dle dodatku</w:t>
      </w:r>
    </w:p>
    <w:p w:rsidR="00CD2530" w:rsidRPr="00AA1751" w:rsidRDefault="00CD2530" w:rsidP="001D5AE7">
      <w:pPr>
        <w:pStyle w:val="Odstavecseseznamem"/>
        <w:numPr>
          <w:ilvl w:val="0"/>
          <w:numId w:val="10"/>
        </w:numPr>
        <w:ind w:left="284" w:hanging="284"/>
        <w:jc w:val="both"/>
        <w:rPr>
          <w:highlight w:val="yellow"/>
        </w:rPr>
      </w:pPr>
      <w:r>
        <w:t xml:space="preserve">Smluvní strany se dohodly, že dle tohoto dodatku se </w:t>
      </w:r>
      <w:r w:rsidR="00D90D4B">
        <w:t xml:space="preserve">cena díla </w:t>
      </w:r>
      <w:r w:rsidR="00CC1D5F">
        <w:t xml:space="preserve">se </w:t>
      </w:r>
      <w:r w:rsidR="00AA1751">
        <w:t>snižuje</w:t>
      </w:r>
      <w:r w:rsidR="00CC1D5F">
        <w:t xml:space="preserve"> </w:t>
      </w:r>
      <w:r w:rsidR="00695DEA">
        <w:t xml:space="preserve">celkem </w:t>
      </w:r>
      <w:r w:rsidR="00D90D4B">
        <w:t>o čás</w:t>
      </w:r>
      <w:r w:rsidR="00695DEA">
        <w:t xml:space="preserve">tku </w:t>
      </w:r>
      <w:r w:rsidR="00AA1751" w:rsidRPr="00AA1751">
        <w:rPr>
          <w:highlight w:val="yellow"/>
        </w:rPr>
        <w:t>5</w:t>
      </w:r>
      <w:r w:rsidR="00CC1D5F" w:rsidRPr="00AA1751">
        <w:rPr>
          <w:highlight w:val="yellow"/>
        </w:rPr>
        <w:t>.</w:t>
      </w:r>
      <w:r w:rsidR="00AA1751" w:rsidRPr="00AA1751">
        <w:rPr>
          <w:highlight w:val="yellow"/>
        </w:rPr>
        <w:t>914</w:t>
      </w:r>
      <w:r w:rsidR="00CC1D5F" w:rsidRPr="00AA1751">
        <w:rPr>
          <w:highlight w:val="yellow"/>
        </w:rPr>
        <w:t>,- Kč</w:t>
      </w:r>
      <w:r w:rsidR="00695DEA" w:rsidRPr="00AA1751">
        <w:rPr>
          <w:highlight w:val="yellow"/>
        </w:rPr>
        <w:t xml:space="preserve"> bez DPH</w:t>
      </w:r>
      <w:r w:rsidR="0006572D" w:rsidRPr="00AA1751">
        <w:rPr>
          <w:highlight w:val="yellow"/>
        </w:rPr>
        <w:t>.</w:t>
      </w:r>
    </w:p>
    <w:p w:rsidR="008312C7" w:rsidRDefault="008655D0" w:rsidP="008312C7">
      <w:pPr>
        <w:pStyle w:val="Odstavecseseznamem"/>
        <w:numPr>
          <w:ilvl w:val="0"/>
          <w:numId w:val="10"/>
        </w:numPr>
        <w:ind w:left="284" w:hanging="284"/>
        <w:jc w:val="both"/>
      </w:pPr>
      <w:r>
        <w:t xml:space="preserve">Smluvní strany se dohodly, že na </w:t>
      </w:r>
      <w:r w:rsidR="008209A3">
        <w:t>snížení ceny díla dle tohoto dodatku</w:t>
      </w:r>
      <w:r>
        <w:t xml:space="preserve"> se vztahují ustanovení </w:t>
      </w:r>
      <w:r w:rsidR="000A301F">
        <w:t>čl. V. Platební podmínky</w:t>
      </w:r>
      <w:r w:rsidR="009144F6">
        <w:t xml:space="preserve"> uzavřené smlouvy o dílo</w:t>
      </w:r>
      <w:r w:rsidR="008209A3">
        <w:t xml:space="preserve"> a zhotovitel není oprávněn požadovat po objednateli úhradu neprovedených činností uvedených v tomto dodatku</w:t>
      </w:r>
      <w:r w:rsidR="009144F6">
        <w:t>.</w:t>
      </w:r>
      <w:r w:rsidR="000A301F">
        <w:t xml:space="preserve"> </w:t>
      </w:r>
    </w:p>
    <w:p w:rsidR="00BC39B1" w:rsidRDefault="00BC39B1" w:rsidP="008312C7">
      <w:pPr>
        <w:pStyle w:val="Odstavecseseznamem"/>
        <w:numPr>
          <w:ilvl w:val="0"/>
          <w:numId w:val="10"/>
        </w:numPr>
        <w:ind w:left="284" w:hanging="284"/>
        <w:jc w:val="both"/>
      </w:pPr>
      <w:r>
        <w:lastRenderedPageBreak/>
        <w:t xml:space="preserve">Ustanovení smlouvy o dílo se mimo změn uvedených </w:t>
      </w:r>
      <w:r w:rsidR="00392D66">
        <w:t>v tomto dodatku</w:t>
      </w:r>
      <w:r>
        <w:t xml:space="preserve"> nemění a veškerá ustanovení smlouvy o dílo se vztahují i na </w:t>
      </w:r>
      <w:r w:rsidR="00B0347E">
        <w:t>změny uvedené v tomto dodatku</w:t>
      </w:r>
      <w:r>
        <w:t>.</w:t>
      </w:r>
    </w:p>
    <w:p w:rsidR="00BC39B1" w:rsidRDefault="00BC39B1" w:rsidP="008655D0">
      <w:pPr>
        <w:jc w:val="both"/>
      </w:pPr>
    </w:p>
    <w:p w:rsidR="005A7B96" w:rsidRPr="00D1589D" w:rsidRDefault="005A7B96" w:rsidP="00F7357D">
      <w:pPr>
        <w:jc w:val="both"/>
      </w:pPr>
    </w:p>
    <w:p w:rsidR="008655D0" w:rsidRPr="00E037F5" w:rsidRDefault="004749A9" w:rsidP="008655D0">
      <w:pPr>
        <w:jc w:val="center"/>
        <w:rPr>
          <w:b/>
        </w:rPr>
      </w:pPr>
      <w:r>
        <w:t>I</w:t>
      </w:r>
      <w:r w:rsidR="0035378D">
        <w:t>V</w:t>
      </w:r>
      <w:r w:rsidR="00F7357D">
        <w:t>.</w:t>
      </w:r>
    </w:p>
    <w:p w:rsidR="00E037F5" w:rsidRPr="00E037F5" w:rsidRDefault="00E037F5" w:rsidP="008655D0">
      <w:pPr>
        <w:jc w:val="center"/>
        <w:rPr>
          <w:b/>
        </w:rPr>
      </w:pPr>
      <w:r w:rsidRPr="00E037F5">
        <w:rPr>
          <w:b/>
        </w:rPr>
        <w:t>Závěrečná ustanovení</w:t>
      </w:r>
    </w:p>
    <w:p w:rsidR="00392D66" w:rsidRDefault="00F7357D" w:rsidP="00392D66">
      <w:pPr>
        <w:pStyle w:val="Odstavecseseznamem"/>
        <w:numPr>
          <w:ilvl w:val="0"/>
          <w:numId w:val="11"/>
        </w:numPr>
        <w:ind w:left="284" w:hanging="284"/>
        <w:jc w:val="both"/>
      </w:pPr>
      <w:r>
        <w:t>Tento dodatek na</w:t>
      </w:r>
      <w:r w:rsidR="00B0347E">
        <w:t xml:space="preserve">bývá účinnosti dnem jeho </w:t>
      </w:r>
      <w:r w:rsidR="00392D66">
        <w:t>zveřejnění v registru smluv</w:t>
      </w:r>
      <w:r w:rsidR="00B0347E">
        <w:t xml:space="preserve"> dle </w:t>
      </w:r>
      <w:r>
        <w:t>z.č. 340/2015 Sb., dodatek ke zveřejnění zašle do registru smluv objednatel.</w:t>
      </w:r>
    </w:p>
    <w:p w:rsidR="00F7357D" w:rsidRPr="00032276" w:rsidRDefault="00F7357D" w:rsidP="00392D66">
      <w:pPr>
        <w:pStyle w:val="Odstavecseseznamem"/>
        <w:numPr>
          <w:ilvl w:val="0"/>
          <w:numId w:val="11"/>
        </w:numPr>
        <w:ind w:left="284" w:hanging="284"/>
        <w:jc w:val="both"/>
      </w:pPr>
      <w:r w:rsidRPr="00D21873">
        <w:t xml:space="preserve">Dodatek je vyhotoven ve </w:t>
      </w:r>
      <w:r>
        <w:t>dvou</w:t>
      </w:r>
      <w:r w:rsidRPr="00D21873">
        <w:t xml:space="preserve"> stejnopisech, z nichž </w:t>
      </w:r>
      <w:r>
        <w:t>jeden</w:t>
      </w:r>
      <w:r w:rsidRPr="00D21873">
        <w:t xml:space="preserve"> </w:t>
      </w:r>
      <w:r>
        <w:t xml:space="preserve">obdrží objednatel a jeden </w:t>
      </w:r>
      <w:r w:rsidR="00E76FAF">
        <w:t>zho</w:t>
      </w:r>
      <w:r w:rsidRPr="00D21873">
        <w:t>t</w:t>
      </w:r>
      <w:r w:rsidRPr="00032276">
        <w:t>ovitel.</w:t>
      </w:r>
    </w:p>
    <w:p w:rsidR="00F7357D" w:rsidRDefault="00F7357D" w:rsidP="00F7357D">
      <w:pPr>
        <w:ind w:left="284" w:hanging="284"/>
      </w:pPr>
    </w:p>
    <w:p w:rsidR="00E037F5" w:rsidRDefault="00E037F5" w:rsidP="00F7357D">
      <w:pPr>
        <w:ind w:left="284" w:hanging="284"/>
      </w:pPr>
    </w:p>
    <w:p w:rsidR="00F7357D" w:rsidRDefault="00F7357D" w:rsidP="00F7357D">
      <w:pPr>
        <w:pStyle w:val="ZkladntextIMP"/>
        <w:suppressAutoHyphens w:val="0"/>
        <w:spacing w:line="240" w:lineRule="auto"/>
        <w:rPr>
          <w:rFonts w:cs="Times New Roman"/>
          <w:szCs w:val="24"/>
          <w:lang w:eastAsia="cs-CZ"/>
        </w:rPr>
      </w:pPr>
    </w:p>
    <w:p w:rsidR="00F7357D" w:rsidRDefault="00F7357D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eastAsia="cs-CZ"/>
        </w:rPr>
        <w:t>V Brně dne</w:t>
      </w:r>
      <w:r w:rsidR="009F0EF3">
        <w:rPr>
          <w:rFonts w:cs="Times New Roman"/>
          <w:szCs w:val="24"/>
          <w:lang w:eastAsia="cs-CZ"/>
        </w:rPr>
        <w:tab/>
      </w:r>
      <w:r w:rsidR="009F0EF3">
        <w:rPr>
          <w:rFonts w:cs="Times New Roman"/>
          <w:szCs w:val="24"/>
          <w:lang w:eastAsia="cs-CZ"/>
        </w:rPr>
        <w:tab/>
      </w:r>
      <w:r w:rsidR="009F0EF3">
        <w:rPr>
          <w:rFonts w:cs="Times New Roman"/>
          <w:szCs w:val="24"/>
          <w:lang w:eastAsia="cs-CZ"/>
        </w:rPr>
        <w:tab/>
      </w:r>
      <w:r w:rsidR="009F0EF3">
        <w:rPr>
          <w:rFonts w:cs="Times New Roman"/>
          <w:szCs w:val="24"/>
          <w:lang w:eastAsia="cs-CZ"/>
        </w:rPr>
        <w:tab/>
      </w:r>
      <w:r w:rsidR="009F0EF3">
        <w:rPr>
          <w:rFonts w:cs="Times New Roman"/>
          <w:szCs w:val="24"/>
          <w:lang w:eastAsia="cs-CZ"/>
        </w:rPr>
        <w:tab/>
      </w:r>
    </w:p>
    <w:p w:rsidR="005A7B96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:rsidR="005A7B96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:rsidR="005A7B96" w:rsidRPr="00032276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:rsidR="00F7357D" w:rsidRPr="00032276" w:rsidRDefault="00F7357D" w:rsidP="00F7357D">
      <w:pPr>
        <w:tabs>
          <w:tab w:val="left" w:pos="709"/>
          <w:tab w:val="left" w:pos="6237"/>
        </w:tabs>
      </w:pPr>
    </w:p>
    <w:p w:rsidR="00F7357D" w:rsidRDefault="00F7357D" w:rsidP="00D308EC">
      <w:pPr>
        <w:pStyle w:val="ZkladntextIMP"/>
        <w:suppressAutoHyphens w:val="0"/>
        <w:spacing w:line="240" w:lineRule="auto"/>
      </w:pPr>
      <w:r w:rsidRPr="00032276">
        <w:rPr>
          <w:rFonts w:cs="Times New Roman"/>
          <w:szCs w:val="24"/>
        </w:rPr>
        <w:t>Za objednatele:</w:t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  <w:t>Za zhotovitele:</w:t>
      </w:r>
    </w:p>
    <w:sectPr w:rsidR="00F7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2F0"/>
    <w:multiLevelType w:val="hybridMultilevel"/>
    <w:tmpl w:val="8DCAE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21E2"/>
    <w:multiLevelType w:val="hybridMultilevel"/>
    <w:tmpl w:val="2F0C3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C00EA"/>
    <w:multiLevelType w:val="hybridMultilevel"/>
    <w:tmpl w:val="2F22A7AE"/>
    <w:lvl w:ilvl="0" w:tplc="FB208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6003E"/>
    <w:multiLevelType w:val="hybridMultilevel"/>
    <w:tmpl w:val="EF1E0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301AB"/>
    <w:multiLevelType w:val="hybridMultilevel"/>
    <w:tmpl w:val="FD8EDBC8"/>
    <w:lvl w:ilvl="0" w:tplc="EC005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D1248"/>
    <w:multiLevelType w:val="hybridMultilevel"/>
    <w:tmpl w:val="C6727D82"/>
    <w:lvl w:ilvl="0" w:tplc="0405000F">
      <w:start w:val="1"/>
      <w:numFmt w:val="decimal"/>
      <w:lvlText w:val="%1."/>
      <w:lvlJc w:val="left"/>
      <w:pPr>
        <w:ind w:left="461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64C2E"/>
    <w:multiLevelType w:val="hybridMultilevel"/>
    <w:tmpl w:val="566E3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B1026"/>
    <w:multiLevelType w:val="hybridMultilevel"/>
    <w:tmpl w:val="16E47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B21F8"/>
    <w:multiLevelType w:val="hybridMultilevel"/>
    <w:tmpl w:val="8D207AB4"/>
    <w:lvl w:ilvl="0" w:tplc="6218B9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B51C7"/>
    <w:multiLevelType w:val="hybridMultilevel"/>
    <w:tmpl w:val="EF2CE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F38ED"/>
    <w:multiLevelType w:val="hybridMultilevel"/>
    <w:tmpl w:val="6ACEE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A1623"/>
    <w:multiLevelType w:val="hybridMultilevel"/>
    <w:tmpl w:val="23D86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C452D"/>
    <w:multiLevelType w:val="hybridMultilevel"/>
    <w:tmpl w:val="90020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A3BE4"/>
    <w:multiLevelType w:val="hybridMultilevel"/>
    <w:tmpl w:val="85F81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60DBD"/>
    <w:multiLevelType w:val="hybridMultilevel"/>
    <w:tmpl w:val="CEDA1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B18E8"/>
    <w:multiLevelType w:val="hybridMultilevel"/>
    <w:tmpl w:val="6AC477B0"/>
    <w:lvl w:ilvl="0" w:tplc="AFBC38D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3B171AF"/>
    <w:multiLevelType w:val="hybridMultilevel"/>
    <w:tmpl w:val="E2D6DB06"/>
    <w:lvl w:ilvl="0" w:tplc="3236BD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5425B7"/>
    <w:multiLevelType w:val="hybridMultilevel"/>
    <w:tmpl w:val="6F580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B64D5"/>
    <w:multiLevelType w:val="hybridMultilevel"/>
    <w:tmpl w:val="03C05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15ABF"/>
    <w:multiLevelType w:val="hybridMultilevel"/>
    <w:tmpl w:val="B2A0233C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4B3FF8"/>
    <w:multiLevelType w:val="hybridMultilevel"/>
    <w:tmpl w:val="09F0B37A"/>
    <w:lvl w:ilvl="0" w:tplc="656AE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E5733C"/>
    <w:multiLevelType w:val="hybridMultilevel"/>
    <w:tmpl w:val="CD6E7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227A2"/>
    <w:multiLevelType w:val="hybridMultilevel"/>
    <w:tmpl w:val="9E349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93135"/>
    <w:multiLevelType w:val="hybridMultilevel"/>
    <w:tmpl w:val="D494A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75198"/>
    <w:multiLevelType w:val="hybridMultilevel"/>
    <w:tmpl w:val="40FA1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6"/>
  </w:num>
  <w:num w:numId="5">
    <w:abstractNumId w:val="13"/>
  </w:num>
  <w:num w:numId="6">
    <w:abstractNumId w:val="11"/>
  </w:num>
  <w:num w:numId="7">
    <w:abstractNumId w:val="24"/>
  </w:num>
  <w:num w:numId="8">
    <w:abstractNumId w:val="17"/>
  </w:num>
  <w:num w:numId="9">
    <w:abstractNumId w:val="21"/>
  </w:num>
  <w:num w:numId="10">
    <w:abstractNumId w:val="5"/>
  </w:num>
  <w:num w:numId="11">
    <w:abstractNumId w:val="7"/>
  </w:num>
  <w:num w:numId="12">
    <w:abstractNumId w:val="10"/>
  </w:num>
  <w:num w:numId="13">
    <w:abstractNumId w:val="3"/>
  </w:num>
  <w:num w:numId="14">
    <w:abstractNumId w:val="19"/>
  </w:num>
  <w:num w:numId="15">
    <w:abstractNumId w:val="22"/>
  </w:num>
  <w:num w:numId="16">
    <w:abstractNumId w:val="0"/>
  </w:num>
  <w:num w:numId="17">
    <w:abstractNumId w:val="20"/>
  </w:num>
  <w:num w:numId="18">
    <w:abstractNumId w:val="15"/>
  </w:num>
  <w:num w:numId="19">
    <w:abstractNumId w:val="2"/>
  </w:num>
  <w:num w:numId="20">
    <w:abstractNumId w:val="1"/>
  </w:num>
  <w:num w:numId="21">
    <w:abstractNumId w:val="18"/>
  </w:num>
  <w:num w:numId="22">
    <w:abstractNumId w:val="12"/>
  </w:num>
  <w:num w:numId="23">
    <w:abstractNumId w:val="14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7D"/>
    <w:rsid w:val="0000453E"/>
    <w:rsid w:val="000065D9"/>
    <w:rsid w:val="00006F2B"/>
    <w:rsid w:val="00013A2D"/>
    <w:rsid w:val="00021F0E"/>
    <w:rsid w:val="00042D88"/>
    <w:rsid w:val="0006572D"/>
    <w:rsid w:val="0007099A"/>
    <w:rsid w:val="0008305D"/>
    <w:rsid w:val="000A301F"/>
    <w:rsid w:val="001036D0"/>
    <w:rsid w:val="00105C83"/>
    <w:rsid w:val="00152799"/>
    <w:rsid w:val="00186150"/>
    <w:rsid w:val="001B2AFF"/>
    <w:rsid w:val="001E6957"/>
    <w:rsid w:val="00201AE9"/>
    <w:rsid w:val="00223AAE"/>
    <w:rsid w:val="00263F99"/>
    <w:rsid w:val="002A57E2"/>
    <w:rsid w:val="002E485F"/>
    <w:rsid w:val="002F1BB9"/>
    <w:rsid w:val="00301D90"/>
    <w:rsid w:val="00305B84"/>
    <w:rsid w:val="00305BA3"/>
    <w:rsid w:val="00314D5A"/>
    <w:rsid w:val="003366B8"/>
    <w:rsid w:val="0035378D"/>
    <w:rsid w:val="00392D66"/>
    <w:rsid w:val="0039412F"/>
    <w:rsid w:val="003B0B1A"/>
    <w:rsid w:val="003C10F0"/>
    <w:rsid w:val="003E5376"/>
    <w:rsid w:val="003E6533"/>
    <w:rsid w:val="003E7799"/>
    <w:rsid w:val="0044509F"/>
    <w:rsid w:val="004749A9"/>
    <w:rsid w:val="004811C8"/>
    <w:rsid w:val="004868EC"/>
    <w:rsid w:val="00486FDF"/>
    <w:rsid w:val="004B144F"/>
    <w:rsid w:val="004C5C68"/>
    <w:rsid w:val="004E0BA3"/>
    <w:rsid w:val="004E206E"/>
    <w:rsid w:val="00512BA8"/>
    <w:rsid w:val="00517C5B"/>
    <w:rsid w:val="00532885"/>
    <w:rsid w:val="00537C2F"/>
    <w:rsid w:val="00585AD8"/>
    <w:rsid w:val="005A7B96"/>
    <w:rsid w:val="005B6391"/>
    <w:rsid w:val="005C0412"/>
    <w:rsid w:val="005D6946"/>
    <w:rsid w:val="005E7E28"/>
    <w:rsid w:val="00656336"/>
    <w:rsid w:val="00682182"/>
    <w:rsid w:val="00682317"/>
    <w:rsid w:val="006927FF"/>
    <w:rsid w:val="00692CD3"/>
    <w:rsid w:val="00693FCB"/>
    <w:rsid w:val="00695DEA"/>
    <w:rsid w:val="006A4E02"/>
    <w:rsid w:val="006C4A1A"/>
    <w:rsid w:val="006C5118"/>
    <w:rsid w:val="006D44D6"/>
    <w:rsid w:val="006F5CB4"/>
    <w:rsid w:val="00711891"/>
    <w:rsid w:val="0071576A"/>
    <w:rsid w:val="00733AB7"/>
    <w:rsid w:val="00735CE4"/>
    <w:rsid w:val="00745D0E"/>
    <w:rsid w:val="007469E0"/>
    <w:rsid w:val="00756FD5"/>
    <w:rsid w:val="00763728"/>
    <w:rsid w:val="007756CA"/>
    <w:rsid w:val="00777B7D"/>
    <w:rsid w:val="00793BB1"/>
    <w:rsid w:val="0079524C"/>
    <w:rsid w:val="00795F25"/>
    <w:rsid w:val="007A304E"/>
    <w:rsid w:val="007A4D1A"/>
    <w:rsid w:val="007B5CF0"/>
    <w:rsid w:val="007C61C8"/>
    <w:rsid w:val="007D665A"/>
    <w:rsid w:val="00815214"/>
    <w:rsid w:val="008209A3"/>
    <w:rsid w:val="008312C7"/>
    <w:rsid w:val="008655D0"/>
    <w:rsid w:val="008845F3"/>
    <w:rsid w:val="008A5CF8"/>
    <w:rsid w:val="008A644A"/>
    <w:rsid w:val="00903AF2"/>
    <w:rsid w:val="009144F6"/>
    <w:rsid w:val="00917629"/>
    <w:rsid w:val="0092732A"/>
    <w:rsid w:val="00940CCC"/>
    <w:rsid w:val="00957E06"/>
    <w:rsid w:val="00984444"/>
    <w:rsid w:val="00986951"/>
    <w:rsid w:val="009D1D75"/>
    <w:rsid w:val="009E59C4"/>
    <w:rsid w:val="009F0EF3"/>
    <w:rsid w:val="009F1D44"/>
    <w:rsid w:val="009F6143"/>
    <w:rsid w:val="00A035B1"/>
    <w:rsid w:val="00A444D1"/>
    <w:rsid w:val="00A67E6B"/>
    <w:rsid w:val="00A90F9E"/>
    <w:rsid w:val="00A97594"/>
    <w:rsid w:val="00AA1751"/>
    <w:rsid w:val="00AA28DB"/>
    <w:rsid w:val="00AA54F2"/>
    <w:rsid w:val="00AB1505"/>
    <w:rsid w:val="00AE711E"/>
    <w:rsid w:val="00B0347E"/>
    <w:rsid w:val="00B47C0C"/>
    <w:rsid w:val="00B645D0"/>
    <w:rsid w:val="00BC39B1"/>
    <w:rsid w:val="00BD30F2"/>
    <w:rsid w:val="00C01913"/>
    <w:rsid w:val="00C03B8B"/>
    <w:rsid w:val="00C06EEF"/>
    <w:rsid w:val="00C16625"/>
    <w:rsid w:val="00C54C5C"/>
    <w:rsid w:val="00CB2125"/>
    <w:rsid w:val="00CC07CB"/>
    <w:rsid w:val="00CC1D5F"/>
    <w:rsid w:val="00CD2530"/>
    <w:rsid w:val="00CF5E48"/>
    <w:rsid w:val="00D012E6"/>
    <w:rsid w:val="00D308EC"/>
    <w:rsid w:val="00D31064"/>
    <w:rsid w:val="00D45BB8"/>
    <w:rsid w:val="00D611B9"/>
    <w:rsid w:val="00D74B9B"/>
    <w:rsid w:val="00D77CEF"/>
    <w:rsid w:val="00D80AF3"/>
    <w:rsid w:val="00D90D4B"/>
    <w:rsid w:val="00D91FCE"/>
    <w:rsid w:val="00DA365C"/>
    <w:rsid w:val="00DB71CF"/>
    <w:rsid w:val="00DD3D08"/>
    <w:rsid w:val="00DE111F"/>
    <w:rsid w:val="00DF3F1F"/>
    <w:rsid w:val="00E037F5"/>
    <w:rsid w:val="00E256DB"/>
    <w:rsid w:val="00E40607"/>
    <w:rsid w:val="00E76FAF"/>
    <w:rsid w:val="00E7729F"/>
    <w:rsid w:val="00EA2384"/>
    <w:rsid w:val="00EB7264"/>
    <w:rsid w:val="00EC0054"/>
    <w:rsid w:val="00EC4AF5"/>
    <w:rsid w:val="00EC52DD"/>
    <w:rsid w:val="00EF218E"/>
    <w:rsid w:val="00F1126C"/>
    <w:rsid w:val="00F20502"/>
    <w:rsid w:val="00F247C8"/>
    <w:rsid w:val="00F41F09"/>
    <w:rsid w:val="00F60841"/>
    <w:rsid w:val="00F635AA"/>
    <w:rsid w:val="00F67DD3"/>
    <w:rsid w:val="00F7357D"/>
    <w:rsid w:val="00FA22DE"/>
    <w:rsid w:val="00FA390C"/>
    <w:rsid w:val="00FE0B27"/>
    <w:rsid w:val="00FE1273"/>
    <w:rsid w:val="00FE66E4"/>
    <w:rsid w:val="00FE7337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357D"/>
    <w:rPr>
      <w:color w:val="0000FF"/>
      <w:u w:val="single"/>
    </w:rPr>
  </w:style>
  <w:style w:type="paragraph" w:customStyle="1" w:styleId="ZkladntextIMP">
    <w:name w:val="Základní text_IMP"/>
    <w:basedOn w:val="Normln"/>
    <w:rsid w:val="00F7357D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735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6B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1D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D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D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D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D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357D"/>
    <w:rPr>
      <w:color w:val="0000FF"/>
      <w:u w:val="single"/>
    </w:rPr>
  </w:style>
  <w:style w:type="paragraph" w:customStyle="1" w:styleId="ZkladntextIMP">
    <w:name w:val="Základní text_IMP"/>
    <w:basedOn w:val="Normln"/>
    <w:rsid w:val="00F7357D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735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6B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1D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D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D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D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D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5488-1E94-448D-9653-DBD722FB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2</cp:revision>
  <cp:lastPrinted>2019-06-26T07:00:00Z</cp:lastPrinted>
  <dcterms:created xsi:type="dcterms:W3CDTF">2022-04-06T10:16:00Z</dcterms:created>
  <dcterms:modified xsi:type="dcterms:W3CDTF">2022-04-06T10:16:00Z</dcterms:modified>
</cp:coreProperties>
</file>