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649F" w14:textId="510AAA0A" w:rsidR="00E4177B" w:rsidRPr="00E4177B" w:rsidRDefault="00E4177B" w:rsidP="00E4177B">
      <w:pPr>
        <w:spacing w:after="0" w:line="240" w:lineRule="auto"/>
        <w:jc w:val="center"/>
        <w:rPr>
          <w:b/>
          <w:bCs/>
        </w:rPr>
      </w:pPr>
      <w:r w:rsidRPr="00E4177B">
        <w:rPr>
          <w:b/>
          <w:bCs/>
        </w:rPr>
        <w:t>Příloha 1</w:t>
      </w:r>
    </w:p>
    <w:p w14:paraId="023F1C8E" w14:textId="77777777" w:rsidR="00E4177B" w:rsidRPr="00E4177B" w:rsidRDefault="00E4177B" w:rsidP="00E4177B">
      <w:pPr>
        <w:rPr>
          <w:b/>
        </w:rPr>
      </w:pPr>
      <w:r w:rsidRPr="00E4177B">
        <w:rPr>
          <w:b/>
        </w:rPr>
        <w:t>Specifikace služeb zakázky a forma plnění</w:t>
      </w:r>
    </w:p>
    <w:p w14:paraId="3F10CE6F" w14:textId="77777777" w:rsidR="00E4177B" w:rsidRPr="00E4177B" w:rsidRDefault="00E4177B" w:rsidP="00E4177B"/>
    <w:p w14:paraId="02CC5072" w14:textId="77777777" w:rsidR="00E4177B" w:rsidRPr="00E4177B" w:rsidRDefault="00E4177B" w:rsidP="00E4177B">
      <w:pPr>
        <w:rPr>
          <w:b/>
        </w:rPr>
      </w:pPr>
      <w:r w:rsidRPr="00E4177B">
        <w:rPr>
          <w:b/>
        </w:rPr>
        <w:t xml:space="preserve">Správa a provoz webových prezentací IPR  </w:t>
      </w:r>
    </w:p>
    <w:p w14:paraId="7336C9E7" w14:textId="77777777" w:rsidR="00E4177B" w:rsidRPr="00E4177B" w:rsidRDefault="00E4177B" w:rsidP="00E4177B">
      <w:r w:rsidRPr="00E4177B">
        <w:t>Služby, které budou hrazeny formou paušální platby:</w:t>
      </w:r>
    </w:p>
    <w:p w14:paraId="17EC8E5F" w14:textId="77777777" w:rsidR="00E4177B" w:rsidRPr="00E4177B" w:rsidRDefault="00E4177B" w:rsidP="00E4177B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/>
        </w:rPr>
      </w:pPr>
      <w:r w:rsidRPr="00E4177B">
        <w:rPr>
          <w:rFonts w:ascii="Times New Roman" w:hAnsi="Times New Roman"/>
        </w:rPr>
        <w:t>Zajištění provozu webových stránek, tzv. webhosting</w:t>
      </w:r>
    </w:p>
    <w:p w14:paraId="691E88D5" w14:textId="77777777" w:rsidR="00E4177B" w:rsidRPr="00E4177B" w:rsidRDefault="00E4177B" w:rsidP="00E4177B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/>
        </w:rPr>
      </w:pPr>
      <w:r w:rsidRPr="00E4177B">
        <w:rPr>
          <w:rFonts w:ascii="Times New Roman" w:hAnsi="Times New Roman"/>
        </w:rPr>
        <w:t>Zajištění provozu redakčního systému webových stránek IPR</w:t>
      </w:r>
    </w:p>
    <w:p w14:paraId="537447AB" w14:textId="77777777" w:rsidR="00E4177B" w:rsidRPr="00E4177B" w:rsidRDefault="00E4177B" w:rsidP="00E4177B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/>
        </w:rPr>
      </w:pPr>
      <w:r w:rsidRPr="00E4177B">
        <w:rPr>
          <w:rFonts w:ascii="Times New Roman" w:hAnsi="Times New Roman"/>
        </w:rPr>
        <w:t>Zajištění služeb technické podpory v </w:t>
      </w:r>
      <w:proofErr w:type="spellStart"/>
      <w:r w:rsidRPr="00E4177B">
        <w:rPr>
          <w:rFonts w:ascii="Times New Roman" w:hAnsi="Times New Roman"/>
        </w:rPr>
        <w:t>v</w:t>
      </w:r>
      <w:proofErr w:type="spellEnd"/>
      <w:r w:rsidRPr="00E4177B">
        <w:rPr>
          <w:rFonts w:ascii="Times New Roman" w:hAnsi="Times New Roman"/>
        </w:rPr>
        <w:t xml:space="preserve"> pracovní dny od </w:t>
      </w:r>
      <w:proofErr w:type="gramStart"/>
      <w:r w:rsidRPr="00E4177B">
        <w:rPr>
          <w:rFonts w:ascii="Times New Roman" w:hAnsi="Times New Roman"/>
        </w:rPr>
        <w:t>9h</w:t>
      </w:r>
      <w:proofErr w:type="gramEnd"/>
      <w:r w:rsidRPr="00E4177B">
        <w:rPr>
          <w:rFonts w:ascii="Times New Roman" w:hAnsi="Times New Roman"/>
        </w:rPr>
        <w:t xml:space="preserve"> do 17h formou:</w:t>
      </w:r>
    </w:p>
    <w:p w14:paraId="2EEE415D" w14:textId="77777777" w:rsidR="00E4177B" w:rsidRPr="00E4177B" w:rsidRDefault="00E4177B" w:rsidP="00E4177B">
      <w:pPr>
        <w:pStyle w:val="Odstavecseseznamem"/>
        <w:numPr>
          <w:ilvl w:val="1"/>
          <w:numId w:val="2"/>
        </w:numPr>
        <w:spacing w:after="160" w:line="259" w:lineRule="auto"/>
        <w:jc w:val="left"/>
        <w:rPr>
          <w:rFonts w:ascii="Times New Roman" w:hAnsi="Times New Roman"/>
        </w:rPr>
      </w:pPr>
      <w:r w:rsidRPr="00E4177B">
        <w:rPr>
          <w:rFonts w:ascii="Times New Roman" w:hAnsi="Times New Roman"/>
        </w:rPr>
        <w:t>Telefonicky</w:t>
      </w:r>
    </w:p>
    <w:p w14:paraId="054E6940" w14:textId="77777777" w:rsidR="00E4177B" w:rsidRPr="00E4177B" w:rsidRDefault="00E4177B" w:rsidP="00E4177B">
      <w:pPr>
        <w:pStyle w:val="Odstavecseseznamem"/>
        <w:numPr>
          <w:ilvl w:val="1"/>
          <w:numId w:val="2"/>
        </w:numPr>
        <w:spacing w:after="160" w:line="259" w:lineRule="auto"/>
        <w:jc w:val="left"/>
        <w:rPr>
          <w:rFonts w:ascii="Times New Roman" w:hAnsi="Times New Roman"/>
        </w:rPr>
      </w:pPr>
      <w:r w:rsidRPr="00E4177B">
        <w:rPr>
          <w:rFonts w:ascii="Times New Roman" w:hAnsi="Times New Roman"/>
        </w:rPr>
        <w:t>Email</w:t>
      </w:r>
    </w:p>
    <w:p w14:paraId="2C287546" w14:textId="77777777" w:rsidR="00E4177B" w:rsidRPr="00E4177B" w:rsidRDefault="00E4177B" w:rsidP="00E4177B">
      <w:pPr>
        <w:pStyle w:val="Zklad3"/>
        <w:numPr>
          <w:ilvl w:val="0"/>
          <w:numId w:val="0"/>
        </w:numPr>
        <w:rPr>
          <w:b/>
          <w:sz w:val="22"/>
          <w:szCs w:val="22"/>
        </w:rPr>
      </w:pPr>
    </w:p>
    <w:p w14:paraId="2727BAAD" w14:textId="77777777" w:rsidR="00E4177B" w:rsidRPr="00E4177B" w:rsidRDefault="00E4177B" w:rsidP="00E4177B">
      <w:pPr>
        <w:pStyle w:val="Zklad3"/>
        <w:numPr>
          <w:ilvl w:val="0"/>
          <w:numId w:val="0"/>
        </w:numPr>
        <w:rPr>
          <w:b/>
          <w:sz w:val="22"/>
          <w:szCs w:val="22"/>
        </w:rPr>
      </w:pPr>
      <w:r w:rsidRPr="00E4177B">
        <w:rPr>
          <w:b/>
          <w:sz w:val="22"/>
          <w:szCs w:val="22"/>
        </w:rPr>
        <w:t xml:space="preserve">SLA pro zajištění provozu a služeb </w:t>
      </w:r>
    </w:p>
    <w:p w14:paraId="3A3133D3" w14:textId="77777777" w:rsidR="00E4177B" w:rsidRPr="00E4177B" w:rsidRDefault="00E4177B" w:rsidP="00E4177B">
      <w:pPr>
        <w:pStyle w:val="Zklad3"/>
        <w:numPr>
          <w:ilvl w:val="0"/>
          <w:numId w:val="0"/>
        </w:numPr>
        <w:rPr>
          <w:sz w:val="22"/>
          <w:szCs w:val="22"/>
        </w:rPr>
      </w:pPr>
      <w:r w:rsidRPr="00E4177B">
        <w:rPr>
          <w:sz w:val="22"/>
          <w:szCs w:val="22"/>
        </w:rPr>
        <w:t xml:space="preserve">SLA pro zajištění provozu a služeb  </w:t>
      </w:r>
    </w:p>
    <w:p w14:paraId="08D35348" w14:textId="77777777" w:rsidR="00E4177B" w:rsidRPr="00E4177B" w:rsidRDefault="00E4177B" w:rsidP="00E4177B"/>
    <w:tbl>
      <w:tblPr>
        <w:tblpPr w:leftFromText="141" w:rightFromText="141" w:vertAnchor="text" w:horzAnchor="margin" w:tblpY="93"/>
        <w:tblW w:w="86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1980"/>
        <w:gridCol w:w="1980"/>
        <w:gridCol w:w="2025"/>
      </w:tblGrid>
      <w:tr w:rsidR="00E4177B" w:rsidRPr="00E4177B" w14:paraId="7C8E6694" w14:textId="77777777" w:rsidTr="00733947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2E2E9CD7" w14:textId="77777777" w:rsidR="00E4177B" w:rsidRPr="00E4177B" w:rsidRDefault="00E4177B" w:rsidP="00733947">
            <w:pPr>
              <w:widowControl w:val="0"/>
              <w:spacing w:before="60" w:after="60"/>
              <w:rPr>
                <w:b/>
                <w:bCs/>
              </w:rPr>
            </w:pPr>
            <w:r w:rsidRPr="00E4177B">
              <w:rPr>
                <w:b/>
                <w:bCs/>
              </w:rPr>
              <w:t>Garance SLA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4D43B9F9" w14:textId="77777777" w:rsidR="00E4177B" w:rsidRPr="00E4177B" w:rsidRDefault="00E4177B" w:rsidP="00733947">
            <w:pPr>
              <w:widowControl w:val="0"/>
              <w:spacing w:before="60" w:after="60"/>
              <w:rPr>
                <w:b/>
                <w:bCs/>
              </w:rPr>
            </w:pPr>
            <w:r w:rsidRPr="00E4177B">
              <w:rPr>
                <w:b/>
                <w:bCs/>
              </w:rPr>
              <w:t>Vada kategorie 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3A426571" w14:textId="77777777" w:rsidR="00E4177B" w:rsidRPr="00E4177B" w:rsidRDefault="00E4177B" w:rsidP="00733947">
            <w:pPr>
              <w:widowControl w:val="0"/>
              <w:spacing w:before="60" w:after="60"/>
              <w:rPr>
                <w:b/>
                <w:bCs/>
              </w:rPr>
            </w:pPr>
            <w:r w:rsidRPr="00E4177B">
              <w:rPr>
                <w:b/>
                <w:bCs/>
              </w:rPr>
              <w:t>Vada kategorie B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203A6DAE" w14:textId="77777777" w:rsidR="00E4177B" w:rsidRPr="00E4177B" w:rsidRDefault="00E4177B" w:rsidP="00733947">
            <w:pPr>
              <w:widowControl w:val="0"/>
              <w:spacing w:before="60" w:after="60"/>
              <w:rPr>
                <w:b/>
                <w:bCs/>
              </w:rPr>
            </w:pPr>
            <w:r w:rsidRPr="00E4177B">
              <w:rPr>
                <w:b/>
                <w:bCs/>
              </w:rPr>
              <w:t>Vada kategorie C</w:t>
            </w:r>
          </w:p>
        </w:tc>
      </w:tr>
      <w:tr w:rsidR="00E4177B" w:rsidRPr="00E4177B" w14:paraId="6EAEE0A1" w14:textId="77777777" w:rsidTr="00733947">
        <w:trPr>
          <w:trHeight w:val="900"/>
        </w:trPr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228B5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>Zahájení řešení vady a reakce vč. poskytnutí informace Objednateli, jakým způsobem bude Poskytovatel vadu řešit.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0AC27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>Do 4 pracovních hodin od okamžiku nahlášení vady.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2C82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>Do 16 pracovních hodin od okamžiku nahlášení vady.</w:t>
            </w:r>
          </w:p>
        </w:tc>
        <w:tc>
          <w:tcPr>
            <w:tcW w:w="20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56FD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>Do 24 pracovních hodin od okamžiku nahlášení vady.</w:t>
            </w:r>
          </w:p>
        </w:tc>
      </w:tr>
      <w:tr w:rsidR="00E4177B" w:rsidRPr="00E4177B" w14:paraId="4A9A0F2F" w14:textId="77777777" w:rsidTr="00733947">
        <w:trPr>
          <w:trHeight w:val="9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C6D95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>Zprovoznění alespoň náhradním způsobem pro zajištění základních funkcí (tj. prozatímní, ne úplné odstranění vady).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D8F4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>Do 24 pracovních hodin od okamžiku nahlášení vady.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CAB9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 xml:space="preserve">-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5235B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 xml:space="preserve">- </w:t>
            </w:r>
          </w:p>
        </w:tc>
      </w:tr>
      <w:tr w:rsidR="00E4177B" w:rsidRPr="00E4177B" w14:paraId="44D2D8C8" w14:textId="77777777" w:rsidTr="00733947">
        <w:trPr>
          <w:trHeight w:val="9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54F99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>Úplné odstranění vady.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B6C08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 xml:space="preserve">Do </w:t>
            </w:r>
            <w:proofErr w:type="gramStart"/>
            <w:r w:rsidRPr="00E4177B">
              <w:t>5-ti</w:t>
            </w:r>
            <w:proofErr w:type="gramEnd"/>
            <w:r w:rsidRPr="00E4177B">
              <w:t xml:space="preserve"> Pracovních dnů od okamžiku nahlášení vady.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C6BBE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 xml:space="preserve">Do </w:t>
            </w:r>
            <w:proofErr w:type="gramStart"/>
            <w:r w:rsidRPr="00E4177B">
              <w:t>10-ti</w:t>
            </w:r>
            <w:proofErr w:type="gramEnd"/>
            <w:r w:rsidRPr="00E4177B">
              <w:t xml:space="preserve"> Pracovních dnů od okamžiku nahlášení vady.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DFCA9" w14:textId="77777777" w:rsidR="00E4177B" w:rsidRPr="00E4177B" w:rsidRDefault="00E4177B" w:rsidP="00733947">
            <w:pPr>
              <w:widowControl w:val="0"/>
              <w:spacing w:before="60" w:after="60"/>
            </w:pPr>
            <w:r w:rsidRPr="00E4177B">
              <w:t xml:space="preserve">Do </w:t>
            </w:r>
            <w:proofErr w:type="gramStart"/>
            <w:r w:rsidRPr="00E4177B">
              <w:t>20-ti</w:t>
            </w:r>
            <w:proofErr w:type="gramEnd"/>
            <w:r w:rsidRPr="00E4177B">
              <w:t xml:space="preserve"> Pracovních dnů od okamžiku nahlášení vady </w:t>
            </w:r>
          </w:p>
        </w:tc>
      </w:tr>
    </w:tbl>
    <w:p w14:paraId="67D34506" w14:textId="77777777" w:rsidR="00E4177B" w:rsidRPr="00E4177B" w:rsidRDefault="00E4177B" w:rsidP="00E4177B"/>
    <w:p w14:paraId="596B0947" w14:textId="77777777" w:rsidR="00E4177B" w:rsidRPr="00E4177B" w:rsidRDefault="00E4177B" w:rsidP="00E4177B">
      <w:pPr>
        <w:rPr>
          <w:b/>
        </w:rPr>
      </w:pPr>
      <w:r w:rsidRPr="00E4177B">
        <w:rPr>
          <w:b/>
        </w:rPr>
        <w:t>Specifikace vad</w:t>
      </w:r>
    </w:p>
    <w:p w14:paraId="7A4FCF84" w14:textId="77777777" w:rsidR="00E4177B" w:rsidRPr="00E4177B" w:rsidRDefault="00E4177B" w:rsidP="00E4177B">
      <w:pPr>
        <w:pStyle w:val="Zklad3"/>
        <w:numPr>
          <w:ilvl w:val="0"/>
          <w:numId w:val="0"/>
        </w:numPr>
        <w:rPr>
          <w:sz w:val="22"/>
          <w:szCs w:val="22"/>
        </w:rPr>
      </w:pPr>
      <w:r w:rsidRPr="00E4177B">
        <w:rPr>
          <w:sz w:val="22"/>
          <w:szCs w:val="22"/>
        </w:rPr>
        <w:t>Vada kategorie A:</w:t>
      </w:r>
    </w:p>
    <w:p w14:paraId="62D8FC47" w14:textId="77777777" w:rsidR="00E4177B" w:rsidRPr="00E4177B" w:rsidRDefault="00E4177B" w:rsidP="00E4177B">
      <w:pPr>
        <w:pStyle w:val="Zklad3"/>
        <w:numPr>
          <w:ilvl w:val="0"/>
          <w:numId w:val="0"/>
        </w:numPr>
        <w:rPr>
          <w:sz w:val="22"/>
          <w:szCs w:val="22"/>
        </w:rPr>
      </w:pPr>
      <w:r w:rsidRPr="00E4177B">
        <w:rPr>
          <w:sz w:val="22"/>
          <w:szCs w:val="22"/>
        </w:rPr>
        <w:t>Jedná se o stav, kdy jsou více než jednomu uživateli nedostupné funkce systému nebo jeho částí, nebo hrozí ztráta dat.</w:t>
      </w:r>
    </w:p>
    <w:p w14:paraId="39531D6A" w14:textId="77777777" w:rsidR="00E4177B" w:rsidRPr="00E4177B" w:rsidRDefault="00E4177B" w:rsidP="00E4177B">
      <w:pPr>
        <w:pStyle w:val="Zklad3"/>
        <w:numPr>
          <w:ilvl w:val="0"/>
          <w:numId w:val="0"/>
        </w:numPr>
        <w:rPr>
          <w:sz w:val="22"/>
          <w:szCs w:val="22"/>
        </w:rPr>
      </w:pPr>
      <w:r w:rsidRPr="00E4177B">
        <w:rPr>
          <w:sz w:val="22"/>
          <w:szCs w:val="22"/>
        </w:rPr>
        <w:t xml:space="preserve">Vada kategorie B: </w:t>
      </w:r>
    </w:p>
    <w:p w14:paraId="449C3B62" w14:textId="77777777" w:rsidR="00E4177B" w:rsidRPr="00E4177B" w:rsidRDefault="00E4177B" w:rsidP="00E4177B">
      <w:pPr>
        <w:pStyle w:val="Zklad3"/>
        <w:numPr>
          <w:ilvl w:val="0"/>
          <w:numId w:val="0"/>
        </w:numPr>
        <w:rPr>
          <w:sz w:val="22"/>
          <w:szCs w:val="22"/>
        </w:rPr>
      </w:pPr>
      <w:r w:rsidRPr="00E4177B">
        <w:rPr>
          <w:sz w:val="22"/>
          <w:szCs w:val="22"/>
        </w:rPr>
        <w:t>Jedná se o vadu, jejíž povaha neodpovídá podmínkám kategorie A nebo C.</w:t>
      </w:r>
    </w:p>
    <w:p w14:paraId="389EEA34" w14:textId="77777777" w:rsidR="00E4177B" w:rsidRPr="00E4177B" w:rsidRDefault="00E4177B" w:rsidP="00E4177B">
      <w:pPr>
        <w:pStyle w:val="Zklad3"/>
        <w:numPr>
          <w:ilvl w:val="0"/>
          <w:numId w:val="0"/>
        </w:numPr>
        <w:rPr>
          <w:sz w:val="22"/>
          <w:szCs w:val="22"/>
        </w:rPr>
      </w:pPr>
    </w:p>
    <w:p w14:paraId="438BB14B" w14:textId="77777777" w:rsidR="00E4177B" w:rsidRPr="00E4177B" w:rsidRDefault="00E4177B" w:rsidP="00E4177B">
      <w:pPr>
        <w:pStyle w:val="Zklad3"/>
        <w:numPr>
          <w:ilvl w:val="0"/>
          <w:numId w:val="0"/>
        </w:numPr>
        <w:rPr>
          <w:sz w:val="22"/>
          <w:szCs w:val="22"/>
        </w:rPr>
      </w:pPr>
      <w:r w:rsidRPr="00E4177B">
        <w:rPr>
          <w:sz w:val="22"/>
          <w:szCs w:val="22"/>
        </w:rPr>
        <w:t xml:space="preserve">Vada kategorie C: </w:t>
      </w:r>
    </w:p>
    <w:p w14:paraId="611D735E" w14:textId="77777777" w:rsidR="00E4177B" w:rsidRPr="00E4177B" w:rsidRDefault="00E4177B" w:rsidP="00E4177B">
      <w:pPr>
        <w:pStyle w:val="Zklad3"/>
        <w:numPr>
          <w:ilvl w:val="0"/>
          <w:numId w:val="0"/>
        </w:numPr>
        <w:rPr>
          <w:sz w:val="22"/>
          <w:szCs w:val="22"/>
        </w:rPr>
      </w:pPr>
      <w:r w:rsidRPr="00E4177B">
        <w:rPr>
          <w:sz w:val="22"/>
          <w:szCs w:val="22"/>
        </w:rPr>
        <w:t>Systém vykazuje drobnější vady nebo je podezření na vadu, ale základní funkčnost systému nebo jeho dílčí části je zachována.</w:t>
      </w:r>
    </w:p>
    <w:p w14:paraId="58E34965" w14:textId="77777777" w:rsidR="00E4177B" w:rsidRPr="00E4177B" w:rsidRDefault="00E4177B" w:rsidP="00E4177B">
      <w:pPr>
        <w:autoSpaceDE w:val="0"/>
        <w:autoSpaceDN w:val="0"/>
        <w:adjustRightInd w:val="0"/>
        <w:rPr>
          <w:b/>
        </w:rPr>
      </w:pPr>
      <w:r w:rsidRPr="00E4177B">
        <w:rPr>
          <w:b/>
        </w:rPr>
        <w:lastRenderedPageBreak/>
        <w:t xml:space="preserve">Seznam domén – webů IPR </w:t>
      </w:r>
    </w:p>
    <w:p w14:paraId="22837DF0" w14:textId="77777777" w:rsidR="00E4177B" w:rsidRPr="00E4177B" w:rsidRDefault="00E4177B" w:rsidP="00E4177B">
      <w:pPr>
        <w:autoSpaceDE w:val="0"/>
        <w:autoSpaceDN w:val="0"/>
        <w:adjustRightInd w:val="0"/>
        <w:spacing w:after="0"/>
      </w:pPr>
      <w:r w:rsidRPr="00E4177B">
        <w:t>geoportalpraha.cz</w:t>
      </w:r>
    </w:p>
    <w:p w14:paraId="2983164A" w14:textId="77777777" w:rsidR="00E4177B" w:rsidRPr="00E4177B" w:rsidRDefault="00E4177B" w:rsidP="00E4177B">
      <w:pPr>
        <w:autoSpaceDE w:val="0"/>
        <w:autoSpaceDN w:val="0"/>
        <w:adjustRightInd w:val="0"/>
        <w:spacing w:after="0"/>
      </w:pPr>
      <w:r w:rsidRPr="00E4177B">
        <w:t>portal.iprpraha.cz</w:t>
      </w:r>
    </w:p>
    <w:p w14:paraId="24FACDE8" w14:textId="77777777" w:rsidR="00E4177B" w:rsidRPr="00E4177B" w:rsidRDefault="00E4177B" w:rsidP="00E4177B">
      <w:pPr>
        <w:autoSpaceDE w:val="0"/>
        <w:autoSpaceDN w:val="0"/>
        <w:adjustRightInd w:val="0"/>
        <w:spacing w:after="0"/>
      </w:pPr>
      <w:r w:rsidRPr="00E4177B">
        <w:t xml:space="preserve">plan.iprpraha.cz </w:t>
      </w:r>
    </w:p>
    <w:p w14:paraId="44B9F986" w14:textId="77777777" w:rsidR="00E4177B" w:rsidRPr="00BE536F" w:rsidRDefault="00E4177B" w:rsidP="00E4177B">
      <w:pPr>
        <w:autoSpaceDE w:val="0"/>
        <w:autoSpaceDN w:val="0"/>
        <w:adjustRightInd w:val="0"/>
        <w:spacing w:after="0"/>
      </w:pPr>
      <w:r w:rsidRPr="00E4177B">
        <w:t>manual.iprpraha.cz</w:t>
      </w:r>
    </w:p>
    <w:p w14:paraId="09FDE2ED" w14:textId="02F814B5" w:rsidR="00E4177B" w:rsidRDefault="00E4177B" w:rsidP="00E4177B">
      <w:pPr>
        <w:spacing w:after="0" w:line="240" w:lineRule="auto"/>
      </w:pPr>
    </w:p>
    <w:sectPr w:rsidR="00E4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EDC"/>
    <w:multiLevelType w:val="multilevel"/>
    <w:tmpl w:val="EE76CCEA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klad2"/>
      <w:lvlText w:val="%1.%2."/>
      <w:lvlJc w:val="left"/>
      <w:pPr>
        <w:ind w:left="792" w:hanging="432"/>
      </w:pPr>
      <w:rPr>
        <w:rFonts w:ascii="Georgia" w:hAnsi="Georgia" w:hint="default"/>
        <w:b w:val="0"/>
        <w:sz w:val="21"/>
        <w:szCs w:val="21"/>
      </w:rPr>
    </w:lvl>
    <w:lvl w:ilvl="2">
      <w:start w:val="1"/>
      <w:numFmt w:val="decimal"/>
      <w:pStyle w:val="Zklad3"/>
      <w:lvlText w:val="%1.%2.%3."/>
      <w:lvlJc w:val="left"/>
      <w:pPr>
        <w:ind w:left="1214" w:hanging="504"/>
      </w:pPr>
      <w:rPr>
        <w:rFonts w:ascii="Georgia" w:hAnsi="Georgia"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5364D1"/>
    <w:multiLevelType w:val="hybridMultilevel"/>
    <w:tmpl w:val="CD2E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7B"/>
    <w:rsid w:val="00E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8AA"/>
  <w15:chartTrackingRefBased/>
  <w15:docId w15:val="{4E5E63B6-2E15-48EE-A63F-1F12E3E9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77B"/>
    <w:pPr>
      <w:spacing w:after="20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Zklad1">
    <w:name w:val="Základ 1"/>
    <w:basedOn w:val="Normln"/>
    <w:uiPriority w:val="99"/>
    <w:qFormat/>
    <w:rsid w:val="00E4177B"/>
    <w:pPr>
      <w:numPr>
        <w:numId w:val="1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uiPriority w:val="99"/>
    <w:qFormat/>
    <w:rsid w:val="00E4177B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Zklad3">
    <w:name w:val="Základ 3"/>
    <w:basedOn w:val="Normln"/>
    <w:uiPriority w:val="99"/>
    <w:qFormat/>
    <w:rsid w:val="00E4177B"/>
    <w:pPr>
      <w:numPr>
        <w:ilvl w:val="2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Částka</dc:creator>
  <cp:keywords/>
  <dc:description/>
  <cp:lastModifiedBy>Lukáš Částka</cp:lastModifiedBy>
  <cp:revision>1</cp:revision>
  <dcterms:created xsi:type="dcterms:W3CDTF">2022-03-30T13:29:00Z</dcterms:created>
  <dcterms:modified xsi:type="dcterms:W3CDTF">2022-03-30T13:31:00Z</dcterms:modified>
</cp:coreProperties>
</file>