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C9BE1" w14:textId="708264E8" w:rsidR="00E11C09" w:rsidRPr="000873C4" w:rsidRDefault="00E11C09" w:rsidP="00E11C09">
      <w:pPr>
        <w:pStyle w:val="Nzev"/>
        <w:spacing w:after="120"/>
        <w:rPr>
          <w:rFonts w:asciiTheme="minorHAnsi" w:hAnsiTheme="minorHAnsi" w:cstheme="minorHAnsi"/>
        </w:rPr>
      </w:pPr>
      <w:r w:rsidRPr="000873C4">
        <w:rPr>
          <w:rFonts w:asciiTheme="minorHAnsi" w:hAnsiTheme="minorHAnsi" w:cstheme="minorHAnsi"/>
        </w:rPr>
        <w:t xml:space="preserve">Dodatek č. </w:t>
      </w:r>
      <w:r>
        <w:rPr>
          <w:rFonts w:asciiTheme="minorHAnsi" w:hAnsiTheme="minorHAnsi" w:cstheme="minorHAnsi"/>
        </w:rPr>
        <w:t>1</w:t>
      </w:r>
      <w:r w:rsidRPr="000873C4">
        <w:rPr>
          <w:rFonts w:asciiTheme="minorHAnsi" w:hAnsiTheme="minorHAnsi" w:cstheme="minorHAnsi"/>
        </w:rPr>
        <w:t xml:space="preserve"> k pojistné smlouvě číslo </w:t>
      </w:r>
      <w:r>
        <w:rPr>
          <w:rFonts w:asciiTheme="minorHAnsi" w:hAnsiTheme="minorHAnsi" w:cstheme="minorHAnsi"/>
        </w:rPr>
        <w:t>0020225547</w:t>
      </w:r>
      <w:r w:rsidRPr="000873C4">
        <w:rPr>
          <w:rFonts w:asciiTheme="minorHAnsi" w:hAnsiTheme="minorHAnsi" w:cstheme="minorHAnsi"/>
        </w:rPr>
        <w:t xml:space="preserve"> - aktualizační</w:t>
      </w:r>
    </w:p>
    <w:p w14:paraId="7114FE2C" w14:textId="494CD326" w:rsidR="00E11C09" w:rsidRPr="00E11C09" w:rsidRDefault="00E11C09" w:rsidP="00E11C09">
      <w:pPr>
        <w:pStyle w:val="Zhlav"/>
        <w:rPr>
          <w:rFonts w:asciiTheme="minorHAnsi" w:hAnsiTheme="minorHAnsi" w:cstheme="minorHAnsi"/>
          <w:sz w:val="22"/>
          <w:szCs w:val="22"/>
        </w:rPr>
      </w:pPr>
      <w:r w:rsidRPr="00E11C09">
        <w:rPr>
          <w:rFonts w:asciiTheme="minorHAnsi" w:hAnsiTheme="minorHAnsi" w:cstheme="minorHAnsi"/>
          <w:sz w:val="22"/>
          <w:szCs w:val="22"/>
        </w:rPr>
        <w:t>Pojistitel a pojistník sjednávají tímto dodatkem s účinností od 19.3.2022</w:t>
      </w:r>
      <w:bookmarkStart w:id="0" w:name="_Hlk78826108"/>
      <w:r w:rsidRPr="00E11C09">
        <w:rPr>
          <w:rFonts w:asciiTheme="minorHAnsi" w:hAnsiTheme="minorHAnsi" w:cstheme="minorHAnsi"/>
          <w:sz w:val="22"/>
          <w:szCs w:val="22"/>
        </w:rPr>
        <w:t xml:space="preserve"> </w:t>
      </w:r>
      <w:bookmarkEnd w:id="0"/>
      <w:r w:rsidRPr="00E11C09">
        <w:rPr>
          <w:rFonts w:asciiTheme="minorHAnsi" w:hAnsiTheme="minorHAnsi" w:cstheme="minorHAnsi"/>
          <w:sz w:val="22"/>
          <w:szCs w:val="22"/>
        </w:rPr>
        <w:t>nové znění pojistné smlouvy následovně:</w:t>
      </w:r>
    </w:p>
    <w:p w14:paraId="51983653" w14:textId="45B2AA2A" w:rsidR="00C75AAB" w:rsidRPr="007A5FB6" w:rsidRDefault="00D245BB" w:rsidP="00175984">
      <w:pPr>
        <w:spacing w:before="720"/>
        <w:jc w:val="both"/>
        <w:rPr>
          <w:rFonts w:asciiTheme="minorHAnsi" w:hAnsiTheme="minorHAnsi"/>
          <w:b/>
          <w:sz w:val="28"/>
        </w:rPr>
      </w:pPr>
      <w:r w:rsidRPr="007A5FB6">
        <w:rPr>
          <w:rFonts w:asciiTheme="minorHAnsi" w:hAnsiTheme="minorHAnsi"/>
          <w:b/>
          <w:sz w:val="28"/>
        </w:rPr>
        <w:t>Česká podnikatelská pojišťovna, a.s., Vienna Insurance Group</w:t>
      </w:r>
    </w:p>
    <w:p w14:paraId="5768EB96" w14:textId="77777777" w:rsidR="00C75AAB" w:rsidRPr="007A5FB6" w:rsidRDefault="00C75AAB" w:rsidP="0045266A">
      <w:pPr>
        <w:pStyle w:val="Nadpis6"/>
        <w:jc w:val="both"/>
        <w:rPr>
          <w:rFonts w:asciiTheme="minorHAnsi" w:hAnsiTheme="minorHAnsi"/>
          <w:bCs w:val="0"/>
        </w:rPr>
      </w:pPr>
      <w:r w:rsidRPr="007A5FB6">
        <w:rPr>
          <w:rFonts w:asciiTheme="minorHAnsi" w:hAnsiTheme="minorHAnsi"/>
          <w:bCs w:val="0"/>
        </w:rPr>
        <w:t xml:space="preserve">Sídlo: </w:t>
      </w:r>
      <w:r w:rsidR="009A35F2" w:rsidRPr="007A5FB6">
        <w:rPr>
          <w:rFonts w:asciiTheme="minorHAnsi" w:hAnsiTheme="minorHAnsi"/>
          <w:bCs w:val="0"/>
        </w:rPr>
        <w:t xml:space="preserve">Praha </w:t>
      </w:r>
      <w:r w:rsidR="000A6CBD" w:rsidRPr="007A5FB6">
        <w:rPr>
          <w:rFonts w:asciiTheme="minorHAnsi" w:hAnsiTheme="minorHAnsi"/>
          <w:bCs w:val="0"/>
        </w:rPr>
        <w:t>8</w:t>
      </w:r>
      <w:r w:rsidR="009A35F2" w:rsidRPr="007A5FB6">
        <w:rPr>
          <w:rFonts w:asciiTheme="minorHAnsi" w:hAnsiTheme="minorHAnsi"/>
          <w:bCs w:val="0"/>
        </w:rPr>
        <w:t xml:space="preserve">, </w:t>
      </w:r>
      <w:r w:rsidR="000A6CBD" w:rsidRPr="007A5FB6">
        <w:rPr>
          <w:rFonts w:asciiTheme="minorHAnsi" w:hAnsiTheme="minorHAnsi"/>
          <w:bCs w:val="0"/>
        </w:rPr>
        <w:t>Pobřežní 665/23</w:t>
      </w:r>
      <w:r w:rsidR="009A35F2" w:rsidRPr="007A5FB6">
        <w:rPr>
          <w:rFonts w:asciiTheme="minorHAnsi" w:hAnsiTheme="minorHAnsi"/>
          <w:bCs w:val="0"/>
        </w:rPr>
        <w:t xml:space="preserve">, PSČ </w:t>
      </w:r>
      <w:r w:rsidR="000A6CBD" w:rsidRPr="007A5FB6">
        <w:rPr>
          <w:rFonts w:asciiTheme="minorHAnsi" w:hAnsiTheme="minorHAnsi"/>
          <w:bCs w:val="0"/>
        </w:rPr>
        <w:t>186 00</w:t>
      </w:r>
    </w:p>
    <w:p w14:paraId="6F22C6BC" w14:textId="4F8BBC24" w:rsidR="00D36697" w:rsidRPr="007A5FB6" w:rsidRDefault="00C75AAB" w:rsidP="003B4EF1">
      <w:pPr>
        <w:pStyle w:val="Nadpis6"/>
        <w:tabs>
          <w:tab w:val="left" w:pos="1620"/>
        </w:tabs>
        <w:jc w:val="both"/>
        <w:rPr>
          <w:rFonts w:asciiTheme="minorHAnsi" w:hAnsiTheme="minorHAnsi"/>
          <w:bCs w:val="0"/>
        </w:rPr>
      </w:pPr>
      <w:r w:rsidRPr="007A5FB6">
        <w:rPr>
          <w:rFonts w:asciiTheme="minorHAnsi" w:hAnsiTheme="minorHAnsi"/>
          <w:bCs w:val="0"/>
        </w:rPr>
        <w:t>Zastoupena</w:t>
      </w:r>
      <w:r w:rsidRPr="007A5FB6">
        <w:rPr>
          <w:rFonts w:asciiTheme="minorHAnsi" w:hAnsiTheme="minorHAnsi"/>
          <w:bCs w:val="0"/>
          <w:sz w:val="24"/>
        </w:rPr>
        <w:t>:</w:t>
      </w:r>
      <w:r w:rsidR="009A35F2" w:rsidRPr="007A5FB6">
        <w:rPr>
          <w:rFonts w:asciiTheme="minorHAnsi" w:hAnsiTheme="minorHAnsi"/>
          <w:bCs w:val="0"/>
          <w:sz w:val="24"/>
        </w:rPr>
        <w:tab/>
      </w:r>
      <w:r w:rsidR="00D36697" w:rsidRPr="007A5FB6">
        <w:rPr>
          <w:rFonts w:asciiTheme="minorHAnsi" w:hAnsiTheme="minorHAnsi"/>
          <w:bCs w:val="0"/>
        </w:rPr>
        <w:t xml:space="preserve">na základě </w:t>
      </w:r>
      <w:r w:rsidR="00E11C09">
        <w:rPr>
          <w:rFonts w:asciiTheme="minorHAnsi" w:hAnsiTheme="minorHAnsi"/>
          <w:bCs w:val="0"/>
        </w:rPr>
        <w:t xml:space="preserve">pověření </w:t>
      </w:r>
      <w:r w:rsidR="00D36697" w:rsidRPr="007A5FB6">
        <w:rPr>
          <w:rFonts w:asciiTheme="minorHAnsi" w:hAnsiTheme="minorHAnsi"/>
          <w:bCs w:val="0"/>
        </w:rPr>
        <w:t>níže podepsanými osobami</w:t>
      </w:r>
    </w:p>
    <w:p w14:paraId="242F140F" w14:textId="77777777" w:rsidR="00C75AAB" w:rsidRPr="007A5FB6" w:rsidRDefault="00C75AAB" w:rsidP="00D36697">
      <w:pPr>
        <w:pStyle w:val="Nadpis6"/>
        <w:tabs>
          <w:tab w:val="left" w:pos="1620"/>
        </w:tabs>
        <w:ind w:left="1620" w:hanging="1620"/>
        <w:jc w:val="both"/>
        <w:rPr>
          <w:rFonts w:asciiTheme="minorHAnsi" w:hAnsiTheme="minorHAnsi"/>
        </w:rPr>
      </w:pPr>
      <w:r w:rsidRPr="007A5FB6">
        <w:rPr>
          <w:rFonts w:asciiTheme="minorHAnsi" w:hAnsiTheme="minorHAnsi"/>
        </w:rPr>
        <w:t xml:space="preserve">IČ: 63998530 </w:t>
      </w:r>
    </w:p>
    <w:p w14:paraId="3D213D5F" w14:textId="77777777" w:rsidR="00C75AAB" w:rsidRPr="007A5FB6" w:rsidRDefault="009A35F2">
      <w:pPr>
        <w:pStyle w:val="Nadpis6"/>
        <w:jc w:val="both"/>
        <w:rPr>
          <w:rFonts w:asciiTheme="minorHAnsi" w:hAnsiTheme="minorHAnsi"/>
        </w:rPr>
      </w:pPr>
      <w:r w:rsidRPr="007A5FB6">
        <w:rPr>
          <w:rFonts w:asciiTheme="minorHAnsi" w:hAnsiTheme="minorHAnsi"/>
        </w:rPr>
        <w:t>Zápis v obchodním rejstříku</w:t>
      </w:r>
      <w:r w:rsidR="00C75AAB" w:rsidRPr="007A5FB6">
        <w:rPr>
          <w:rFonts w:asciiTheme="minorHAnsi" w:hAnsiTheme="minorHAnsi"/>
        </w:rPr>
        <w:t>: Městský soud v Praze, oddíl B, vložka 3433</w:t>
      </w:r>
    </w:p>
    <w:p w14:paraId="3F3C28A6" w14:textId="68E488D8" w:rsidR="00C75AAB" w:rsidRPr="007A5FB6" w:rsidRDefault="00C75AAB" w:rsidP="00CD45FB">
      <w:pPr>
        <w:pStyle w:val="Nadpis6"/>
        <w:jc w:val="both"/>
        <w:rPr>
          <w:rFonts w:asciiTheme="minorHAnsi" w:hAnsiTheme="minorHAnsi"/>
          <w:bCs w:val="0"/>
        </w:rPr>
      </w:pPr>
      <w:r w:rsidRPr="007A5FB6">
        <w:rPr>
          <w:rFonts w:asciiTheme="minorHAnsi" w:hAnsiTheme="minorHAnsi"/>
          <w:bCs w:val="0"/>
        </w:rPr>
        <w:t>Bankovní spojení:</w:t>
      </w:r>
      <w:r w:rsidR="00DA4013" w:rsidRPr="007A5FB6">
        <w:rPr>
          <w:rFonts w:asciiTheme="minorHAnsi" w:hAnsiTheme="minorHAnsi"/>
          <w:bCs w:val="0"/>
        </w:rPr>
        <w:t xml:space="preserve"> Česká spořitelna</w:t>
      </w:r>
      <w:r w:rsidR="00CD45FB" w:rsidRPr="007A5FB6">
        <w:rPr>
          <w:rFonts w:asciiTheme="minorHAnsi" w:hAnsiTheme="minorHAnsi"/>
          <w:bCs w:val="0"/>
        </w:rPr>
        <w:t>, a.s.</w:t>
      </w:r>
      <w:r w:rsidR="009A35F2" w:rsidRPr="007A5FB6">
        <w:rPr>
          <w:rFonts w:asciiTheme="minorHAnsi" w:hAnsiTheme="minorHAnsi"/>
          <w:bCs w:val="0"/>
        </w:rPr>
        <w:t>,</w:t>
      </w:r>
      <w:r w:rsidR="00CD45FB" w:rsidRPr="007A5FB6">
        <w:rPr>
          <w:rFonts w:asciiTheme="minorHAnsi" w:hAnsiTheme="minorHAnsi"/>
          <w:bCs w:val="0"/>
        </w:rPr>
        <w:t xml:space="preserve"> č.ú.</w:t>
      </w:r>
      <w:r w:rsidR="00074E11" w:rsidRPr="007A5FB6">
        <w:rPr>
          <w:rFonts w:asciiTheme="minorHAnsi" w:hAnsiTheme="minorHAnsi"/>
          <w:bCs w:val="0"/>
        </w:rPr>
        <w:t xml:space="preserve"> </w:t>
      </w:r>
      <w:r w:rsidR="00C90AC0" w:rsidRPr="00C90AC0">
        <w:rPr>
          <w:rFonts w:asciiTheme="minorHAnsi" w:hAnsiTheme="minorHAnsi"/>
          <w:bCs w:val="0"/>
          <w:highlight w:val="black"/>
        </w:rPr>
        <w:t>xxxxxxxxxxxxxxxx</w:t>
      </w:r>
      <w:r w:rsidR="00CD45FB" w:rsidRPr="00C90AC0">
        <w:rPr>
          <w:rFonts w:asciiTheme="minorHAnsi" w:hAnsiTheme="minorHAnsi"/>
          <w:bCs w:val="0"/>
          <w:highlight w:val="black"/>
        </w:rPr>
        <w:t>/</w:t>
      </w:r>
      <w:r w:rsidR="00C90AC0" w:rsidRPr="00C90AC0">
        <w:rPr>
          <w:rFonts w:asciiTheme="minorHAnsi" w:hAnsiTheme="minorHAnsi"/>
          <w:bCs w:val="0"/>
          <w:highlight w:val="black"/>
        </w:rPr>
        <w:t>xxxx</w:t>
      </w:r>
    </w:p>
    <w:p w14:paraId="01F0388F" w14:textId="6BFA6F07" w:rsidR="00C75AAB" w:rsidRPr="007A5FB6" w:rsidRDefault="00C75AAB" w:rsidP="00A63250">
      <w:pPr>
        <w:pStyle w:val="Nadpis6"/>
        <w:jc w:val="both"/>
        <w:rPr>
          <w:rFonts w:asciiTheme="minorHAnsi" w:hAnsiTheme="minorHAnsi"/>
          <w:bCs w:val="0"/>
        </w:rPr>
      </w:pPr>
      <w:r w:rsidRPr="007A5FB6">
        <w:rPr>
          <w:rFonts w:asciiTheme="minorHAnsi" w:hAnsiTheme="minorHAnsi"/>
          <w:bCs w:val="0"/>
        </w:rPr>
        <w:t xml:space="preserve">Tel: </w:t>
      </w:r>
      <w:r w:rsidR="00C90AC0" w:rsidRPr="00C90AC0">
        <w:rPr>
          <w:rFonts w:asciiTheme="minorHAnsi" w:hAnsiTheme="minorHAnsi"/>
          <w:bCs w:val="0"/>
          <w:highlight w:val="black"/>
        </w:rPr>
        <w:t>xxxxxxxxx</w:t>
      </w:r>
    </w:p>
    <w:p w14:paraId="77B667AA" w14:textId="77777777" w:rsidR="00C75AAB" w:rsidRPr="007A5FB6" w:rsidRDefault="00C75AAB" w:rsidP="000978B6">
      <w:pPr>
        <w:spacing w:before="120"/>
        <w:jc w:val="both"/>
        <w:rPr>
          <w:rFonts w:asciiTheme="minorHAnsi" w:hAnsiTheme="minorHAnsi"/>
          <w:sz w:val="20"/>
          <w:szCs w:val="20"/>
        </w:rPr>
      </w:pPr>
      <w:r w:rsidRPr="007A5FB6">
        <w:rPr>
          <w:rFonts w:asciiTheme="minorHAnsi" w:hAnsiTheme="minorHAnsi"/>
          <w:sz w:val="20"/>
          <w:szCs w:val="20"/>
        </w:rPr>
        <w:t>dále jen pojistitel</w:t>
      </w:r>
    </w:p>
    <w:p w14:paraId="2BB3DAEC" w14:textId="77777777" w:rsidR="00C75AAB" w:rsidRPr="007A5FB6" w:rsidRDefault="00C75AAB" w:rsidP="000978B6">
      <w:pPr>
        <w:spacing w:before="240" w:after="240"/>
        <w:jc w:val="both"/>
        <w:rPr>
          <w:rFonts w:asciiTheme="minorHAnsi" w:hAnsiTheme="minorHAnsi"/>
          <w:sz w:val="20"/>
          <w:szCs w:val="20"/>
        </w:rPr>
      </w:pPr>
      <w:r w:rsidRPr="007A5FB6">
        <w:rPr>
          <w:rFonts w:asciiTheme="minorHAnsi" w:hAnsiTheme="minorHAnsi"/>
          <w:sz w:val="20"/>
          <w:szCs w:val="20"/>
        </w:rPr>
        <w:t xml:space="preserve">a </w:t>
      </w:r>
    </w:p>
    <w:p w14:paraId="2DE26B60" w14:textId="77777777" w:rsidR="00062F77" w:rsidRDefault="00062F77" w:rsidP="00062F77">
      <w:pPr>
        <w:jc w:val="both"/>
        <w:rPr>
          <w:rFonts w:asciiTheme="minorHAnsi" w:hAnsiTheme="minorHAnsi" w:cstheme="minorHAnsi"/>
          <w:b/>
          <w:sz w:val="28"/>
        </w:rPr>
      </w:pPr>
    </w:p>
    <w:p w14:paraId="623DFAF8" w14:textId="77777777" w:rsidR="00062F77" w:rsidRPr="00062F77" w:rsidRDefault="00062F77" w:rsidP="00062F77">
      <w:pPr>
        <w:jc w:val="both"/>
        <w:rPr>
          <w:rFonts w:asciiTheme="minorHAnsi" w:hAnsiTheme="minorHAnsi" w:cstheme="minorHAnsi"/>
          <w:b/>
          <w:sz w:val="28"/>
        </w:rPr>
      </w:pPr>
      <w:r w:rsidRPr="00062F77">
        <w:rPr>
          <w:rFonts w:asciiTheme="minorHAnsi" w:hAnsiTheme="minorHAnsi" w:cstheme="minorHAnsi"/>
          <w:b/>
          <w:sz w:val="28"/>
        </w:rPr>
        <w:t>Ústav informatiky AV ČR, v.v.i.</w:t>
      </w:r>
    </w:p>
    <w:p w14:paraId="7ED1E5AA" w14:textId="77777777" w:rsidR="00062F77" w:rsidRPr="00062F77" w:rsidRDefault="00062F77" w:rsidP="00062F77">
      <w:pPr>
        <w:jc w:val="both"/>
        <w:rPr>
          <w:rFonts w:asciiTheme="minorHAnsi" w:hAnsiTheme="minorHAnsi" w:cstheme="minorHAnsi"/>
          <w:b/>
          <w:sz w:val="28"/>
        </w:rPr>
      </w:pPr>
      <w:r w:rsidRPr="00062F77">
        <w:rPr>
          <w:rFonts w:asciiTheme="minorHAnsi" w:hAnsiTheme="minorHAnsi" w:cstheme="minorHAnsi"/>
          <w:b/>
          <w:sz w:val="28"/>
        </w:rPr>
        <w:t xml:space="preserve">Sídlo: Praha 8, Pod Vodárenskou věží 271/2, PSČ 182 07 </w:t>
      </w:r>
    </w:p>
    <w:p w14:paraId="5564A856" w14:textId="77F32DFE" w:rsidR="00062F77" w:rsidRPr="00062F77" w:rsidRDefault="00062F77" w:rsidP="00062F77">
      <w:pPr>
        <w:jc w:val="both"/>
        <w:rPr>
          <w:rFonts w:asciiTheme="minorHAnsi" w:hAnsiTheme="minorHAnsi" w:cstheme="minorHAnsi"/>
          <w:b/>
          <w:sz w:val="28"/>
        </w:rPr>
      </w:pPr>
      <w:r w:rsidRPr="00062F77">
        <w:rPr>
          <w:rFonts w:asciiTheme="minorHAnsi" w:hAnsiTheme="minorHAnsi" w:cstheme="minorHAnsi"/>
          <w:b/>
          <w:sz w:val="28"/>
        </w:rPr>
        <w:t xml:space="preserve">Zastoupena: </w:t>
      </w:r>
      <w:r w:rsidR="00A42D41">
        <w:rPr>
          <w:rFonts w:asciiTheme="minorHAnsi" w:hAnsiTheme="minorHAnsi" w:cstheme="minorHAnsi"/>
          <w:b/>
          <w:sz w:val="28"/>
        </w:rPr>
        <w:t>prof.</w:t>
      </w:r>
      <w:r w:rsidR="00C90AC0">
        <w:rPr>
          <w:rFonts w:asciiTheme="minorHAnsi" w:hAnsiTheme="minorHAnsi" w:cstheme="minorHAnsi"/>
          <w:b/>
          <w:sz w:val="28"/>
        </w:rPr>
        <w:t xml:space="preserve"> </w:t>
      </w:r>
      <w:r w:rsidR="00A42D41">
        <w:rPr>
          <w:rFonts w:asciiTheme="minorHAnsi" w:hAnsiTheme="minorHAnsi" w:cstheme="minorHAnsi"/>
          <w:b/>
          <w:sz w:val="28"/>
        </w:rPr>
        <w:t>Ing. Emil Pelikán, CSc. jednatel</w:t>
      </w:r>
    </w:p>
    <w:p w14:paraId="119AD592" w14:textId="77777777" w:rsidR="00062F77" w:rsidRPr="00062F77" w:rsidRDefault="00062F77" w:rsidP="00062F77">
      <w:pPr>
        <w:pStyle w:val="Nadpis6"/>
        <w:jc w:val="both"/>
        <w:rPr>
          <w:rFonts w:asciiTheme="minorHAnsi" w:hAnsiTheme="minorHAnsi" w:cstheme="minorHAnsi"/>
        </w:rPr>
      </w:pPr>
      <w:r w:rsidRPr="00062F77">
        <w:rPr>
          <w:rFonts w:asciiTheme="minorHAnsi" w:hAnsiTheme="minorHAnsi" w:cstheme="minorHAnsi"/>
        </w:rPr>
        <w:t>IČ: 67985807</w:t>
      </w:r>
    </w:p>
    <w:p w14:paraId="7BFFEBD9" w14:textId="77777777" w:rsidR="00062F77" w:rsidRPr="00062F77" w:rsidRDefault="00062F77" w:rsidP="00062F77">
      <w:pPr>
        <w:pStyle w:val="Nadpis6"/>
        <w:jc w:val="both"/>
        <w:rPr>
          <w:rFonts w:asciiTheme="minorHAnsi" w:hAnsiTheme="minorHAnsi" w:cstheme="minorHAnsi"/>
        </w:rPr>
      </w:pPr>
      <w:r w:rsidRPr="00062F77">
        <w:rPr>
          <w:rFonts w:asciiTheme="minorHAnsi" w:hAnsiTheme="minorHAnsi" w:cstheme="minorHAnsi"/>
        </w:rPr>
        <w:t>Zřizovací listina Akademie věd České republiky ze dne 28. června 2006, č.j.: K-538/P/06</w:t>
      </w:r>
    </w:p>
    <w:p w14:paraId="2407CB4F" w14:textId="77777777" w:rsidR="00C75AAB" w:rsidRPr="007A5FB6" w:rsidRDefault="00C75AAB" w:rsidP="000978B6">
      <w:pPr>
        <w:spacing w:before="120"/>
        <w:rPr>
          <w:rFonts w:asciiTheme="minorHAnsi" w:hAnsiTheme="minorHAnsi"/>
          <w:sz w:val="20"/>
          <w:szCs w:val="20"/>
        </w:rPr>
      </w:pPr>
      <w:r w:rsidRPr="007A5FB6">
        <w:rPr>
          <w:rFonts w:asciiTheme="minorHAnsi" w:hAnsiTheme="minorHAnsi"/>
          <w:sz w:val="20"/>
          <w:szCs w:val="20"/>
        </w:rPr>
        <w:t>dále jen pojistník</w:t>
      </w:r>
    </w:p>
    <w:p w14:paraId="5A0F69B1" w14:textId="77777777" w:rsidR="00C75AAB" w:rsidRPr="007A5FB6" w:rsidRDefault="009C6B66" w:rsidP="00175984">
      <w:pPr>
        <w:spacing w:before="240" w:after="240"/>
        <w:jc w:val="center"/>
        <w:rPr>
          <w:rFonts w:asciiTheme="minorHAnsi" w:hAnsiTheme="minorHAnsi"/>
          <w:b/>
          <w:sz w:val="20"/>
          <w:szCs w:val="20"/>
        </w:rPr>
      </w:pPr>
      <w:r w:rsidRPr="007A5FB6">
        <w:rPr>
          <w:rFonts w:asciiTheme="minorHAnsi" w:hAnsiTheme="minorHAnsi"/>
          <w:b/>
          <w:sz w:val="20"/>
          <w:szCs w:val="20"/>
        </w:rPr>
        <w:t>uzavírají</w:t>
      </w:r>
    </w:p>
    <w:p w14:paraId="1C569CE5" w14:textId="1AC7B472" w:rsidR="00F966DB" w:rsidRDefault="00F966DB" w:rsidP="00175984">
      <w:pPr>
        <w:pStyle w:val="Zkladntext31"/>
        <w:tabs>
          <w:tab w:val="clear" w:pos="-720"/>
        </w:tabs>
        <w:spacing w:after="480" w:line="240" w:lineRule="auto"/>
        <w:jc w:val="both"/>
        <w:rPr>
          <w:rFonts w:asciiTheme="minorHAnsi" w:hAnsiTheme="minorHAnsi"/>
          <w:b/>
        </w:rPr>
      </w:pPr>
      <w:r w:rsidRPr="007A5FB6">
        <w:rPr>
          <w:rFonts w:asciiTheme="minorHAnsi" w:hAnsiTheme="minorHAnsi"/>
          <w:b/>
        </w:rPr>
        <w:t>podle zákona č.</w:t>
      </w:r>
      <w:r w:rsidR="00D36697" w:rsidRPr="007A5FB6">
        <w:rPr>
          <w:rFonts w:asciiTheme="minorHAnsi" w:hAnsiTheme="minorHAnsi"/>
          <w:b/>
        </w:rPr>
        <w:t xml:space="preserve"> 89</w:t>
      </w:r>
      <w:r w:rsidRPr="007A5FB6">
        <w:rPr>
          <w:rFonts w:asciiTheme="minorHAnsi" w:hAnsiTheme="minorHAnsi"/>
          <w:b/>
        </w:rPr>
        <w:t>/20</w:t>
      </w:r>
      <w:r w:rsidR="00D36697" w:rsidRPr="007A5FB6">
        <w:rPr>
          <w:rFonts w:asciiTheme="minorHAnsi" w:hAnsiTheme="minorHAnsi"/>
          <w:b/>
        </w:rPr>
        <w:t>12</w:t>
      </w:r>
      <w:r w:rsidRPr="007A5FB6">
        <w:rPr>
          <w:rFonts w:asciiTheme="minorHAnsi" w:hAnsiTheme="minorHAnsi"/>
          <w:b/>
        </w:rPr>
        <w:t xml:space="preserve"> Sb.</w:t>
      </w:r>
      <w:r w:rsidR="00D36697" w:rsidRPr="007A5FB6">
        <w:rPr>
          <w:rFonts w:asciiTheme="minorHAnsi" w:hAnsiTheme="minorHAnsi"/>
          <w:b/>
        </w:rPr>
        <w:t xml:space="preserve">, občanský </w:t>
      </w:r>
      <w:r w:rsidR="00D36697" w:rsidRPr="00025633">
        <w:rPr>
          <w:rFonts w:asciiTheme="minorHAnsi" w:hAnsiTheme="minorHAnsi"/>
          <w:b/>
        </w:rPr>
        <w:t>zákoník</w:t>
      </w:r>
      <w:r w:rsidR="007953A1" w:rsidRPr="00025633">
        <w:rPr>
          <w:rFonts w:asciiTheme="minorHAnsi" w:hAnsiTheme="minorHAnsi"/>
          <w:b/>
        </w:rPr>
        <w:t>,</w:t>
      </w:r>
      <w:r w:rsidR="00D36697" w:rsidRPr="00025633">
        <w:rPr>
          <w:rFonts w:asciiTheme="minorHAnsi" w:hAnsiTheme="minorHAnsi"/>
          <w:b/>
        </w:rPr>
        <w:t xml:space="preserve"> </w:t>
      </w:r>
      <w:r w:rsidR="007953A1" w:rsidRPr="00025633">
        <w:rPr>
          <w:rFonts w:asciiTheme="minorHAnsi" w:hAnsiTheme="minorHAnsi"/>
          <w:b/>
        </w:rPr>
        <w:t xml:space="preserve">v platném </w:t>
      </w:r>
      <w:r w:rsidRPr="00025633">
        <w:rPr>
          <w:rFonts w:asciiTheme="minorHAnsi" w:hAnsiTheme="minorHAnsi"/>
          <w:b/>
        </w:rPr>
        <w:t>znění tuto pojistnou smlouvu, která spolu s pojistnými podmínkami pojistitele a přílohami tvoří nedílný celek.</w:t>
      </w:r>
      <w:r w:rsidR="00E11C09" w:rsidRPr="00E11C09">
        <w:rPr>
          <w:rFonts w:asciiTheme="minorHAnsi" w:hAnsiTheme="minorHAnsi" w:cstheme="minorHAnsi"/>
          <w:u w:val="single"/>
        </w:rPr>
        <w:t xml:space="preserve"> </w:t>
      </w:r>
      <w:r w:rsidR="00E11C09" w:rsidRPr="000873C4">
        <w:rPr>
          <w:rFonts w:asciiTheme="minorHAnsi" w:hAnsiTheme="minorHAnsi" w:cstheme="minorHAnsi"/>
          <w:u w:val="single"/>
        </w:rPr>
        <w:t>Pojistné podmínky, doložky a další přílohy, jejichž znění je tímto dodatkem nedotčeno, jsou nadále nedílnou součástí smluvního vztahu, ačkoliv nejsou k tomuto dodatku přiloženy. Smluvní strany prohlašují, že tyto níže označené přílohy mají k dispozici a jsou s nimi seznámeny</w:t>
      </w:r>
    </w:p>
    <w:tbl>
      <w:tblPr>
        <w:tblStyle w:val="Mkatabulky"/>
        <w:tblpPr w:leftFromText="141" w:rightFromText="141"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4082"/>
      </w:tblGrid>
      <w:tr w:rsidR="0008239E" w:rsidRPr="00CA121C" w14:paraId="7E0D4594" w14:textId="77777777" w:rsidTr="00E11C09">
        <w:tc>
          <w:tcPr>
            <w:tcW w:w="2972" w:type="dxa"/>
          </w:tcPr>
          <w:p w14:paraId="41CDBEC1" w14:textId="77777777" w:rsidR="0008239E" w:rsidRPr="00CA121C" w:rsidRDefault="0008239E" w:rsidP="0008239E">
            <w:pPr>
              <w:rPr>
                <w:rFonts w:asciiTheme="minorHAnsi" w:hAnsiTheme="minorHAnsi" w:cstheme="minorHAnsi"/>
                <w:b/>
                <w:sz w:val="20"/>
                <w:szCs w:val="20"/>
              </w:rPr>
            </w:pPr>
          </w:p>
        </w:tc>
        <w:tc>
          <w:tcPr>
            <w:tcW w:w="4082" w:type="dxa"/>
          </w:tcPr>
          <w:p w14:paraId="0D1BC97C"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 xml:space="preserve">Distributor pojištění </w:t>
            </w:r>
          </w:p>
        </w:tc>
      </w:tr>
      <w:tr w:rsidR="0008239E" w:rsidRPr="00CA121C" w14:paraId="00D939BA" w14:textId="77777777" w:rsidTr="00E11C09">
        <w:tc>
          <w:tcPr>
            <w:tcW w:w="2972" w:type="dxa"/>
          </w:tcPr>
          <w:p w14:paraId="5E332D0F"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Kategorie PZ</w:t>
            </w:r>
          </w:p>
        </w:tc>
        <w:tc>
          <w:tcPr>
            <w:tcW w:w="4082" w:type="dxa"/>
          </w:tcPr>
          <w:p w14:paraId="6C5480AC" w14:textId="77777777" w:rsidR="0008239E" w:rsidRPr="007D209D" w:rsidRDefault="0008239E" w:rsidP="0008239E">
            <w:pPr>
              <w:rPr>
                <w:rFonts w:asciiTheme="minorHAnsi" w:hAnsiTheme="minorHAnsi" w:cstheme="minorHAnsi"/>
                <w:sz w:val="20"/>
                <w:szCs w:val="20"/>
              </w:rPr>
            </w:pPr>
            <w:r>
              <w:rPr>
                <w:rFonts w:asciiTheme="minorHAnsi" w:hAnsiTheme="minorHAnsi" w:cstheme="minorHAnsi"/>
                <w:sz w:val="20"/>
                <w:szCs w:val="20"/>
              </w:rPr>
              <w:t>S</w:t>
            </w:r>
            <w:r w:rsidRPr="0064304E">
              <w:rPr>
                <w:rFonts w:asciiTheme="minorHAnsi" w:hAnsiTheme="minorHAnsi" w:cstheme="minorHAnsi"/>
                <w:sz w:val="20"/>
                <w:szCs w:val="20"/>
              </w:rPr>
              <w:t>amostatný zprostředkovatel jednající jako pojišťovací makléř</w:t>
            </w:r>
          </w:p>
        </w:tc>
      </w:tr>
      <w:tr w:rsidR="0008239E" w:rsidRPr="00CA121C" w14:paraId="3EAFC93E" w14:textId="77777777" w:rsidTr="00E11C09">
        <w:tc>
          <w:tcPr>
            <w:tcW w:w="2972" w:type="dxa"/>
          </w:tcPr>
          <w:p w14:paraId="28885622"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Název</w:t>
            </w:r>
          </w:p>
        </w:tc>
        <w:tc>
          <w:tcPr>
            <w:tcW w:w="4082" w:type="dxa"/>
          </w:tcPr>
          <w:p w14:paraId="115D2DB9" w14:textId="77777777" w:rsidR="0008239E" w:rsidRDefault="0008239E" w:rsidP="0008239E">
            <w:pPr>
              <w:autoSpaceDE w:val="0"/>
              <w:autoSpaceDN w:val="0"/>
              <w:adjustRightInd w:val="0"/>
              <w:rPr>
                <w:rFonts w:asciiTheme="minorHAnsi" w:hAnsiTheme="minorHAnsi"/>
                <w:sz w:val="20"/>
                <w:szCs w:val="20"/>
              </w:rPr>
            </w:pPr>
            <w:r>
              <w:rPr>
                <w:rFonts w:asciiTheme="minorHAnsi" w:hAnsiTheme="minorHAnsi"/>
                <w:sz w:val="20"/>
                <w:szCs w:val="20"/>
              </w:rPr>
              <w:t>MARSH s.r.o.</w:t>
            </w:r>
          </w:p>
        </w:tc>
      </w:tr>
      <w:tr w:rsidR="0008239E" w:rsidRPr="00CA121C" w14:paraId="61F141B6" w14:textId="77777777" w:rsidTr="00E11C09">
        <w:tc>
          <w:tcPr>
            <w:tcW w:w="2972" w:type="dxa"/>
          </w:tcPr>
          <w:p w14:paraId="78C8261A" w14:textId="77777777" w:rsidR="0008239E" w:rsidRPr="00CA121C" w:rsidRDefault="0008239E" w:rsidP="0008239E">
            <w:pPr>
              <w:rPr>
                <w:rFonts w:asciiTheme="minorHAnsi" w:hAnsiTheme="minorHAnsi" w:cstheme="minorHAnsi"/>
                <w:b/>
                <w:sz w:val="20"/>
                <w:szCs w:val="20"/>
              </w:rPr>
            </w:pPr>
            <w:r>
              <w:rPr>
                <w:rFonts w:asciiTheme="minorHAnsi" w:hAnsiTheme="minorHAnsi" w:cstheme="minorHAnsi"/>
                <w:b/>
                <w:sz w:val="20"/>
                <w:szCs w:val="20"/>
              </w:rPr>
              <w:t>IČ</w:t>
            </w:r>
          </w:p>
        </w:tc>
        <w:tc>
          <w:tcPr>
            <w:tcW w:w="4082" w:type="dxa"/>
          </w:tcPr>
          <w:p w14:paraId="316A9C0C" w14:textId="77777777" w:rsidR="0008239E" w:rsidRPr="00B64B8C" w:rsidRDefault="0008239E" w:rsidP="0008239E">
            <w:pPr>
              <w:rPr>
                <w:rFonts w:asciiTheme="minorHAnsi" w:hAnsiTheme="minorHAnsi" w:cstheme="minorHAnsi"/>
                <w:sz w:val="20"/>
                <w:szCs w:val="20"/>
              </w:rPr>
            </w:pPr>
            <w:r w:rsidRPr="00B64B8C">
              <w:rPr>
                <w:rFonts w:asciiTheme="minorHAnsi" w:hAnsiTheme="minorHAnsi" w:cstheme="minorHAnsi"/>
                <w:sz w:val="20"/>
                <w:szCs w:val="20"/>
              </w:rPr>
              <w:t>45306541</w:t>
            </w:r>
          </w:p>
        </w:tc>
      </w:tr>
      <w:tr w:rsidR="0008239E" w:rsidRPr="00CA121C" w14:paraId="168FC211" w14:textId="77777777" w:rsidTr="00E11C09">
        <w:tc>
          <w:tcPr>
            <w:tcW w:w="2972" w:type="dxa"/>
          </w:tcPr>
          <w:p w14:paraId="7F72DCA6"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Sjednatelské číslo</w:t>
            </w:r>
          </w:p>
        </w:tc>
        <w:tc>
          <w:tcPr>
            <w:tcW w:w="4082" w:type="dxa"/>
          </w:tcPr>
          <w:p w14:paraId="7487BDF8" w14:textId="77777777" w:rsidR="0008239E" w:rsidRDefault="0008239E" w:rsidP="0008239E">
            <w:pPr>
              <w:autoSpaceDE w:val="0"/>
              <w:autoSpaceDN w:val="0"/>
              <w:adjustRightInd w:val="0"/>
              <w:rPr>
                <w:rFonts w:asciiTheme="minorHAnsi" w:hAnsiTheme="minorHAnsi"/>
                <w:sz w:val="20"/>
                <w:szCs w:val="20"/>
              </w:rPr>
            </w:pPr>
            <w:r w:rsidRPr="007D03BA">
              <w:rPr>
                <w:rFonts w:asciiTheme="minorHAnsi" w:hAnsiTheme="minorHAnsi"/>
                <w:sz w:val="20"/>
                <w:szCs w:val="20"/>
              </w:rPr>
              <w:t>9999227</w:t>
            </w:r>
            <w:r>
              <w:rPr>
                <w:rFonts w:asciiTheme="minorHAnsi" w:hAnsiTheme="minorHAnsi"/>
                <w:sz w:val="20"/>
                <w:szCs w:val="20"/>
              </w:rPr>
              <w:t>0</w:t>
            </w:r>
            <w:r w:rsidRPr="007D03BA">
              <w:rPr>
                <w:rFonts w:asciiTheme="minorHAnsi" w:hAnsiTheme="minorHAnsi"/>
                <w:sz w:val="20"/>
                <w:szCs w:val="20"/>
              </w:rPr>
              <w:t>00</w:t>
            </w:r>
          </w:p>
        </w:tc>
      </w:tr>
      <w:tr w:rsidR="0008239E" w:rsidRPr="00CA121C" w14:paraId="536A1757" w14:textId="77777777" w:rsidTr="00E11C09">
        <w:tc>
          <w:tcPr>
            <w:tcW w:w="2972" w:type="dxa"/>
          </w:tcPr>
          <w:p w14:paraId="2414BA1A" w14:textId="77777777" w:rsidR="0008239E" w:rsidRPr="00CA121C" w:rsidRDefault="0008239E" w:rsidP="0008239E">
            <w:pPr>
              <w:rPr>
                <w:rFonts w:asciiTheme="minorHAnsi" w:hAnsiTheme="minorHAnsi" w:cstheme="minorHAnsi"/>
                <w:b/>
                <w:sz w:val="20"/>
                <w:szCs w:val="20"/>
              </w:rPr>
            </w:pPr>
            <w:r w:rsidRPr="00CA121C">
              <w:rPr>
                <w:rFonts w:asciiTheme="minorHAnsi" w:hAnsiTheme="minorHAnsi" w:cstheme="minorHAnsi"/>
                <w:b/>
                <w:sz w:val="20"/>
                <w:szCs w:val="20"/>
              </w:rPr>
              <w:t>Jméno a příjmení jednající osoby</w:t>
            </w:r>
          </w:p>
        </w:tc>
        <w:tc>
          <w:tcPr>
            <w:tcW w:w="4082" w:type="dxa"/>
          </w:tcPr>
          <w:p w14:paraId="4A344C90" w14:textId="27BF79F0" w:rsidR="0008239E" w:rsidRDefault="00C90AC0" w:rsidP="00C90AC0">
            <w:pPr>
              <w:autoSpaceDE w:val="0"/>
              <w:autoSpaceDN w:val="0"/>
              <w:adjustRightInd w:val="0"/>
              <w:rPr>
                <w:rFonts w:asciiTheme="minorHAnsi" w:hAnsiTheme="minorHAnsi"/>
                <w:sz w:val="20"/>
                <w:szCs w:val="20"/>
              </w:rPr>
            </w:pPr>
            <w:r w:rsidRPr="00C90AC0">
              <w:rPr>
                <w:rFonts w:asciiTheme="minorHAnsi" w:hAnsiTheme="minorHAnsi"/>
                <w:sz w:val="20"/>
                <w:szCs w:val="20"/>
                <w:highlight w:val="black"/>
              </w:rPr>
              <w:t>xxxxxxxxxxx</w:t>
            </w:r>
            <w:r w:rsidR="00E11C09" w:rsidRPr="00C90AC0">
              <w:rPr>
                <w:rFonts w:asciiTheme="minorHAnsi" w:hAnsiTheme="minorHAnsi"/>
                <w:sz w:val="20"/>
                <w:szCs w:val="20"/>
                <w:highlight w:val="black"/>
              </w:rPr>
              <w:t xml:space="preserve">, </w:t>
            </w:r>
            <w:r w:rsidRPr="00C90AC0">
              <w:rPr>
                <w:rFonts w:asciiTheme="minorHAnsi" w:hAnsiTheme="minorHAnsi" w:cstheme="minorHAnsi"/>
                <w:color w:val="333333"/>
                <w:sz w:val="20"/>
                <w:szCs w:val="20"/>
                <w:highlight w:val="black"/>
                <w:shd w:val="clear" w:color="auto" w:fill="FFFFFF"/>
              </w:rPr>
              <w:t>xxxxxxxxxxxxxxxx</w:t>
            </w:r>
          </w:p>
        </w:tc>
      </w:tr>
    </w:tbl>
    <w:p w14:paraId="280E3515" w14:textId="77777777" w:rsidR="007162DA" w:rsidRPr="00025633" w:rsidRDefault="0008239E" w:rsidP="007162DA">
      <w:pPr>
        <w:pStyle w:val="Zkladntext31"/>
        <w:tabs>
          <w:tab w:val="clear" w:pos="-720"/>
        </w:tabs>
        <w:spacing w:line="240" w:lineRule="auto"/>
        <w:jc w:val="both"/>
        <w:rPr>
          <w:rFonts w:asciiTheme="minorHAnsi" w:hAnsiTheme="minorHAnsi"/>
          <w:b/>
        </w:rPr>
      </w:pPr>
      <w:r>
        <w:rPr>
          <w:rFonts w:asciiTheme="minorHAnsi" w:hAnsiTheme="minorHAnsi"/>
          <w:b/>
        </w:rPr>
        <w:br w:type="textWrapping" w:clear="all"/>
      </w: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7162DA" w:rsidRPr="007A5FB6" w14:paraId="72F05A7A" w14:textId="77777777" w:rsidTr="007162DA">
        <w:trPr>
          <w:trHeight w:val="244"/>
        </w:trPr>
        <w:tc>
          <w:tcPr>
            <w:tcW w:w="3085" w:type="dxa"/>
          </w:tcPr>
          <w:p w14:paraId="44171D40" w14:textId="77777777" w:rsidR="007162DA" w:rsidRPr="007A5FB6" w:rsidRDefault="007162DA" w:rsidP="0008239E">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14:paraId="45CA0A0C" w14:textId="641258BF" w:rsidR="007162DA" w:rsidRPr="007A5FB6" w:rsidRDefault="00C90AC0" w:rsidP="00C90AC0">
            <w:pPr>
              <w:autoSpaceDE w:val="0"/>
              <w:autoSpaceDN w:val="0"/>
              <w:adjustRightInd w:val="0"/>
              <w:rPr>
                <w:rFonts w:asciiTheme="minorHAnsi" w:hAnsiTheme="minorHAnsi"/>
                <w:sz w:val="20"/>
                <w:szCs w:val="20"/>
              </w:rPr>
            </w:pPr>
            <w:r w:rsidRPr="00C90AC0">
              <w:rPr>
                <w:rFonts w:asciiTheme="minorHAnsi" w:hAnsiTheme="minorHAnsi"/>
                <w:sz w:val="20"/>
                <w:szCs w:val="20"/>
                <w:highlight w:val="black"/>
              </w:rPr>
              <w:t>xxxxxxxxxxxx</w:t>
            </w:r>
            <w:r w:rsidR="00E11C09" w:rsidRPr="00C90AC0">
              <w:rPr>
                <w:rFonts w:asciiTheme="minorHAnsi" w:hAnsiTheme="minorHAnsi"/>
                <w:sz w:val="20"/>
                <w:szCs w:val="20"/>
                <w:highlight w:val="black"/>
              </w:rPr>
              <w:t xml:space="preserve">, </w:t>
            </w:r>
            <w:r w:rsidRPr="00C90AC0">
              <w:rPr>
                <w:rFonts w:asciiTheme="minorHAnsi" w:hAnsiTheme="minorHAnsi"/>
                <w:sz w:val="20"/>
                <w:szCs w:val="20"/>
                <w:highlight w:val="black"/>
              </w:rPr>
              <w:t>xxxxx</w:t>
            </w:r>
            <w:r w:rsidR="00E11C09" w:rsidRPr="00C90AC0">
              <w:rPr>
                <w:rFonts w:asciiTheme="minorHAnsi" w:hAnsiTheme="minorHAnsi"/>
                <w:sz w:val="20"/>
                <w:szCs w:val="20"/>
                <w:highlight w:val="black"/>
              </w:rPr>
              <w:t xml:space="preserve">, </w:t>
            </w:r>
            <w:r w:rsidRPr="00C90AC0">
              <w:rPr>
                <w:rFonts w:asciiTheme="minorHAnsi" w:hAnsiTheme="minorHAnsi"/>
                <w:sz w:val="20"/>
                <w:szCs w:val="20"/>
                <w:highlight w:val="black"/>
              </w:rPr>
              <w:t>xxxxxxxxxxxxxx</w:t>
            </w:r>
          </w:p>
        </w:tc>
      </w:tr>
      <w:tr w:rsidR="007162DA" w:rsidRPr="007A5FB6" w14:paraId="5811ADD0" w14:textId="77777777" w:rsidTr="007162DA">
        <w:trPr>
          <w:trHeight w:val="244"/>
        </w:trPr>
        <w:tc>
          <w:tcPr>
            <w:tcW w:w="3085" w:type="dxa"/>
          </w:tcPr>
          <w:p w14:paraId="09CBFEA6" w14:textId="77777777" w:rsidR="007162DA" w:rsidRPr="007A5FB6" w:rsidRDefault="007162DA" w:rsidP="0008239E">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14:paraId="71F4D163" w14:textId="77777777" w:rsidR="007162DA" w:rsidRPr="007A5FB6" w:rsidRDefault="007162DA" w:rsidP="007162DA">
            <w:pPr>
              <w:autoSpaceDE w:val="0"/>
              <w:autoSpaceDN w:val="0"/>
              <w:adjustRightInd w:val="0"/>
              <w:rPr>
                <w:rFonts w:asciiTheme="minorHAnsi" w:hAnsiTheme="minorHAnsi"/>
                <w:sz w:val="20"/>
                <w:szCs w:val="20"/>
              </w:rPr>
            </w:pPr>
            <w:r>
              <w:rPr>
                <w:rFonts w:asciiTheme="minorHAnsi" w:hAnsiTheme="minorHAnsi"/>
                <w:sz w:val="20"/>
                <w:szCs w:val="20"/>
              </w:rPr>
              <w:t>8890000102</w:t>
            </w:r>
          </w:p>
        </w:tc>
      </w:tr>
      <w:tr w:rsidR="003E0E1E" w:rsidRPr="007A5FB6" w14:paraId="50307047" w14:textId="77777777" w:rsidTr="007162DA">
        <w:trPr>
          <w:trHeight w:val="244"/>
        </w:trPr>
        <w:tc>
          <w:tcPr>
            <w:tcW w:w="3085" w:type="dxa"/>
          </w:tcPr>
          <w:p w14:paraId="0DA27788" w14:textId="57A1C20C" w:rsidR="003E0E1E" w:rsidRPr="007A5FB6" w:rsidRDefault="003E0E1E" w:rsidP="0008239E">
            <w:pPr>
              <w:autoSpaceDE w:val="0"/>
              <w:autoSpaceDN w:val="0"/>
              <w:adjustRightInd w:val="0"/>
              <w:rPr>
                <w:rFonts w:asciiTheme="minorHAnsi" w:hAnsiTheme="minorHAnsi"/>
                <w:b/>
                <w:sz w:val="20"/>
                <w:szCs w:val="20"/>
              </w:rPr>
            </w:pPr>
            <w:r>
              <w:rPr>
                <w:rFonts w:asciiTheme="minorHAnsi" w:hAnsiTheme="minorHAnsi"/>
                <w:b/>
                <w:sz w:val="20"/>
                <w:szCs w:val="20"/>
              </w:rPr>
              <w:t>PN:</w:t>
            </w:r>
          </w:p>
        </w:tc>
        <w:tc>
          <w:tcPr>
            <w:tcW w:w="6946" w:type="dxa"/>
          </w:tcPr>
          <w:p w14:paraId="2CD05A99" w14:textId="145A354C" w:rsidR="003E0E1E" w:rsidRDefault="003E0E1E" w:rsidP="007162DA">
            <w:pPr>
              <w:autoSpaceDE w:val="0"/>
              <w:autoSpaceDN w:val="0"/>
              <w:adjustRightInd w:val="0"/>
              <w:rPr>
                <w:rFonts w:asciiTheme="minorHAnsi" w:hAnsiTheme="minorHAnsi"/>
                <w:sz w:val="20"/>
                <w:szCs w:val="20"/>
              </w:rPr>
            </w:pPr>
            <w:r>
              <w:rPr>
                <w:rFonts w:asciiTheme="minorHAnsi" w:hAnsiTheme="minorHAnsi"/>
                <w:sz w:val="20"/>
                <w:szCs w:val="20"/>
              </w:rPr>
              <w:t>NE</w:t>
            </w:r>
          </w:p>
        </w:tc>
      </w:tr>
    </w:tbl>
    <w:p w14:paraId="3945DF4D" w14:textId="77777777" w:rsidR="00CD45FB" w:rsidRPr="007A5FB6" w:rsidRDefault="00295D85" w:rsidP="000D6840">
      <w:pPr>
        <w:jc w:val="center"/>
        <w:rPr>
          <w:rFonts w:asciiTheme="minorHAnsi" w:hAnsiTheme="minorHAnsi"/>
          <w:b/>
          <w:sz w:val="20"/>
        </w:rPr>
      </w:pPr>
      <w:r w:rsidRPr="007A5FB6">
        <w:rPr>
          <w:rFonts w:asciiTheme="minorHAnsi" w:hAnsiTheme="minorHAnsi"/>
          <w:sz w:val="20"/>
          <w:szCs w:val="20"/>
        </w:rPr>
        <w:br w:type="page"/>
      </w:r>
      <w:r w:rsidR="00CD45FB" w:rsidRPr="007A5FB6">
        <w:rPr>
          <w:rFonts w:asciiTheme="minorHAnsi" w:hAnsiTheme="minorHAnsi"/>
          <w:b/>
          <w:sz w:val="20"/>
        </w:rPr>
        <w:lastRenderedPageBreak/>
        <w:t>Článek I.</w:t>
      </w:r>
    </w:p>
    <w:p w14:paraId="4894658A" w14:textId="77777777" w:rsidR="00CD45FB" w:rsidRPr="007A5FB6" w:rsidRDefault="00CD45FB" w:rsidP="00CD45FB">
      <w:pPr>
        <w:pStyle w:val="Nadpis9"/>
        <w:numPr>
          <w:ilvl w:val="0"/>
          <w:numId w:val="0"/>
        </w:numPr>
        <w:rPr>
          <w:rFonts w:asciiTheme="minorHAnsi" w:hAnsiTheme="minorHAnsi"/>
        </w:rPr>
      </w:pPr>
      <w:r w:rsidRPr="007A5FB6">
        <w:rPr>
          <w:rFonts w:asciiTheme="minorHAnsi" w:hAnsiTheme="minorHAnsi"/>
        </w:rPr>
        <w:t>Úvodní ustanovení</w:t>
      </w:r>
    </w:p>
    <w:p w14:paraId="00082D70" w14:textId="77777777" w:rsidR="00CD45FB" w:rsidRPr="007A5FB6" w:rsidRDefault="00CD45FB" w:rsidP="00DD45FB">
      <w:pPr>
        <w:numPr>
          <w:ilvl w:val="0"/>
          <w:numId w:val="4"/>
        </w:numPr>
        <w:tabs>
          <w:tab w:val="clear" w:pos="720"/>
          <w:tab w:val="num" w:pos="-1800"/>
        </w:tabs>
        <w:spacing w:before="60"/>
        <w:ind w:left="360"/>
        <w:jc w:val="both"/>
        <w:rPr>
          <w:rFonts w:asciiTheme="minorHAnsi" w:hAnsiTheme="minorHAnsi"/>
          <w:iCs/>
          <w:sz w:val="20"/>
          <w:szCs w:val="20"/>
        </w:rPr>
      </w:pPr>
      <w:r w:rsidRPr="007A5FB6">
        <w:rPr>
          <w:rFonts w:asciiTheme="minorHAnsi" w:hAnsiTheme="minorHAnsi"/>
          <w:iCs/>
          <w:sz w:val="20"/>
          <w:szCs w:val="20"/>
        </w:rPr>
        <w:t>Členský stát sídla pojistitele: Česká republika</w:t>
      </w:r>
    </w:p>
    <w:p w14:paraId="54C3CE0B" w14:textId="77777777" w:rsidR="00CD45FB" w:rsidRPr="007A5FB6" w:rsidRDefault="00CD45FB" w:rsidP="00DD45FB">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Pojistník sjednává tuto pojistnou smlouvu s pojistitelem ve svůj prospěch, tzn. je zároveň pojištěným.</w:t>
      </w:r>
    </w:p>
    <w:p w14:paraId="76C46A37" w14:textId="77777777" w:rsidR="00CD45FB" w:rsidRPr="007A5FB6" w:rsidRDefault="00CD45FB" w:rsidP="00DD45FB">
      <w:pPr>
        <w:numPr>
          <w:ilvl w:val="0"/>
          <w:numId w:val="4"/>
        </w:numPr>
        <w:tabs>
          <w:tab w:val="clear" w:pos="720"/>
          <w:tab w:val="num" w:pos="-3060"/>
        </w:tabs>
        <w:spacing w:before="60"/>
        <w:ind w:left="360"/>
        <w:jc w:val="both"/>
        <w:rPr>
          <w:rFonts w:asciiTheme="minorHAnsi" w:hAnsiTheme="minorHAnsi"/>
          <w:iCs/>
          <w:sz w:val="20"/>
          <w:szCs w:val="20"/>
        </w:rPr>
      </w:pPr>
      <w:r w:rsidRPr="00AC4315">
        <w:rPr>
          <w:rFonts w:asciiTheme="minorHAnsi" w:hAnsiTheme="minorHAnsi"/>
          <w:sz w:val="20"/>
          <w:szCs w:val="20"/>
        </w:rPr>
        <w:t>Předmět podnikání</w:t>
      </w:r>
      <w:r w:rsidR="006D2037" w:rsidRPr="00AC4315">
        <w:rPr>
          <w:rFonts w:asciiTheme="minorHAnsi" w:hAnsiTheme="minorHAnsi"/>
          <w:sz w:val="20"/>
          <w:szCs w:val="20"/>
        </w:rPr>
        <w:t xml:space="preserve"> nebo </w:t>
      </w:r>
      <w:r w:rsidR="00B93593" w:rsidRPr="00AC4315">
        <w:rPr>
          <w:rFonts w:asciiTheme="minorHAnsi" w:hAnsiTheme="minorHAnsi"/>
          <w:sz w:val="20"/>
          <w:szCs w:val="20"/>
        </w:rPr>
        <w:t>činnosti</w:t>
      </w:r>
      <w:r w:rsidRPr="00AC4315">
        <w:rPr>
          <w:rFonts w:asciiTheme="minorHAnsi" w:hAnsiTheme="minorHAnsi"/>
          <w:sz w:val="20"/>
          <w:szCs w:val="20"/>
        </w:rPr>
        <w:t xml:space="preserve"> pojištěného</w:t>
      </w:r>
      <w:r w:rsidRPr="007A5FB6">
        <w:rPr>
          <w:rFonts w:asciiTheme="minorHAnsi" w:hAnsiTheme="minorHAnsi"/>
          <w:sz w:val="20"/>
          <w:szCs w:val="20"/>
        </w:rPr>
        <w:t xml:space="preserve"> ke dni uzavření této pojistné smlouvy je uveden v</w:t>
      </w:r>
      <w:r w:rsidR="00B93593">
        <w:rPr>
          <w:rFonts w:asciiTheme="minorHAnsi" w:hAnsiTheme="minorHAnsi"/>
          <w:sz w:val="20"/>
          <w:szCs w:val="20"/>
        </w:rPr>
        <w:t> </w:t>
      </w:r>
      <w:r w:rsidRPr="007A5FB6">
        <w:rPr>
          <w:rFonts w:asciiTheme="minorHAnsi" w:hAnsiTheme="minorHAnsi"/>
          <w:sz w:val="20"/>
          <w:szCs w:val="20"/>
        </w:rPr>
        <w:t>přiložené</w:t>
      </w:r>
      <w:r w:rsidR="00B93593">
        <w:rPr>
          <w:rFonts w:asciiTheme="minorHAnsi" w:hAnsiTheme="minorHAnsi"/>
          <w:sz w:val="20"/>
          <w:szCs w:val="20"/>
        </w:rPr>
        <w:t xml:space="preserve"> kopii</w:t>
      </w:r>
      <w:r w:rsidR="009A35F2" w:rsidRPr="007A5FB6">
        <w:rPr>
          <w:rFonts w:asciiTheme="minorHAnsi" w:hAnsiTheme="minorHAnsi"/>
          <w:sz w:val="20"/>
          <w:szCs w:val="20"/>
        </w:rPr>
        <w:t xml:space="preserve"> </w:t>
      </w:r>
      <w:r w:rsidR="00062F77">
        <w:rPr>
          <w:rFonts w:asciiTheme="minorHAnsi" w:hAnsiTheme="minorHAnsi"/>
          <w:sz w:val="20"/>
          <w:szCs w:val="20"/>
        </w:rPr>
        <w:t>Zřizovací listiny</w:t>
      </w:r>
      <w:r w:rsidR="009A35F2" w:rsidRPr="007A5FB6">
        <w:rPr>
          <w:rFonts w:asciiTheme="minorHAnsi" w:hAnsiTheme="minorHAnsi"/>
          <w:sz w:val="20"/>
          <w:szCs w:val="20"/>
        </w:rPr>
        <w:t>,</w:t>
      </w:r>
      <w:r w:rsidRPr="007A5FB6">
        <w:rPr>
          <w:rFonts w:asciiTheme="minorHAnsi" w:hAnsiTheme="minorHAnsi"/>
          <w:sz w:val="20"/>
          <w:szCs w:val="20"/>
        </w:rPr>
        <w:t xml:space="preserve"> </w:t>
      </w:r>
      <w:r w:rsidR="009A35F2" w:rsidRPr="007A5FB6">
        <w:rPr>
          <w:rFonts w:asciiTheme="minorHAnsi" w:hAnsiTheme="minorHAnsi"/>
          <w:iCs/>
          <w:sz w:val="20"/>
          <w:szCs w:val="20"/>
        </w:rPr>
        <w:t>kter</w:t>
      </w:r>
      <w:r w:rsidR="00B93593">
        <w:rPr>
          <w:rFonts w:asciiTheme="minorHAnsi" w:hAnsiTheme="minorHAnsi"/>
          <w:iCs/>
          <w:sz w:val="20"/>
          <w:szCs w:val="20"/>
        </w:rPr>
        <w:t>á</w:t>
      </w:r>
      <w:r w:rsidR="009A35F2" w:rsidRPr="007A5FB6">
        <w:rPr>
          <w:rFonts w:asciiTheme="minorHAnsi" w:hAnsiTheme="minorHAnsi"/>
          <w:iCs/>
          <w:sz w:val="20"/>
          <w:szCs w:val="20"/>
        </w:rPr>
        <w:t xml:space="preserve"> tvoří</w:t>
      </w:r>
      <w:r w:rsidR="00D47068" w:rsidRPr="007A5FB6">
        <w:rPr>
          <w:rFonts w:asciiTheme="minorHAnsi" w:hAnsiTheme="minorHAnsi"/>
          <w:iCs/>
          <w:sz w:val="20"/>
          <w:szCs w:val="20"/>
        </w:rPr>
        <w:t xml:space="preserve"> </w:t>
      </w:r>
      <w:r w:rsidR="009A35F2" w:rsidRPr="007A5FB6">
        <w:rPr>
          <w:rFonts w:asciiTheme="minorHAnsi" w:hAnsiTheme="minorHAnsi"/>
          <w:iCs/>
          <w:sz w:val="20"/>
          <w:szCs w:val="20"/>
        </w:rPr>
        <w:t>přílohu č. 1 pojistné smlouvy.</w:t>
      </w:r>
      <w:r w:rsidR="00B93593">
        <w:rPr>
          <w:rFonts w:asciiTheme="minorHAnsi" w:hAnsiTheme="minorHAnsi"/>
          <w:iCs/>
          <w:sz w:val="20"/>
          <w:szCs w:val="20"/>
        </w:rPr>
        <w:t xml:space="preserve"> </w:t>
      </w:r>
    </w:p>
    <w:p w14:paraId="682BAEDF" w14:textId="77777777" w:rsidR="00CD45FB" w:rsidRPr="007A5FB6" w:rsidRDefault="00CD45FB" w:rsidP="00DD45FB">
      <w:pPr>
        <w:numPr>
          <w:ilvl w:val="0"/>
          <w:numId w:val="4"/>
        </w:numPr>
        <w:tabs>
          <w:tab w:val="clear" w:pos="720"/>
        </w:tabs>
        <w:spacing w:before="60"/>
        <w:ind w:left="360"/>
        <w:jc w:val="both"/>
        <w:rPr>
          <w:rFonts w:asciiTheme="minorHAnsi" w:hAnsiTheme="minorHAnsi"/>
          <w:sz w:val="20"/>
          <w:szCs w:val="20"/>
          <w:u w:val="single"/>
        </w:rPr>
      </w:pPr>
      <w:r w:rsidRPr="007A5FB6">
        <w:rPr>
          <w:rFonts w:asciiTheme="minorHAnsi" w:hAnsiTheme="minorHAnsi"/>
          <w:sz w:val="20"/>
          <w:szCs w:val="20"/>
        </w:rPr>
        <w:t>Pojištění se řídí</w:t>
      </w:r>
      <w:r w:rsidR="009270D8" w:rsidRPr="007A5FB6">
        <w:rPr>
          <w:rFonts w:asciiTheme="minorHAnsi" w:hAnsiTheme="minorHAnsi"/>
          <w:sz w:val="20"/>
          <w:szCs w:val="20"/>
        </w:rPr>
        <w:t xml:space="preserve"> </w:t>
      </w:r>
      <w:r w:rsidRPr="007A5FB6">
        <w:rPr>
          <w:rFonts w:asciiTheme="minorHAnsi" w:hAnsiTheme="minorHAnsi"/>
          <w:sz w:val="20"/>
          <w:szCs w:val="20"/>
        </w:rPr>
        <w:t>Všeobecnými pojist</w:t>
      </w:r>
      <w:r w:rsidR="00D36697" w:rsidRPr="007A5FB6">
        <w:rPr>
          <w:rFonts w:asciiTheme="minorHAnsi" w:hAnsiTheme="minorHAnsi"/>
          <w:sz w:val="20"/>
          <w:szCs w:val="20"/>
        </w:rPr>
        <w:t>nými podmínkami (dále jen VPP)</w:t>
      </w:r>
      <w:r w:rsidR="009270D8" w:rsidRPr="007A5FB6">
        <w:rPr>
          <w:rFonts w:asciiTheme="minorHAnsi" w:hAnsiTheme="minorHAnsi"/>
          <w:sz w:val="20"/>
          <w:szCs w:val="20"/>
        </w:rPr>
        <w:t>,</w:t>
      </w:r>
      <w:r w:rsidR="00B93593" w:rsidRPr="00B93593">
        <w:rPr>
          <w:rFonts w:asciiTheme="minorHAnsi" w:hAnsiTheme="minorHAnsi"/>
          <w:sz w:val="20"/>
          <w:szCs w:val="20"/>
        </w:rPr>
        <w:t xml:space="preserve"> </w:t>
      </w:r>
      <w:r w:rsidRPr="007A5FB6">
        <w:rPr>
          <w:rFonts w:asciiTheme="minorHAnsi" w:hAnsiTheme="minorHAnsi"/>
          <w:sz w:val="20"/>
          <w:szCs w:val="20"/>
        </w:rPr>
        <w:t>Doplňkovými pojistnými podmínkami (dále jen DPP)</w:t>
      </w:r>
      <w:r w:rsidR="009270D8" w:rsidRPr="007A5FB6">
        <w:rPr>
          <w:rFonts w:asciiTheme="minorHAnsi" w:hAnsiTheme="minorHAnsi"/>
          <w:sz w:val="20"/>
          <w:szCs w:val="20"/>
        </w:rPr>
        <w:t>,</w:t>
      </w:r>
      <w:r w:rsidR="009270D8" w:rsidRPr="00B93593">
        <w:rPr>
          <w:rFonts w:asciiTheme="minorHAnsi" w:hAnsiTheme="minorHAnsi"/>
          <w:sz w:val="20"/>
          <w:szCs w:val="20"/>
        </w:rPr>
        <w:t xml:space="preserve"> </w:t>
      </w:r>
      <w:r w:rsidR="00D36697" w:rsidRPr="007A5FB6">
        <w:rPr>
          <w:rFonts w:asciiTheme="minorHAnsi" w:hAnsiTheme="minorHAnsi"/>
          <w:sz w:val="20"/>
          <w:szCs w:val="20"/>
        </w:rPr>
        <w:t>Zvláštními pojistnými podmínkami (dále jen ZPP)</w:t>
      </w:r>
      <w:r w:rsidR="009270D8" w:rsidRPr="007A5FB6">
        <w:rPr>
          <w:rFonts w:asciiTheme="minorHAnsi" w:hAnsiTheme="minorHAnsi"/>
          <w:sz w:val="20"/>
          <w:szCs w:val="20"/>
        </w:rPr>
        <w:t xml:space="preserve"> </w:t>
      </w:r>
      <w:r w:rsidRPr="007A5FB6">
        <w:rPr>
          <w:rFonts w:asciiTheme="minorHAnsi" w:hAnsiTheme="minorHAnsi"/>
          <w:sz w:val="20"/>
          <w:szCs w:val="20"/>
        </w:rPr>
        <w:t>uveden</w:t>
      </w:r>
      <w:r w:rsidR="009270D8" w:rsidRPr="007A5FB6">
        <w:rPr>
          <w:rFonts w:asciiTheme="minorHAnsi" w:hAnsiTheme="minorHAnsi"/>
          <w:sz w:val="20"/>
          <w:szCs w:val="20"/>
        </w:rPr>
        <w:t>ými</w:t>
      </w:r>
      <w:r w:rsidRPr="007A5FB6">
        <w:rPr>
          <w:rFonts w:asciiTheme="minorHAnsi" w:hAnsiTheme="minorHAnsi"/>
          <w:sz w:val="20"/>
          <w:szCs w:val="20"/>
        </w:rPr>
        <w:t xml:space="preserve"> v čl.</w:t>
      </w:r>
      <w:r w:rsidR="009270D8" w:rsidRPr="007A5FB6">
        <w:rPr>
          <w:rFonts w:asciiTheme="minorHAnsi" w:hAnsiTheme="minorHAnsi"/>
          <w:sz w:val="20"/>
          <w:szCs w:val="20"/>
        </w:rPr>
        <w:t xml:space="preserve"> </w:t>
      </w:r>
      <w:r w:rsidRPr="007A5FB6">
        <w:rPr>
          <w:rFonts w:asciiTheme="minorHAnsi" w:hAnsiTheme="minorHAnsi"/>
          <w:sz w:val="20"/>
          <w:szCs w:val="20"/>
        </w:rPr>
        <w:t xml:space="preserve">II pojistné smlouvy a dále </w:t>
      </w:r>
      <w:r w:rsidR="00E551FF" w:rsidRPr="007A5FB6">
        <w:rPr>
          <w:rFonts w:asciiTheme="minorHAnsi" w:hAnsiTheme="minorHAnsi"/>
          <w:sz w:val="20"/>
          <w:szCs w:val="20"/>
        </w:rPr>
        <w:t>ujednáními</w:t>
      </w:r>
      <w:r w:rsidRPr="007A5FB6">
        <w:rPr>
          <w:rFonts w:asciiTheme="minorHAnsi" w:hAnsiTheme="minorHAnsi"/>
          <w:sz w:val="20"/>
          <w:szCs w:val="20"/>
        </w:rPr>
        <w:t xml:space="preserve"> sjednanými v pojistné smlouvě</w:t>
      </w:r>
      <w:r w:rsidR="009270D8" w:rsidRPr="007A5FB6">
        <w:rPr>
          <w:rFonts w:asciiTheme="minorHAnsi" w:hAnsiTheme="minorHAnsi"/>
          <w:sz w:val="20"/>
          <w:szCs w:val="20"/>
        </w:rPr>
        <w:t>.</w:t>
      </w:r>
      <w:r w:rsidRPr="007A5FB6">
        <w:rPr>
          <w:rFonts w:asciiTheme="minorHAnsi" w:hAnsiTheme="minorHAnsi"/>
          <w:sz w:val="20"/>
          <w:szCs w:val="20"/>
        </w:rPr>
        <w:t xml:space="preserve"> VPP</w:t>
      </w:r>
      <w:r w:rsidR="009270D8" w:rsidRPr="007A5FB6">
        <w:rPr>
          <w:rFonts w:asciiTheme="minorHAnsi" w:hAnsiTheme="minorHAnsi"/>
          <w:sz w:val="20"/>
          <w:szCs w:val="20"/>
        </w:rPr>
        <w:t>,</w:t>
      </w:r>
      <w:r w:rsidRPr="007A5FB6">
        <w:rPr>
          <w:rFonts w:asciiTheme="minorHAnsi" w:hAnsiTheme="minorHAnsi"/>
          <w:sz w:val="20"/>
          <w:szCs w:val="20"/>
        </w:rPr>
        <w:t xml:space="preserve"> DPP </w:t>
      </w:r>
      <w:r w:rsidR="009270D8" w:rsidRPr="007A5FB6">
        <w:rPr>
          <w:rFonts w:asciiTheme="minorHAnsi" w:hAnsiTheme="minorHAnsi"/>
          <w:sz w:val="20"/>
          <w:szCs w:val="20"/>
        </w:rPr>
        <w:t xml:space="preserve">a ZPP </w:t>
      </w:r>
      <w:r w:rsidRPr="007A5FB6">
        <w:rPr>
          <w:rFonts w:asciiTheme="minorHAnsi" w:hAnsiTheme="minorHAnsi"/>
          <w:sz w:val="20"/>
          <w:szCs w:val="20"/>
        </w:rPr>
        <w:t>tvoří přílohu č.</w:t>
      </w:r>
      <w:r w:rsidR="009A35F2" w:rsidRPr="007A5FB6">
        <w:rPr>
          <w:rFonts w:asciiTheme="minorHAnsi" w:hAnsiTheme="minorHAnsi"/>
          <w:sz w:val="20"/>
          <w:szCs w:val="20"/>
        </w:rPr>
        <w:t xml:space="preserve"> </w:t>
      </w:r>
      <w:r w:rsidRPr="007A5FB6">
        <w:rPr>
          <w:rFonts w:asciiTheme="minorHAnsi" w:hAnsiTheme="minorHAnsi"/>
          <w:sz w:val="20"/>
          <w:szCs w:val="20"/>
        </w:rPr>
        <w:t>2 pojistné smlouvy</w:t>
      </w:r>
      <w:r w:rsidR="009A35F2" w:rsidRPr="007A5FB6">
        <w:rPr>
          <w:rFonts w:asciiTheme="minorHAnsi" w:hAnsiTheme="minorHAnsi"/>
          <w:sz w:val="20"/>
          <w:szCs w:val="20"/>
        </w:rPr>
        <w:t>.</w:t>
      </w:r>
    </w:p>
    <w:p w14:paraId="6EE09A9E" w14:textId="77777777" w:rsidR="00BB2274" w:rsidRDefault="00BB2274" w:rsidP="00DD45FB">
      <w:pPr>
        <w:numPr>
          <w:ilvl w:val="0"/>
          <w:numId w:val="4"/>
        </w:numPr>
        <w:tabs>
          <w:tab w:val="clear" w:pos="720"/>
          <w:tab w:val="num" w:pos="-1800"/>
        </w:tabs>
        <w:spacing w:before="60"/>
        <w:ind w:left="360"/>
        <w:jc w:val="both"/>
        <w:rPr>
          <w:rFonts w:asciiTheme="minorHAnsi" w:hAnsiTheme="minorHAnsi"/>
          <w:sz w:val="20"/>
          <w:szCs w:val="20"/>
        </w:rPr>
      </w:pPr>
      <w:r w:rsidRPr="007A5FB6">
        <w:rPr>
          <w:rFonts w:asciiTheme="minorHAnsi" w:hAnsiTheme="minorHAnsi"/>
          <w:sz w:val="20"/>
          <w:szCs w:val="20"/>
        </w:rPr>
        <w:t>Pokud není v pojistné smlouvě dále uvedeno jinak, pojistná hodnota majetku včetně cizích věcí, které pojištěný oprávněně užívá, se stanovuje v souladu s čl. 3 bodem 2 písm. a) VPPM 1/1</w:t>
      </w:r>
      <w:r>
        <w:rPr>
          <w:rFonts w:asciiTheme="minorHAnsi" w:hAnsiTheme="minorHAnsi"/>
          <w:sz w:val="20"/>
          <w:szCs w:val="20"/>
        </w:rPr>
        <w:t>6</w:t>
      </w:r>
      <w:r w:rsidRPr="007A5FB6">
        <w:rPr>
          <w:rFonts w:asciiTheme="minorHAnsi" w:hAnsiTheme="minorHAnsi"/>
          <w:sz w:val="20"/>
          <w:szCs w:val="20"/>
        </w:rPr>
        <w:t xml:space="preserve"> jako nová cena.</w:t>
      </w:r>
    </w:p>
    <w:p w14:paraId="39989809" w14:textId="77777777" w:rsidR="00B26171" w:rsidRDefault="00B26171" w:rsidP="00DD45FB">
      <w:pPr>
        <w:numPr>
          <w:ilvl w:val="0"/>
          <w:numId w:val="4"/>
        </w:numPr>
        <w:tabs>
          <w:tab w:val="clear" w:pos="720"/>
          <w:tab w:val="num" w:pos="-1800"/>
        </w:tabs>
        <w:spacing w:before="60"/>
        <w:ind w:left="360"/>
        <w:jc w:val="both"/>
        <w:rPr>
          <w:rFonts w:asciiTheme="minorHAnsi" w:hAnsiTheme="minorHAnsi"/>
          <w:sz w:val="20"/>
          <w:szCs w:val="20"/>
        </w:rPr>
      </w:pPr>
      <w:r w:rsidRPr="00B26171">
        <w:rPr>
          <w:rFonts w:asciiTheme="minorHAnsi" w:hAnsiTheme="minorHAnsi"/>
          <w:sz w:val="20"/>
          <w:szCs w:val="20"/>
        </w:rPr>
        <w:t>Oprávněná osoba: pojištěný nebo jiná osoba, které v důsledku pojistné události vznikne právo na pojistné plnění podle příslušných VPP</w:t>
      </w:r>
      <w:r>
        <w:rPr>
          <w:rFonts w:asciiTheme="minorHAnsi" w:hAnsiTheme="minorHAnsi"/>
          <w:sz w:val="20"/>
          <w:szCs w:val="20"/>
        </w:rPr>
        <w:t>,</w:t>
      </w:r>
      <w:r w:rsidRPr="00B26171">
        <w:rPr>
          <w:rFonts w:asciiTheme="minorHAnsi" w:hAnsiTheme="minorHAnsi"/>
          <w:sz w:val="20"/>
          <w:szCs w:val="20"/>
        </w:rPr>
        <w:t xml:space="preserve"> DPP</w:t>
      </w:r>
      <w:r>
        <w:rPr>
          <w:rFonts w:asciiTheme="minorHAnsi" w:hAnsiTheme="minorHAnsi"/>
          <w:sz w:val="20"/>
          <w:szCs w:val="20"/>
        </w:rPr>
        <w:t xml:space="preserve"> či ZPP</w:t>
      </w:r>
      <w:r w:rsidRPr="00B26171">
        <w:rPr>
          <w:rFonts w:asciiTheme="minorHAnsi" w:hAnsiTheme="minorHAnsi"/>
          <w:sz w:val="20"/>
          <w:szCs w:val="20"/>
        </w:rPr>
        <w:t>.</w:t>
      </w:r>
    </w:p>
    <w:p w14:paraId="2E0D55D5" w14:textId="77777777" w:rsidR="009270D8" w:rsidRPr="007A5FB6" w:rsidRDefault="00CD45FB" w:rsidP="00DD45FB">
      <w:pPr>
        <w:numPr>
          <w:ilvl w:val="0"/>
          <w:numId w:val="4"/>
        </w:numPr>
        <w:tabs>
          <w:tab w:val="clear" w:pos="720"/>
          <w:tab w:val="num" w:pos="-1800"/>
        </w:tabs>
        <w:spacing w:before="120"/>
        <w:ind w:left="357" w:hanging="357"/>
        <w:jc w:val="both"/>
        <w:rPr>
          <w:rFonts w:asciiTheme="minorHAnsi" w:hAnsiTheme="minorHAnsi"/>
          <w:iCs/>
          <w:sz w:val="20"/>
          <w:szCs w:val="20"/>
        </w:rPr>
      </w:pPr>
      <w:r w:rsidRPr="00B26171">
        <w:rPr>
          <w:rFonts w:asciiTheme="minorHAnsi" w:hAnsiTheme="minorHAnsi"/>
          <w:sz w:val="20"/>
          <w:szCs w:val="20"/>
        </w:rPr>
        <w:t>Místo pojištění: není-li dále v pojistné smlouvě ujednáno jinak,</w:t>
      </w:r>
      <w:r w:rsidR="00D47068" w:rsidRPr="00B26171">
        <w:rPr>
          <w:rFonts w:asciiTheme="minorHAnsi" w:hAnsiTheme="minorHAnsi"/>
          <w:sz w:val="20"/>
          <w:szCs w:val="20"/>
        </w:rPr>
        <w:t xml:space="preserve"> </w:t>
      </w:r>
      <w:r w:rsidRPr="00B26171">
        <w:rPr>
          <w:rFonts w:asciiTheme="minorHAnsi" w:hAnsiTheme="minorHAnsi"/>
          <w:sz w:val="20"/>
          <w:szCs w:val="20"/>
        </w:rPr>
        <w:t xml:space="preserve">pojištění </w:t>
      </w:r>
      <w:r w:rsidR="00B26171">
        <w:rPr>
          <w:rFonts w:asciiTheme="minorHAnsi" w:hAnsiTheme="minorHAnsi"/>
          <w:sz w:val="20"/>
          <w:szCs w:val="20"/>
        </w:rPr>
        <w:t xml:space="preserve">se </w:t>
      </w:r>
      <w:r w:rsidRPr="00B26171">
        <w:rPr>
          <w:rFonts w:asciiTheme="minorHAnsi" w:hAnsiTheme="minorHAnsi"/>
          <w:sz w:val="20"/>
          <w:szCs w:val="20"/>
        </w:rPr>
        <w:t>vztahuje na</w:t>
      </w:r>
      <w:r w:rsidRPr="007A5FB6">
        <w:rPr>
          <w:rFonts w:asciiTheme="minorHAnsi" w:hAnsiTheme="minorHAnsi"/>
          <w:sz w:val="20"/>
          <w:szCs w:val="20"/>
        </w:rPr>
        <w:t xml:space="preserve"> následující místa pojištění</w:t>
      </w:r>
      <w:r w:rsidR="009270D8" w:rsidRPr="007A5FB6">
        <w:rPr>
          <w:rFonts w:asciiTheme="minorHAnsi" w:hAnsiTheme="minorHAnsi"/>
          <w:sz w:val="20"/>
          <w:szCs w:val="20"/>
        </w:rPr>
        <w:t>:</w:t>
      </w:r>
    </w:p>
    <w:p w14:paraId="50A28792" w14:textId="77777777" w:rsidR="00062F77" w:rsidRPr="00E11C09" w:rsidRDefault="00062F77" w:rsidP="00062F77">
      <w:pPr>
        <w:ind w:left="360"/>
        <w:jc w:val="both"/>
        <w:rPr>
          <w:rFonts w:asciiTheme="minorHAnsi" w:hAnsiTheme="minorHAnsi" w:cstheme="minorHAnsi"/>
          <w:b/>
          <w:bCs/>
          <w:iCs/>
          <w:sz w:val="20"/>
          <w:szCs w:val="20"/>
        </w:rPr>
      </w:pPr>
      <w:r w:rsidRPr="00062F77">
        <w:rPr>
          <w:rFonts w:asciiTheme="minorHAnsi" w:hAnsiTheme="minorHAnsi" w:cstheme="minorHAnsi"/>
          <w:sz w:val="20"/>
          <w:szCs w:val="20"/>
        </w:rPr>
        <w:t xml:space="preserve">a)    </w:t>
      </w:r>
      <w:r w:rsidRPr="00E11C09">
        <w:rPr>
          <w:rFonts w:asciiTheme="minorHAnsi" w:hAnsiTheme="minorHAnsi" w:cstheme="minorHAnsi"/>
          <w:b/>
          <w:bCs/>
          <w:sz w:val="20"/>
          <w:szCs w:val="20"/>
        </w:rPr>
        <w:t>Pod Vodárenskou věží 271/2, 182 07  Praha 8</w:t>
      </w:r>
      <w:r w:rsidRPr="00E11C09">
        <w:rPr>
          <w:rFonts w:asciiTheme="minorHAnsi" w:hAnsiTheme="minorHAnsi" w:cstheme="minorHAnsi"/>
          <w:b/>
          <w:bCs/>
          <w:iCs/>
          <w:sz w:val="20"/>
          <w:szCs w:val="20"/>
        </w:rPr>
        <w:t xml:space="preserve"> </w:t>
      </w:r>
    </w:p>
    <w:p w14:paraId="0637D8EA" w14:textId="77777777" w:rsidR="00062F77" w:rsidRPr="00E11C09" w:rsidRDefault="00062F77" w:rsidP="00DD45FB">
      <w:pPr>
        <w:pStyle w:val="Odstavecseseznamem"/>
        <w:numPr>
          <w:ilvl w:val="0"/>
          <w:numId w:val="15"/>
        </w:numPr>
        <w:jc w:val="both"/>
        <w:rPr>
          <w:rFonts w:asciiTheme="minorHAnsi" w:hAnsiTheme="minorHAnsi" w:cstheme="minorHAnsi"/>
          <w:b/>
          <w:bCs/>
          <w:iCs/>
          <w:sz w:val="20"/>
          <w:szCs w:val="20"/>
        </w:rPr>
      </w:pPr>
      <w:r w:rsidRPr="00E11C09">
        <w:rPr>
          <w:rFonts w:asciiTheme="minorHAnsi" w:hAnsiTheme="minorHAnsi" w:cstheme="minorHAnsi"/>
          <w:b/>
          <w:bCs/>
          <w:sz w:val="20"/>
          <w:szCs w:val="20"/>
        </w:rPr>
        <w:t>Wichterlova 2312, Praha 8</w:t>
      </w:r>
    </w:p>
    <w:p w14:paraId="27893990" w14:textId="77777777" w:rsidR="00062F77" w:rsidRPr="00E11C09" w:rsidRDefault="00062F77" w:rsidP="00DD45FB">
      <w:pPr>
        <w:pStyle w:val="Odstavecseseznamem"/>
        <w:numPr>
          <w:ilvl w:val="0"/>
          <w:numId w:val="15"/>
        </w:numPr>
        <w:jc w:val="both"/>
        <w:rPr>
          <w:rFonts w:asciiTheme="minorHAnsi" w:hAnsiTheme="minorHAnsi" w:cstheme="minorHAnsi"/>
          <w:b/>
          <w:bCs/>
          <w:iCs/>
          <w:sz w:val="20"/>
          <w:szCs w:val="20"/>
        </w:rPr>
      </w:pPr>
      <w:r w:rsidRPr="00E11C09">
        <w:rPr>
          <w:rFonts w:asciiTheme="minorHAnsi" w:hAnsiTheme="minorHAnsi" w:cstheme="minorHAnsi"/>
          <w:b/>
          <w:bCs/>
          <w:sz w:val="20"/>
          <w:szCs w:val="20"/>
        </w:rPr>
        <w:t>Lhotákova 2421/2, byt č. 101, Praha 8</w:t>
      </w:r>
    </w:p>
    <w:p w14:paraId="567217C3" w14:textId="77777777" w:rsidR="00BB2274" w:rsidRPr="00BB2274" w:rsidRDefault="00BB2274" w:rsidP="00DD45FB">
      <w:pPr>
        <w:pStyle w:val="Odstavecseseznamem"/>
        <w:numPr>
          <w:ilvl w:val="0"/>
          <w:numId w:val="15"/>
        </w:numPr>
        <w:tabs>
          <w:tab w:val="left" w:pos="851"/>
        </w:tabs>
        <w:jc w:val="both"/>
        <w:rPr>
          <w:rFonts w:asciiTheme="minorHAnsi" w:hAnsiTheme="minorHAnsi"/>
          <w:sz w:val="20"/>
          <w:szCs w:val="20"/>
        </w:rPr>
      </w:pPr>
      <w:r w:rsidRPr="00BB2274">
        <w:rPr>
          <w:rFonts w:asciiTheme="minorHAnsi" w:hAnsiTheme="minorHAnsi"/>
          <w:sz w:val="20"/>
          <w:szCs w:val="20"/>
        </w:rPr>
        <w:t>Nespecifikovaná po právu užívaná místa pojištění na území České republiky.</w:t>
      </w:r>
    </w:p>
    <w:p w14:paraId="7206747F" w14:textId="77777777" w:rsidR="00BB2274" w:rsidRDefault="00BB2274" w:rsidP="00BB2274">
      <w:pPr>
        <w:pStyle w:val="Odstavecseseznamem"/>
        <w:ind w:left="720"/>
        <w:jc w:val="both"/>
        <w:rPr>
          <w:rFonts w:asciiTheme="minorHAnsi" w:hAnsiTheme="minorHAnsi"/>
          <w:sz w:val="20"/>
          <w:szCs w:val="20"/>
        </w:rPr>
      </w:pPr>
      <w:r w:rsidRPr="00BB2274">
        <w:rPr>
          <w:rFonts w:asciiTheme="minorHAnsi" w:hAnsiTheme="minorHAnsi"/>
          <w:sz w:val="20"/>
          <w:szCs w:val="20"/>
        </w:rPr>
        <w:t xml:space="preserve">Pojištění pro škody vzniklé na těchto místech pojištění se sjednává s ročním limitem plnění uvedeným v článku V. </w:t>
      </w:r>
    </w:p>
    <w:p w14:paraId="7CB0121C" w14:textId="77777777" w:rsidR="00BB2274" w:rsidRPr="00BB2274" w:rsidRDefault="00BB2274" w:rsidP="00BB2274">
      <w:pPr>
        <w:pStyle w:val="Odstavecseseznamem"/>
        <w:ind w:left="720"/>
        <w:jc w:val="both"/>
        <w:rPr>
          <w:rFonts w:asciiTheme="minorHAnsi" w:hAnsiTheme="minorHAnsi"/>
          <w:sz w:val="20"/>
          <w:szCs w:val="20"/>
        </w:rPr>
      </w:pPr>
      <w:r w:rsidRPr="00BB2274">
        <w:rPr>
          <w:rFonts w:asciiTheme="minorHAnsi" w:hAnsiTheme="minorHAnsi"/>
          <w:sz w:val="20"/>
          <w:szCs w:val="20"/>
        </w:rPr>
        <w:t>Pojištění se nevztahuje na škody vzniklé na místech používaných v rozporu s právními předpisy a platnými normami nebo v rozporu s kolaudačním rozhodnutím. Pojištění se nevztahuje na škody vzniklé při přepravě.</w:t>
      </w:r>
    </w:p>
    <w:p w14:paraId="09B3C49F" w14:textId="77777777" w:rsidR="009A51C7" w:rsidRPr="00062F77" w:rsidRDefault="00CD45FB" w:rsidP="00DD45FB">
      <w:pPr>
        <w:pStyle w:val="Odstavecseseznamem"/>
        <w:numPr>
          <w:ilvl w:val="0"/>
          <w:numId w:val="4"/>
        </w:numPr>
        <w:tabs>
          <w:tab w:val="clear" w:pos="720"/>
          <w:tab w:val="num" w:pos="426"/>
        </w:tabs>
        <w:spacing w:before="60"/>
        <w:ind w:hanging="720"/>
        <w:jc w:val="both"/>
        <w:rPr>
          <w:rFonts w:asciiTheme="minorHAnsi" w:hAnsiTheme="minorHAnsi"/>
          <w:sz w:val="20"/>
          <w:szCs w:val="20"/>
        </w:rPr>
      </w:pPr>
      <w:r w:rsidRPr="00062F77">
        <w:rPr>
          <w:rFonts w:asciiTheme="minorHAnsi" w:hAnsiTheme="minorHAnsi"/>
          <w:sz w:val="20"/>
          <w:szCs w:val="20"/>
        </w:rPr>
        <w:t>Pojistné částky byly stanoveny pojistníkem, není-li v této pojistné smlouvě dále uvedeno jinak.</w:t>
      </w:r>
    </w:p>
    <w:p w14:paraId="508AB265" w14:textId="77777777" w:rsidR="009A51C7" w:rsidRDefault="009A51C7" w:rsidP="00DD45FB">
      <w:pPr>
        <w:numPr>
          <w:ilvl w:val="0"/>
          <w:numId w:val="4"/>
        </w:numPr>
        <w:spacing w:before="60"/>
        <w:ind w:left="360"/>
        <w:jc w:val="both"/>
        <w:rPr>
          <w:rFonts w:asciiTheme="minorHAnsi" w:hAnsiTheme="minorHAnsi"/>
          <w:sz w:val="20"/>
          <w:szCs w:val="20"/>
        </w:rPr>
      </w:pPr>
      <w:r w:rsidRPr="007A5FB6">
        <w:rPr>
          <w:rFonts w:asciiTheme="minorHAnsi" w:hAnsiTheme="minorHAnsi"/>
          <w:sz w:val="20"/>
          <w:szCs w:val="20"/>
        </w:rPr>
        <w:t>Sjednané pojištění je pojištěním škodovým.</w:t>
      </w:r>
    </w:p>
    <w:p w14:paraId="73EAB417" w14:textId="77777777" w:rsidR="0008239E" w:rsidRPr="009375A4" w:rsidRDefault="0008239E" w:rsidP="00DD45FB">
      <w:pPr>
        <w:numPr>
          <w:ilvl w:val="0"/>
          <w:numId w:val="4"/>
        </w:numPr>
        <w:tabs>
          <w:tab w:val="clear" w:pos="720"/>
        </w:tabs>
        <w:spacing w:before="60"/>
        <w:ind w:left="360"/>
        <w:jc w:val="both"/>
        <w:rPr>
          <w:rFonts w:asciiTheme="minorHAnsi" w:hAnsiTheme="minorHAnsi"/>
          <w:sz w:val="20"/>
          <w:szCs w:val="20"/>
        </w:rPr>
      </w:pPr>
      <w:r w:rsidRPr="009375A4">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14:paraId="45F6FF55" w14:textId="2FAE2E7B" w:rsidR="003E0E1E" w:rsidRPr="009375A4" w:rsidRDefault="0008239E" w:rsidP="003E0E1E">
      <w:pPr>
        <w:spacing w:before="60"/>
        <w:ind w:left="360"/>
        <w:jc w:val="both"/>
        <w:rPr>
          <w:rFonts w:asciiTheme="minorHAnsi" w:hAnsiTheme="minorHAnsi"/>
          <w:sz w:val="20"/>
          <w:szCs w:val="20"/>
        </w:rPr>
      </w:pPr>
      <w:r w:rsidRPr="009375A4">
        <w:rPr>
          <w:rFonts w:asciiTheme="minorHAnsi" w:hAnsiTheme="minorHAnsi"/>
          <w:sz w:val="20"/>
          <w:szCs w:val="20"/>
        </w:rPr>
        <w:t>Smluvní strany se</w:t>
      </w:r>
      <w:r>
        <w:rPr>
          <w:rFonts w:asciiTheme="minorHAnsi" w:hAnsiTheme="minorHAnsi"/>
          <w:sz w:val="20"/>
          <w:szCs w:val="20"/>
        </w:rPr>
        <w:t xml:space="preserve"> dále</w:t>
      </w:r>
      <w:r w:rsidRPr="009375A4">
        <w:rPr>
          <w:rFonts w:asciiTheme="minorHAnsi" w:hAnsiTheme="minorHAnsi"/>
          <w:sz w:val="20"/>
          <w:szCs w:val="20"/>
        </w:rPr>
        <w:t xml:space="preserv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14:paraId="754493F0" w14:textId="77777777" w:rsidR="00C337D7" w:rsidRPr="007A5FB6" w:rsidRDefault="00C337D7" w:rsidP="005C27A7">
      <w:pPr>
        <w:spacing w:before="360"/>
        <w:jc w:val="center"/>
        <w:rPr>
          <w:rFonts w:asciiTheme="minorHAnsi" w:hAnsiTheme="minorHAnsi"/>
          <w:b/>
          <w:sz w:val="20"/>
        </w:rPr>
      </w:pPr>
      <w:r w:rsidRPr="007A5FB6">
        <w:rPr>
          <w:rFonts w:asciiTheme="minorHAnsi" w:hAnsiTheme="minorHAnsi"/>
          <w:b/>
          <w:sz w:val="20"/>
        </w:rPr>
        <w:t>Článek II.</w:t>
      </w:r>
    </w:p>
    <w:p w14:paraId="62EC50D3" w14:textId="77777777" w:rsidR="00C337D7" w:rsidRPr="00025633" w:rsidRDefault="00C12A14" w:rsidP="00C337D7">
      <w:pPr>
        <w:jc w:val="center"/>
        <w:rPr>
          <w:rFonts w:asciiTheme="minorHAnsi" w:hAnsiTheme="minorHAnsi"/>
          <w:b/>
          <w:sz w:val="20"/>
          <w:u w:val="single"/>
        </w:rPr>
      </w:pPr>
      <w:r w:rsidRPr="00025633">
        <w:rPr>
          <w:rFonts w:asciiTheme="minorHAnsi" w:hAnsiTheme="minorHAnsi"/>
          <w:b/>
          <w:sz w:val="20"/>
          <w:u w:val="single"/>
        </w:rPr>
        <w:t>Pojistná nebezpečí</w:t>
      </w:r>
      <w:r w:rsidR="00C337D7" w:rsidRPr="00025633">
        <w:rPr>
          <w:rFonts w:asciiTheme="minorHAnsi" w:hAnsiTheme="minorHAnsi"/>
          <w:b/>
          <w:sz w:val="20"/>
          <w:u w:val="single"/>
        </w:rPr>
        <w:t>, předměty pojištění, pojistné částky</w:t>
      </w:r>
      <w:r w:rsidR="00375D3A" w:rsidRPr="00025633">
        <w:rPr>
          <w:rFonts w:asciiTheme="minorHAnsi" w:hAnsiTheme="minorHAnsi"/>
          <w:b/>
          <w:sz w:val="20"/>
          <w:u w:val="single"/>
        </w:rPr>
        <w:t>, limity plnění</w:t>
      </w:r>
      <w:r w:rsidR="00C337D7" w:rsidRPr="00025633">
        <w:rPr>
          <w:rFonts w:asciiTheme="minorHAnsi" w:hAnsiTheme="minorHAnsi"/>
          <w:b/>
          <w:sz w:val="20"/>
          <w:u w:val="single"/>
        </w:rPr>
        <w:t xml:space="preserve"> a spoluúčasti</w:t>
      </w:r>
    </w:p>
    <w:p w14:paraId="1EE5AB8F" w14:textId="77777777" w:rsidR="00C337D7" w:rsidRPr="007A5FB6" w:rsidRDefault="00C337D7" w:rsidP="005C27A7">
      <w:pPr>
        <w:pStyle w:val="Nadpis1"/>
        <w:spacing w:before="240"/>
        <w:ind w:left="357" w:hanging="357"/>
        <w:jc w:val="both"/>
        <w:rPr>
          <w:rFonts w:asciiTheme="minorHAnsi" w:hAnsiTheme="minorHAnsi"/>
        </w:rPr>
      </w:pPr>
      <w:bookmarkStart w:id="1" w:name="_Toc367839348"/>
      <w:r w:rsidRPr="007A5FB6">
        <w:rPr>
          <w:rFonts w:asciiTheme="minorHAnsi" w:hAnsiTheme="minorHAnsi"/>
        </w:rPr>
        <w:t>ŽIVELNÍ POJIŠTĚNÍ</w:t>
      </w:r>
      <w:bookmarkEnd w:id="1"/>
    </w:p>
    <w:p w14:paraId="6BF35EEB" w14:textId="77777777" w:rsidR="003554AB" w:rsidRPr="007A5FB6" w:rsidRDefault="005C27A7" w:rsidP="003554AB">
      <w:pPr>
        <w:tabs>
          <w:tab w:val="left" w:pos="1276"/>
        </w:tabs>
        <w:spacing w:before="120"/>
        <w:jc w:val="both"/>
        <w:rPr>
          <w:rFonts w:asciiTheme="minorHAnsi" w:hAnsiTheme="minorHAnsi"/>
          <w:sz w:val="20"/>
          <w:szCs w:val="22"/>
        </w:rPr>
      </w:pPr>
      <w:r w:rsidRPr="007A5FB6">
        <w:rPr>
          <w:rFonts w:asciiTheme="minorHAnsi" w:hAnsiTheme="minorHAnsi"/>
          <w:sz w:val="20"/>
          <w:szCs w:val="22"/>
        </w:rPr>
        <w:t>J</w:t>
      </w:r>
      <w:r w:rsidR="00C337D7" w:rsidRPr="007A5FB6">
        <w:rPr>
          <w:rFonts w:asciiTheme="minorHAnsi" w:hAnsiTheme="minorHAnsi"/>
          <w:sz w:val="20"/>
          <w:szCs w:val="22"/>
        </w:rPr>
        <w:t>e upraveno</w:t>
      </w:r>
      <w:r w:rsidR="003554AB" w:rsidRPr="007A5FB6">
        <w:rPr>
          <w:rFonts w:asciiTheme="minorHAnsi" w:hAnsiTheme="minorHAnsi"/>
          <w:sz w:val="20"/>
          <w:szCs w:val="22"/>
        </w:rPr>
        <w:t>:</w:t>
      </w:r>
      <w:r w:rsidR="003554AB" w:rsidRPr="007A5FB6">
        <w:rPr>
          <w:rFonts w:asciiTheme="minorHAnsi" w:hAnsiTheme="minorHAnsi"/>
          <w:sz w:val="20"/>
          <w:szCs w:val="22"/>
        </w:rPr>
        <w:tab/>
      </w:r>
      <w:r w:rsidR="00C337D7" w:rsidRPr="007A5FB6">
        <w:rPr>
          <w:rFonts w:asciiTheme="minorHAnsi" w:hAnsiTheme="minorHAnsi"/>
          <w:sz w:val="20"/>
          <w:szCs w:val="22"/>
        </w:rPr>
        <w:t>VPP pro pojištění majetku VPPM 1/</w:t>
      </w:r>
      <w:r w:rsidR="0008239E">
        <w:rPr>
          <w:rFonts w:asciiTheme="minorHAnsi" w:hAnsiTheme="minorHAnsi"/>
          <w:sz w:val="20"/>
          <w:szCs w:val="22"/>
        </w:rPr>
        <w:t>16</w:t>
      </w:r>
      <w:r w:rsidR="00C337D7" w:rsidRPr="007A5FB6">
        <w:rPr>
          <w:rFonts w:asciiTheme="minorHAnsi" w:hAnsiTheme="minorHAnsi"/>
          <w:sz w:val="20"/>
          <w:szCs w:val="22"/>
        </w:rPr>
        <w:t xml:space="preserve"> (dále jen VPPM 1/</w:t>
      </w:r>
      <w:r w:rsidR="0008239E">
        <w:rPr>
          <w:rFonts w:asciiTheme="minorHAnsi" w:hAnsiTheme="minorHAnsi"/>
          <w:sz w:val="20"/>
          <w:szCs w:val="22"/>
        </w:rPr>
        <w:t>16</w:t>
      </w:r>
      <w:r w:rsidR="00C337D7" w:rsidRPr="007A5FB6">
        <w:rPr>
          <w:rFonts w:asciiTheme="minorHAnsi" w:hAnsiTheme="minorHAnsi"/>
          <w:sz w:val="20"/>
          <w:szCs w:val="22"/>
        </w:rPr>
        <w:t>)</w:t>
      </w:r>
    </w:p>
    <w:p w14:paraId="728D52A2" w14:textId="77777777" w:rsidR="003554AB" w:rsidRPr="007A5FB6"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případ poškození nebo zničení věci živelní událostí DPPŽU MP 1/</w:t>
      </w:r>
      <w:r w:rsidR="0008239E">
        <w:rPr>
          <w:rFonts w:asciiTheme="minorHAnsi" w:hAnsiTheme="minorHAnsi"/>
          <w:sz w:val="20"/>
          <w:szCs w:val="22"/>
        </w:rPr>
        <w:t>16</w:t>
      </w:r>
      <w:r w:rsidR="00C337D7" w:rsidRPr="007A5FB6">
        <w:rPr>
          <w:rFonts w:asciiTheme="minorHAnsi" w:hAnsiTheme="minorHAnsi"/>
          <w:sz w:val="20"/>
          <w:szCs w:val="22"/>
        </w:rPr>
        <w:t xml:space="preserve"> (dále jen DPPŽU MP 1/</w:t>
      </w:r>
      <w:r w:rsidR="009F6576" w:rsidRPr="007A5FB6">
        <w:rPr>
          <w:rFonts w:asciiTheme="minorHAnsi" w:hAnsiTheme="minorHAnsi"/>
          <w:sz w:val="20"/>
          <w:szCs w:val="22"/>
        </w:rPr>
        <w:t>1</w:t>
      </w:r>
      <w:r w:rsidR="0008239E">
        <w:rPr>
          <w:rFonts w:asciiTheme="minorHAnsi" w:hAnsiTheme="minorHAnsi"/>
          <w:sz w:val="20"/>
          <w:szCs w:val="22"/>
        </w:rPr>
        <w:t>6</w:t>
      </w:r>
      <w:r w:rsidR="00C337D7" w:rsidRPr="007A5FB6">
        <w:rPr>
          <w:rFonts w:asciiTheme="minorHAnsi" w:hAnsiTheme="minorHAnsi"/>
          <w:sz w:val="20"/>
          <w:szCs w:val="22"/>
        </w:rPr>
        <w:t>)</w:t>
      </w:r>
    </w:p>
    <w:p w14:paraId="32A7F508" w14:textId="3E48C548" w:rsidR="00C337D7" w:rsidRDefault="003554AB" w:rsidP="003554AB">
      <w:pPr>
        <w:tabs>
          <w:tab w:val="left" w:pos="1276"/>
        </w:tabs>
        <w:jc w:val="both"/>
        <w:rPr>
          <w:rFonts w:asciiTheme="minorHAnsi" w:hAnsiTheme="minorHAnsi"/>
          <w:sz w:val="20"/>
          <w:szCs w:val="22"/>
        </w:rPr>
      </w:pPr>
      <w:r w:rsidRPr="007A5FB6">
        <w:rPr>
          <w:rFonts w:asciiTheme="minorHAnsi" w:hAnsiTheme="minorHAnsi"/>
          <w:sz w:val="20"/>
          <w:szCs w:val="22"/>
        </w:rPr>
        <w:tab/>
      </w:r>
      <w:r w:rsidR="00C337D7" w:rsidRPr="007A5FB6">
        <w:rPr>
          <w:rFonts w:asciiTheme="minorHAnsi" w:hAnsiTheme="minorHAnsi"/>
          <w:sz w:val="20"/>
          <w:szCs w:val="22"/>
        </w:rPr>
        <w:t>DPP pro pojištění úniku kapaliny z technického zařízení DPPUK MP 1/</w:t>
      </w:r>
      <w:r w:rsidR="0008239E">
        <w:rPr>
          <w:rFonts w:asciiTheme="minorHAnsi" w:hAnsiTheme="minorHAnsi"/>
          <w:sz w:val="20"/>
          <w:szCs w:val="22"/>
        </w:rPr>
        <w:t>16</w:t>
      </w:r>
      <w:r w:rsidR="00F0262D">
        <w:rPr>
          <w:rFonts w:asciiTheme="minorHAnsi" w:hAnsiTheme="minorHAnsi"/>
          <w:sz w:val="20"/>
          <w:szCs w:val="22"/>
        </w:rPr>
        <w:t xml:space="preserve"> (dále jen DPPUK</w:t>
      </w:r>
      <w:r w:rsidR="00C337D7" w:rsidRPr="007A5FB6">
        <w:rPr>
          <w:rFonts w:asciiTheme="minorHAnsi" w:hAnsiTheme="minorHAnsi"/>
          <w:sz w:val="20"/>
          <w:szCs w:val="22"/>
        </w:rPr>
        <w:t xml:space="preserve"> MP 1/</w:t>
      </w:r>
      <w:r w:rsidR="0008239E">
        <w:rPr>
          <w:rFonts w:asciiTheme="minorHAnsi" w:hAnsiTheme="minorHAnsi"/>
          <w:sz w:val="20"/>
          <w:szCs w:val="22"/>
        </w:rPr>
        <w:t>16</w:t>
      </w:r>
      <w:r w:rsidR="00C337D7" w:rsidRPr="007A5FB6">
        <w:rPr>
          <w:rFonts w:asciiTheme="minorHAnsi" w:hAnsiTheme="minorHAnsi"/>
          <w:sz w:val="20"/>
          <w:szCs w:val="22"/>
        </w:rPr>
        <w:t>)</w:t>
      </w:r>
    </w:p>
    <w:p w14:paraId="08C533CD" w14:textId="1060EE62" w:rsidR="00E11C09" w:rsidRDefault="00E11C09" w:rsidP="003554AB">
      <w:pPr>
        <w:tabs>
          <w:tab w:val="left" w:pos="1276"/>
        </w:tabs>
        <w:jc w:val="both"/>
        <w:rPr>
          <w:rFonts w:asciiTheme="minorHAnsi" w:hAnsiTheme="minorHAnsi"/>
          <w:sz w:val="20"/>
          <w:szCs w:val="22"/>
        </w:rPr>
      </w:pPr>
    </w:p>
    <w:p w14:paraId="71A5CDD6" w14:textId="1995FFDC" w:rsidR="00E11C09" w:rsidRDefault="00E11C09" w:rsidP="003554AB">
      <w:pPr>
        <w:tabs>
          <w:tab w:val="left" w:pos="1276"/>
        </w:tabs>
        <w:jc w:val="both"/>
        <w:rPr>
          <w:rFonts w:asciiTheme="minorHAnsi" w:hAnsiTheme="minorHAnsi"/>
          <w:sz w:val="20"/>
          <w:szCs w:val="22"/>
        </w:rPr>
      </w:pPr>
    </w:p>
    <w:p w14:paraId="2A855538" w14:textId="77777777" w:rsidR="008157D6" w:rsidRDefault="008157D6" w:rsidP="003554AB">
      <w:pPr>
        <w:tabs>
          <w:tab w:val="left" w:pos="1276"/>
        </w:tabs>
        <w:jc w:val="both"/>
        <w:rPr>
          <w:rFonts w:asciiTheme="minorHAnsi" w:hAnsiTheme="minorHAnsi"/>
          <w:sz w:val="20"/>
          <w:szCs w:val="22"/>
        </w:rPr>
      </w:pPr>
    </w:p>
    <w:p w14:paraId="3EF9B5FA" w14:textId="0CC71A95" w:rsidR="00E11C09" w:rsidRDefault="00E11C09" w:rsidP="003554AB">
      <w:pPr>
        <w:tabs>
          <w:tab w:val="left" w:pos="1276"/>
        </w:tabs>
        <w:jc w:val="both"/>
        <w:rPr>
          <w:rFonts w:asciiTheme="minorHAnsi" w:hAnsiTheme="minorHAnsi"/>
          <w:sz w:val="20"/>
          <w:szCs w:val="22"/>
        </w:rPr>
      </w:pPr>
    </w:p>
    <w:p w14:paraId="4D536E24" w14:textId="14B534C5" w:rsidR="00E11C09" w:rsidRDefault="00E11C09" w:rsidP="003554AB">
      <w:pPr>
        <w:tabs>
          <w:tab w:val="left" w:pos="1276"/>
        </w:tabs>
        <w:jc w:val="both"/>
        <w:rPr>
          <w:rFonts w:asciiTheme="minorHAnsi" w:hAnsiTheme="minorHAnsi"/>
          <w:sz w:val="20"/>
          <w:szCs w:val="22"/>
        </w:rPr>
      </w:pPr>
    </w:p>
    <w:p w14:paraId="06B62D4E" w14:textId="15F4C49B" w:rsidR="00E11C09" w:rsidRDefault="00E11C09" w:rsidP="003554AB">
      <w:pPr>
        <w:tabs>
          <w:tab w:val="left" w:pos="1276"/>
        </w:tabs>
        <w:jc w:val="both"/>
        <w:rPr>
          <w:rFonts w:asciiTheme="minorHAnsi" w:hAnsiTheme="minorHAnsi"/>
          <w:sz w:val="20"/>
          <w:szCs w:val="22"/>
        </w:rPr>
      </w:pPr>
    </w:p>
    <w:p w14:paraId="6A273BC8" w14:textId="7E2D60D0" w:rsidR="00E11C09" w:rsidRDefault="00E11C09" w:rsidP="003554AB">
      <w:pPr>
        <w:tabs>
          <w:tab w:val="left" w:pos="1276"/>
        </w:tabs>
        <w:jc w:val="both"/>
        <w:rPr>
          <w:rFonts w:asciiTheme="minorHAnsi" w:hAnsiTheme="minorHAnsi"/>
          <w:sz w:val="20"/>
          <w:szCs w:val="22"/>
        </w:rPr>
      </w:pPr>
    </w:p>
    <w:p w14:paraId="2DE800C0" w14:textId="77777777" w:rsidR="00E11C09" w:rsidRPr="007A5FB6" w:rsidRDefault="00E11C09" w:rsidP="003554AB">
      <w:pPr>
        <w:tabs>
          <w:tab w:val="left" w:pos="1276"/>
        </w:tabs>
        <w:jc w:val="both"/>
        <w:rPr>
          <w:rFonts w:asciiTheme="minorHAnsi" w:hAnsiTheme="minorHAnsi"/>
          <w:sz w:val="20"/>
          <w:szCs w:val="22"/>
        </w:rPr>
      </w:pPr>
    </w:p>
    <w:p w14:paraId="70700833" w14:textId="77777777" w:rsidR="0008239E" w:rsidRDefault="00C337D7" w:rsidP="0008239E">
      <w:pPr>
        <w:spacing w:before="120"/>
        <w:ind w:left="2700" w:hanging="2700"/>
        <w:jc w:val="both"/>
        <w:rPr>
          <w:rFonts w:asciiTheme="minorHAnsi" w:hAnsiTheme="minorHAnsi"/>
          <w:sz w:val="20"/>
        </w:rPr>
      </w:pPr>
      <w:r w:rsidRPr="007A5FB6">
        <w:rPr>
          <w:rFonts w:asciiTheme="minorHAnsi" w:hAnsiTheme="minorHAnsi"/>
          <w:sz w:val="20"/>
        </w:rPr>
        <w:lastRenderedPageBreak/>
        <w:t>Pojištění se sjednává v rozsahu:</w:t>
      </w:r>
      <w:r w:rsidRPr="007A5FB6">
        <w:rPr>
          <w:rFonts w:asciiTheme="minorHAnsi" w:hAnsiTheme="minorHAnsi"/>
          <w:sz w:val="20"/>
        </w:rPr>
        <w:tab/>
      </w:r>
    </w:p>
    <w:p w14:paraId="741BBEED" w14:textId="3871A2E3" w:rsidR="0008239E" w:rsidRPr="0008239E" w:rsidRDefault="0008239E" w:rsidP="0008239E">
      <w:pPr>
        <w:tabs>
          <w:tab w:val="left" w:pos="1410"/>
        </w:tabs>
        <w:rPr>
          <w:rFonts w:asciiTheme="minorHAnsi" w:hAnsiTheme="minorHAnsi"/>
          <w:sz w:val="20"/>
        </w:rPr>
      </w:pP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9"/>
      </w:tblGrid>
      <w:tr w:rsidR="003554AB" w:rsidRPr="007A5FB6" w14:paraId="2B61E0E7" w14:textId="77777777" w:rsidTr="00062F77">
        <w:trPr>
          <w:trHeight w:val="2683"/>
        </w:trPr>
        <w:tc>
          <w:tcPr>
            <w:tcW w:w="9979" w:type="dxa"/>
          </w:tcPr>
          <w:p w14:paraId="67788953"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bCs/>
                <w:sz w:val="20"/>
              </w:rPr>
              <w:t>Flexa (tj.</w:t>
            </w:r>
            <w:r w:rsidRPr="00062F77">
              <w:rPr>
                <w:rFonts w:asciiTheme="minorHAnsi" w:hAnsiTheme="minorHAnsi" w:cstheme="minorHAnsi"/>
                <w:b/>
                <w:sz w:val="20"/>
              </w:rPr>
              <w:t xml:space="preserve"> požár, výbuch, úder blesku, pád letadla nebo sportovního létajícího zařízení nebo jeho části)</w:t>
            </w:r>
          </w:p>
          <w:p w14:paraId="16391F7A"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Vichřice</w:t>
            </w:r>
          </w:p>
          <w:p w14:paraId="28795B7F"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Krupobití</w:t>
            </w:r>
          </w:p>
          <w:p w14:paraId="52B7D840"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Tíha sněhu a námrazy</w:t>
            </w:r>
          </w:p>
          <w:p w14:paraId="71EFE32B"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 xml:space="preserve">Povodeň, Záplava </w:t>
            </w:r>
          </w:p>
          <w:p w14:paraId="1AEAD33F" w14:textId="77777777" w:rsidR="00062F77" w:rsidRPr="00062F77" w:rsidRDefault="00062F77" w:rsidP="00062F77">
            <w:pPr>
              <w:spacing w:before="120"/>
              <w:ind w:left="2700" w:hanging="2700"/>
              <w:jc w:val="both"/>
              <w:rPr>
                <w:rFonts w:asciiTheme="minorHAnsi" w:hAnsiTheme="minorHAnsi" w:cstheme="minorHAnsi"/>
                <w:b/>
                <w:sz w:val="20"/>
              </w:rPr>
            </w:pPr>
            <w:r w:rsidRPr="00062F77">
              <w:rPr>
                <w:rFonts w:asciiTheme="minorHAnsi" w:hAnsiTheme="minorHAnsi" w:cstheme="minorHAnsi"/>
                <w:b/>
                <w:sz w:val="20"/>
              </w:rPr>
              <w:t>Aerodynamický třesk</w:t>
            </w:r>
          </w:p>
          <w:p w14:paraId="3DB6DDA5" w14:textId="77777777" w:rsidR="003554AB" w:rsidRPr="00062F77" w:rsidRDefault="00062F77" w:rsidP="00062F77">
            <w:pPr>
              <w:spacing w:before="120"/>
              <w:ind w:left="2700" w:hanging="2700"/>
              <w:jc w:val="both"/>
              <w:rPr>
                <w:rFonts w:asciiTheme="minorHAnsi" w:hAnsiTheme="minorHAnsi" w:cstheme="minorHAnsi"/>
                <w:b/>
                <w:bCs/>
                <w:sz w:val="20"/>
              </w:rPr>
            </w:pPr>
            <w:r w:rsidRPr="00062F77">
              <w:rPr>
                <w:rFonts w:asciiTheme="minorHAnsi" w:hAnsiTheme="minorHAnsi" w:cstheme="minorHAnsi"/>
                <w:b/>
                <w:sz w:val="20"/>
              </w:rPr>
              <w:t>Únik kapaliny z technického zařízení</w:t>
            </w:r>
          </w:p>
        </w:tc>
      </w:tr>
      <w:tr w:rsidR="003554AB" w:rsidRPr="007A5FB6" w14:paraId="78034DE3" w14:textId="77777777" w:rsidTr="00062F77">
        <w:tc>
          <w:tcPr>
            <w:tcW w:w="9979" w:type="dxa"/>
          </w:tcPr>
          <w:p w14:paraId="64FDCF37" w14:textId="77777777" w:rsidR="003554AB" w:rsidRPr="007A5FB6" w:rsidRDefault="00442EEE" w:rsidP="00BB2274">
            <w:pPr>
              <w:jc w:val="both"/>
              <w:rPr>
                <w:rFonts w:asciiTheme="minorHAnsi" w:hAnsiTheme="minorHAnsi"/>
                <w:b/>
                <w:sz w:val="20"/>
              </w:rPr>
            </w:pPr>
            <w:r>
              <w:rPr>
                <w:rFonts w:asciiTheme="minorHAnsi" w:hAnsiTheme="minorHAnsi"/>
                <w:b/>
                <w:sz w:val="20"/>
              </w:rPr>
              <w:t>Nepřímý úder blesku</w:t>
            </w:r>
            <w:r w:rsidR="003554AB" w:rsidRPr="007A5FB6">
              <w:rPr>
                <w:rFonts w:asciiTheme="minorHAnsi" w:hAnsiTheme="minorHAnsi"/>
                <w:b/>
                <w:sz w:val="20"/>
              </w:rPr>
              <w:t xml:space="preserve"> </w:t>
            </w:r>
          </w:p>
        </w:tc>
      </w:tr>
      <w:tr w:rsidR="003554AB" w:rsidRPr="007A5FB6" w14:paraId="149C4B5A" w14:textId="77777777" w:rsidTr="00062F77">
        <w:tc>
          <w:tcPr>
            <w:tcW w:w="9979" w:type="dxa"/>
          </w:tcPr>
          <w:p w14:paraId="31D006A9" w14:textId="77777777" w:rsidR="00DD16B9" w:rsidRPr="007A5FB6" w:rsidRDefault="00062F77" w:rsidP="00442EEE">
            <w:pPr>
              <w:spacing w:before="120"/>
              <w:jc w:val="both"/>
              <w:rPr>
                <w:rFonts w:asciiTheme="minorHAnsi" w:hAnsiTheme="minorHAnsi"/>
                <w:b/>
                <w:sz w:val="20"/>
              </w:rPr>
            </w:pPr>
            <w:r>
              <w:rPr>
                <w:rFonts w:asciiTheme="minorHAnsi" w:hAnsiTheme="minorHAnsi"/>
                <w:b/>
                <w:sz w:val="20"/>
              </w:rPr>
              <w:t>A</w:t>
            </w:r>
            <w:r w:rsidR="003554AB" w:rsidRPr="007A5FB6">
              <w:rPr>
                <w:rFonts w:asciiTheme="minorHAnsi" w:hAnsiTheme="minorHAnsi"/>
                <w:b/>
                <w:sz w:val="20"/>
              </w:rPr>
              <w:t>mosférické srážky dle doložky D008</w:t>
            </w:r>
          </w:p>
        </w:tc>
      </w:tr>
    </w:tbl>
    <w:p w14:paraId="4B0379E3" w14:textId="77777777" w:rsidR="00C337D7" w:rsidRDefault="000509FF" w:rsidP="006078DA">
      <w:pPr>
        <w:spacing w:before="240"/>
        <w:jc w:val="both"/>
        <w:rPr>
          <w:rFonts w:asciiTheme="minorHAnsi" w:hAnsiTheme="minorHAnsi"/>
          <w:b/>
          <w:bCs/>
          <w:sz w:val="20"/>
        </w:rPr>
      </w:pPr>
      <w:r>
        <w:rPr>
          <w:rFonts w:asciiTheme="minorHAnsi" w:hAnsiTheme="minorHAnsi"/>
          <w:b/>
          <w:bCs/>
          <w:sz w:val="20"/>
        </w:rPr>
        <w:t>L</w:t>
      </w:r>
      <w:r w:rsidR="00C337D7" w:rsidRPr="007A5FB6">
        <w:rPr>
          <w:rFonts w:asciiTheme="minorHAnsi" w:hAnsiTheme="minorHAnsi"/>
          <w:b/>
          <w:bCs/>
          <w:sz w:val="20"/>
        </w:rPr>
        <w:t xml:space="preserve">imity </w:t>
      </w:r>
      <w:r>
        <w:rPr>
          <w:rFonts w:asciiTheme="minorHAnsi" w:hAnsiTheme="minorHAnsi"/>
          <w:b/>
          <w:bCs/>
          <w:sz w:val="20"/>
        </w:rPr>
        <w:t xml:space="preserve">pojistného </w:t>
      </w:r>
      <w:r w:rsidR="00C337D7" w:rsidRPr="007A5FB6">
        <w:rPr>
          <w:rFonts w:asciiTheme="minorHAnsi" w:hAnsiTheme="minorHAnsi"/>
          <w:b/>
          <w:bCs/>
          <w:sz w:val="20"/>
        </w:rPr>
        <w:t>plnění pro jednotlivá živelní pojistná nebezpečí jsou uvedeny v článku V. pojistné smlouvy.</w:t>
      </w:r>
    </w:p>
    <w:p w14:paraId="5F67CA29" w14:textId="77777777" w:rsidR="00C337D7" w:rsidRPr="007A5FB6" w:rsidRDefault="00DD16B9" w:rsidP="00985458">
      <w:pPr>
        <w:pStyle w:val="Zkladntextodsazen3"/>
        <w:spacing w:before="240"/>
        <w:ind w:left="0"/>
        <w:rPr>
          <w:rFonts w:asciiTheme="minorHAnsi" w:hAnsiTheme="minorHAnsi"/>
          <w:b/>
        </w:rPr>
      </w:pPr>
      <w:r w:rsidRPr="007A5FB6">
        <w:rPr>
          <w:rFonts w:asciiTheme="minorHAnsi" w:hAnsiTheme="minorHAnsi"/>
          <w:b/>
        </w:rPr>
        <w:t>Pojištění se sjednává se spoluúčastí pro jednotlivá pojistná nebezpečí ve výši:</w:t>
      </w:r>
    </w:p>
    <w:tbl>
      <w:tblPr>
        <w:tblStyle w:val="Mkatabulky"/>
        <w:tblW w:w="1000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070"/>
        <w:gridCol w:w="4933"/>
      </w:tblGrid>
      <w:tr w:rsidR="00DD16B9" w:rsidRPr="007A5FB6" w14:paraId="0F351364" w14:textId="77777777" w:rsidTr="00985458">
        <w:tc>
          <w:tcPr>
            <w:tcW w:w="5070" w:type="dxa"/>
          </w:tcPr>
          <w:p w14:paraId="2BC378C9" w14:textId="77777777" w:rsidR="00DD16B9" w:rsidRPr="007A5FB6" w:rsidRDefault="00DD16B9" w:rsidP="00985458">
            <w:pPr>
              <w:pStyle w:val="Zkladntextodsazen3"/>
              <w:ind w:left="0"/>
              <w:rPr>
                <w:rFonts w:asciiTheme="minorHAnsi" w:hAnsiTheme="minorHAnsi"/>
                <w:b/>
              </w:rPr>
            </w:pPr>
            <w:r w:rsidRPr="007A5FB6">
              <w:rPr>
                <w:rFonts w:asciiTheme="minorHAnsi" w:hAnsiTheme="minorHAnsi"/>
                <w:b/>
              </w:rPr>
              <w:t>Pojistné nebezpečí</w:t>
            </w:r>
            <w:r w:rsidR="006078DA" w:rsidRPr="007A5FB6">
              <w:rPr>
                <w:rFonts w:asciiTheme="minorHAnsi" w:hAnsiTheme="minorHAnsi"/>
                <w:b/>
              </w:rPr>
              <w:t>:</w:t>
            </w:r>
          </w:p>
        </w:tc>
        <w:tc>
          <w:tcPr>
            <w:tcW w:w="4933" w:type="dxa"/>
          </w:tcPr>
          <w:p w14:paraId="04FD9476" w14:textId="77777777" w:rsidR="00DD16B9" w:rsidRPr="007A5FB6" w:rsidRDefault="006078DA" w:rsidP="00985458">
            <w:pPr>
              <w:pStyle w:val="Zkladntextodsazen3"/>
              <w:ind w:left="0"/>
              <w:rPr>
                <w:rFonts w:asciiTheme="minorHAnsi" w:hAnsiTheme="minorHAnsi"/>
                <w:b/>
              </w:rPr>
            </w:pPr>
            <w:r w:rsidRPr="007A5FB6">
              <w:rPr>
                <w:rFonts w:asciiTheme="minorHAnsi" w:hAnsiTheme="minorHAnsi"/>
                <w:b/>
              </w:rPr>
              <w:t>S</w:t>
            </w:r>
            <w:r w:rsidR="00DD16B9" w:rsidRPr="007A5FB6">
              <w:rPr>
                <w:rFonts w:asciiTheme="minorHAnsi" w:hAnsiTheme="minorHAnsi"/>
                <w:b/>
              </w:rPr>
              <w:t>poluúčast</w:t>
            </w:r>
            <w:r w:rsidRPr="007A5FB6">
              <w:rPr>
                <w:rFonts w:asciiTheme="minorHAnsi" w:hAnsiTheme="minorHAnsi"/>
                <w:b/>
              </w:rPr>
              <w:t>:</w:t>
            </w:r>
          </w:p>
        </w:tc>
      </w:tr>
      <w:tr w:rsidR="00DD16B9" w:rsidRPr="007A5FB6" w14:paraId="20487806" w14:textId="77777777" w:rsidTr="00985458">
        <w:tc>
          <w:tcPr>
            <w:tcW w:w="5070" w:type="dxa"/>
          </w:tcPr>
          <w:p w14:paraId="0235905D" w14:textId="77777777" w:rsidR="00DD16B9" w:rsidRPr="007A5FB6" w:rsidRDefault="00DD16B9" w:rsidP="00985458">
            <w:pPr>
              <w:pStyle w:val="Zkladntextodsazen3"/>
              <w:spacing w:before="60"/>
              <w:ind w:left="0"/>
              <w:rPr>
                <w:rFonts w:asciiTheme="minorHAnsi" w:hAnsiTheme="minorHAnsi"/>
                <w:bCs/>
              </w:rPr>
            </w:pPr>
            <w:r w:rsidRPr="007A5FB6">
              <w:rPr>
                <w:rFonts w:asciiTheme="minorHAnsi" w:hAnsiTheme="minorHAnsi"/>
                <w:bCs/>
              </w:rPr>
              <w:t>Flexa</w:t>
            </w:r>
          </w:p>
        </w:tc>
        <w:tc>
          <w:tcPr>
            <w:tcW w:w="4933" w:type="dxa"/>
          </w:tcPr>
          <w:p w14:paraId="5BEFF9A1"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rPr>
              <w:t>je uvedena níže u jednotlivých předmětů pojištění</w:t>
            </w:r>
          </w:p>
        </w:tc>
      </w:tr>
      <w:tr w:rsidR="00DD16B9" w:rsidRPr="007A5FB6" w14:paraId="7DD25C31" w14:textId="77777777" w:rsidTr="00985458">
        <w:tc>
          <w:tcPr>
            <w:tcW w:w="5070" w:type="dxa"/>
          </w:tcPr>
          <w:p w14:paraId="17314331"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Povodeň a záplava</w:t>
            </w:r>
          </w:p>
        </w:tc>
        <w:tc>
          <w:tcPr>
            <w:tcW w:w="4933" w:type="dxa"/>
          </w:tcPr>
          <w:p w14:paraId="57EB6D71" w14:textId="77777777" w:rsidR="00DD16B9" w:rsidRPr="007A5FB6" w:rsidRDefault="00062F77" w:rsidP="00062F77">
            <w:pPr>
              <w:pStyle w:val="Zkladntextodsazen3"/>
              <w:spacing w:before="60"/>
              <w:ind w:left="0"/>
              <w:rPr>
                <w:rFonts w:asciiTheme="minorHAnsi" w:hAnsiTheme="minorHAnsi"/>
              </w:rPr>
            </w:pPr>
            <w:r>
              <w:rPr>
                <w:rFonts w:asciiTheme="minorHAnsi" w:hAnsiTheme="minorHAnsi" w:cs="Calibri"/>
              </w:rPr>
              <w:t>5.000</w:t>
            </w:r>
            <w:r w:rsidR="00DD16B9" w:rsidRPr="007A5FB6">
              <w:rPr>
                <w:rFonts w:asciiTheme="minorHAnsi" w:hAnsiTheme="minorHAnsi" w:cs="Calibri"/>
              </w:rPr>
              <w:t>,- Kč</w:t>
            </w:r>
          </w:p>
        </w:tc>
      </w:tr>
      <w:tr w:rsidR="00DD16B9" w:rsidRPr="007A5FB6" w14:paraId="0C0D3563" w14:textId="77777777" w:rsidTr="00985458">
        <w:tc>
          <w:tcPr>
            <w:tcW w:w="5070" w:type="dxa"/>
          </w:tcPr>
          <w:p w14:paraId="0A27C355" w14:textId="77777777" w:rsidR="00DD16B9" w:rsidRPr="007A5FB6" w:rsidRDefault="00DD16B9" w:rsidP="00062F77">
            <w:pPr>
              <w:pStyle w:val="Zkladntextodsazen3"/>
              <w:spacing w:before="60"/>
              <w:ind w:left="0"/>
              <w:rPr>
                <w:rFonts w:asciiTheme="minorHAnsi" w:hAnsiTheme="minorHAnsi"/>
              </w:rPr>
            </w:pPr>
            <w:r w:rsidRPr="007A5FB6">
              <w:rPr>
                <w:rFonts w:asciiTheme="minorHAnsi" w:hAnsiTheme="minorHAnsi"/>
                <w:bCs/>
              </w:rPr>
              <w:t>Vichřice, krupobití</w:t>
            </w:r>
          </w:p>
        </w:tc>
        <w:tc>
          <w:tcPr>
            <w:tcW w:w="4933" w:type="dxa"/>
          </w:tcPr>
          <w:p w14:paraId="327D4D5A" w14:textId="5E5901F6" w:rsidR="00DD16B9" w:rsidRPr="007A5FB6" w:rsidRDefault="008157D6" w:rsidP="00062F77">
            <w:pPr>
              <w:pStyle w:val="Zkladntextodsazen3"/>
              <w:spacing w:before="60"/>
              <w:ind w:left="0"/>
              <w:rPr>
                <w:rFonts w:asciiTheme="minorHAnsi" w:hAnsiTheme="minorHAnsi"/>
              </w:rPr>
            </w:pPr>
            <w:r>
              <w:rPr>
                <w:rFonts w:asciiTheme="minorHAnsi" w:hAnsiTheme="minorHAnsi"/>
              </w:rPr>
              <w:t>10</w:t>
            </w:r>
            <w:r w:rsidR="00062F77">
              <w:rPr>
                <w:rFonts w:asciiTheme="minorHAnsi" w:hAnsiTheme="minorHAnsi"/>
              </w:rPr>
              <w:t>.000,-</w:t>
            </w:r>
            <w:r w:rsidR="00DD16B9" w:rsidRPr="007A5FB6">
              <w:rPr>
                <w:rFonts w:asciiTheme="minorHAnsi" w:hAnsiTheme="minorHAnsi" w:cs="Calibri"/>
              </w:rPr>
              <w:t>Kč</w:t>
            </w:r>
          </w:p>
        </w:tc>
      </w:tr>
      <w:tr w:rsidR="00DD16B9" w:rsidRPr="007A5FB6" w14:paraId="73747A82" w14:textId="77777777" w:rsidTr="00985458">
        <w:tc>
          <w:tcPr>
            <w:tcW w:w="5070" w:type="dxa"/>
          </w:tcPr>
          <w:p w14:paraId="71C5D993" w14:textId="77777777" w:rsidR="00DD16B9" w:rsidRPr="007A5FB6" w:rsidRDefault="00DD16B9" w:rsidP="00985458">
            <w:pPr>
              <w:pStyle w:val="Zkladntextodsazen3"/>
              <w:spacing w:before="60"/>
              <w:ind w:left="0"/>
              <w:rPr>
                <w:rFonts w:asciiTheme="minorHAnsi" w:hAnsiTheme="minorHAnsi"/>
              </w:rPr>
            </w:pPr>
            <w:r w:rsidRPr="007A5FB6">
              <w:rPr>
                <w:rFonts w:asciiTheme="minorHAnsi" w:hAnsiTheme="minorHAnsi"/>
                <w:bCs/>
              </w:rPr>
              <w:t>Únik kapaliny z technického zařízení</w:t>
            </w:r>
          </w:p>
        </w:tc>
        <w:tc>
          <w:tcPr>
            <w:tcW w:w="4933" w:type="dxa"/>
          </w:tcPr>
          <w:p w14:paraId="4E38C899" w14:textId="77777777" w:rsidR="00DD16B9" w:rsidRPr="007A5FB6" w:rsidRDefault="007F033D" w:rsidP="007F033D">
            <w:pPr>
              <w:pStyle w:val="Zkladntextodsazen3"/>
              <w:spacing w:before="60"/>
              <w:ind w:left="0"/>
              <w:rPr>
                <w:rFonts w:asciiTheme="minorHAnsi" w:hAnsiTheme="minorHAnsi"/>
              </w:rPr>
            </w:pPr>
            <w:r>
              <w:rPr>
                <w:rFonts w:asciiTheme="minorHAnsi" w:hAnsiTheme="minorHAnsi"/>
              </w:rPr>
              <w:t>5.000</w:t>
            </w:r>
            <w:r w:rsidR="00DD16B9" w:rsidRPr="007A5FB6">
              <w:rPr>
                <w:rFonts w:asciiTheme="minorHAnsi" w:hAnsiTheme="minorHAnsi" w:cs="Calibri"/>
              </w:rPr>
              <w:t>,- Kč</w:t>
            </w:r>
          </w:p>
        </w:tc>
      </w:tr>
      <w:tr w:rsidR="00442EEE" w:rsidRPr="007A5FB6" w14:paraId="5CA7E675" w14:textId="77777777" w:rsidTr="00985458">
        <w:tc>
          <w:tcPr>
            <w:tcW w:w="5070" w:type="dxa"/>
          </w:tcPr>
          <w:p w14:paraId="568CC0C4" w14:textId="77777777" w:rsidR="00442EEE" w:rsidRPr="007A5FB6" w:rsidRDefault="00442EEE" w:rsidP="00985458">
            <w:pPr>
              <w:pStyle w:val="Zkladntextodsazen3"/>
              <w:spacing w:before="60"/>
              <w:ind w:left="0"/>
              <w:rPr>
                <w:rFonts w:asciiTheme="minorHAnsi" w:hAnsiTheme="minorHAnsi"/>
                <w:bCs/>
              </w:rPr>
            </w:pPr>
            <w:r w:rsidRPr="00442EEE">
              <w:rPr>
                <w:rFonts w:asciiTheme="minorHAnsi" w:hAnsiTheme="minorHAnsi"/>
                <w:bCs/>
              </w:rPr>
              <w:t>Nepřímý úder blesku</w:t>
            </w:r>
          </w:p>
        </w:tc>
        <w:tc>
          <w:tcPr>
            <w:tcW w:w="4933" w:type="dxa"/>
          </w:tcPr>
          <w:p w14:paraId="70CBFCA3" w14:textId="77777777" w:rsidR="00442EEE" w:rsidRPr="007A5FB6" w:rsidRDefault="007F033D" w:rsidP="007F033D">
            <w:pPr>
              <w:pStyle w:val="Zkladntextodsazen3"/>
              <w:spacing w:before="60"/>
              <w:ind w:left="0"/>
              <w:rPr>
                <w:rFonts w:asciiTheme="minorHAnsi" w:hAnsiTheme="minorHAnsi"/>
              </w:rPr>
            </w:pPr>
            <w:r>
              <w:rPr>
                <w:rFonts w:asciiTheme="minorHAnsi" w:hAnsiTheme="minorHAnsi"/>
              </w:rPr>
              <w:t>5.000</w:t>
            </w:r>
            <w:r w:rsidR="00442EEE" w:rsidRPr="007A5FB6">
              <w:rPr>
                <w:rFonts w:asciiTheme="minorHAnsi" w:hAnsiTheme="minorHAnsi" w:cs="Calibri"/>
              </w:rPr>
              <w:t>,- Kč</w:t>
            </w:r>
          </w:p>
        </w:tc>
      </w:tr>
      <w:tr w:rsidR="00442EEE" w:rsidRPr="007A5FB6" w14:paraId="11A3432D" w14:textId="77777777" w:rsidTr="00985458">
        <w:tc>
          <w:tcPr>
            <w:tcW w:w="5070" w:type="dxa"/>
          </w:tcPr>
          <w:p w14:paraId="3041106A" w14:textId="77777777" w:rsidR="00442EEE" w:rsidRPr="007A5FB6" w:rsidRDefault="00442EEE" w:rsidP="00985458">
            <w:pPr>
              <w:pStyle w:val="Zkladntextodsazen3"/>
              <w:spacing w:before="60"/>
              <w:ind w:left="0"/>
              <w:rPr>
                <w:rFonts w:asciiTheme="minorHAnsi" w:hAnsiTheme="minorHAnsi"/>
                <w:bCs/>
              </w:rPr>
            </w:pPr>
            <w:r>
              <w:rPr>
                <w:rFonts w:asciiTheme="minorHAnsi" w:hAnsiTheme="minorHAnsi"/>
                <w:bCs/>
              </w:rPr>
              <w:t>Atmosférické srážky</w:t>
            </w:r>
          </w:p>
        </w:tc>
        <w:tc>
          <w:tcPr>
            <w:tcW w:w="4933" w:type="dxa"/>
          </w:tcPr>
          <w:p w14:paraId="4B1F7A4A" w14:textId="77777777" w:rsidR="00442EEE" w:rsidRPr="007A5FB6" w:rsidRDefault="007F033D" w:rsidP="0024736F">
            <w:pPr>
              <w:pStyle w:val="Zkladntextodsazen3"/>
              <w:spacing w:before="60"/>
              <w:ind w:left="0"/>
              <w:rPr>
                <w:rFonts w:asciiTheme="minorHAnsi" w:hAnsiTheme="minorHAnsi"/>
              </w:rPr>
            </w:pPr>
            <w:r>
              <w:rPr>
                <w:rFonts w:asciiTheme="minorHAnsi" w:hAnsiTheme="minorHAnsi"/>
              </w:rPr>
              <w:t>5.000</w:t>
            </w:r>
            <w:r w:rsidR="00442EEE" w:rsidRPr="007A5FB6">
              <w:rPr>
                <w:rFonts w:asciiTheme="minorHAnsi" w:hAnsiTheme="minorHAnsi" w:cs="Calibri"/>
              </w:rPr>
              <w:t>,- Kč</w:t>
            </w:r>
          </w:p>
        </w:tc>
      </w:tr>
      <w:tr w:rsidR="00F41B3D" w:rsidRPr="007A5FB6" w14:paraId="78C2F26D" w14:textId="77777777" w:rsidTr="00985458">
        <w:tc>
          <w:tcPr>
            <w:tcW w:w="5070" w:type="dxa"/>
          </w:tcPr>
          <w:p w14:paraId="3F54C41A" w14:textId="77777777" w:rsidR="00F41B3D" w:rsidRPr="007A5FB6" w:rsidRDefault="00F41B3D" w:rsidP="00985458">
            <w:pPr>
              <w:pStyle w:val="Zkladntextodsazen3"/>
              <w:spacing w:before="60"/>
              <w:ind w:left="0"/>
              <w:rPr>
                <w:rFonts w:asciiTheme="minorHAnsi" w:hAnsiTheme="minorHAnsi"/>
                <w:bCs/>
              </w:rPr>
            </w:pPr>
            <w:r w:rsidRPr="007A5FB6">
              <w:rPr>
                <w:rFonts w:asciiTheme="minorHAnsi" w:hAnsiTheme="minorHAnsi"/>
                <w:bCs/>
              </w:rPr>
              <w:t>Ostatní výše uvedená živelní pojistná nebezpečí</w:t>
            </w:r>
          </w:p>
        </w:tc>
        <w:tc>
          <w:tcPr>
            <w:tcW w:w="4933" w:type="dxa"/>
          </w:tcPr>
          <w:p w14:paraId="31F40079" w14:textId="77777777" w:rsidR="00F41B3D" w:rsidRPr="007A5FB6" w:rsidRDefault="007F033D" w:rsidP="007F033D">
            <w:pPr>
              <w:pStyle w:val="Zkladntextodsazen3"/>
              <w:spacing w:before="60"/>
              <w:ind w:left="0"/>
              <w:rPr>
                <w:rFonts w:asciiTheme="minorHAnsi" w:hAnsiTheme="minorHAnsi"/>
              </w:rPr>
            </w:pPr>
            <w:r>
              <w:rPr>
                <w:rFonts w:asciiTheme="minorHAnsi" w:hAnsiTheme="minorHAnsi"/>
              </w:rPr>
              <w:t>5.000,- Kč</w:t>
            </w:r>
          </w:p>
        </w:tc>
      </w:tr>
    </w:tbl>
    <w:p w14:paraId="6B36B281" w14:textId="77777777" w:rsidR="00DF584B" w:rsidRPr="00DF584B" w:rsidRDefault="00DF584B" w:rsidP="00DF584B">
      <w:pPr>
        <w:pStyle w:val="Nadpis2"/>
        <w:numPr>
          <w:ilvl w:val="0"/>
          <w:numId w:val="0"/>
        </w:numPr>
        <w:tabs>
          <w:tab w:val="left" w:pos="-720"/>
        </w:tabs>
        <w:spacing w:before="120"/>
        <w:ind w:left="540"/>
        <w:jc w:val="both"/>
        <w:rPr>
          <w:rFonts w:asciiTheme="minorHAnsi" w:hAnsiTheme="minorHAnsi" w:cstheme="minorHAnsi"/>
        </w:rPr>
      </w:pPr>
      <w:bookmarkStart w:id="2" w:name="_Toc367839349"/>
      <w:bookmarkStart w:id="3" w:name="_Toc367839409"/>
    </w:p>
    <w:p w14:paraId="69DB42F2" w14:textId="26C19325" w:rsidR="007F033D" w:rsidRPr="007F033D" w:rsidRDefault="00C337D7" w:rsidP="001804B8">
      <w:pPr>
        <w:pStyle w:val="Nadpis2"/>
        <w:tabs>
          <w:tab w:val="left" w:pos="-720"/>
        </w:tabs>
        <w:spacing w:before="120"/>
        <w:ind w:left="540" w:hanging="540"/>
        <w:jc w:val="both"/>
        <w:rPr>
          <w:rFonts w:asciiTheme="minorHAnsi" w:hAnsiTheme="minorHAnsi" w:cstheme="minorHAnsi"/>
        </w:rPr>
      </w:pPr>
      <w:r w:rsidRPr="007F033D">
        <w:rPr>
          <w:rFonts w:asciiTheme="minorHAnsi" w:hAnsiTheme="minorHAnsi"/>
        </w:rPr>
        <w:t xml:space="preserve">Sjednává se pojištění </w:t>
      </w:r>
      <w:r w:rsidRPr="007F033D">
        <w:rPr>
          <w:rFonts w:asciiTheme="minorHAnsi" w:hAnsiTheme="minorHAnsi"/>
          <w:b/>
          <w:bCs/>
        </w:rPr>
        <w:t>souboru</w:t>
      </w:r>
      <w:r w:rsidRPr="007F033D">
        <w:rPr>
          <w:rFonts w:asciiTheme="minorHAnsi" w:hAnsiTheme="minorHAnsi"/>
        </w:rPr>
        <w:t xml:space="preserve"> </w:t>
      </w:r>
      <w:r w:rsidRPr="007F033D">
        <w:rPr>
          <w:rFonts w:asciiTheme="minorHAnsi" w:hAnsiTheme="minorHAnsi"/>
          <w:b/>
        </w:rPr>
        <w:t xml:space="preserve">vlastních </w:t>
      </w:r>
      <w:r w:rsidR="007F033D" w:rsidRPr="007F033D">
        <w:rPr>
          <w:rFonts w:asciiTheme="minorHAnsi" w:hAnsiTheme="minorHAnsi"/>
          <w:b/>
        </w:rPr>
        <w:t>budov včetně stavebních součástí</w:t>
      </w:r>
      <w:bookmarkEnd w:id="2"/>
      <w:r w:rsidRPr="007F033D">
        <w:rPr>
          <w:rFonts w:asciiTheme="minorHAnsi" w:hAnsiTheme="minorHAnsi"/>
        </w:rPr>
        <w:t>.</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7"/>
        <w:gridCol w:w="6016"/>
      </w:tblGrid>
      <w:tr w:rsidR="006078DA" w:rsidRPr="007A5FB6" w14:paraId="5C103502" w14:textId="77777777" w:rsidTr="00985458">
        <w:tc>
          <w:tcPr>
            <w:tcW w:w="3254" w:type="dxa"/>
          </w:tcPr>
          <w:p w14:paraId="1BA427CA" w14:textId="77777777" w:rsidR="006078DA" w:rsidRPr="007A5FB6" w:rsidRDefault="006078DA" w:rsidP="001804B8">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03973D1D" w14:textId="77777777" w:rsidR="006078DA" w:rsidRPr="007A5FB6" w:rsidRDefault="006078DA"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dle čl. I bodu</w:t>
            </w:r>
            <w:r w:rsidR="007F033D">
              <w:rPr>
                <w:rFonts w:asciiTheme="minorHAnsi" w:hAnsiTheme="minorHAnsi"/>
                <w:b/>
                <w:bCs/>
                <w:sz w:val="20"/>
              </w:rPr>
              <w:t xml:space="preserve"> 7 </w:t>
            </w:r>
          </w:p>
        </w:tc>
      </w:tr>
      <w:tr w:rsidR="006078DA" w:rsidRPr="007A5FB6" w14:paraId="21619CBC" w14:textId="77777777" w:rsidTr="00985458">
        <w:tc>
          <w:tcPr>
            <w:tcW w:w="3254" w:type="dxa"/>
          </w:tcPr>
          <w:p w14:paraId="74CE85C2" w14:textId="77777777"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31EE633B" w14:textId="4B78650F" w:rsidR="00555EE2" w:rsidRPr="007A5FB6" w:rsidRDefault="007C240D" w:rsidP="006078DA">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647</w:t>
            </w:r>
            <w:r w:rsidR="007F033D">
              <w:rPr>
                <w:rFonts w:asciiTheme="minorHAnsi" w:hAnsiTheme="minorHAnsi"/>
                <w:b/>
                <w:bCs/>
                <w:sz w:val="20"/>
              </w:rPr>
              <w:t>.</w:t>
            </w:r>
            <w:r>
              <w:rPr>
                <w:rFonts w:asciiTheme="minorHAnsi" w:hAnsiTheme="minorHAnsi"/>
                <w:b/>
                <w:bCs/>
                <w:sz w:val="20"/>
              </w:rPr>
              <w:t>573</w:t>
            </w:r>
            <w:r w:rsidR="007F033D">
              <w:rPr>
                <w:rFonts w:asciiTheme="minorHAnsi" w:hAnsiTheme="minorHAnsi"/>
                <w:b/>
                <w:bCs/>
                <w:sz w:val="20"/>
              </w:rPr>
              <w:t>.</w:t>
            </w:r>
            <w:r>
              <w:rPr>
                <w:rFonts w:asciiTheme="minorHAnsi" w:hAnsiTheme="minorHAnsi"/>
                <w:b/>
                <w:bCs/>
                <w:sz w:val="20"/>
              </w:rPr>
              <w:t>903</w:t>
            </w:r>
            <w:r w:rsidR="001E2CA8">
              <w:rPr>
                <w:rFonts w:asciiTheme="minorHAnsi" w:hAnsiTheme="minorHAnsi"/>
                <w:b/>
                <w:bCs/>
                <w:sz w:val="20"/>
              </w:rPr>
              <w:t>,-Kč</w:t>
            </w:r>
          </w:p>
        </w:tc>
      </w:tr>
      <w:tr w:rsidR="006078DA" w:rsidRPr="007A5FB6" w14:paraId="4655F5BE" w14:textId="77777777" w:rsidTr="00985458">
        <w:tc>
          <w:tcPr>
            <w:tcW w:w="3254" w:type="dxa"/>
          </w:tcPr>
          <w:p w14:paraId="38C6AB05" w14:textId="77777777" w:rsidR="006078DA" w:rsidRPr="007A5FB6" w:rsidRDefault="006078DA" w:rsidP="006078D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389BA6AC" w14:textId="77777777" w:rsidR="006078DA"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w:t>
            </w:r>
            <w:r w:rsidR="001E2CA8">
              <w:rPr>
                <w:rFonts w:asciiTheme="minorHAnsi" w:hAnsiTheme="minorHAnsi"/>
                <w:b/>
                <w:bCs/>
                <w:sz w:val="20"/>
              </w:rPr>
              <w:t>,-Kč</w:t>
            </w:r>
          </w:p>
        </w:tc>
      </w:tr>
    </w:tbl>
    <w:p w14:paraId="6AC14B05" w14:textId="0D7537D5" w:rsidR="007F033D" w:rsidRPr="007F033D" w:rsidRDefault="00C337D7" w:rsidP="001804B8">
      <w:pPr>
        <w:pStyle w:val="Nadpis2"/>
        <w:tabs>
          <w:tab w:val="left" w:pos="-720"/>
        </w:tabs>
        <w:spacing w:before="120"/>
        <w:ind w:left="540" w:hanging="540"/>
        <w:jc w:val="both"/>
        <w:rPr>
          <w:rFonts w:asciiTheme="minorHAnsi" w:hAnsiTheme="minorHAnsi"/>
        </w:rPr>
      </w:pPr>
      <w:bookmarkStart w:id="4" w:name="_Toc367839355"/>
      <w:r w:rsidRPr="007F033D">
        <w:rPr>
          <w:rFonts w:asciiTheme="minorHAnsi" w:hAnsiTheme="minorHAnsi"/>
        </w:rPr>
        <w:t xml:space="preserve">Sjednává se pojištění </w:t>
      </w:r>
      <w:r w:rsidRPr="007F033D">
        <w:rPr>
          <w:rFonts w:asciiTheme="minorHAnsi" w:hAnsiTheme="minorHAnsi"/>
          <w:b/>
        </w:rPr>
        <w:t xml:space="preserve">souboru </w:t>
      </w:r>
      <w:r w:rsidR="007F033D">
        <w:rPr>
          <w:rFonts w:asciiTheme="minorHAnsi" w:hAnsiTheme="minorHAnsi"/>
          <w:b/>
        </w:rPr>
        <w:t>cizích</w:t>
      </w:r>
      <w:r w:rsidRPr="007F033D">
        <w:rPr>
          <w:rFonts w:asciiTheme="minorHAnsi" w:hAnsiTheme="minorHAnsi"/>
          <w:b/>
        </w:rPr>
        <w:t xml:space="preserve"> věcí movitých</w:t>
      </w:r>
      <w:bookmarkStart w:id="5" w:name="_Toc367839360"/>
      <w:bookmarkStart w:id="6" w:name="_Toc367839357"/>
      <w:bookmarkEnd w:id="4"/>
    </w:p>
    <w:p w14:paraId="1467E638" w14:textId="77777777" w:rsidR="007F033D" w:rsidRPr="007F033D" w:rsidRDefault="001804B8" w:rsidP="007F033D">
      <w:pPr>
        <w:tabs>
          <w:tab w:val="left" w:pos="-720"/>
        </w:tabs>
        <w:ind w:left="540"/>
        <w:jc w:val="both"/>
        <w:rPr>
          <w:rFonts w:asciiTheme="minorHAnsi" w:hAnsiTheme="minorHAnsi" w:cstheme="minorHAnsi"/>
          <w:sz w:val="20"/>
        </w:rPr>
      </w:pPr>
      <w:r w:rsidRPr="007F033D">
        <w:rPr>
          <w:rFonts w:asciiTheme="minorHAnsi" w:hAnsiTheme="minorHAnsi"/>
          <w:sz w:val="20"/>
        </w:rPr>
        <w:t xml:space="preserve">Specifikace předmětu pojištění: </w:t>
      </w:r>
      <w:r w:rsidR="007F033D">
        <w:rPr>
          <w:rFonts w:asciiTheme="minorHAnsi" w:hAnsiTheme="minorHAnsi"/>
          <w:sz w:val="20"/>
        </w:rPr>
        <w:t>věci zaměstnanců a návštěvníků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1"/>
        <w:gridCol w:w="6012"/>
      </w:tblGrid>
      <w:tr w:rsidR="001804B8" w:rsidRPr="007A5FB6" w14:paraId="24E46BBC" w14:textId="77777777" w:rsidTr="00985458">
        <w:tc>
          <w:tcPr>
            <w:tcW w:w="3254" w:type="dxa"/>
          </w:tcPr>
          <w:p w14:paraId="70F7BF4B" w14:textId="77777777"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6B728EFD" w14:textId="77777777" w:rsidR="001804B8" w:rsidRPr="007A5FB6" w:rsidRDefault="001804B8"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1804B8" w:rsidRPr="007A5FB6" w14:paraId="73D296E7" w14:textId="77777777" w:rsidTr="00985458">
        <w:tc>
          <w:tcPr>
            <w:tcW w:w="3254" w:type="dxa"/>
          </w:tcPr>
          <w:p w14:paraId="6A05CD75" w14:textId="77777777"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7BA7EA40" w14:textId="77777777" w:rsidR="001804B8"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804B8" w:rsidRPr="007A5FB6">
              <w:rPr>
                <w:rFonts w:asciiTheme="minorHAnsi" w:hAnsiTheme="minorHAnsi"/>
                <w:b/>
                <w:bCs/>
                <w:sz w:val="20"/>
              </w:rPr>
              <w:t>,-Kč</w:t>
            </w:r>
          </w:p>
        </w:tc>
      </w:tr>
      <w:tr w:rsidR="001804B8" w:rsidRPr="007A5FB6" w14:paraId="09EF7DD0" w14:textId="77777777" w:rsidTr="00985458">
        <w:tc>
          <w:tcPr>
            <w:tcW w:w="3254" w:type="dxa"/>
          </w:tcPr>
          <w:p w14:paraId="70F40D48" w14:textId="77777777" w:rsidR="001804B8" w:rsidRPr="007A5FB6" w:rsidRDefault="001804B8"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5DAE7C9D" w14:textId="77777777" w:rsidR="001804B8"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001804B8" w:rsidRPr="007A5FB6">
              <w:rPr>
                <w:rFonts w:asciiTheme="minorHAnsi" w:hAnsiTheme="minorHAnsi"/>
                <w:b/>
                <w:bCs/>
                <w:sz w:val="20"/>
              </w:rPr>
              <w:t>,-Kč</w:t>
            </w:r>
          </w:p>
        </w:tc>
      </w:tr>
    </w:tbl>
    <w:p w14:paraId="43BA41D2" w14:textId="77777777" w:rsidR="007162DA" w:rsidRPr="007A5FB6" w:rsidRDefault="007F033D" w:rsidP="007F033D">
      <w:pPr>
        <w:spacing w:before="120"/>
        <w:jc w:val="both"/>
        <w:rPr>
          <w:rFonts w:asciiTheme="minorHAnsi" w:hAnsiTheme="minorHAnsi"/>
          <w:sz w:val="20"/>
        </w:rPr>
      </w:pPr>
      <w:r>
        <w:rPr>
          <w:rFonts w:asciiTheme="minorHAnsi" w:hAnsiTheme="minorHAnsi"/>
          <w:i/>
          <w:color w:val="0000FF"/>
          <w:sz w:val="20"/>
        </w:rPr>
        <w:t xml:space="preserve">           </w:t>
      </w:r>
      <w:r w:rsidR="001804B8" w:rsidRPr="007A5FB6">
        <w:rPr>
          <w:rFonts w:asciiTheme="minorHAnsi" w:hAnsiTheme="minorHAnsi"/>
          <w:sz w:val="20"/>
        </w:rPr>
        <w:t xml:space="preserve"> Pojištění se sjednává na </w:t>
      </w:r>
      <w:r w:rsidR="0008239E">
        <w:rPr>
          <w:rFonts w:asciiTheme="minorHAnsi" w:hAnsiTheme="minorHAnsi"/>
          <w:sz w:val="20"/>
        </w:rPr>
        <w:t>první riziko.</w:t>
      </w:r>
    </w:p>
    <w:p w14:paraId="5B7BE40A" w14:textId="77777777" w:rsidR="00C337D7" w:rsidRPr="007A5FB6" w:rsidRDefault="00C337D7" w:rsidP="00C337D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souboru </w:t>
      </w:r>
      <w:r w:rsidR="00D45C13" w:rsidRPr="007A5FB6">
        <w:rPr>
          <w:rFonts w:asciiTheme="minorHAnsi" w:hAnsiTheme="minorHAnsi"/>
          <w:b/>
        </w:rPr>
        <w:t xml:space="preserve">vlastních </w:t>
      </w:r>
      <w:r w:rsidR="007F033D">
        <w:rPr>
          <w:rFonts w:asciiTheme="minorHAnsi" w:hAnsiTheme="minorHAnsi"/>
          <w:b/>
        </w:rPr>
        <w:t>věcí movitých</w:t>
      </w:r>
      <w:bookmarkEnd w:id="5"/>
      <w:r w:rsidR="00D45C13" w:rsidRPr="007A5FB6">
        <w:rPr>
          <w:rFonts w:asciiTheme="minorHAnsi" w:hAnsiTheme="minorHAnsi"/>
          <w:bCs/>
        </w:rPr>
        <w:t>.</w:t>
      </w:r>
    </w:p>
    <w:p w14:paraId="3AE829CD" w14:textId="77777777" w:rsidR="007F033D" w:rsidRPr="007F033D" w:rsidRDefault="00D45C13" w:rsidP="007F033D">
      <w:pPr>
        <w:tabs>
          <w:tab w:val="left" w:pos="-720"/>
        </w:tabs>
        <w:ind w:left="540"/>
        <w:jc w:val="both"/>
        <w:rPr>
          <w:rFonts w:asciiTheme="minorHAnsi" w:hAnsiTheme="minorHAnsi" w:cstheme="minorHAnsi"/>
          <w:sz w:val="20"/>
        </w:rPr>
      </w:pPr>
      <w:r w:rsidRPr="007A5FB6">
        <w:rPr>
          <w:rFonts w:asciiTheme="minorHAnsi" w:hAnsiTheme="minorHAnsi"/>
          <w:sz w:val="20"/>
        </w:rPr>
        <w:t>S</w:t>
      </w:r>
      <w:r w:rsidR="007F033D">
        <w:rPr>
          <w:rFonts w:asciiTheme="minorHAnsi" w:hAnsiTheme="minorHAnsi"/>
          <w:sz w:val="20"/>
        </w:rPr>
        <w:t xml:space="preserve">pecifikace předmětu pojištění: </w:t>
      </w:r>
      <w:r w:rsidR="007F033D" w:rsidRPr="007F033D">
        <w:rPr>
          <w:rFonts w:asciiTheme="minorHAnsi" w:hAnsiTheme="minorHAnsi" w:cstheme="minorHAnsi"/>
          <w:sz w:val="20"/>
        </w:rPr>
        <w:t>soubor věcí movitých včetně elektroniky, klimatizačních jednotek, serverů a projektorů</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8"/>
        <w:gridCol w:w="6015"/>
      </w:tblGrid>
      <w:tr w:rsidR="00D45C13" w:rsidRPr="007A5FB6" w14:paraId="655C4D07" w14:textId="77777777" w:rsidTr="00985458">
        <w:tc>
          <w:tcPr>
            <w:tcW w:w="3254" w:type="dxa"/>
          </w:tcPr>
          <w:p w14:paraId="779872F6" w14:textId="77777777"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2E7F513D" w14:textId="77777777" w:rsidR="00D45C13" w:rsidRPr="007A5FB6" w:rsidRDefault="00D45C13"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D45C13" w:rsidRPr="007A5FB6" w14:paraId="0E56017F" w14:textId="77777777" w:rsidTr="00985458">
        <w:tc>
          <w:tcPr>
            <w:tcW w:w="3254" w:type="dxa"/>
          </w:tcPr>
          <w:p w14:paraId="2103E468" w14:textId="77777777"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2D5E1B9C" w14:textId="77777777" w:rsidR="00D45C13"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20.000.000</w:t>
            </w:r>
            <w:r w:rsidR="001E2CA8">
              <w:rPr>
                <w:rFonts w:asciiTheme="minorHAnsi" w:hAnsiTheme="minorHAnsi"/>
                <w:b/>
                <w:bCs/>
                <w:sz w:val="20"/>
              </w:rPr>
              <w:t>,-Kč</w:t>
            </w:r>
          </w:p>
        </w:tc>
      </w:tr>
      <w:tr w:rsidR="00D45C13" w:rsidRPr="007A5FB6" w14:paraId="6F5D3D76" w14:textId="77777777" w:rsidTr="00985458">
        <w:tc>
          <w:tcPr>
            <w:tcW w:w="3254" w:type="dxa"/>
          </w:tcPr>
          <w:p w14:paraId="1484261A" w14:textId="77777777" w:rsidR="00D45C13" w:rsidRPr="007A5FB6" w:rsidRDefault="00D45C13"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2CB6796E" w14:textId="77777777" w:rsidR="00D45C13"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w:t>
            </w:r>
            <w:r w:rsidR="001E2CA8">
              <w:rPr>
                <w:rFonts w:asciiTheme="minorHAnsi" w:hAnsiTheme="minorHAnsi"/>
                <w:b/>
                <w:bCs/>
                <w:sz w:val="20"/>
              </w:rPr>
              <w:t>,-Kč</w:t>
            </w:r>
          </w:p>
        </w:tc>
      </w:tr>
      <w:bookmarkEnd w:id="6"/>
    </w:tbl>
    <w:p w14:paraId="670BC32A" w14:textId="77777777" w:rsidR="0008239E" w:rsidRDefault="0008239E" w:rsidP="0008239E">
      <w:pPr>
        <w:pStyle w:val="Nadpis2"/>
        <w:numPr>
          <w:ilvl w:val="0"/>
          <w:numId w:val="0"/>
        </w:numPr>
        <w:ind w:left="540"/>
        <w:jc w:val="both"/>
        <w:rPr>
          <w:rFonts w:asciiTheme="minorHAnsi" w:hAnsiTheme="minorHAnsi"/>
        </w:rPr>
      </w:pPr>
    </w:p>
    <w:p w14:paraId="494B004B" w14:textId="77777777" w:rsidR="0008239E" w:rsidRPr="0008239E" w:rsidRDefault="0008239E" w:rsidP="0008239E"/>
    <w:p w14:paraId="5D571583" w14:textId="77777777" w:rsidR="00044DA7" w:rsidRPr="007A5FB6" w:rsidRDefault="00044DA7" w:rsidP="00044DA7">
      <w:pPr>
        <w:pStyle w:val="Nadpis2"/>
        <w:ind w:left="540" w:hanging="540"/>
        <w:jc w:val="both"/>
        <w:rPr>
          <w:rFonts w:asciiTheme="minorHAnsi" w:hAnsiTheme="minorHAnsi"/>
        </w:rPr>
      </w:pPr>
      <w:r w:rsidRPr="007A5FB6">
        <w:rPr>
          <w:rFonts w:asciiTheme="minorHAnsi" w:hAnsiTheme="minorHAnsi"/>
        </w:rPr>
        <w:t xml:space="preserve">Sjednává se pojištění </w:t>
      </w:r>
      <w:r w:rsidRPr="007A5FB6">
        <w:rPr>
          <w:rFonts w:asciiTheme="minorHAnsi" w:hAnsiTheme="minorHAnsi"/>
          <w:b/>
        </w:rPr>
        <w:t xml:space="preserve">nákladů na demolici a odvoz suti </w:t>
      </w:r>
      <w:r w:rsidRPr="007A5FB6">
        <w:rPr>
          <w:rFonts w:asciiTheme="minorHAnsi" w:hAnsiTheme="minorHAnsi"/>
        </w:rPr>
        <w:t>po pojistné události dle této pojistné smlouvy na výše uvedených předmětech pojištění.</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88"/>
        <w:gridCol w:w="6015"/>
      </w:tblGrid>
      <w:tr w:rsidR="00727C77" w:rsidRPr="007A5FB6" w14:paraId="7CC94AC5" w14:textId="77777777" w:rsidTr="00985458">
        <w:tc>
          <w:tcPr>
            <w:tcW w:w="3254" w:type="dxa"/>
          </w:tcPr>
          <w:p w14:paraId="70E11B61" w14:textId="77777777"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06E43B72" w14:textId="77777777" w:rsidR="00727C77" w:rsidRPr="007A5FB6" w:rsidRDefault="00727C77" w:rsidP="007F033D">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727C77" w:rsidRPr="007A5FB6" w14:paraId="79D625E3" w14:textId="77777777" w:rsidTr="00985458">
        <w:tc>
          <w:tcPr>
            <w:tcW w:w="3254" w:type="dxa"/>
          </w:tcPr>
          <w:p w14:paraId="514656E9" w14:textId="720F6444" w:rsidR="00727C77" w:rsidRPr="007A5FB6" w:rsidRDefault="00DF584B" w:rsidP="006B54D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Celková pojistná částka činí:</w:t>
            </w:r>
          </w:p>
        </w:tc>
        <w:tc>
          <w:tcPr>
            <w:tcW w:w="6175" w:type="dxa"/>
          </w:tcPr>
          <w:p w14:paraId="1280FF7D" w14:textId="77777777" w:rsidR="00727C77"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10.000.000</w:t>
            </w:r>
            <w:r w:rsidR="001E2CA8">
              <w:rPr>
                <w:rFonts w:asciiTheme="minorHAnsi" w:hAnsiTheme="minorHAnsi"/>
                <w:b/>
                <w:bCs/>
                <w:sz w:val="20"/>
              </w:rPr>
              <w:t>,-Kč</w:t>
            </w:r>
          </w:p>
        </w:tc>
      </w:tr>
      <w:tr w:rsidR="00727C77" w:rsidRPr="007A5FB6" w14:paraId="4808730B" w14:textId="77777777" w:rsidTr="00985458">
        <w:tc>
          <w:tcPr>
            <w:tcW w:w="3254" w:type="dxa"/>
          </w:tcPr>
          <w:p w14:paraId="2778809C" w14:textId="77777777" w:rsidR="00727C77" w:rsidRPr="007A5FB6" w:rsidRDefault="00727C77" w:rsidP="006B54D6">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54EA9FFC" w14:textId="77777777" w:rsidR="00727C77" w:rsidRPr="007A5FB6" w:rsidRDefault="007F033D" w:rsidP="007F033D">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001E2CA8" w:rsidRPr="007A5FB6">
              <w:rPr>
                <w:rFonts w:asciiTheme="minorHAnsi" w:hAnsiTheme="minorHAnsi"/>
                <w:b/>
                <w:bCs/>
                <w:sz w:val="20"/>
              </w:rPr>
              <w:t>,-Kč</w:t>
            </w:r>
            <w:r w:rsidR="001E2CA8" w:rsidRPr="00727C77">
              <w:rPr>
                <w:rFonts w:asciiTheme="minorHAnsi" w:hAnsiTheme="minorHAnsi"/>
                <w:b/>
                <w:bCs/>
                <w:sz w:val="20"/>
              </w:rPr>
              <w:t xml:space="preserve"> </w:t>
            </w:r>
          </w:p>
        </w:tc>
      </w:tr>
    </w:tbl>
    <w:p w14:paraId="07324770" w14:textId="77777777" w:rsidR="00C337D7" w:rsidRPr="007A5FB6" w:rsidRDefault="00C337D7" w:rsidP="00C337D7">
      <w:pPr>
        <w:pStyle w:val="Nadpis1"/>
        <w:ind w:left="360" w:hanging="360"/>
        <w:jc w:val="both"/>
        <w:rPr>
          <w:rFonts w:asciiTheme="minorHAnsi" w:hAnsiTheme="minorHAnsi"/>
        </w:rPr>
      </w:pPr>
      <w:bookmarkStart w:id="7" w:name="_Toc367839365"/>
      <w:r w:rsidRPr="007A5FB6">
        <w:rPr>
          <w:rFonts w:asciiTheme="minorHAnsi" w:hAnsiTheme="minorHAnsi"/>
        </w:rPr>
        <w:t>POJIŠTĚNÍ ODCIZENÍ</w:t>
      </w:r>
      <w:bookmarkEnd w:id="7"/>
      <w:r w:rsidRPr="007A5FB6">
        <w:rPr>
          <w:rFonts w:asciiTheme="minorHAnsi" w:hAnsiTheme="minorHAnsi"/>
        </w:rPr>
        <w:t xml:space="preserve"> a Vandalismu</w:t>
      </w:r>
    </w:p>
    <w:p w14:paraId="2EEB5061" w14:textId="77777777" w:rsidR="00A0710D" w:rsidRPr="007A5FB6" w:rsidRDefault="00A0710D" w:rsidP="00A0710D">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w:t>
      </w:r>
      <w:r w:rsidR="0008239E">
        <w:rPr>
          <w:rFonts w:asciiTheme="minorHAnsi" w:hAnsiTheme="minorHAnsi"/>
          <w:sz w:val="20"/>
          <w:szCs w:val="22"/>
        </w:rPr>
        <w:t xml:space="preserve"> pro pojištění majetku VPPM 1/16</w:t>
      </w:r>
      <w:r w:rsidRPr="007A5FB6">
        <w:rPr>
          <w:rFonts w:asciiTheme="minorHAnsi" w:hAnsiTheme="minorHAnsi"/>
          <w:sz w:val="20"/>
          <w:szCs w:val="22"/>
        </w:rPr>
        <w:t xml:space="preserve"> (dále jen VPPM 1/</w:t>
      </w:r>
      <w:r w:rsidR="0008239E">
        <w:rPr>
          <w:rFonts w:asciiTheme="minorHAnsi" w:hAnsiTheme="minorHAnsi"/>
          <w:sz w:val="20"/>
          <w:szCs w:val="22"/>
        </w:rPr>
        <w:t>16</w:t>
      </w:r>
      <w:r w:rsidRPr="007A5FB6">
        <w:rPr>
          <w:rFonts w:asciiTheme="minorHAnsi" w:hAnsiTheme="minorHAnsi"/>
          <w:sz w:val="20"/>
          <w:szCs w:val="22"/>
        </w:rPr>
        <w:t>)</w:t>
      </w:r>
    </w:p>
    <w:p w14:paraId="14777807" w14:textId="77777777" w:rsidR="00A0710D" w:rsidRPr="007A5FB6" w:rsidRDefault="00A0710D" w:rsidP="00A0710D">
      <w:pPr>
        <w:tabs>
          <w:tab w:val="left" w:pos="1276"/>
        </w:tabs>
        <w:jc w:val="both"/>
        <w:rPr>
          <w:rFonts w:asciiTheme="minorHAnsi" w:hAnsiTheme="minorHAnsi"/>
          <w:sz w:val="20"/>
          <w:szCs w:val="22"/>
        </w:rPr>
      </w:pPr>
      <w:r w:rsidRPr="007A5FB6">
        <w:rPr>
          <w:rFonts w:asciiTheme="minorHAnsi" w:hAnsiTheme="minorHAnsi"/>
          <w:sz w:val="20"/>
          <w:szCs w:val="22"/>
        </w:rPr>
        <w:tab/>
        <w:t>DPP pro pojištění odcizení věci DPPOV MP 1/</w:t>
      </w:r>
      <w:r w:rsidR="00801B4E">
        <w:rPr>
          <w:rFonts w:asciiTheme="minorHAnsi" w:hAnsiTheme="minorHAnsi"/>
          <w:sz w:val="20"/>
          <w:szCs w:val="22"/>
        </w:rPr>
        <w:t>1</w:t>
      </w:r>
      <w:r w:rsidR="0008239E">
        <w:rPr>
          <w:rFonts w:asciiTheme="minorHAnsi" w:hAnsiTheme="minorHAnsi"/>
          <w:sz w:val="20"/>
          <w:szCs w:val="22"/>
        </w:rPr>
        <w:t>6</w:t>
      </w:r>
      <w:r w:rsidRPr="007A5FB6">
        <w:rPr>
          <w:rFonts w:asciiTheme="minorHAnsi" w:hAnsiTheme="minorHAnsi"/>
          <w:sz w:val="20"/>
          <w:szCs w:val="22"/>
        </w:rPr>
        <w:t xml:space="preserve"> (dále jen DPPOV MP 1/</w:t>
      </w:r>
      <w:r w:rsidR="0008239E">
        <w:rPr>
          <w:rFonts w:asciiTheme="minorHAnsi" w:hAnsiTheme="minorHAnsi"/>
          <w:sz w:val="20"/>
          <w:szCs w:val="22"/>
        </w:rPr>
        <w:t>16</w:t>
      </w:r>
      <w:r w:rsidRPr="007A5FB6">
        <w:rPr>
          <w:rFonts w:asciiTheme="minorHAnsi" w:hAnsiTheme="minorHAnsi"/>
          <w:sz w:val="20"/>
          <w:szCs w:val="22"/>
        </w:rPr>
        <w:t>)</w:t>
      </w:r>
    </w:p>
    <w:p w14:paraId="46444F67" w14:textId="77777777" w:rsidR="00C337D7" w:rsidRPr="007A5FB6" w:rsidRDefault="00C337D7" w:rsidP="008122A0">
      <w:pPr>
        <w:pStyle w:val="Nadpis2"/>
        <w:tabs>
          <w:tab w:val="clear" w:pos="540"/>
          <w:tab w:val="left" w:pos="426"/>
        </w:tabs>
        <w:ind w:left="284"/>
        <w:rPr>
          <w:rFonts w:asciiTheme="minorHAnsi" w:hAnsiTheme="minorHAnsi"/>
          <w:b/>
          <w:u w:val="single"/>
        </w:rPr>
      </w:pPr>
      <w:r w:rsidRPr="007A5FB6">
        <w:rPr>
          <w:rFonts w:asciiTheme="minorHAnsi" w:hAnsiTheme="minorHAnsi"/>
          <w:b/>
          <w:u w:val="single"/>
        </w:rPr>
        <w:t>POJIŠTĚNÍ ODCIZENÍ</w:t>
      </w:r>
    </w:p>
    <w:p w14:paraId="45A6F85C" w14:textId="77777777" w:rsidR="003415D7" w:rsidRPr="007A5FB6" w:rsidRDefault="003415D7" w:rsidP="00DA12D6">
      <w:pPr>
        <w:spacing w:before="120" w:after="6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8122A0" w:rsidRPr="007A5FB6" w14:paraId="671DD461" w14:textId="77777777" w:rsidTr="00985458">
        <w:tc>
          <w:tcPr>
            <w:tcW w:w="9979" w:type="dxa"/>
          </w:tcPr>
          <w:p w14:paraId="3192C860" w14:textId="77777777" w:rsidR="008122A0" w:rsidRPr="007A5FB6" w:rsidRDefault="008122A0" w:rsidP="00DA12D6">
            <w:pPr>
              <w:ind w:left="2700" w:hanging="2700"/>
              <w:jc w:val="both"/>
              <w:rPr>
                <w:rFonts w:asciiTheme="minorHAnsi" w:hAnsiTheme="minorHAnsi"/>
                <w:b/>
                <w:bCs/>
                <w:sz w:val="20"/>
              </w:rPr>
            </w:pPr>
            <w:r>
              <w:rPr>
                <w:rFonts w:asciiTheme="minorHAnsi" w:hAnsiTheme="minorHAnsi"/>
                <w:b/>
                <w:bCs/>
                <w:sz w:val="20"/>
              </w:rPr>
              <w:t>Odcizení krádeží vloupáním</w:t>
            </w:r>
          </w:p>
        </w:tc>
      </w:tr>
      <w:tr w:rsidR="008122A0" w:rsidRPr="007A5FB6" w14:paraId="2DBB0F65" w14:textId="77777777" w:rsidTr="00985458">
        <w:tc>
          <w:tcPr>
            <w:tcW w:w="9979" w:type="dxa"/>
          </w:tcPr>
          <w:p w14:paraId="7E696E58" w14:textId="77777777" w:rsidR="008122A0" w:rsidRPr="007A5FB6" w:rsidRDefault="008122A0" w:rsidP="00DA12D6">
            <w:pPr>
              <w:jc w:val="both"/>
              <w:rPr>
                <w:rFonts w:asciiTheme="minorHAnsi" w:hAnsiTheme="minorHAnsi"/>
                <w:b/>
                <w:bCs/>
                <w:sz w:val="20"/>
              </w:rPr>
            </w:pPr>
            <w:r>
              <w:rPr>
                <w:rFonts w:asciiTheme="minorHAnsi" w:hAnsiTheme="minorHAnsi"/>
                <w:b/>
                <w:bCs/>
                <w:sz w:val="20"/>
              </w:rPr>
              <w:t>Odcizení loupežným přepadením</w:t>
            </w:r>
          </w:p>
        </w:tc>
      </w:tr>
    </w:tbl>
    <w:p w14:paraId="7C4A5F0B" w14:textId="77777777" w:rsidR="00C337D7" w:rsidRPr="007A5FB6" w:rsidRDefault="00C337D7" w:rsidP="00C337D7">
      <w:pPr>
        <w:pStyle w:val="Nadpis3"/>
        <w:numPr>
          <w:ilvl w:val="0"/>
          <w:numId w:val="0"/>
        </w:numPr>
        <w:jc w:val="both"/>
        <w:rPr>
          <w:rFonts w:asciiTheme="minorHAnsi" w:hAnsiTheme="minorHAnsi"/>
          <w:b/>
          <w:bCs/>
        </w:rPr>
      </w:pPr>
      <w:bookmarkStart w:id="8" w:name="_Toc367839366"/>
      <w:bookmarkStart w:id="9" w:name="_Toc367839368"/>
      <w:r w:rsidRPr="007A5FB6">
        <w:rPr>
          <w:rFonts w:asciiTheme="minorHAnsi" w:hAnsiTheme="minorHAnsi"/>
          <w:b/>
          <w:bCs/>
        </w:rPr>
        <w:t>Dojde-li k odcizení pojištěných věcí, pojistitel bude plnit z jedné pojistné události do výše limitu, který odpovídá způsobu zabezpečení pojištěných věcí v době v</w:t>
      </w:r>
      <w:r w:rsidR="00ED2F41" w:rsidRPr="007A5FB6">
        <w:rPr>
          <w:rFonts w:asciiTheme="minorHAnsi" w:hAnsiTheme="minorHAnsi"/>
          <w:b/>
          <w:bCs/>
        </w:rPr>
        <w:t>z</w:t>
      </w:r>
      <w:r w:rsidRPr="007A5FB6">
        <w:rPr>
          <w:rFonts w:asciiTheme="minorHAnsi" w:hAnsiTheme="minorHAnsi"/>
          <w:b/>
          <w:bCs/>
        </w:rPr>
        <w:t>niku pojistné události</w:t>
      </w:r>
      <w:r w:rsidR="003415D7">
        <w:rPr>
          <w:rFonts w:asciiTheme="minorHAnsi" w:hAnsiTheme="minorHAnsi"/>
          <w:b/>
          <w:bCs/>
        </w:rPr>
        <w:t xml:space="preserve"> v souladu s článkem </w:t>
      </w:r>
      <w:r w:rsidR="003415D7" w:rsidRPr="003415D7">
        <w:rPr>
          <w:rFonts w:asciiTheme="minorHAnsi" w:hAnsiTheme="minorHAnsi"/>
          <w:b/>
          <w:bCs/>
        </w:rPr>
        <w:t>7 DPPOV MP 1/14</w:t>
      </w:r>
      <w:r w:rsidR="003415D7">
        <w:rPr>
          <w:rFonts w:asciiTheme="minorHAnsi" w:hAnsiTheme="minorHAnsi"/>
          <w:b/>
          <w:bCs/>
        </w:rPr>
        <w:t>, není-li dále uvedeno jinak.</w:t>
      </w:r>
    </w:p>
    <w:bookmarkEnd w:id="8"/>
    <w:p w14:paraId="4C2D2288" w14:textId="77777777" w:rsidR="006B54D6" w:rsidRDefault="00C337D7" w:rsidP="006B54D6">
      <w:pPr>
        <w:pStyle w:val="Nadpis3"/>
        <w:tabs>
          <w:tab w:val="clear" w:pos="720"/>
          <w:tab w:val="num" w:pos="-1980"/>
          <w:tab w:val="left" w:pos="-720"/>
        </w:tabs>
        <w:spacing w:before="120"/>
        <w:ind w:left="709" w:hanging="720"/>
        <w:jc w:val="both"/>
        <w:rPr>
          <w:rFonts w:asciiTheme="minorHAnsi" w:hAnsiTheme="minorHAnsi"/>
          <w:b/>
        </w:rPr>
      </w:pPr>
      <w:r w:rsidRPr="001B3B56">
        <w:rPr>
          <w:rFonts w:asciiTheme="minorHAnsi" w:hAnsiTheme="minorHAnsi"/>
        </w:rPr>
        <w:t xml:space="preserve">Sjednává se pojištění </w:t>
      </w:r>
      <w:r w:rsidR="006B54D6" w:rsidRPr="001B3B56">
        <w:rPr>
          <w:rFonts w:asciiTheme="minorHAnsi" w:hAnsiTheme="minorHAnsi"/>
          <w:b/>
        </w:rPr>
        <w:t xml:space="preserve">souboru </w:t>
      </w:r>
      <w:r w:rsidR="001B3B56" w:rsidRPr="001B3B56">
        <w:rPr>
          <w:rFonts w:asciiTheme="minorHAnsi" w:hAnsiTheme="minorHAnsi"/>
          <w:b/>
        </w:rPr>
        <w:t xml:space="preserve">stavebních součástí a věcí movitých, uvedených v odst. 1.1. až 1.3. </w:t>
      </w:r>
      <w:bookmarkEnd w:id="9"/>
    </w:p>
    <w:p w14:paraId="7A9286DB" w14:textId="77777777" w:rsidR="001B3B56" w:rsidRPr="001B3B56" w:rsidRDefault="001B3B56" w:rsidP="001B3B56"/>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6B54D6" w14:paraId="3D59F6A4" w14:textId="77777777" w:rsidTr="00DF584B">
        <w:tc>
          <w:tcPr>
            <w:tcW w:w="3255" w:type="dxa"/>
          </w:tcPr>
          <w:p w14:paraId="624C7C63"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779" w:type="dxa"/>
          </w:tcPr>
          <w:p w14:paraId="2B4CD37C" w14:textId="77777777" w:rsidR="006B54D6" w:rsidRDefault="006B54D6" w:rsidP="001B3B56">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6B54D6" w14:paraId="38D35C7B" w14:textId="77777777" w:rsidTr="00DF584B">
        <w:tc>
          <w:tcPr>
            <w:tcW w:w="3255" w:type="dxa"/>
          </w:tcPr>
          <w:p w14:paraId="3F57CD11"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2662D6B3" w14:textId="77777777" w:rsidR="006B54D6" w:rsidRPr="00916B23" w:rsidRDefault="001B3B56" w:rsidP="001B3B5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500.000</w:t>
            </w:r>
            <w:r w:rsidR="001E2CA8">
              <w:rPr>
                <w:rFonts w:asciiTheme="minorHAnsi" w:hAnsiTheme="minorHAnsi"/>
                <w:b/>
                <w:bCs/>
                <w:sz w:val="20"/>
              </w:rPr>
              <w:t>,-Kč</w:t>
            </w:r>
          </w:p>
        </w:tc>
      </w:tr>
      <w:tr w:rsidR="006B54D6" w14:paraId="21899B02" w14:textId="77777777" w:rsidTr="00DF584B">
        <w:tc>
          <w:tcPr>
            <w:tcW w:w="3255" w:type="dxa"/>
          </w:tcPr>
          <w:p w14:paraId="1F8FB127" w14:textId="77777777" w:rsidR="006B54D6" w:rsidRDefault="006B54D6" w:rsidP="006B54D6">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668BF02B" w14:textId="77777777" w:rsidR="006B54D6" w:rsidRDefault="001B3B56" w:rsidP="001B3B56">
            <w:pPr>
              <w:tabs>
                <w:tab w:val="left" w:pos="-720"/>
              </w:tabs>
              <w:spacing w:before="120"/>
              <w:jc w:val="both"/>
              <w:rPr>
                <w:rFonts w:asciiTheme="minorHAnsi" w:hAnsiTheme="minorHAnsi"/>
                <w:sz w:val="20"/>
              </w:rPr>
            </w:pPr>
            <w:r>
              <w:rPr>
                <w:rFonts w:asciiTheme="minorHAnsi" w:hAnsiTheme="minorHAnsi"/>
                <w:b/>
                <w:bCs/>
                <w:sz w:val="20"/>
              </w:rPr>
              <w:t>5.000</w:t>
            </w:r>
            <w:r w:rsidR="001E2CA8">
              <w:rPr>
                <w:rFonts w:asciiTheme="minorHAnsi" w:hAnsiTheme="minorHAnsi"/>
                <w:b/>
                <w:bCs/>
                <w:sz w:val="20"/>
              </w:rPr>
              <w:t>,-Kč</w:t>
            </w:r>
          </w:p>
        </w:tc>
      </w:tr>
    </w:tbl>
    <w:p w14:paraId="370C5918"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6FC2BE7D" w14:textId="77777777"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14:paraId="1D12BA46" w14:textId="77777777" w:rsidR="001B3B56" w:rsidRDefault="005F5F85" w:rsidP="005F5F85">
      <w:pPr>
        <w:tabs>
          <w:tab w:val="left" w:pos="2410"/>
        </w:tabs>
        <w:ind w:left="709"/>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14:paraId="7280C274" w14:textId="77777777" w:rsidR="001B3B56" w:rsidRPr="001B3B56" w:rsidRDefault="001B3B56" w:rsidP="001B3B56">
      <w:pPr>
        <w:tabs>
          <w:tab w:val="left" w:pos="2410"/>
        </w:tabs>
        <w:spacing w:before="120"/>
        <w:ind w:left="720"/>
        <w:jc w:val="both"/>
        <w:rPr>
          <w:rFonts w:asciiTheme="minorHAnsi" w:hAnsiTheme="minorHAnsi" w:cstheme="minorHAnsi"/>
          <w:sz w:val="20"/>
          <w:szCs w:val="20"/>
        </w:rPr>
      </w:pPr>
      <w:r w:rsidRPr="001B3B56">
        <w:rPr>
          <w:rFonts w:asciiTheme="minorHAnsi" w:hAnsiTheme="minorHAnsi" w:cstheme="minorHAnsi"/>
          <w:sz w:val="20"/>
          <w:szCs w:val="20"/>
        </w:rPr>
        <w:t>Centrální budova je nepřetržitě střežena stálou hlídací službou s pravidelnými obchůzkami. Budova má všechny vstupní dveře opatřeny homologovaným bezpečnostním uzamykacím systémem.</w:t>
      </w:r>
    </w:p>
    <w:p w14:paraId="50B0D0BA" w14:textId="77777777" w:rsidR="001B3B56" w:rsidRPr="001B3B56" w:rsidRDefault="001B3B56" w:rsidP="001B3B56">
      <w:pPr>
        <w:tabs>
          <w:tab w:val="right" w:leader="dot" w:pos="5103"/>
          <w:tab w:val="left" w:pos="5529"/>
          <w:tab w:val="right" w:pos="9214"/>
        </w:tabs>
        <w:ind w:left="720"/>
        <w:jc w:val="both"/>
        <w:rPr>
          <w:rFonts w:asciiTheme="minorHAnsi" w:hAnsiTheme="minorHAnsi" w:cstheme="minorHAnsi"/>
          <w:bCs/>
          <w:sz w:val="20"/>
        </w:rPr>
      </w:pPr>
      <w:r w:rsidRPr="001B3B56">
        <w:rPr>
          <w:rFonts w:asciiTheme="minorHAnsi" w:hAnsiTheme="minorHAnsi" w:cstheme="minorHAnsi"/>
          <w:bCs/>
          <w:sz w:val="20"/>
        </w:rPr>
        <w:t>U stavebních součástí mimo uzamykatelný prostor se zabezpečení nepožaduje.</w:t>
      </w:r>
    </w:p>
    <w:p w14:paraId="2A4461B0" w14:textId="77777777" w:rsidR="00C337D7" w:rsidRPr="007A5FB6" w:rsidRDefault="00C337D7" w:rsidP="00C337D7">
      <w:pPr>
        <w:pStyle w:val="Nadpis3"/>
        <w:ind w:left="720" w:hanging="720"/>
        <w:jc w:val="both"/>
        <w:rPr>
          <w:rFonts w:asciiTheme="minorHAnsi" w:hAnsiTheme="minorHAnsi"/>
        </w:rPr>
      </w:pPr>
      <w:bookmarkStart w:id="10" w:name="_Toc367839373"/>
      <w:bookmarkStart w:id="11" w:name="_Toc367839370"/>
      <w:r w:rsidRPr="007A5FB6">
        <w:rPr>
          <w:rFonts w:asciiTheme="minorHAnsi" w:hAnsiTheme="minorHAnsi"/>
        </w:rPr>
        <w:t xml:space="preserve">Sjednává se pojištění </w:t>
      </w:r>
      <w:r w:rsidRPr="007A5FB6">
        <w:rPr>
          <w:rFonts w:asciiTheme="minorHAnsi" w:hAnsiTheme="minorHAnsi"/>
          <w:b/>
        </w:rPr>
        <w:t xml:space="preserve">souboru </w:t>
      </w:r>
      <w:r w:rsidR="001B3B56">
        <w:rPr>
          <w:rFonts w:asciiTheme="minorHAnsi" w:hAnsiTheme="minorHAnsi"/>
          <w:b/>
        </w:rPr>
        <w:t>cizích věcí movitých</w:t>
      </w:r>
      <w:bookmarkEnd w:id="10"/>
      <w:r w:rsidR="005F5F85">
        <w:rPr>
          <w:rFonts w:asciiTheme="minorHAnsi" w:hAnsiTheme="minorHAnsi"/>
        </w:rPr>
        <w:t>.</w:t>
      </w:r>
    </w:p>
    <w:p w14:paraId="1C6468EB" w14:textId="77777777" w:rsidR="005F5F85" w:rsidRDefault="005F5F85" w:rsidP="005F5F85">
      <w:pPr>
        <w:tabs>
          <w:tab w:val="left" w:pos="-720"/>
        </w:tabs>
        <w:spacing w:before="120"/>
        <w:ind w:left="709"/>
        <w:jc w:val="both"/>
        <w:rPr>
          <w:rFonts w:asciiTheme="minorHAnsi" w:hAnsiTheme="minorHAnsi"/>
          <w:sz w:val="20"/>
        </w:rPr>
      </w:pPr>
      <w:r w:rsidRPr="007A5FB6">
        <w:rPr>
          <w:rFonts w:asciiTheme="minorHAnsi" w:hAnsiTheme="minorHAnsi"/>
          <w:sz w:val="20"/>
        </w:rPr>
        <w:t>Specifikace předmětu pojištění:</w:t>
      </w:r>
      <w:r w:rsidR="001B3B56">
        <w:rPr>
          <w:rFonts w:asciiTheme="minorHAnsi" w:hAnsiTheme="minorHAnsi"/>
          <w:sz w:val="20"/>
        </w:rPr>
        <w:t xml:space="preserve"> jízdní kola zaměstnanců</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5F5F85" w14:paraId="38CE0FFA" w14:textId="77777777" w:rsidTr="00DF584B">
        <w:tc>
          <w:tcPr>
            <w:tcW w:w="3255" w:type="dxa"/>
          </w:tcPr>
          <w:p w14:paraId="5319B9E4"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779" w:type="dxa"/>
          </w:tcPr>
          <w:p w14:paraId="1CFD345A" w14:textId="77777777" w:rsidR="005F5F85" w:rsidRDefault="005F5F85" w:rsidP="001B3B56">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5F5F85" w14:paraId="6988751A" w14:textId="77777777" w:rsidTr="00DF584B">
        <w:tc>
          <w:tcPr>
            <w:tcW w:w="3255" w:type="dxa"/>
          </w:tcPr>
          <w:p w14:paraId="5447B4E6"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5DF3B58B" w14:textId="77777777" w:rsidR="005F5F85" w:rsidRPr="00916B23" w:rsidRDefault="001B3B56" w:rsidP="001B3B5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5F5F85" w14:paraId="46A8B7E5" w14:textId="77777777" w:rsidTr="00DF584B">
        <w:tc>
          <w:tcPr>
            <w:tcW w:w="3255" w:type="dxa"/>
          </w:tcPr>
          <w:p w14:paraId="33015DF5"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567E4EFA" w14:textId="77777777" w:rsidR="005F5F85" w:rsidRDefault="001B3B56" w:rsidP="001B3B56">
            <w:pPr>
              <w:tabs>
                <w:tab w:val="left" w:pos="-720"/>
              </w:tabs>
              <w:spacing w:before="120"/>
              <w:jc w:val="both"/>
              <w:rPr>
                <w:rFonts w:asciiTheme="minorHAnsi" w:hAnsiTheme="minorHAnsi"/>
                <w:sz w:val="20"/>
              </w:rPr>
            </w:pPr>
            <w:r>
              <w:rPr>
                <w:rFonts w:asciiTheme="minorHAnsi" w:hAnsiTheme="minorHAnsi"/>
                <w:b/>
                <w:bCs/>
                <w:sz w:val="20"/>
              </w:rPr>
              <w:t>2.000</w:t>
            </w:r>
            <w:r w:rsidR="001E2CA8">
              <w:rPr>
                <w:rFonts w:asciiTheme="minorHAnsi" w:hAnsiTheme="minorHAnsi"/>
                <w:b/>
                <w:bCs/>
                <w:sz w:val="20"/>
              </w:rPr>
              <w:t>,-Kč</w:t>
            </w:r>
          </w:p>
        </w:tc>
      </w:tr>
    </w:tbl>
    <w:p w14:paraId="51A39552"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0BA44F6C" w14:textId="77777777"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14:paraId="3987938A" w14:textId="77777777" w:rsidR="001B3B56" w:rsidRDefault="005F5F85" w:rsidP="005F5F85">
      <w:pPr>
        <w:tabs>
          <w:tab w:val="left" w:pos="2410"/>
        </w:tabs>
        <w:ind w:left="709"/>
        <w:jc w:val="both"/>
        <w:rPr>
          <w:rFonts w:asciiTheme="minorHAnsi" w:hAnsiTheme="minorHAnsi"/>
          <w:sz w:val="20"/>
          <w:szCs w:val="20"/>
        </w:rPr>
      </w:pPr>
      <w:r w:rsidRPr="007A5FB6">
        <w:rPr>
          <w:rFonts w:asciiTheme="minorHAnsi" w:hAnsiTheme="minorHAnsi"/>
          <w:sz w:val="20"/>
        </w:rPr>
        <w:t xml:space="preserve">Dojde-li ke krádeži </w:t>
      </w:r>
      <w:r>
        <w:rPr>
          <w:rFonts w:asciiTheme="minorHAnsi" w:hAnsiTheme="minorHAnsi"/>
          <w:sz w:val="20"/>
        </w:rPr>
        <w:t>výše uvedených předmětů pojištění</w:t>
      </w:r>
      <w:r w:rsidRPr="007A5FB6">
        <w:rPr>
          <w:rFonts w:asciiTheme="minorHAnsi" w:hAnsiTheme="minorHAnsi"/>
          <w:sz w:val="20"/>
        </w:rPr>
        <w:t>, je pojistitel oprávněn snížit své plnění v případě, že v době škodné události nebyly zabezpečeny</w:t>
      </w:r>
      <w:r w:rsidRPr="007A5FB6">
        <w:rPr>
          <w:rFonts w:asciiTheme="minorHAnsi" w:hAnsiTheme="minorHAnsi"/>
          <w:sz w:val="20"/>
          <w:szCs w:val="20"/>
        </w:rPr>
        <w:t xml:space="preserve"> následujícím způsobem:</w:t>
      </w:r>
      <w:r>
        <w:rPr>
          <w:rFonts w:asciiTheme="minorHAnsi" w:hAnsiTheme="minorHAnsi"/>
          <w:sz w:val="20"/>
          <w:szCs w:val="20"/>
        </w:rPr>
        <w:t xml:space="preserve"> </w:t>
      </w:r>
    </w:p>
    <w:p w14:paraId="2133DC8B" w14:textId="77777777" w:rsidR="001B3B56" w:rsidRPr="001B3B56" w:rsidRDefault="001B3B56" w:rsidP="001B3B56">
      <w:pPr>
        <w:tabs>
          <w:tab w:val="left" w:pos="2410"/>
        </w:tabs>
        <w:spacing w:before="120"/>
        <w:ind w:left="720"/>
        <w:jc w:val="both"/>
        <w:rPr>
          <w:rFonts w:asciiTheme="minorHAnsi" w:hAnsiTheme="minorHAnsi" w:cstheme="minorHAnsi"/>
          <w:sz w:val="20"/>
        </w:rPr>
      </w:pPr>
      <w:r w:rsidRPr="001B3B56">
        <w:rPr>
          <w:rFonts w:asciiTheme="minorHAnsi" w:hAnsiTheme="minorHAnsi" w:cstheme="minorHAnsi"/>
          <w:sz w:val="20"/>
        </w:rPr>
        <w:t>Kola zaměstnanců jsou uložena v chodbě zadního traktu budovy, která je přístupná pouze přes stálou službu ve vrátnici.</w:t>
      </w:r>
    </w:p>
    <w:p w14:paraId="5DA077F1" w14:textId="77777777" w:rsidR="00C337D7" w:rsidRPr="001B3B56" w:rsidRDefault="00C337D7" w:rsidP="00C337D7">
      <w:pPr>
        <w:pStyle w:val="Nadpis3"/>
        <w:ind w:left="720" w:hanging="720"/>
        <w:jc w:val="both"/>
        <w:rPr>
          <w:rFonts w:asciiTheme="minorHAnsi" w:hAnsiTheme="minorHAnsi"/>
          <w:b/>
        </w:rPr>
      </w:pPr>
      <w:r w:rsidRPr="007A5FB6">
        <w:rPr>
          <w:rFonts w:asciiTheme="minorHAnsi" w:hAnsiTheme="minorHAnsi"/>
        </w:rPr>
        <w:t xml:space="preserve">Sjednává se pojištění </w:t>
      </w:r>
      <w:r w:rsidR="001B3B56">
        <w:rPr>
          <w:rFonts w:asciiTheme="minorHAnsi" w:hAnsiTheme="minorHAnsi"/>
          <w:b/>
        </w:rPr>
        <w:t>souboru cizích věcí movitých (věci návštěvníků</w:t>
      </w:r>
      <w:r w:rsidR="004F47DF">
        <w:rPr>
          <w:rFonts w:asciiTheme="minorHAnsi" w:hAnsiTheme="minorHAnsi"/>
          <w:b/>
        </w:rPr>
        <w:t xml:space="preserve"> a zaměstnanců</w:t>
      </w:r>
      <w:r w:rsidR="001B3B56">
        <w:rPr>
          <w:rFonts w:asciiTheme="minorHAnsi" w:hAnsiTheme="minorHAnsi"/>
          <w:b/>
        </w:rPr>
        <w:t>) a přenosné elektroniky umístěné ve vozidle</w:t>
      </w:r>
      <w:bookmarkEnd w:id="11"/>
      <w:r w:rsidR="001B3B56">
        <w:rPr>
          <w:rFonts w:asciiTheme="minorHAnsi" w:hAnsiTheme="minorHAnsi"/>
        </w:rPr>
        <w:t xml:space="preserve"> </w:t>
      </w:r>
      <w:r w:rsidR="001B3B56" w:rsidRPr="001B3B56">
        <w:rPr>
          <w:rFonts w:asciiTheme="minorHAnsi" w:hAnsiTheme="minorHAnsi"/>
          <w:b/>
        </w:rPr>
        <w:t>(elektronika zaměstnanců)</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5F5F85" w14:paraId="75F1A25B" w14:textId="77777777" w:rsidTr="00DF584B">
        <w:tc>
          <w:tcPr>
            <w:tcW w:w="3255" w:type="dxa"/>
          </w:tcPr>
          <w:p w14:paraId="70264246" w14:textId="77777777" w:rsidR="005F5F85" w:rsidRDefault="005F5F85" w:rsidP="003B0B54">
            <w:pPr>
              <w:tabs>
                <w:tab w:val="left" w:pos="-720"/>
              </w:tabs>
              <w:spacing w:before="120"/>
              <w:jc w:val="both"/>
              <w:rPr>
                <w:rFonts w:asciiTheme="minorHAnsi" w:hAnsiTheme="minorHAnsi"/>
                <w:sz w:val="20"/>
              </w:rPr>
            </w:pPr>
            <w:bookmarkStart w:id="12" w:name="_Toc367839372"/>
            <w:r w:rsidRPr="007A5FB6">
              <w:rPr>
                <w:rFonts w:asciiTheme="minorHAnsi" w:hAnsiTheme="minorHAnsi"/>
                <w:b/>
                <w:bCs/>
                <w:sz w:val="20"/>
              </w:rPr>
              <w:t>Místo pojištění:</w:t>
            </w:r>
          </w:p>
        </w:tc>
        <w:tc>
          <w:tcPr>
            <w:tcW w:w="5779" w:type="dxa"/>
          </w:tcPr>
          <w:p w14:paraId="06C95C96" w14:textId="77777777" w:rsidR="005F5F85" w:rsidRDefault="005F5F85" w:rsidP="001B3B56">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5F5F85" w14:paraId="5CFFD3E5" w14:textId="77777777" w:rsidTr="00DF584B">
        <w:tc>
          <w:tcPr>
            <w:tcW w:w="3255" w:type="dxa"/>
          </w:tcPr>
          <w:p w14:paraId="51EE8248"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4608DC7F" w14:textId="77777777" w:rsidR="005F5F85" w:rsidRPr="001B3B56" w:rsidRDefault="001B3B56" w:rsidP="001B3B56">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5F5F85" w14:paraId="01B25181" w14:textId="77777777" w:rsidTr="00DF584B">
        <w:tc>
          <w:tcPr>
            <w:tcW w:w="3255" w:type="dxa"/>
          </w:tcPr>
          <w:p w14:paraId="5D70D746" w14:textId="77777777" w:rsidR="005F5F85" w:rsidRDefault="005F5F85"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4CFF8586" w14:textId="77777777" w:rsidR="005F5F85" w:rsidRDefault="001B3B56" w:rsidP="001B3B56">
            <w:pPr>
              <w:tabs>
                <w:tab w:val="left" w:pos="-720"/>
              </w:tabs>
              <w:spacing w:before="120"/>
              <w:jc w:val="both"/>
              <w:rPr>
                <w:rFonts w:asciiTheme="minorHAnsi" w:hAnsiTheme="minorHAnsi"/>
                <w:sz w:val="20"/>
              </w:rPr>
            </w:pPr>
            <w:r>
              <w:rPr>
                <w:rFonts w:asciiTheme="minorHAnsi" w:hAnsiTheme="minorHAnsi"/>
                <w:b/>
                <w:bCs/>
                <w:sz w:val="20"/>
              </w:rPr>
              <w:t>1.000</w:t>
            </w:r>
            <w:r w:rsidR="001E2CA8">
              <w:rPr>
                <w:rFonts w:asciiTheme="minorHAnsi" w:hAnsiTheme="minorHAnsi"/>
                <w:b/>
                <w:bCs/>
                <w:sz w:val="20"/>
              </w:rPr>
              <w:t>,-Kč</w:t>
            </w:r>
          </w:p>
        </w:tc>
      </w:tr>
    </w:tbl>
    <w:p w14:paraId="30ED83F4" w14:textId="77777777" w:rsidR="00E50B6B" w:rsidRPr="007A5FB6" w:rsidRDefault="00E50B6B" w:rsidP="00E50B6B">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22EBE310" w14:textId="77777777" w:rsidR="005F5F85" w:rsidRDefault="005F5F85" w:rsidP="00E50B6B">
      <w:pPr>
        <w:tabs>
          <w:tab w:val="right" w:leader="dot" w:pos="5103"/>
          <w:tab w:val="left" w:pos="5529"/>
          <w:tab w:val="right" w:pos="9214"/>
        </w:tabs>
        <w:spacing w:before="240"/>
        <w:ind w:left="720"/>
        <w:jc w:val="both"/>
        <w:rPr>
          <w:rFonts w:asciiTheme="minorHAnsi" w:hAnsiTheme="minorHAnsi"/>
          <w:b/>
          <w:bCs/>
          <w:sz w:val="20"/>
        </w:rPr>
      </w:pPr>
      <w:r>
        <w:rPr>
          <w:rFonts w:asciiTheme="minorHAnsi" w:hAnsiTheme="minorHAnsi"/>
          <w:b/>
          <w:bCs/>
          <w:sz w:val="20"/>
        </w:rPr>
        <w:t>Odlišný způsob zabezpečení:</w:t>
      </w:r>
    </w:p>
    <w:p w14:paraId="4E72A8DD" w14:textId="77777777" w:rsidR="001B3B56" w:rsidRPr="001B3B56" w:rsidRDefault="001B3B56" w:rsidP="001B3B56">
      <w:pPr>
        <w:pStyle w:val="Zkladntext"/>
        <w:ind w:left="540"/>
        <w:rPr>
          <w:rFonts w:asciiTheme="minorHAnsi" w:hAnsiTheme="minorHAnsi" w:cstheme="minorHAnsi"/>
          <w:sz w:val="20"/>
        </w:rPr>
      </w:pPr>
      <w:r w:rsidRPr="001B3B56">
        <w:rPr>
          <w:rFonts w:asciiTheme="minorHAnsi" w:hAnsiTheme="minorHAnsi" w:cstheme="minorHAnsi"/>
          <w:sz w:val="20"/>
        </w:rPr>
        <w:t xml:space="preserve">    Dojde-li ke krádeži pojištěných věcí z motorového vozidla, poskytne pojistitel plnění pouze v případě, pokud:</w:t>
      </w:r>
    </w:p>
    <w:p w14:paraId="1FC50E23" w14:textId="77777777" w:rsidR="001B3B56" w:rsidRPr="001B3B56" w:rsidRDefault="001B3B56" w:rsidP="001B3B56">
      <w:pPr>
        <w:pStyle w:val="Zkladntext"/>
        <w:ind w:left="720" w:hanging="180"/>
        <w:rPr>
          <w:rFonts w:asciiTheme="minorHAnsi" w:hAnsiTheme="minorHAnsi" w:cstheme="minorHAnsi"/>
          <w:sz w:val="20"/>
        </w:rPr>
      </w:pPr>
      <w:r w:rsidRPr="001B3B56">
        <w:rPr>
          <w:rFonts w:asciiTheme="minorHAnsi" w:hAnsiTheme="minorHAnsi" w:cstheme="minorHAnsi"/>
          <w:sz w:val="20"/>
        </w:rPr>
        <w:t xml:space="preserve">    škoda vznikla v době od 6</w:t>
      </w:r>
      <w:r w:rsidRPr="001B3B56">
        <w:rPr>
          <w:rFonts w:asciiTheme="minorHAnsi" w:hAnsiTheme="minorHAnsi" w:cstheme="minorHAnsi"/>
          <w:sz w:val="20"/>
          <w:vertAlign w:val="superscript"/>
        </w:rPr>
        <w:t>00</w:t>
      </w:r>
      <w:r w:rsidRPr="001B3B56">
        <w:rPr>
          <w:rFonts w:asciiTheme="minorHAnsi" w:hAnsiTheme="minorHAnsi" w:cstheme="minorHAnsi"/>
          <w:sz w:val="20"/>
        </w:rPr>
        <w:t xml:space="preserve"> do 22</w:t>
      </w:r>
      <w:r w:rsidRPr="001B3B56">
        <w:rPr>
          <w:rFonts w:asciiTheme="minorHAnsi" w:hAnsiTheme="minorHAnsi" w:cstheme="minorHAnsi"/>
          <w:sz w:val="20"/>
          <w:vertAlign w:val="superscript"/>
        </w:rPr>
        <w:t>00</w:t>
      </w:r>
      <w:r w:rsidRPr="001B3B56">
        <w:rPr>
          <w:rFonts w:asciiTheme="minorHAnsi" w:hAnsiTheme="minorHAnsi" w:cstheme="minorHAnsi"/>
          <w:sz w:val="20"/>
        </w:rPr>
        <w:t xml:space="preserve"> hod., motorové vozidlo, z něhož bylo zařízení odcizeno, mělo pevnou    střechu, odcizené zařízení bylo v době vzniku škody umístěno v zavazadlovém prostoru a nebylo z vnějšku viditelné.</w:t>
      </w:r>
    </w:p>
    <w:p w14:paraId="65BC251C" w14:textId="77777777" w:rsidR="001B3B56" w:rsidRPr="001B3B56" w:rsidRDefault="001B3B56" w:rsidP="001B3B56">
      <w:pPr>
        <w:tabs>
          <w:tab w:val="left" w:pos="2410"/>
        </w:tabs>
        <w:spacing w:before="120"/>
        <w:ind w:left="720"/>
        <w:jc w:val="both"/>
        <w:rPr>
          <w:rFonts w:asciiTheme="minorHAnsi" w:hAnsiTheme="minorHAnsi" w:cstheme="minorHAnsi"/>
          <w:sz w:val="20"/>
        </w:rPr>
      </w:pPr>
      <w:r w:rsidRPr="001B3B56">
        <w:rPr>
          <w:rFonts w:asciiTheme="minorHAnsi" w:hAnsiTheme="minorHAnsi" w:cstheme="minorHAnsi"/>
          <w:sz w:val="20"/>
          <w:szCs w:val="20"/>
        </w:rPr>
        <w:t>Časové omezení se však netýká případů, kdy bylo motorové vozidlo v době vzniku pojistné události umístěno v uzamčené garáži nebo na hlídaném parkovišti.</w:t>
      </w:r>
    </w:p>
    <w:bookmarkEnd w:id="12"/>
    <w:p w14:paraId="7DE89F8D" w14:textId="77777777" w:rsidR="00C337D7" w:rsidRPr="007A5FB6" w:rsidRDefault="00C337D7" w:rsidP="0008239E">
      <w:pPr>
        <w:pStyle w:val="Nadpis2"/>
        <w:spacing w:before="240"/>
        <w:ind w:hanging="464"/>
        <w:rPr>
          <w:rFonts w:asciiTheme="minorHAnsi" w:hAnsiTheme="minorHAnsi"/>
          <w:b/>
          <w:u w:val="single"/>
        </w:rPr>
      </w:pPr>
      <w:r w:rsidRPr="007A5FB6">
        <w:rPr>
          <w:rFonts w:asciiTheme="minorHAnsi" w:hAnsiTheme="minorHAnsi"/>
          <w:b/>
          <w:u w:val="single"/>
        </w:rPr>
        <w:t>POJIŠTĚNÍ VANDALISMU</w:t>
      </w:r>
    </w:p>
    <w:p w14:paraId="603DD224" w14:textId="77777777" w:rsidR="003B0B54" w:rsidRPr="007A5FB6" w:rsidRDefault="003B0B54" w:rsidP="003B0B54">
      <w:pPr>
        <w:spacing w:before="120"/>
        <w:ind w:left="2700" w:hanging="2700"/>
        <w:jc w:val="both"/>
        <w:rPr>
          <w:rFonts w:asciiTheme="minorHAnsi" w:hAnsiTheme="minorHAnsi"/>
          <w:sz w:val="20"/>
        </w:rPr>
      </w:pPr>
      <w:r w:rsidRPr="007A5FB6">
        <w:rPr>
          <w:rFonts w:asciiTheme="minorHAnsi" w:hAnsiTheme="minorHAnsi"/>
          <w:sz w:val="20"/>
        </w:rPr>
        <w:t>Pojištění se sjednává v rozsahu:</w:t>
      </w:r>
      <w:r w:rsidRPr="007A5FB6">
        <w:rPr>
          <w:rFonts w:asciiTheme="minorHAnsi" w:hAnsiTheme="minorHAnsi"/>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3B0B54" w:rsidRPr="007A5FB6" w14:paraId="0B4A5202" w14:textId="77777777" w:rsidTr="00985458">
        <w:tc>
          <w:tcPr>
            <w:tcW w:w="9979" w:type="dxa"/>
          </w:tcPr>
          <w:p w14:paraId="3EB39AE6" w14:textId="77777777" w:rsidR="003B0B54" w:rsidRPr="003B0B54" w:rsidRDefault="003B0B54" w:rsidP="00916B23">
            <w:pPr>
              <w:ind w:left="2700" w:hanging="2700"/>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zjištěným pachatelem</w:t>
            </w:r>
            <w:r w:rsidRPr="003B0B54">
              <w:rPr>
                <w:rFonts w:asciiTheme="minorHAnsi" w:hAnsiTheme="minorHAnsi"/>
                <w:bCs/>
                <w:sz w:val="20"/>
              </w:rPr>
              <w:t>.</w:t>
            </w:r>
          </w:p>
        </w:tc>
      </w:tr>
      <w:tr w:rsidR="003B0B54" w:rsidRPr="007A5FB6" w14:paraId="47E2B0DB" w14:textId="77777777" w:rsidTr="00985458">
        <w:tc>
          <w:tcPr>
            <w:tcW w:w="9979" w:type="dxa"/>
          </w:tcPr>
          <w:p w14:paraId="3D38D225" w14:textId="77777777" w:rsidR="003B0B54" w:rsidRPr="003B0B54" w:rsidRDefault="003B0B54" w:rsidP="003B0B54">
            <w:pPr>
              <w:jc w:val="both"/>
              <w:rPr>
                <w:rFonts w:asciiTheme="minorHAnsi" w:hAnsiTheme="minorHAnsi"/>
                <w:bCs/>
                <w:sz w:val="20"/>
              </w:rPr>
            </w:pPr>
            <w:r w:rsidRPr="003B0B54">
              <w:rPr>
                <w:rFonts w:asciiTheme="minorHAnsi" w:hAnsiTheme="minorHAnsi"/>
                <w:b/>
                <w:bCs/>
                <w:sz w:val="20"/>
              </w:rPr>
              <w:t>Úmyslné poškození</w:t>
            </w:r>
            <w:r w:rsidRPr="003B0B54">
              <w:rPr>
                <w:rFonts w:asciiTheme="minorHAnsi" w:hAnsiTheme="minorHAnsi"/>
                <w:bCs/>
                <w:sz w:val="20"/>
              </w:rPr>
              <w:t xml:space="preserve"> nebo úmyslné zničení předmětu pojištění </w:t>
            </w:r>
            <w:r w:rsidRPr="003B0B54">
              <w:rPr>
                <w:rFonts w:asciiTheme="minorHAnsi" w:hAnsiTheme="minorHAnsi"/>
                <w:b/>
                <w:bCs/>
                <w:sz w:val="20"/>
              </w:rPr>
              <w:t>nezjištěným pachatelem</w:t>
            </w:r>
            <w:r w:rsidRPr="003B0B54">
              <w:rPr>
                <w:rFonts w:asciiTheme="minorHAnsi" w:hAnsiTheme="minorHAnsi"/>
                <w:bCs/>
                <w:sz w:val="20"/>
              </w:rPr>
              <w:t>.</w:t>
            </w:r>
          </w:p>
        </w:tc>
      </w:tr>
    </w:tbl>
    <w:p w14:paraId="5EA78C1C" w14:textId="77777777" w:rsidR="004F47DF" w:rsidRPr="004F47DF" w:rsidRDefault="00C337D7" w:rsidP="00DD45FB">
      <w:pPr>
        <w:pStyle w:val="Nadpis3"/>
        <w:numPr>
          <w:ilvl w:val="2"/>
          <w:numId w:val="5"/>
        </w:numPr>
        <w:jc w:val="both"/>
        <w:rPr>
          <w:rFonts w:asciiTheme="minorHAnsi" w:hAnsiTheme="minorHAnsi" w:cstheme="minorHAnsi"/>
        </w:rPr>
      </w:pPr>
      <w:bookmarkStart w:id="13" w:name="_Toc367839381"/>
      <w:r w:rsidRPr="004F47DF">
        <w:rPr>
          <w:rFonts w:asciiTheme="minorHAnsi" w:hAnsiTheme="minorHAnsi" w:cstheme="minorHAnsi"/>
        </w:rPr>
        <w:t xml:space="preserve">Sjednává se pojištění </w:t>
      </w:r>
      <w:r w:rsidR="004F47DF" w:rsidRPr="004F47DF">
        <w:rPr>
          <w:rFonts w:asciiTheme="minorHAnsi" w:hAnsiTheme="minorHAnsi" w:cstheme="minorHAnsi"/>
          <w:b/>
          <w:bCs/>
        </w:rPr>
        <w:t>vlastních stavebních součástí a úprav, stožárů s anténami, elektronikou a měřící technikou</w:t>
      </w:r>
      <w:r w:rsidR="004F47DF" w:rsidRPr="004F47DF">
        <w:rPr>
          <w:rFonts w:asciiTheme="minorHAnsi" w:hAnsiTheme="minorHAnsi" w:cstheme="minorHAnsi"/>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5637"/>
      </w:tblGrid>
      <w:tr w:rsidR="003B0B54" w14:paraId="5D1D0B3A" w14:textId="77777777" w:rsidTr="00DF584B">
        <w:tc>
          <w:tcPr>
            <w:tcW w:w="3397" w:type="dxa"/>
          </w:tcPr>
          <w:bookmarkEnd w:id="13"/>
          <w:p w14:paraId="5CB7041C" w14:textId="77777777"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637" w:type="dxa"/>
          </w:tcPr>
          <w:p w14:paraId="74257C43" w14:textId="77777777" w:rsidR="003B0B54" w:rsidRDefault="003B0B54" w:rsidP="004F47DF">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3B0B54" w14:paraId="07E8F5B3" w14:textId="77777777" w:rsidTr="00DF584B">
        <w:tc>
          <w:tcPr>
            <w:tcW w:w="3397" w:type="dxa"/>
          </w:tcPr>
          <w:p w14:paraId="3E4497B2" w14:textId="77777777"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637" w:type="dxa"/>
          </w:tcPr>
          <w:p w14:paraId="687C6985" w14:textId="77777777" w:rsidR="003B0B54" w:rsidRPr="00427A35"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1E2CA8">
              <w:rPr>
                <w:rFonts w:asciiTheme="minorHAnsi" w:hAnsiTheme="minorHAnsi"/>
                <w:b/>
                <w:bCs/>
                <w:sz w:val="20"/>
              </w:rPr>
              <w:t>,-Kč</w:t>
            </w:r>
          </w:p>
        </w:tc>
      </w:tr>
      <w:tr w:rsidR="003B0B54" w14:paraId="46F4D47F" w14:textId="77777777" w:rsidTr="00DF584B">
        <w:tc>
          <w:tcPr>
            <w:tcW w:w="3397" w:type="dxa"/>
          </w:tcPr>
          <w:p w14:paraId="0F269A77" w14:textId="77777777" w:rsidR="003B0B54" w:rsidRDefault="003B0B54" w:rsidP="003B0B54">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637" w:type="dxa"/>
          </w:tcPr>
          <w:p w14:paraId="570070D1" w14:textId="77777777" w:rsidR="003B0B54" w:rsidRPr="003B0B54" w:rsidRDefault="004F47DF" w:rsidP="004F47DF">
            <w:pPr>
              <w:tabs>
                <w:tab w:val="left" w:pos="-720"/>
              </w:tabs>
              <w:spacing w:before="120"/>
              <w:jc w:val="both"/>
              <w:rPr>
                <w:rFonts w:asciiTheme="minorHAnsi" w:hAnsiTheme="minorHAnsi"/>
                <w:b/>
                <w:bCs/>
                <w:sz w:val="20"/>
              </w:rPr>
            </w:pPr>
            <w:r>
              <w:rPr>
                <w:rFonts w:asciiTheme="minorHAnsi" w:hAnsiTheme="minorHAnsi"/>
                <w:b/>
                <w:bCs/>
                <w:sz w:val="20"/>
              </w:rPr>
              <w:t>5.000</w:t>
            </w:r>
            <w:r w:rsidR="00427A35">
              <w:rPr>
                <w:rFonts w:asciiTheme="minorHAnsi" w:hAnsiTheme="minorHAnsi"/>
                <w:b/>
                <w:bCs/>
                <w:sz w:val="20"/>
              </w:rPr>
              <w:t>,-Kč</w:t>
            </w:r>
          </w:p>
        </w:tc>
      </w:tr>
    </w:tbl>
    <w:p w14:paraId="3988EC6C" w14:textId="77777777" w:rsidR="00BB25FB" w:rsidRPr="007A5FB6" w:rsidRDefault="00476C1A" w:rsidP="0008239E">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bookmarkStart w:id="14" w:name="_Toc367839396"/>
    </w:p>
    <w:p w14:paraId="54E2AE5F" w14:textId="77777777" w:rsidR="00BB25FB" w:rsidRPr="00A01671" w:rsidRDefault="00BB25FB" w:rsidP="00DD45FB">
      <w:pPr>
        <w:pStyle w:val="Nadpis3"/>
        <w:numPr>
          <w:ilvl w:val="2"/>
          <w:numId w:val="5"/>
        </w:numPr>
        <w:jc w:val="both"/>
        <w:rPr>
          <w:rFonts w:asciiTheme="minorHAnsi" w:hAnsiTheme="minorHAnsi"/>
          <w:bCs/>
        </w:rPr>
      </w:pPr>
      <w:r w:rsidRPr="007A5FB6">
        <w:rPr>
          <w:rFonts w:asciiTheme="minorHAnsi" w:hAnsiTheme="minorHAnsi"/>
        </w:rPr>
        <w:t xml:space="preserve">Sjednává se pojištění </w:t>
      </w:r>
      <w:r>
        <w:rPr>
          <w:rFonts w:asciiTheme="minorHAnsi" w:hAnsiTheme="minorHAnsi"/>
          <w:b/>
          <w:bCs/>
        </w:rPr>
        <w:t>všech výše uvedených předmětů pojištění.</w:t>
      </w:r>
    </w:p>
    <w:p w14:paraId="174842C3" w14:textId="77777777" w:rsidR="00A01671" w:rsidRPr="00A01671" w:rsidRDefault="00A01671" w:rsidP="00A01671">
      <w:pPr>
        <w:spacing w:before="120"/>
        <w:ind w:left="709"/>
        <w:jc w:val="both"/>
        <w:rPr>
          <w:rFonts w:asciiTheme="minorHAnsi" w:hAnsiTheme="minorHAnsi"/>
          <w:sz w:val="20"/>
        </w:rPr>
      </w:pPr>
      <w:r>
        <w:rPr>
          <w:rFonts w:asciiTheme="minorHAnsi" w:hAnsiTheme="minorHAnsi"/>
          <w:sz w:val="20"/>
        </w:rPr>
        <w:t>P</w:t>
      </w:r>
      <w:r w:rsidRPr="00A01671">
        <w:rPr>
          <w:rFonts w:asciiTheme="minorHAnsi" w:hAnsiTheme="minorHAnsi"/>
          <w:sz w:val="20"/>
        </w:rPr>
        <w:t xml:space="preserve">ojištění </w:t>
      </w:r>
      <w:r>
        <w:rPr>
          <w:rFonts w:asciiTheme="minorHAnsi" w:hAnsiTheme="minorHAnsi"/>
          <w:sz w:val="20"/>
        </w:rPr>
        <w:t xml:space="preserve">se sjednává pouze pro případ </w:t>
      </w:r>
      <w:r w:rsidRPr="00A01671">
        <w:rPr>
          <w:rFonts w:asciiTheme="minorHAnsi" w:hAnsiTheme="minorHAnsi"/>
          <w:sz w:val="20"/>
        </w:rPr>
        <w:t xml:space="preserve">poškození nebo zničení předmětu pojištění z příčiny </w:t>
      </w:r>
      <w:r w:rsidRPr="00A01671">
        <w:rPr>
          <w:rFonts w:asciiTheme="minorHAnsi" w:hAnsiTheme="minorHAnsi"/>
          <w:b/>
          <w:sz w:val="20"/>
        </w:rPr>
        <w:t>graffiti</w:t>
      </w:r>
      <w:r>
        <w:rPr>
          <w:rFonts w:asciiTheme="minorHAnsi" w:hAnsiTheme="minorHAnsi"/>
          <w:sz w:val="20"/>
        </w:rPr>
        <w:t>.</w:t>
      </w:r>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5"/>
        <w:gridCol w:w="5779"/>
      </w:tblGrid>
      <w:tr w:rsidR="00BB25FB" w14:paraId="4642EF67" w14:textId="77777777" w:rsidTr="00DF584B">
        <w:tc>
          <w:tcPr>
            <w:tcW w:w="3255" w:type="dxa"/>
          </w:tcPr>
          <w:p w14:paraId="4A35FAEC"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5779" w:type="dxa"/>
          </w:tcPr>
          <w:p w14:paraId="13E7FF89" w14:textId="77777777" w:rsidR="00BB25FB" w:rsidRDefault="00BB25FB" w:rsidP="004F47DF">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BB25FB" w14:paraId="084D8945" w14:textId="77777777" w:rsidTr="00DF584B">
        <w:tc>
          <w:tcPr>
            <w:tcW w:w="3255" w:type="dxa"/>
          </w:tcPr>
          <w:p w14:paraId="10E72AF2"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5779" w:type="dxa"/>
          </w:tcPr>
          <w:p w14:paraId="0F67484E" w14:textId="77777777" w:rsidR="00BB25FB" w:rsidRPr="00427A35"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BB25FB">
              <w:rPr>
                <w:rFonts w:asciiTheme="minorHAnsi" w:hAnsiTheme="minorHAnsi"/>
                <w:b/>
                <w:bCs/>
                <w:sz w:val="20"/>
              </w:rPr>
              <w:t>,-Kč</w:t>
            </w:r>
          </w:p>
        </w:tc>
      </w:tr>
      <w:tr w:rsidR="00BB25FB" w14:paraId="2138CFC5" w14:textId="77777777" w:rsidTr="00DF584B">
        <w:tc>
          <w:tcPr>
            <w:tcW w:w="3255" w:type="dxa"/>
          </w:tcPr>
          <w:p w14:paraId="2197C0A2" w14:textId="77777777" w:rsidR="00BB25FB" w:rsidRDefault="00BB25FB" w:rsidP="00B506EA">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5779" w:type="dxa"/>
          </w:tcPr>
          <w:p w14:paraId="55C5D2E7" w14:textId="77777777" w:rsidR="00BB25FB" w:rsidRPr="003B0B54" w:rsidRDefault="004F47DF" w:rsidP="004F47DF">
            <w:pPr>
              <w:tabs>
                <w:tab w:val="left" w:pos="-720"/>
              </w:tabs>
              <w:spacing w:before="120"/>
              <w:jc w:val="both"/>
              <w:rPr>
                <w:rFonts w:asciiTheme="minorHAnsi" w:hAnsiTheme="minorHAnsi"/>
                <w:b/>
                <w:bCs/>
                <w:sz w:val="20"/>
              </w:rPr>
            </w:pPr>
            <w:r>
              <w:rPr>
                <w:rFonts w:asciiTheme="minorHAnsi" w:hAnsiTheme="minorHAnsi"/>
                <w:b/>
                <w:bCs/>
                <w:sz w:val="20"/>
              </w:rPr>
              <w:t>5.000</w:t>
            </w:r>
            <w:r w:rsidR="00BB25FB">
              <w:rPr>
                <w:rFonts w:asciiTheme="minorHAnsi" w:hAnsiTheme="minorHAnsi"/>
                <w:b/>
                <w:bCs/>
                <w:sz w:val="20"/>
              </w:rPr>
              <w:t>,-Kč</w:t>
            </w:r>
          </w:p>
        </w:tc>
      </w:tr>
    </w:tbl>
    <w:p w14:paraId="1B8788F8" w14:textId="77777777" w:rsidR="00BB25FB" w:rsidRPr="007A5FB6" w:rsidRDefault="00BB25FB" w:rsidP="0008239E">
      <w:pPr>
        <w:spacing w:before="120"/>
        <w:ind w:left="709"/>
        <w:jc w:val="both"/>
        <w:rPr>
          <w:rFonts w:asciiTheme="minorHAnsi" w:hAnsiTheme="minorHAnsi"/>
          <w:sz w:val="20"/>
        </w:rPr>
      </w:pPr>
      <w:r w:rsidRPr="007A5FB6">
        <w:rPr>
          <w:rFonts w:asciiTheme="minorHAnsi" w:hAnsiTheme="minorHAnsi"/>
          <w:sz w:val="20"/>
        </w:rPr>
        <w:t>Pojiště</w:t>
      </w:r>
      <w:r>
        <w:rPr>
          <w:rFonts w:asciiTheme="minorHAnsi" w:hAnsiTheme="minorHAnsi"/>
          <w:sz w:val="20"/>
        </w:rPr>
        <w:t>ní se sjednává na první riziko.</w:t>
      </w:r>
    </w:p>
    <w:p w14:paraId="399E41C0" w14:textId="77777777" w:rsidR="00C337D7" w:rsidRPr="007A5FB6" w:rsidRDefault="00C337D7" w:rsidP="006A0DA1">
      <w:pPr>
        <w:pStyle w:val="Nadpis1"/>
        <w:spacing w:before="240"/>
        <w:ind w:left="360" w:hanging="360"/>
        <w:rPr>
          <w:rFonts w:asciiTheme="minorHAnsi" w:hAnsiTheme="minorHAnsi"/>
        </w:rPr>
      </w:pPr>
      <w:r w:rsidRPr="007A5FB6">
        <w:rPr>
          <w:rFonts w:asciiTheme="minorHAnsi" w:hAnsiTheme="minorHAnsi"/>
        </w:rPr>
        <w:t xml:space="preserve">POJIŠTĚNÍ </w:t>
      </w:r>
      <w:bookmarkEnd w:id="14"/>
      <w:r w:rsidRPr="007A5FB6">
        <w:rPr>
          <w:rFonts w:asciiTheme="minorHAnsi" w:hAnsiTheme="minorHAnsi"/>
        </w:rPr>
        <w:t xml:space="preserve">skel </w:t>
      </w:r>
    </w:p>
    <w:p w14:paraId="074D2A4F" w14:textId="77777777" w:rsidR="006A0DA1" w:rsidRPr="007A5FB6" w:rsidRDefault="006A0DA1" w:rsidP="006A0DA1">
      <w:pPr>
        <w:tabs>
          <w:tab w:val="left" w:pos="1276"/>
        </w:tabs>
        <w:spacing w:before="120"/>
        <w:jc w:val="both"/>
        <w:rPr>
          <w:rFonts w:asciiTheme="minorHAnsi" w:hAnsiTheme="minorHAnsi"/>
          <w:sz w:val="20"/>
          <w:szCs w:val="22"/>
        </w:rPr>
      </w:pPr>
      <w:r w:rsidRPr="007A5FB6">
        <w:rPr>
          <w:rFonts w:asciiTheme="minorHAnsi" w:hAnsiTheme="minorHAnsi"/>
          <w:sz w:val="20"/>
          <w:szCs w:val="22"/>
        </w:rPr>
        <w:t>Je upraveno:</w:t>
      </w:r>
      <w:r w:rsidRPr="007A5FB6">
        <w:rPr>
          <w:rFonts w:asciiTheme="minorHAnsi" w:hAnsiTheme="minorHAnsi"/>
          <w:sz w:val="20"/>
          <w:szCs w:val="22"/>
        </w:rPr>
        <w:tab/>
        <w:t>VPP pro pojištění maje</w:t>
      </w:r>
      <w:r w:rsidR="0008239E">
        <w:rPr>
          <w:rFonts w:asciiTheme="minorHAnsi" w:hAnsiTheme="minorHAnsi"/>
          <w:sz w:val="20"/>
          <w:szCs w:val="22"/>
        </w:rPr>
        <w:t>tku VPPM 1/16 (dále jen VPPM 1/16</w:t>
      </w:r>
      <w:r w:rsidRPr="007A5FB6">
        <w:rPr>
          <w:rFonts w:asciiTheme="minorHAnsi" w:hAnsiTheme="minorHAnsi"/>
          <w:sz w:val="20"/>
          <w:szCs w:val="22"/>
        </w:rPr>
        <w:t>)</w:t>
      </w:r>
    </w:p>
    <w:p w14:paraId="365CDE15" w14:textId="77777777" w:rsidR="006A0DA1" w:rsidRPr="007A5FB6" w:rsidRDefault="006A0DA1" w:rsidP="006A0DA1">
      <w:pPr>
        <w:tabs>
          <w:tab w:val="left" w:pos="1276"/>
        </w:tabs>
        <w:jc w:val="both"/>
        <w:rPr>
          <w:rFonts w:asciiTheme="minorHAnsi" w:hAnsiTheme="minorHAnsi"/>
          <w:sz w:val="20"/>
          <w:szCs w:val="22"/>
        </w:rPr>
      </w:pPr>
      <w:r w:rsidRPr="007A5FB6">
        <w:rPr>
          <w:rFonts w:asciiTheme="minorHAnsi" w:hAnsiTheme="minorHAnsi"/>
          <w:sz w:val="20"/>
          <w:szCs w:val="22"/>
        </w:rPr>
        <w:tab/>
      </w:r>
      <w:r w:rsidR="00E82AAF">
        <w:rPr>
          <w:rFonts w:asciiTheme="minorHAnsi" w:hAnsiTheme="minorHAnsi"/>
          <w:sz w:val="20"/>
          <w:szCs w:val="22"/>
        </w:rPr>
        <w:t xml:space="preserve">DPP </w:t>
      </w:r>
      <w:r w:rsidR="00E82AAF" w:rsidRPr="00E82AAF">
        <w:rPr>
          <w:rFonts w:asciiTheme="minorHAnsi" w:hAnsiTheme="minorHAnsi"/>
          <w:sz w:val="20"/>
          <w:szCs w:val="22"/>
        </w:rPr>
        <w:t>pro pojištění skel DPPPS MP 1/</w:t>
      </w:r>
      <w:r w:rsidR="0008239E">
        <w:rPr>
          <w:rFonts w:asciiTheme="minorHAnsi" w:hAnsiTheme="minorHAnsi"/>
          <w:sz w:val="20"/>
          <w:szCs w:val="22"/>
        </w:rPr>
        <w:t>16</w:t>
      </w:r>
      <w:r w:rsidR="00E82AAF" w:rsidRPr="00E82AAF">
        <w:rPr>
          <w:rFonts w:asciiTheme="minorHAnsi" w:hAnsiTheme="minorHAnsi"/>
          <w:sz w:val="20"/>
          <w:szCs w:val="22"/>
        </w:rPr>
        <w:t xml:space="preserve"> (dále jen DPPPS</w:t>
      </w:r>
      <w:r w:rsidR="0008239E">
        <w:rPr>
          <w:rFonts w:asciiTheme="minorHAnsi" w:hAnsiTheme="minorHAnsi"/>
          <w:sz w:val="20"/>
          <w:szCs w:val="22"/>
        </w:rPr>
        <w:t xml:space="preserve"> MP 1/16</w:t>
      </w:r>
      <w:r w:rsidR="00E82AAF" w:rsidRPr="00E82AAF">
        <w:rPr>
          <w:rFonts w:asciiTheme="minorHAnsi" w:hAnsiTheme="minorHAnsi"/>
          <w:sz w:val="20"/>
          <w:szCs w:val="22"/>
        </w:rPr>
        <w:t>)</w:t>
      </w:r>
    </w:p>
    <w:p w14:paraId="23C0AD1D" w14:textId="77777777" w:rsidR="00AC4315" w:rsidRPr="005A5CC1" w:rsidRDefault="00AC4315" w:rsidP="00AC4315">
      <w:pPr>
        <w:pStyle w:val="Nadpis2"/>
        <w:tabs>
          <w:tab w:val="left" w:pos="2835"/>
          <w:tab w:val="left" w:pos="3119"/>
        </w:tabs>
        <w:ind w:left="540" w:hanging="540"/>
        <w:jc w:val="both"/>
        <w:rPr>
          <w:rFonts w:asciiTheme="minorHAnsi" w:hAnsiTheme="minorHAnsi"/>
        </w:rPr>
      </w:pPr>
      <w:bookmarkStart w:id="15" w:name="_Toc367839397"/>
      <w:r>
        <w:rPr>
          <w:rFonts w:asciiTheme="minorHAnsi" w:hAnsiTheme="minorHAnsi"/>
        </w:rPr>
        <w:t xml:space="preserve">Pojištění </w:t>
      </w:r>
      <w:r w:rsidRPr="005A5CC1">
        <w:rPr>
          <w:rFonts w:asciiTheme="minorHAnsi" w:hAnsiTheme="minorHAnsi"/>
        </w:rPr>
        <w:t xml:space="preserve">se </w:t>
      </w:r>
      <w:r>
        <w:rPr>
          <w:rFonts w:asciiTheme="minorHAnsi" w:hAnsiTheme="minorHAnsi"/>
        </w:rPr>
        <w:t>sjednává pro</w:t>
      </w:r>
      <w:r w:rsidRPr="005A5CC1">
        <w:rPr>
          <w:rFonts w:asciiTheme="minorHAnsi" w:hAnsiTheme="minorHAnsi"/>
        </w:rPr>
        <w:t>:</w:t>
      </w:r>
      <w:bookmarkEnd w:id="15"/>
      <w:r w:rsidRPr="005A5CC1">
        <w:rPr>
          <w:rFonts w:asciiTheme="minorHAnsi" w:hAnsiTheme="minorHAnsi"/>
        </w:rPr>
        <w:tab/>
      </w:r>
      <w:r>
        <w:rPr>
          <w:rFonts w:asciiTheme="minorHAnsi" w:hAnsiTheme="minorHAnsi"/>
        </w:rPr>
        <w:t>-</w:t>
      </w:r>
      <w:r>
        <w:rPr>
          <w:rFonts w:asciiTheme="minorHAnsi" w:hAnsiTheme="minorHAnsi"/>
        </w:rPr>
        <w:tab/>
      </w:r>
      <w:r w:rsidRPr="005A5CC1">
        <w:rPr>
          <w:rFonts w:asciiTheme="minorHAnsi" w:hAnsiTheme="minorHAnsi"/>
        </w:rPr>
        <w:t>zasazená a osazená skla v minimální tloušťce od</w:t>
      </w:r>
      <w:r>
        <w:rPr>
          <w:rFonts w:asciiTheme="minorHAnsi" w:hAnsiTheme="minorHAnsi"/>
        </w:rPr>
        <w:t xml:space="preserve"> 3 mm,</w:t>
      </w:r>
    </w:p>
    <w:p w14:paraId="31BDF113" w14:textId="77777777" w:rsidR="00AC4315" w:rsidRPr="005A5CC1"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sidRPr="005A5CC1">
        <w:rPr>
          <w:rFonts w:asciiTheme="minorHAnsi" w:hAnsiTheme="minorHAnsi"/>
          <w:sz w:val="20"/>
        </w:rPr>
        <w:t>malby a nápisy na skle, jsou-li umístěny na pojištěných</w:t>
      </w:r>
      <w:r>
        <w:rPr>
          <w:rFonts w:asciiTheme="minorHAnsi" w:hAnsiTheme="minorHAnsi"/>
          <w:sz w:val="20"/>
        </w:rPr>
        <w:t xml:space="preserve"> sklech,</w:t>
      </w:r>
    </w:p>
    <w:p w14:paraId="5ED640F0" w14:textId="77777777" w:rsidR="00AC4315" w:rsidRPr="005A5CC1"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sidRPr="005A5CC1">
        <w:rPr>
          <w:rFonts w:asciiTheme="minorHAnsi" w:hAnsiTheme="minorHAnsi"/>
          <w:sz w:val="20"/>
        </w:rPr>
        <w:t>nalepené snímače zabezpečovacího zařízení a nalepené</w:t>
      </w:r>
      <w:r>
        <w:rPr>
          <w:rFonts w:asciiTheme="minorHAnsi" w:hAnsiTheme="minorHAnsi"/>
          <w:sz w:val="20"/>
        </w:rPr>
        <w:t xml:space="preserve"> </w:t>
      </w:r>
      <w:r w:rsidRPr="005A5CC1">
        <w:rPr>
          <w:rFonts w:asciiTheme="minorHAnsi" w:hAnsiTheme="minorHAnsi"/>
          <w:sz w:val="20"/>
        </w:rPr>
        <w:t>fólie, jsou-li</w:t>
      </w:r>
      <w:r>
        <w:rPr>
          <w:rFonts w:asciiTheme="minorHAnsi" w:hAnsiTheme="minorHAnsi"/>
          <w:sz w:val="20"/>
        </w:rPr>
        <w:t xml:space="preserve"> umístěny na pojištěných sklech,</w:t>
      </w:r>
    </w:p>
    <w:p w14:paraId="5C862BA0" w14:textId="77777777" w:rsidR="00AC4315" w:rsidRPr="005A5CC1"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Pr>
          <w:rFonts w:asciiTheme="minorHAnsi" w:hAnsiTheme="minorHAnsi"/>
          <w:sz w:val="20"/>
        </w:rPr>
        <w:t>sanitární keramiku,</w:t>
      </w:r>
    </w:p>
    <w:p w14:paraId="22447D4E" w14:textId="77777777" w:rsidR="00AC4315" w:rsidRPr="005A5CC1"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Pr>
          <w:rFonts w:asciiTheme="minorHAnsi" w:hAnsiTheme="minorHAnsi"/>
          <w:sz w:val="20"/>
        </w:rPr>
        <w:t>markýzy vyrobené ze skla,</w:t>
      </w:r>
    </w:p>
    <w:p w14:paraId="3887ED8E" w14:textId="77777777" w:rsidR="00AC4315"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sidRPr="005A5CC1">
        <w:rPr>
          <w:rFonts w:asciiTheme="minorHAnsi" w:hAnsiTheme="minorHAnsi"/>
          <w:sz w:val="20"/>
        </w:rPr>
        <w:t>zrcadla</w:t>
      </w:r>
    </w:p>
    <w:p w14:paraId="51B140B8" w14:textId="77777777" w:rsidR="005A5CC1" w:rsidRPr="00AC4315" w:rsidRDefault="00AC4315" w:rsidP="00DD45FB">
      <w:pPr>
        <w:pStyle w:val="Odstavecseseznamem"/>
        <w:numPr>
          <w:ilvl w:val="0"/>
          <w:numId w:val="11"/>
        </w:numPr>
        <w:tabs>
          <w:tab w:val="left" w:pos="-720"/>
          <w:tab w:val="left" w:pos="3119"/>
        </w:tabs>
        <w:ind w:left="3119" w:hanging="284"/>
        <w:jc w:val="both"/>
        <w:rPr>
          <w:rFonts w:asciiTheme="minorHAnsi" w:hAnsiTheme="minorHAnsi"/>
          <w:sz w:val="20"/>
        </w:rPr>
      </w:pPr>
      <w:r w:rsidRPr="005A5CC1">
        <w:rPr>
          <w:rFonts w:asciiTheme="minorHAnsi" w:hAnsiTheme="minorHAnsi"/>
          <w:sz w:val="20"/>
        </w:rPr>
        <w:t>světelné reklamy a světelné nápisy, vyjma jejich elektroinstalace a nosné konstrukce,</w:t>
      </w:r>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91"/>
        <w:gridCol w:w="6012"/>
      </w:tblGrid>
      <w:tr w:rsidR="00E82AAF" w:rsidRPr="007A5FB6" w14:paraId="3D29D8C3" w14:textId="77777777" w:rsidTr="00985458">
        <w:tc>
          <w:tcPr>
            <w:tcW w:w="3254" w:type="dxa"/>
          </w:tcPr>
          <w:p w14:paraId="180CAE69"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Místo pojištění:</w:t>
            </w:r>
          </w:p>
        </w:tc>
        <w:tc>
          <w:tcPr>
            <w:tcW w:w="6175" w:type="dxa"/>
          </w:tcPr>
          <w:p w14:paraId="398BA446"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E82AAF" w:rsidRPr="007A5FB6" w14:paraId="3F0A59DD" w14:textId="77777777" w:rsidTr="00985458">
        <w:tc>
          <w:tcPr>
            <w:tcW w:w="3254" w:type="dxa"/>
          </w:tcPr>
          <w:p w14:paraId="096D87AF"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14:paraId="49FB0C0E" w14:textId="77777777" w:rsidR="00E82AAF" w:rsidRPr="007A5FB6"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50.000</w:t>
            </w:r>
            <w:r w:rsidR="001E2CA8">
              <w:rPr>
                <w:rFonts w:asciiTheme="minorHAnsi" w:hAnsiTheme="minorHAnsi"/>
                <w:b/>
                <w:bCs/>
                <w:sz w:val="20"/>
              </w:rPr>
              <w:t>,-Kč</w:t>
            </w:r>
          </w:p>
        </w:tc>
      </w:tr>
      <w:tr w:rsidR="00E82AAF" w:rsidRPr="007A5FB6" w14:paraId="29E6ABD6" w14:textId="77777777" w:rsidTr="00985458">
        <w:tc>
          <w:tcPr>
            <w:tcW w:w="3254" w:type="dxa"/>
          </w:tcPr>
          <w:p w14:paraId="0B2658E4" w14:textId="77777777" w:rsidR="00E82AAF" w:rsidRPr="007A5FB6" w:rsidRDefault="00E82AAF" w:rsidP="00375D3A">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14:paraId="592CE1FE" w14:textId="77777777" w:rsidR="00E82AAF" w:rsidRPr="007A5FB6"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w:t>
            </w:r>
            <w:r w:rsidR="001E2CA8">
              <w:rPr>
                <w:rFonts w:asciiTheme="minorHAnsi" w:hAnsiTheme="minorHAnsi"/>
                <w:b/>
                <w:bCs/>
                <w:sz w:val="20"/>
              </w:rPr>
              <w:t>,-Kč</w:t>
            </w:r>
          </w:p>
        </w:tc>
      </w:tr>
    </w:tbl>
    <w:p w14:paraId="115AED10" w14:textId="77777777" w:rsidR="007162DA" w:rsidRPr="007A5FB6" w:rsidRDefault="00E82AAF" w:rsidP="0008239E">
      <w:pPr>
        <w:spacing w:before="120"/>
        <w:ind w:left="540"/>
        <w:jc w:val="both"/>
        <w:rPr>
          <w:rFonts w:asciiTheme="minorHAnsi" w:hAnsiTheme="minorHAnsi"/>
          <w:sz w:val="20"/>
        </w:rPr>
      </w:pPr>
      <w:r w:rsidRPr="007A5FB6">
        <w:rPr>
          <w:rFonts w:asciiTheme="minorHAnsi" w:hAnsiTheme="minorHAnsi"/>
          <w:sz w:val="20"/>
        </w:rPr>
        <w:t>Pojiště</w:t>
      </w:r>
      <w:r w:rsidR="00601763">
        <w:rPr>
          <w:rFonts w:asciiTheme="minorHAnsi" w:hAnsiTheme="minorHAnsi"/>
          <w:sz w:val="20"/>
        </w:rPr>
        <w:t>ní se sjednává na první riziko.</w:t>
      </w:r>
    </w:p>
    <w:p w14:paraId="68453AC1" w14:textId="77777777" w:rsidR="00C337D7" w:rsidRPr="00585A44" w:rsidRDefault="00C337D7" w:rsidP="00C337D7">
      <w:pPr>
        <w:pStyle w:val="Nadpis1"/>
        <w:tabs>
          <w:tab w:val="num" w:pos="-1440"/>
          <w:tab w:val="left" w:pos="360"/>
        </w:tabs>
        <w:ind w:left="360" w:hanging="360"/>
        <w:rPr>
          <w:rFonts w:asciiTheme="minorHAnsi" w:hAnsiTheme="minorHAnsi"/>
        </w:rPr>
      </w:pPr>
      <w:r w:rsidRPr="00585A44">
        <w:rPr>
          <w:rFonts w:asciiTheme="minorHAnsi" w:hAnsiTheme="minorHAnsi"/>
        </w:rPr>
        <w:t>POJIŠTĚNÍ nákladu</w:t>
      </w:r>
    </w:p>
    <w:p w14:paraId="42EBE3F1" w14:textId="77777777" w:rsidR="009612B0" w:rsidRPr="007A5FB6" w:rsidRDefault="009612B0" w:rsidP="009612B0">
      <w:pPr>
        <w:tabs>
          <w:tab w:val="left" w:pos="1276"/>
        </w:tabs>
        <w:spacing w:before="120"/>
        <w:jc w:val="both"/>
        <w:rPr>
          <w:rFonts w:asciiTheme="minorHAnsi" w:hAnsiTheme="minorHAnsi"/>
          <w:sz w:val="20"/>
          <w:szCs w:val="22"/>
        </w:rPr>
      </w:pPr>
      <w:r w:rsidRPr="00314823">
        <w:rPr>
          <w:rFonts w:asciiTheme="minorHAnsi" w:hAnsiTheme="minorHAnsi"/>
          <w:b/>
          <w:sz w:val="20"/>
          <w:szCs w:val="22"/>
        </w:rPr>
        <w:t>Je upraveno:</w:t>
      </w:r>
      <w:r w:rsidRPr="007A5FB6">
        <w:rPr>
          <w:rFonts w:asciiTheme="minorHAnsi" w:hAnsiTheme="minorHAnsi"/>
          <w:sz w:val="20"/>
          <w:szCs w:val="22"/>
        </w:rPr>
        <w:tab/>
        <w:t>VPP pro pojištění maje</w:t>
      </w:r>
      <w:r w:rsidR="0008239E">
        <w:rPr>
          <w:rFonts w:asciiTheme="minorHAnsi" w:hAnsiTheme="minorHAnsi"/>
          <w:sz w:val="20"/>
          <w:szCs w:val="22"/>
        </w:rPr>
        <w:t>tku VPPM 1/16 (dále jen VPPM 1/16</w:t>
      </w:r>
      <w:r w:rsidRPr="007A5FB6">
        <w:rPr>
          <w:rFonts w:asciiTheme="minorHAnsi" w:hAnsiTheme="minorHAnsi"/>
          <w:sz w:val="20"/>
          <w:szCs w:val="22"/>
        </w:rPr>
        <w:t>)</w:t>
      </w:r>
    </w:p>
    <w:p w14:paraId="6E94689E" w14:textId="77777777" w:rsidR="009612B0" w:rsidRDefault="009612B0" w:rsidP="009612B0">
      <w:pPr>
        <w:tabs>
          <w:tab w:val="left" w:pos="1276"/>
        </w:tabs>
        <w:jc w:val="both"/>
        <w:rPr>
          <w:rFonts w:asciiTheme="minorHAnsi" w:hAnsiTheme="minorHAnsi"/>
          <w:sz w:val="20"/>
          <w:szCs w:val="22"/>
        </w:rPr>
      </w:pPr>
      <w:r w:rsidRPr="007A5FB6">
        <w:rPr>
          <w:rFonts w:asciiTheme="minorHAnsi" w:hAnsiTheme="minorHAnsi"/>
          <w:sz w:val="20"/>
          <w:szCs w:val="22"/>
        </w:rPr>
        <w:tab/>
      </w:r>
      <w:r>
        <w:rPr>
          <w:rFonts w:asciiTheme="minorHAnsi" w:hAnsiTheme="minorHAnsi"/>
          <w:sz w:val="20"/>
          <w:szCs w:val="22"/>
        </w:rPr>
        <w:t xml:space="preserve">DPP </w:t>
      </w:r>
      <w:r w:rsidRPr="00E82AAF">
        <w:rPr>
          <w:rFonts w:asciiTheme="minorHAnsi" w:hAnsiTheme="minorHAnsi"/>
          <w:sz w:val="20"/>
          <w:szCs w:val="22"/>
        </w:rPr>
        <w:t xml:space="preserve">pro pojištění </w:t>
      </w:r>
      <w:r>
        <w:rPr>
          <w:rFonts w:asciiTheme="minorHAnsi" w:hAnsiTheme="minorHAnsi"/>
          <w:sz w:val="20"/>
          <w:szCs w:val="22"/>
        </w:rPr>
        <w:t>nákladu</w:t>
      </w:r>
      <w:r w:rsidRPr="00E82AAF">
        <w:rPr>
          <w:rFonts w:asciiTheme="minorHAnsi" w:hAnsiTheme="minorHAnsi"/>
          <w:sz w:val="20"/>
          <w:szCs w:val="22"/>
        </w:rPr>
        <w:t xml:space="preserve"> </w:t>
      </w:r>
      <w:r w:rsidR="0008239E">
        <w:rPr>
          <w:rFonts w:asciiTheme="minorHAnsi" w:hAnsiTheme="minorHAnsi"/>
          <w:sz w:val="20"/>
          <w:szCs w:val="22"/>
        </w:rPr>
        <w:t>DPPPN MP 1/16</w:t>
      </w:r>
      <w:r w:rsidRPr="00E82AAF">
        <w:rPr>
          <w:rFonts w:asciiTheme="minorHAnsi" w:hAnsiTheme="minorHAnsi"/>
          <w:sz w:val="20"/>
          <w:szCs w:val="22"/>
        </w:rPr>
        <w:t xml:space="preserve"> (dále jen </w:t>
      </w:r>
      <w:r w:rsidR="0008239E">
        <w:rPr>
          <w:rFonts w:asciiTheme="minorHAnsi" w:hAnsiTheme="minorHAnsi"/>
          <w:sz w:val="20"/>
          <w:szCs w:val="22"/>
        </w:rPr>
        <w:t>DPPPN MP 1/16</w:t>
      </w:r>
      <w:r w:rsidRPr="00E82AAF">
        <w:rPr>
          <w:rFonts w:asciiTheme="minorHAnsi" w:hAnsiTheme="minorHAnsi"/>
          <w:sz w:val="20"/>
          <w:szCs w:val="22"/>
        </w:rPr>
        <w:t>)</w:t>
      </w:r>
    </w:p>
    <w:p w14:paraId="4E7E6DF5" w14:textId="77777777" w:rsidR="009612B0" w:rsidRPr="00314823" w:rsidRDefault="009612B0" w:rsidP="009612B0">
      <w:pPr>
        <w:spacing w:before="120"/>
        <w:ind w:left="2700" w:hanging="2700"/>
        <w:jc w:val="both"/>
        <w:rPr>
          <w:rFonts w:asciiTheme="minorHAnsi" w:hAnsiTheme="minorHAnsi"/>
          <w:b/>
          <w:sz w:val="20"/>
        </w:rPr>
      </w:pPr>
      <w:r w:rsidRPr="00314823">
        <w:rPr>
          <w:rFonts w:asciiTheme="minorHAnsi" w:hAnsiTheme="minorHAnsi"/>
          <w:b/>
          <w:sz w:val="20"/>
        </w:rPr>
        <w:t>Pojištění se sjednává v rozsahu:</w:t>
      </w:r>
      <w:r w:rsidRPr="00314823">
        <w:rPr>
          <w:rFonts w:asciiTheme="minorHAnsi" w:hAnsiTheme="minorHAnsi"/>
          <w:b/>
          <w:sz w:val="20"/>
        </w:rPr>
        <w:tab/>
      </w:r>
    </w:p>
    <w:tbl>
      <w:tblPr>
        <w:tblStyle w:val="Mkatabulky"/>
        <w:tblW w:w="9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9"/>
      </w:tblGrid>
      <w:tr w:rsidR="009612B0" w:rsidRPr="00314823" w14:paraId="23CC43D0" w14:textId="77777777" w:rsidTr="00F70C11">
        <w:tc>
          <w:tcPr>
            <w:tcW w:w="9979" w:type="dxa"/>
          </w:tcPr>
          <w:p w14:paraId="634D33E2" w14:textId="77777777" w:rsidR="009612B0" w:rsidRPr="00314823" w:rsidRDefault="00A01671" w:rsidP="00A01671">
            <w:pPr>
              <w:spacing w:before="120"/>
              <w:ind w:left="2700" w:hanging="2700"/>
              <w:jc w:val="both"/>
              <w:rPr>
                <w:rFonts w:asciiTheme="minorHAnsi" w:hAnsiTheme="minorHAnsi"/>
                <w:bCs/>
                <w:sz w:val="20"/>
              </w:rPr>
            </w:pPr>
            <w:r>
              <w:rPr>
                <w:rFonts w:asciiTheme="minorHAnsi" w:hAnsiTheme="minorHAnsi"/>
                <w:bCs/>
                <w:sz w:val="20"/>
              </w:rPr>
              <w:t xml:space="preserve">Poškození nebo zničení </w:t>
            </w:r>
            <w:r w:rsidRPr="00AC4315">
              <w:rPr>
                <w:rFonts w:asciiTheme="minorHAnsi" w:hAnsiTheme="minorHAnsi"/>
                <w:b/>
                <w:bCs/>
                <w:sz w:val="20"/>
              </w:rPr>
              <w:t>dopravní nehodou</w:t>
            </w:r>
            <w:r>
              <w:rPr>
                <w:rFonts w:asciiTheme="minorHAnsi" w:hAnsiTheme="minorHAnsi"/>
                <w:bCs/>
                <w:sz w:val="20"/>
              </w:rPr>
              <w:t xml:space="preserve"> v rozsahu čl. 3 bodu 1 a) </w:t>
            </w:r>
            <w:r w:rsidR="0008239E">
              <w:rPr>
                <w:rFonts w:asciiTheme="minorHAnsi" w:hAnsiTheme="minorHAnsi"/>
                <w:bCs/>
                <w:sz w:val="20"/>
              </w:rPr>
              <w:t>DPPPN MP 1/16</w:t>
            </w:r>
            <w:r>
              <w:rPr>
                <w:rFonts w:asciiTheme="minorHAnsi" w:hAnsiTheme="minorHAnsi"/>
                <w:bCs/>
                <w:sz w:val="20"/>
              </w:rPr>
              <w:t>.</w:t>
            </w:r>
          </w:p>
        </w:tc>
      </w:tr>
      <w:tr w:rsidR="009612B0" w:rsidRPr="00314823" w14:paraId="6659C7FD" w14:textId="77777777" w:rsidTr="00F70C11">
        <w:tc>
          <w:tcPr>
            <w:tcW w:w="9979" w:type="dxa"/>
          </w:tcPr>
          <w:p w14:paraId="6E524CD0" w14:textId="77777777" w:rsidR="009612B0" w:rsidRPr="00314823" w:rsidRDefault="00A01671" w:rsidP="00A01671">
            <w:pPr>
              <w:ind w:left="2700" w:hanging="2700"/>
              <w:jc w:val="both"/>
              <w:rPr>
                <w:rFonts w:asciiTheme="minorHAnsi" w:hAnsiTheme="minorHAnsi"/>
                <w:bCs/>
                <w:sz w:val="20"/>
              </w:rPr>
            </w:pPr>
            <w:r w:rsidRPr="00A01671">
              <w:rPr>
                <w:rFonts w:asciiTheme="minorHAnsi" w:hAnsiTheme="minorHAnsi"/>
                <w:bCs/>
                <w:sz w:val="20"/>
              </w:rPr>
              <w:t xml:space="preserve">Poškození nebo zničením </w:t>
            </w:r>
            <w:r w:rsidRPr="00AC4315">
              <w:rPr>
                <w:rFonts w:asciiTheme="minorHAnsi" w:hAnsiTheme="minorHAnsi"/>
                <w:b/>
                <w:bCs/>
                <w:sz w:val="20"/>
              </w:rPr>
              <w:t>živelním pojistným nebezpečím</w:t>
            </w:r>
            <w:r>
              <w:rPr>
                <w:rFonts w:asciiTheme="minorHAnsi" w:hAnsiTheme="minorHAnsi"/>
                <w:i/>
                <w:color w:val="0000FF"/>
                <w:sz w:val="20"/>
              </w:rPr>
              <w:t xml:space="preserve"> </w:t>
            </w:r>
            <w:r>
              <w:rPr>
                <w:rFonts w:asciiTheme="minorHAnsi" w:hAnsiTheme="minorHAnsi"/>
                <w:bCs/>
                <w:sz w:val="20"/>
              </w:rPr>
              <w:t xml:space="preserve">v rozsahu čl. 3 bodu 1 b) </w:t>
            </w:r>
            <w:r w:rsidR="0008239E">
              <w:rPr>
                <w:rFonts w:asciiTheme="minorHAnsi" w:hAnsiTheme="minorHAnsi"/>
                <w:bCs/>
                <w:sz w:val="20"/>
              </w:rPr>
              <w:t>DPPPN MP 1/16</w:t>
            </w:r>
            <w:r>
              <w:rPr>
                <w:rFonts w:asciiTheme="minorHAnsi" w:hAnsiTheme="minorHAnsi"/>
                <w:bCs/>
                <w:sz w:val="20"/>
              </w:rPr>
              <w:t>.</w:t>
            </w:r>
          </w:p>
        </w:tc>
      </w:tr>
      <w:tr w:rsidR="009612B0" w:rsidRPr="00314823" w14:paraId="24E3172E" w14:textId="77777777" w:rsidTr="00F70C11">
        <w:tc>
          <w:tcPr>
            <w:tcW w:w="9979" w:type="dxa"/>
          </w:tcPr>
          <w:p w14:paraId="1D5A1BA4" w14:textId="77777777" w:rsidR="009612B0" w:rsidRPr="00314823" w:rsidRDefault="00AC4315" w:rsidP="00A01671">
            <w:pPr>
              <w:jc w:val="both"/>
              <w:rPr>
                <w:rFonts w:asciiTheme="minorHAnsi" w:hAnsiTheme="minorHAnsi"/>
                <w:i/>
                <w:color w:val="0000FF"/>
                <w:sz w:val="20"/>
              </w:rPr>
            </w:pPr>
            <w:r w:rsidRPr="008369F7">
              <w:rPr>
                <w:rFonts w:asciiTheme="minorHAnsi" w:hAnsiTheme="minorHAnsi"/>
                <w:b/>
                <w:bCs/>
                <w:sz w:val="20"/>
              </w:rPr>
              <w:t>Odcizení</w:t>
            </w:r>
            <w:r>
              <w:rPr>
                <w:rFonts w:asciiTheme="minorHAnsi" w:hAnsiTheme="minorHAnsi"/>
                <w:bCs/>
                <w:sz w:val="20"/>
              </w:rPr>
              <w:t xml:space="preserve"> krádeží vloupáním do vozidla, loupežným přepadení nebo odcizení celého vozidla v rozsahu čl. 3 bodu 2 </w:t>
            </w:r>
            <w:r w:rsidRPr="00A01671">
              <w:rPr>
                <w:rFonts w:asciiTheme="minorHAnsi" w:hAnsiTheme="minorHAnsi"/>
                <w:bCs/>
                <w:sz w:val="20"/>
              </w:rPr>
              <w:t>DPPPN MP 1/1</w:t>
            </w:r>
            <w:r>
              <w:rPr>
                <w:rFonts w:asciiTheme="minorHAnsi" w:hAnsiTheme="minorHAnsi"/>
                <w:bCs/>
                <w:sz w:val="20"/>
              </w:rPr>
              <w:t>6.</w:t>
            </w:r>
          </w:p>
        </w:tc>
      </w:tr>
      <w:tr w:rsidR="00AC4315" w:rsidRPr="00314823" w14:paraId="23FB683A" w14:textId="77777777" w:rsidTr="007162DA">
        <w:trPr>
          <w:trHeight w:val="449"/>
        </w:trPr>
        <w:tc>
          <w:tcPr>
            <w:tcW w:w="9979" w:type="dxa"/>
          </w:tcPr>
          <w:p w14:paraId="36FD06D2" w14:textId="77777777" w:rsidR="00AC4315" w:rsidRDefault="00AC4315" w:rsidP="004F47DF">
            <w:pPr>
              <w:pStyle w:val="Zkladntext32"/>
              <w:tabs>
                <w:tab w:val="clear" w:pos="-720"/>
              </w:tabs>
              <w:spacing w:before="120" w:line="240" w:lineRule="auto"/>
              <w:jc w:val="both"/>
              <w:rPr>
                <w:rFonts w:asciiTheme="minorHAnsi" w:hAnsiTheme="minorHAnsi"/>
                <w:bCs/>
              </w:rPr>
            </w:pPr>
            <w:r w:rsidRPr="008369F7">
              <w:rPr>
                <w:rFonts w:asciiTheme="minorHAnsi" w:hAnsiTheme="minorHAnsi"/>
                <w:b/>
                <w:bCs/>
              </w:rPr>
              <w:t>Úmyslné poškození</w:t>
            </w:r>
            <w:r w:rsidRPr="008369F7">
              <w:rPr>
                <w:rFonts w:asciiTheme="minorHAnsi" w:hAnsiTheme="minorHAnsi"/>
                <w:bCs/>
              </w:rPr>
              <w:t xml:space="preserve"> nebo zničení v </w:t>
            </w:r>
            <w:r>
              <w:rPr>
                <w:rFonts w:asciiTheme="minorHAnsi" w:hAnsiTheme="minorHAnsi"/>
                <w:bCs/>
              </w:rPr>
              <w:t xml:space="preserve"> rozsahu čl. 3 bodu 3 </w:t>
            </w:r>
            <w:r w:rsidRPr="00A01671">
              <w:rPr>
                <w:rFonts w:asciiTheme="minorHAnsi" w:hAnsiTheme="minorHAnsi"/>
                <w:bCs/>
              </w:rPr>
              <w:t>DPPPN MP 1/1</w:t>
            </w:r>
            <w:r>
              <w:rPr>
                <w:rFonts w:asciiTheme="minorHAnsi" w:hAnsiTheme="minorHAnsi"/>
                <w:bCs/>
              </w:rPr>
              <w:t>6.</w:t>
            </w:r>
          </w:p>
        </w:tc>
      </w:tr>
    </w:tbl>
    <w:p w14:paraId="7EDA4CE9" w14:textId="77777777" w:rsidR="00AC4315" w:rsidRPr="005D728B" w:rsidRDefault="00AC4315" w:rsidP="00AC4315">
      <w:pPr>
        <w:pStyle w:val="Zkladntext31"/>
        <w:tabs>
          <w:tab w:val="clear" w:pos="-720"/>
        </w:tabs>
        <w:spacing w:before="120" w:line="240" w:lineRule="auto"/>
        <w:jc w:val="both"/>
        <w:rPr>
          <w:rFonts w:asciiTheme="minorHAnsi" w:hAnsiTheme="minorHAnsi"/>
          <w:bCs/>
        </w:rPr>
      </w:pPr>
      <w:r w:rsidRPr="005D728B">
        <w:rPr>
          <w:rFonts w:asciiTheme="minorHAnsi" w:hAnsiTheme="minorHAnsi"/>
          <w:bCs/>
        </w:rPr>
        <w:t xml:space="preserve">Odchylně od čl. </w:t>
      </w:r>
      <w:r>
        <w:rPr>
          <w:rFonts w:asciiTheme="minorHAnsi" w:hAnsiTheme="minorHAnsi"/>
          <w:bCs/>
        </w:rPr>
        <w:t>6</w:t>
      </w:r>
      <w:r w:rsidRPr="005D728B">
        <w:rPr>
          <w:rFonts w:asciiTheme="minorHAnsi" w:hAnsiTheme="minorHAnsi"/>
          <w:bCs/>
        </w:rPr>
        <w:t xml:space="preserve"> bodu 2 DPPPN MP 1/1</w:t>
      </w:r>
      <w:r>
        <w:rPr>
          <w:rFonts w:asciiTheme="minorHAnsi" w:hAnsiTheme="minorHAnsi"/>
          <w:bCs/>
        </w:rPr>
        <w:t>6</w:t>
      </w:r>
      <w:r w:rsidRPr="005D728B">
        <w:rPr>
          <w:rFonts w:asciiTheme="minorHAnsi" w:hAnsiTheme="minorHAnsi"/>
          <w:bCs/>
        </w:rPr>
        <w:t xml:space="preserve"> se ujednává, že vozidla, kterými je přeprava prováděna, nemusí být jmenovitě uvedena v pojistné smlouvě.</w:t>
      </w:r>
    </w:p>
    <w:tbl>
      <w:tblPr>
        <w:tblStyle w:val="Mkatabulky"/>
        <w:tblW w:w="100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27"/>
        <w:gridCol w:w="6277"/>
      </w:tblGrid>
      <w:tr w:rsidR="0049327A" w14:paraId="1B6E91AC" w14:textId="77777777" w:rsidTr="0049327A">
        <w:tc>
          <w:tcPr>
            <w:tcW w:w="3727" w:type="dxa"/>
          </w:tcPr>
          <w:p w14:paraId="17C590AA" w14:textId="77777777" w:rsidR="0049327A" w:rsidRDefault="0049327A" w:rsidP="00F70C11">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277" w:type="dxa"/>
          </w:tcPr>
          <w:p w14:paraId="114B93B7" w14:textId="77777777" w:rsidR="0049327A" w:rsidRPr="004F47DF" w:rsidRDefault="0049327A" w:rsidP="0049327A">
            <w:pPr>
              <w:tabs>
                <w:tab w:val="left" w:pos="-720"/>
              </w:tabs>
              <w:spacing w:before="120"/>
              <w:jc w:val="both"/>
              <w:rPr>
                <w:rFonts w:asciiTheme="minorHAnsi" w:hAnsiTheme="minorHAnsi"/>
                <w:sz w:val="20"/>
              </w:rPr>
            </w:pPr>
            <w:r w:rsidRPr="0049327A">
              <w:rPr>
                <w:rFonts w:asciiTheme="minorHAnsi" w:hAnsiTheme="minorHAnsi"/>
                <w:bCs/>
                <w:sz w:val="20"/>
              </w:rPr>
              <w:t xml:space="preserve">území </w:t>
            </w:r>
            <w:r w:rsidRPr="00F532F3">
              <w:rPr>
                <w:rFonts w:asciiTheme="minorHAnsi" w:hAnsiTheme="minorHAnsi"/>
                <w:sz w:val="20"/>
              </w:rPr>
              <w:t>Evropské unie, Evropského hospodářského prostoru a dále území Švýcarska</w:t>
            </w:r>
          </w:p>
        </w:tc>
      </w:tr>
      <w:tr w:rsidR="0049327A" w14:paraId="48551361" w14:textId="77777777" w:rsidTr="0049327A">
        <w:tc>
          <w:tcPr>
            <w:tcW w:w="3727" w:type="dxa"/>
          </w:tcPr>
          <w:p w14:paraId="7BD7442E" w14:textId="77777777" w:rsidR="0049327A" w:rsidRDefault="0049327A" w:rsidP="00F70C11">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277" w:type="dxa"/>
          </w:tcPr>
          <w:p w14:paraId="0C5F8A9B" w14:textId="77777777" w:rsidR="0049327A" w:rsidRPr="0049327A" w:rsidRDefault="004F47DF" w:rsidP="004F47DF">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100.000</w:t>
            </w:r>
            <w:r w:rsidR="0049327A">
              <w:rPr>
                <w:rFonts w:asciiTheme="minorHAnsi" w:hAnsiTheme="minorHAnsi"/>
                <w:b/>
                <w:bCs/>
                <w:sz w:val="20"/>
              </w:rPr>
              <w:t>,-Kč</w:t>
            </w:r>
          </w:p>
        </w:tc>
      </w:tr>
      <w:tr w:rsidR="00AC4315" w14:paraId="41259C43" w14:textId="77777777" w:rsidTr="0049327A">
        <w:tc>
          <w:tcPr>
            <w:tcW w:w="3727" w:type="dxa"/>
          </w:tcPr>
          <w:p w14:paraId="02D55D7D" w14:textId="77777777" w:rsidR="00AC4315" w:rsidRPr="005D728B" w:rsidRDefault="00AC4315" w:rsidP="00380F36">
            <w:pPr>
              <w:tabs>
                <w:tab w:val="left" w:pos="-720"/>
              </w:tabs>
              <w:jc w:val="both"/>
              <w:rPr>
                <w:rFonts w:asciiTheme="minorHAnsi" w:hAnsiTheme="minorHAnsi"/>
                <w:b/>
                <w:bCs/>
                <w:sz w:val="20"/>
              </w:rPr>
            </w:pPr>
            <w:r w:rsidRPr="005D728B">
              <w:rPr>
                <w:rFonts w:asciiTheme="minorHAnsi" w:hAnsiTheme="minorHAnsi"/>
                <w:b/>
                <w:bCs/>
                <w:sz w:val="20"/>
              </w:rPr>
              <w:t>Specifikace přepravovaných věcí:</w:t>
            </w:r>
          </w:p>
        </w:tc>
        <w:tc>
          <w:tcPr>
            <w:tcW w:w="6277" w:type="dxa"/>
          </w:tcPr>
          <w:p w14:paraId="4E703171" w14:textId="77777777" w:rsidR="00AC4315" w:rsidRPr="00AC4315" w:rsidRDefault="00126A91" w:rsidP="00AC4315">
            <w:pPr>
              <w:pStyle w:val="Zkladntext32"/>
              <w:tabs>
                <w:tab w:val="clear" w:pos="-720"/>
              </w:tabs>
              <w:spacing w:before="120" w:line="240" w:lineRule="auto"/>
              <w:jc w:val="both"/>
              <w:rPr>
                <w:rFonts w:asciiTheme="minorHAnsi" w:hAnsiTheme="minorHAnsi" w:cstheme="minorHAnsi"/>
                <w:szCs w:val="24"/>
              </w:rPr>
            </w:pPr>
            <w:r>
              <w:rPr>
                <w:rFonts w:asciiTheme="minorHAnsi" w:hAnsiTheme="minorHAnsi" w:cstheme="minorHAnsi"/>
                <w:szCs w:val="24"/>
              </w:rPr>
              <w:t>měři</w:t>
            </w:r>
            <w:r w:rsidR="00AC4315" w:rsidRPr="004F47DF">
              <w:rPr>
                <w:rFonts w:asciiTheme="minorHAnsi" w:hAnsiTheme="minorHAnsi" w:cstheme="minorHAnsi"/>
                <w:szCs w:val="24"/>
              </w:rPr>
              <w:t>cí přístroj</w:t>
            </w:r>
            <w:r w:rsidR="00AC4315">
              <w:rPr>
                <w:rFonts w:asciiTheme="minorHAnsi" w:hAnsiTheme="minorHAnsi" w:cstheme="minorHAnsi"/>
                <w:szCs w:val="24"/>
              </w:rPr>
              <w:t>e</w:t>
            </w:r>
            <w:r w:rsidR="00AC4315" w:rsidRPr="004F47DF">
              <w:rPr>
                <w:rFonts w:asciiTheme="minorHAnsi" w:hAnsiTheme="minorHAnsi" w:cstheme="minorHAnsi"/>
                <w:szCs w:val="24"/>
              </w:rPr>
              <w:t>, elektronik</w:t>
            </w:r>
            <w:r w:rsidR="00AC4315">
              <w:rPr>
                <w:rFonts w:asciiTheme="minorHAnsi" w:hAnsiTheme="minorHAnsi" w:cstheme="minorHAnsi"/>
                <w:szCs w:val="24"/>
              </w:rPr>
              <w:t xml:space="preserve">a a </w:t>
            </w:r>
            <w:r w:rsidR="00AC4315" w:rsidRPr="004F47DF">
              <w:rPr>
                <w:rFonts w:asciiTheme="minorHAnsi" w:hAnsiTheme="minorHAnsi" w:cstheme="minorHAnsi"/>
                <w:szCs w:val="24"/>
              </w:rPr>
              <w:t>notebook</w:t>
            </w:r>
            <w:r w:rsidR="00AC4315">
              <w:rPr>
                <w:rFonts w:asciiTheme="minorHAnsi" w:hAnsiTheme="minorHAnsi" w:cstheme="minorHAnsi"/>
                <w:szCs w:val="24"/>
              </w:rPr>
              <w:t xml:space="preserve">y </w:t>
            </w:r>
            <w:r w:rsidR="00AC4315" w:rsidRPr="004F47DF">
              <w:rPr>
                <w:rFonts w:asciiTheme="minorHAnsi" w:hAnsiTheme="minorHAnsi" w:cstheme="minorHAnsi"/>
                <w:szCs w:val="24"/>
              </w:rPr>
              <w:t>při služebních cestách zaměstnanců</w:t>
            </w:r>
          </w:p>
        </w:tc>
      </w:tr>
      <w:tr w:rsidR="00AC4315" w14:paraId="0AB6E6BA" w14:textId="77777777" w:rsidTr="0049327A">
        <w:tc>
          <w:tcPr>
            <w:tcW w:w="3727" w:type="dxa"/>
          </w:tcPr>
          <w:p w14:paraId="5AE88982" w14:textId="77777777" w:rsidR="00AC4315" w:rsidRDefault="00AC4315" w:rsidP="00F70C11">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277" w:type="dxa"/>
          </w:tcPr>
          <w:p w14:paraId="25F031E5" w14:textId="77777777" w:rsidR="00AC4315" w:rsidRPr="003B0B54" w:rsidRDefault="00AC4315" w:rsidP="004F47DF">
            <w:pPr>
              <w:tabs>
                <w:tab w:val="left" w:pos="-720"/>
              </w:tabs>
              <w:spacing w:before="120"/>
              <w:jc w:val="both"/>
              <w:rPr>
                <w:rFonts w:asciiTheme="minorHAnsi" w:hAnsiTheme="minorHAnsi"/>
                <w:b/>
                <w:bCs/>
                <w:sz w:val="20"/>
              </w:rPr>
            </w:pPr>
            <w:r>
              <w:rPr>
                <w:rFonts w:asciiTheme="minorHAnsi" w:hAnsiTheme="minorHAnsi"/>
                <w:b/>
                <w:bCs/>
                <w:sz w:val="20"/>
              </w:rPr>
              <w:t>5% min 5.000,-Kč</w:t>
            </w:r>
          </w:p>
        </w:tc>
      </w:tr>
    </w:tbl>
    <w:p w14:paraId="25BE1A74" w14:textId="77777777" w:rsidR="0049327A" w:rsidRPr="00DF584B" w:rsidRDefault="0049327A" w:rsidP="0049327A">
      <w:pPr>
        <w:spacing w:before="120"/>
        <w:jc w:val="both"/>
        <w:rPr>
          <w:rFonts w:asciiTheme="minorHAnsi" w:hAnsiTheme="minorHAnsi"/>
          <w:bCs/>
          <w:sz w:val="20"/>
        </w:rPr>
      </w:pPr>
      <w:r w:rsidRPr="00DF584B">
        <w:rPr>
          <w:rFonts w:asciiTheme="minorHAnsi" w:hAnsiTheme="minorHAnsi"/>
          <w:bCs/>
          <w:sz w:val="20"/>
        </w:rPr>
        <w:t>Pojištění se sjednává na první riziko.</w:t>
      </w:r>
    </w:p>
    <w:p w14:paraId="0909A66A" w14:textId="77777777" w:rsidR="00C337D7" w:rsidRPr="00585A44" w:rsidRDefault="00C337D7" w:rsidP="00C337D7">
      <w:pPr>
        <w:spacing w:before="120"/>
        <w:jc w:val="both"/>
        <w:rPr>
          <w:rFonts w:asciiTheme="minorHAnsi" w:hAnsiTheme="minorHAnsi"/>
          <w:sz w:val="20"/>
        </w:rPr>
      </w:pPr>
      <w:r w:rsidRPr="00585A44">
        <w:rPr>
          <w:rFonts w:asciiTheme="minorHAnsi" w:hAnsiTheme="minorHAnsi"/>
          <w:sz w:val="20"/>
        </w:rPr>
        <w:t xml:space="preserve">Bylo-li prokázáno, že v okamžiku zaviněné, resp. částečně zaviněné dopravní nehody pojištěného vozidlo řídila osoba, </w:t>
      </w:r>
      <w:r w:rsidRPr="00585A44">
        <w:rPr>
          <w:rFonts w:asciiTheme="minorHAnsi" w:hAnsiTheme="minorHAnsi"/>
          <w:b/>
          <w:bCs/>
          <w:sz w:val="20"/>
        </w:rPr>
        <w:t>která nebyla pojistníkem k řízení vozidla a přepravě pověřena,</w:t>
      </w:r>
      <w:r w:rsidRPr="00585A44">
        <w:rPr>
          <w:rFonts w:asciiTheme="minorHAnsi" w:hAnsiTheme="minorHAnsi"/>
          <w:sz w:val="20"/>
        </w:rPr>
        <w:t xml:space="preserve"> nebo která byla v době</w:t>
      </w:r>
      <w:r w:rsidR="00F42F47" w:rsidRPr="00585A44">
        <w:rPr>
          <w:rFonts w:asciiTheme="minorHAnsi" w:hAnsiTheme="minorHAnsi"/>
          <w:sz w:val="20"/>
        </w:rPr>
        <w:t xml:space="preserve"> </w:t>
      </w:r>
      <w:r w:rsidRPr="00585A44">
        <w:rPr>
          <w:rFonts w:asciiTheme="minorHAnsi" w:hAnsiTheme="minorHAnsi"/>
          <w:sz w:val="20"/>
        </w:rPr>
        <w:t>pojistné události pod vlivem omamných či jiných návykových látek</w:t>
      </w:r>
      <w:r w:rsidR="00F42F47" w:rsidRPr="00585A44">
        <w:rPr>
          <w:rFonts w:asciiTheme="minorHAnsi" w:hAnsiTheme="minorHAnsi"/>
          <w:sz w:val="20"/>
        </w:rPr>
        <w:t xml:space="preserve"> </w:t>
      </w:r>
      <w:r w:rsidRPr="00585A44">
        <w:rPr>
          <w:rFonts w:asciiTheme="minorHAnsi" w:hAnsiTheme="minorHAnsi"/>
          <w:sz w:val="20"/>
        </w:rPr>
        <w:t xml:space="preserve">nebo u které byla zjištěna hodnota alkoholu v krvi, popř. která se odmítla podrobit zkoušce na obsah </w:t>
      </w:r>
      <w:r w:rsidR="00585A44">
        <w:rPr>
          <w:rFonts w:asciiTheme="minorHAnsi" w:hAnsiTheme="minorHAnsi"/>
          <w:sz w:val="20"/>
        </w:rPr>
        <w:t>těchto látek</w:t>
      </w:r>
      <w:r w:rsidRPr="00585A44">
        <w:rPr>
          <w:rFonts w:asciiTheme="minorHAnsi" w:hAnsiTheme="minorHAnsi"/>
          <w:sz w:val="20"/>
        </w:rPr>
        <w:t xml:space="preserve"> v krvi, je pojistitel oprávněn snížit pojistné plnění. </w:t>
      </w:r>
    </w:p>
    <w:p w14:paraId="5241F4EB" w14:textId="77777777" w:rsidR="00C337D7" w:rsidRPr="00585A44" w:rsidRDefault="00C337D7" w:rsidP="00585A44">
      <w:pPr>
        <w:spacing w:before="120"/>
        <w:rPr>
          <w:rFonts w:asciiTheme="minorHAnsi" w:hAnsiTheme="minorHAnsi"/>
          <w:sz w:val="20"/>
          <w:szCs w:val="20"/>
        </w:rPr>
      </w:pPr>
      <w:r w:rsidRPr="00585A44">
        <w:rPr>
          <w:rFonts w:asciiTheme="minorHAnsi" w:hAnsiTheme="minorHAnsi"/>
          <w:sz w:val="20"/>
          <w:szCs w:val="20"/>
        </w:rPr>
        <w:t xml:space="preserve">Odchylně od čl. </w:t>
      </w:r>
      <w:r w:rsidR="00585A44" w:rsidRPr="00585A44">
        <w:rPr>
          <w:rFonts w:asciiTheme="minorHAnsi" w:hAnsiTheme="minorHAnsi"/>
          <w:sz w:val="20"/>
          <w:szCs w:val="20"/>
        </w:rPr>
        <w:t>5</w:t>
      </w:r>
      <w:r w:rsidRPr="00585A44">
        <w:rPr>
          <w:rFonts w:asciiTheme="minorHAnsi" w:hAnsiTheme="minorHAnsi"/>
          <w:sz w:val="20"/>
          <w:szCs w:val="20"/>
        </w:rPr>
        <w:t xml:space="preserve">, bodu </w:t>
      </w:r>
      <w:r w:rsidR="00585A44" w:rsidRPr="00585A44">
        <w:rPr>
          <w:rFonts w:asciiTheme="minorHAnsi" w:hAnsiTheme="minorHAnsi"/>
          <w:sz w:val="20"/>
          <w:szCs w:val="20"/>
        </w:rPr>
        <w:t>2</w:t>
      </w:r>
      <w:r w:rsidRPr="00585A44">
        <w:rPr>
          <w:rFonts w:asciiTheme="minorHAnsi" w:hAnsiTheme="minorHAnsi"/>
          <w:sz w:val="20"/>
          <w:szCs w:val="20"/>
        </w:rPr>
        <w:t xml:space="preserve"> DPPPN</w:t>
      </w:r>
      <w:r w:rsidR="00585A44" w:rsidRPr="00585A44">
        <w:rPr>
          <w:rFonts w:asciiTheme="minorHAnsi" w:hAnsiTheme="minorHAnsi"/>
          <w:sz w:val="20"/>
          <w:szCs w:val="20"/>
        </w:rPr>
        <w:t xml:space="preserve"> </w:t>
      </w:r>
      <w:r w:rsidRPr="00585A44">
        <w:rPr>
          <w:rFonts w:asciiTheme="minorHAnsi" w:hAnsiTheme="minorHAnsi"/>
          <w:sz w:val="20"/>
          <w:szCs w:val="20"/>
        </w:rPr>
        <w:t>MP 1/</w:t>
      </w:r>
      <w:r w:rsidR="00AC4315">
        <w:rPr>
          <w:rFonts w:asciiTheme="minorHAnsi" w:hAnsiTheme="minorHAnsi"/>
          <w:sz w:val="20"/>
          <w:szCs w:val="20"/>
        </w:rPr>
        <w:t>16</w:t>
      </w:r>
      <w:r w:rsidRPr="00585A44">
        <w:rPr>
          <w:rFonts w:asciiTheme="minorHAnsi" w:hAnsiTheme="minorHAnsi"/>
          <w:sz w:val="20"/>
          <w:szCs w:val="20"/>
        </w:rPr>
        <w:t xml:space="preserve"> se ujednává </w:t>
      </w:r>
      <w:r w:rsidR="00585A44" w:rsidRPr="00585A44">
        <w:rPr>
          <w:rFonts w:asciiTheme="minorHAnsi" w:hAnsiTheme="minorHAnsi"/>
          <w:sz w:val="20"/>
          <w:szCs w:val="20"/>
        </w:rPr>
        <w:t>následující způsob zabezpečení:</w:t>
      </w:r>
    </w:p>
    <w:p w14:paraId="475DAEFE" w14:textId="77777777" w:rsidR="00C337D7" w:rsidRPr="00585A44" w:rsidRDefault="00C337D7" w:rsidP="00C337D7">
      <w:pPr>
        <w:rPr>
          <w:rFonts w:asciiTheme="minorHAnsi" w:hAnsiTheme="minorHAnsi"/>
          <w:sz w:val="20"/>
          <w:szCs w:val="20"/>
        </w:rPr>
      </w:pPr>
      <w:r w:rsidRPr="00585A44">
        <w:rPr>
          <w:rFonts w:asciiTheme="minorHAnsi" w:hAnsiTheme="minorHAnsi"/>
          <w:sz w:val="20"/>
          <w:szCs w:val="20"/>
        </w:rPr>
        <w:t xml:space="preserve">Dojde-li ke krádeži pojištěných věcí ze zaparkovaného pojištěného vozidla, vznikne pojištěnému právo na pojistné plnění jen tehdy, pokud jsou splněny následující podmínky : </w:t>
      </w:r>
    </w:p>
    <w:p w14:paraId="700F1505" w14:textId="77777777" w:rsidR="00C337D7" w:rsidRPr="00585A44" w:rsidRDefault="00C337D7" w:rsidP="00DD45FB">
      <w:pPr>
        <w:numPr>
          <w:ilvl w:val="0"/>
          <w:numId w:val="6"/>
        </w:numPr>
        <w:jc w:val="both"/>
        <w:rPr>
          <w:rFonts w:asciiTheme="minorHAnsi" w:hAnsiTheme="minorHAnsi"/>
          <w:sz w:val="20"/>
        </w:rPr>
      </w:pPr>
      <w:r w:rsidRPr="00585A44">
        <w:rPr>
          <w:rFonts w:asciiTheme="minorHAnsi" w:hAnsiTheme="minorHAnsi"/>
          <w:sz w:val="20"/>
          <w:szCs w:val="20"/>
        </w:rPr>
        <w:t>v době vzniku pojistné události bylo pojištěné vozidlo řádně zabezpečeno (tzn. uzamčeno a všechna instalovaná zabezpečovací zařízení byla v aktivním stavu); vozidlo, které nemá pevnou střechu se považuje za zabezpečené,</w:t>
      </w:r>
      <w:r w:rsidRPr="00585A44">
        <w:rPr>
          <w:rFonts w:asciiTheme="minorHAnsi" w:hAnsiTheme="minorHAnsi"/>
          <w:sz w:val="20"/>
        </w:rPr>
        <w:t xml:space="preserve"> pokud je kabina vozidla řádně uzamčena a pojištěné věci jsou uloženy na ložném prostoru vozidla zcela zakrytém plachtou, která je zabezpečena proti vniknutí minimálně ocelovým lankem s uzamčeným visacím zámkem; </w:t>
      </w:r>
    </w:p>
    <w:p w14:paraId="0DA65D5A" w14:textId="77777777" w:rsidR="00C337D7" w:rsidRPr="00585A44" w:rsidRDefault="00C337D7" w:rsidP="00DD45FB">
      <w:pPr>
        <w:numPr>
          <w:ilvl w:val="0"/>
          <w:numId w:val="6"/>
        </w:numPr>
        <w:rPr>
          <w:rFonts w:asciiTheme="minorHAnsi" w:hAnsiTheme="minorHAnsi"/>
          <w:sz w:val="20"/>
        </w:rPr>
      </w:pPr>
      <w:r w:rsidRPr="00585A44">
        <w:rPr>
          <w:rFonts w:asciiTheme="minorHAnsi" w:hAnsiTheme="minorHAnsi"/>
          <w:sz w:val="20"/>
        </w:rPr>
        <w:t>škoda vznikla v době od 6:00 do 22:00 hodin;</w:t>
      </w:r>
    </w:p>
    <w:p w14:paraId="4257F4FA" w14:textId="77777777" w:rsidR="00C337D7" w:rsidRPr="00585A44" w:rsidRDefault="00C337D7" w:rsidP="00DD45FB">
      <w:pPr>
        <w:numPr>
          <w:ilvl w:val="0"/>
          <w:numId w:val="6"/>
        </w:numPr>
        <w:rPr>
          <w:rFonts w:asciiTheme="minorHAnsi" w:hAnsiTheme="minorHAnsi"/>
          <w:sz w:val="20"/>
        </w:rPr>
      </w:pPr>
      <w:r w:rsidRPr="00585A44">
        <w:rPr>
          <w:rFonts w:asciiTheme="minorHAnsi" w:hAnsiTheme="minorHAnsi"/>
          <w:sz w:val="20"/>
        </w:rPr>
        <w:t xml:space="preserve">obsluha opustila vozidlo pouze na dobu nezbytně nutnou. </w:t>
      </w:r>
    </w:p>
    <w:p w14:paraId="435DE5E6" w14:textId="19288BC3" w:rsidR="00C337D7" w:rsidRDefault="00C337D7" w:rsidP="00C337D7">
      <w:pPr>
        <w:rPr>
          <w:rFonts w:asciiTheme="minorHAnsi" w:hAnsiTheme="minorHAnsi"/>
          <w:sz w:val="20"/>
        </w:rPr>
      </w:pPr>
      <w:r w:rsidRPr="00585A44">
        <w:rPr>
          <w:rFonts w:asciiTheme="minorHAnsi" w:hAnsiTheme="minorHAnsi"/>
          <w:sz w:val="20"/>
        </w:rPr>
        <w:t>Časové omezení se však netýká případů, kdy bylo pojištěné vozidlo v době vzniku pojistné události umístěno v garáži nebo na střeženém parkovišti, resp. v jiném oploceném střeženém prostoru, který není volně přístupný</w:t>
      </w:r>
      <w:r w:rsidR="00585A44">
        <w:rPr>
          <w:rFonts w:asciiTheme="minorHAnsi" w:hAnsiTheme="minorHAnsi"/>
          <w:sz w:val="20"/>
        </w:rPr>
        <w:t>.</w:t>
      </w:r>
    </w:p>
    <w:p w14:paraId="43867655" w14:textId="4F3B2E12" w:rsidR="00DF584B" w:rsidRDefault="00DF584B" w:rsidP="00C337D7">
      <w:pPr>
        <w:rPr>
          <w:rFonts w:asciiTheme="minorHAnsi" w:hAnsiTheme="minorHAnsi"/>
          <w:sz w:val="20"/>
        </w:rPr>
      </w:pPr>
    </w:p>
    <w:p w14:paraId="2C63363E" w14:textId="6BA18EB8" w:rsidR="00DF584B" w:rsidRDefault="00DF584B" w:rsidP="00C337D7">
      <w:pPr>
        <w:rPr>
          <w:rFonts w:asciiTheme="minorHAnsi" w:hAnsiTheme="minorHAnsi"/>
          <w:sz w:val="20"/>
        </w:rPr>
      </w:pPr>
    </w:p>
    <w:p w14:paraId="2FED1CFC" w14:textId="3C52CBF9" w:rsidR="00DF584B" w:rsidRDefault="00DF584B" w:rsidP="00C337D7">
      <w:pPr>
        <w:rPr>
          <w:rFonts w:asciiTheme="minorHAnsi" w:hAnsiTheme="minorHAnsi"/>
          <w:sz w:val="20"/>
        </w:rPr>
      </w:pPr>
    </w:p>
    <w:p w14:paraId="4F67D37E" w14:textId="2B5CFF15" w:rsidR="00DF584B" w:rsidRDefault="00DF584B" w:rsidP="00C337D7">
      <w:pPr>
        <w:rPr>
          <w:rFonts w:asciiTheme="minorHAnsi" w:hAnsiTheme="minorHAnsi"/>
          <w:sz w:val="20"/>
        </w:rPr>
      </w:pPr>
    </w:p>
    <w:p w14:paraId="29B2895E" w14:textId="6DA33404" w:rsidR="00DF584B" w:rsidRDefault="00DF584B" w:rsidP="00C337D7">
      <w:pPr>
        <w:rPr>
          <w:rFonts w:asciiTheme="minorHAnsi" w:hAnsiTheme="minorHAnsi"/>
          <w:sz w:val="20"/>
        </w:rPr>
      </w:pPr>
    </w:p>
    <w:p w14:paraId="290F660E" w14:textId="20374003" w:rsidR="00DF584B" w:rsidRDefault="00DF584B" w:rsidP="00C337D7">
      <w:pPr>
        <w:rPr>
          <w:rFonts w:asciiTheme="minorHAnsi" w:hAnsiTheme="minorHAnsi"/>
          <w:sz w:val="20"/>
        </w:rPr>
      </w:pPr>
    </w:p>
    <w:p w14:paraId="029F7BA0" w14:textId="77777777" w:rsidR="00DF584B" w:rsidRPr="00585A44" w:rsidRDefault="00DF584B" w:rsidP="00C337D7">
      <w:pPr>
        <w:rPr>
          <w:rFonts w:asciiTheme="minorHAnsi" w:hAnsiTheme="minorHAnsi"/>
          <w:sz w:val="20"/>
        </w:rPr>
      </w:pPr>
    </w:p>
    <w:bookmarkEnd w:id="3"/>
    <w:p w14:paraId="0449828C" w14:textId="77777777" w:rsidR="00550CFD" w:rsidRPr="00243C5D" w:rsidRDefault="00550CFD" w:rsidP="00550CFD">
      <w:pPr>
        <w:pStyle w:val="Nadpis1"/>
        <w:spacing w:before="240"/>
        <w:ind w:left="357" w:hanging="357"/>
        <w:jc w:val="both"/>
        <w:rPr>
          <w:rFonts w:asciiTheme="minorHAnsi" w:hAnsiTheme="minorHAnsi"/>
        </w:rPr>
      </w:pPr>
      <w:r w:rsidRPr="00243C5D">
        <w:rPr>
          <w:rFonts w:asciiTheme="minorHAnsi" w:hAnsiTheme="minorHAnsi"/>
        </w:rPr>
        <w:t xml:space="preserve">Pojištění odpovědnosti </w:t>
      </w:r>
    </w:p>
    <w:p w14:paraId="1321EE1C" w14:textId="77777777" w:rsidR="00AC4315" w:rsidRDefault="00550CFD" w:rsidP="00550CFD">
      <w:pPr>
        <w:tabs>
          <w:tab w:val="left" w:pos="-1620"/>
        </w:tabs>
        <w:spacing w:before="120"/>
        <w:jc w:val="both"/>
        <w:rPr>
          <w:rFonts w:asciiTheme="minorHAnsi" w:hAnsiTheme="minorHAnsi"/>
          <w:sz w:val="20"/>
        </w:rPr>
      </w:pPr>
      <w:r w:rsidRPr="00115041">
        <w:rPr>
          <w:rFonts w:asciiTheme="minorHAnsi" w:hAnsiTheme="minorHAnsi"/>
          <w:sz w:val="20"/>
        </w:rPr>
        <w:t>Z pojištění odpovědnosti má pojištěný právo, aby za něho pojistitel v případě pojistné události nahradil poškozenému majetkovou újmu (škodu), popřípadě i jinou újmu, v rozsahu a ve výši určené zákonem, pojistnou smlouvou a příslušnými pojistnými podmínkami, vznikla-li povinnost k náhradě pojištěnému.</w:t>
      </w:r>
    </w:p>
    <w:p w14:paraId="17B852F5" w14:textId="5FB2A469" w:rsidR="00550CFD" w:rsidRPr="00115041" w:rsidRDefault="00550CFD" w:rsidP="00AC4315">
      <w:pPr>
        <w:rPr>
          <w:rFonts w:asciiTheme="minorHAnsi" w:hAnsiTheme="minorHAnsi"/>
          <w:sz w:val="20"/>
        </w:rPr>
      </w:pPr>
    </w:p>
    <w:p w14:paraId="15534FFB" w14:textId="77777777" w:rsidR="00550CFD" w:rsidRPr="00115041" w:rsidRDefault="00550CFD" w:rsidP="00550CFD">
      <w:pPr>
        <w:tabs>
          <w:tab w:val="left" w:pos="1276"/>
        </w:tabs>
        <w:spacing w:before="120"/>
        <w:jc w:val="both"/>
        <w:rPr>
          <w:rFonts w:asciiTheme="minorHAnsi" w:hAnsiTheme="minorHAnsi"/>
          <w:sz w:val="20"/>
          <w:szCs w:val="22"/>
        </w:rPr>
      </w:pPr>
      <w:r w:rsidRPr="00115041">
        <w:rPr>
          <w:rFonts w:asciiTheme="minorHAnsi" w:hAnsiTheme="minorHAnsi"/>
          <w:b/>
          <w:sz w:val="20"/>
          <w:szCs w:val="22"/>
        </w:rPr>
        <w:t>Pojištění se řídí:</w:t>
      </w:r>
      <w:r w:rsidRPr="00115041">
        <w:rPr>
          <w:rFonts w:asciiTheme="minorHAnsi" w:hAnsiTheme="minorHAnsi"/>
          <w:sz w:val="20"/>
          <w:szCs w:val="22"/>
        </w:rPr>
        <w:tab/>
        <w:t>VPP pro p</w:t>
      </w:r>
      <w:r w:rsidR="0008239E">
        <w:rPr>
          <w:rFonts w:asciiTheme="minorHAnsi" w:hAnsiTheme="minorHAnsi"/>
          <w:sz w:val="20"/>
          <w:szCs w:val="22"/>
        </w:rPr>
        <w:t>ojištění odpovědnosti VPPOD 1/16 (dále jen VPPOD 1/16</w:t>
      </w:r>
      <w:r w:rsidRPr="00115041">
        <w:rPr>
          <w:rFonts w:asciiTheme="minorHAnsi" w:hAnsiTheme="minorHAnsi"/>
          <w:sz w:val="20"/>
          <w:szCs w:val="22"/>
        </w:rPr>
        <w:t>)</w:t>
      </w:r>
    </w:p>
    <w:p w14:paraId="383014E5" w14:textId="77777777" w:rsidR="00550CFD" w:rsidRPr="00243C5D" w:rsidRDefault="00550CFD" w:rsidP="00550CFD">
      <w:pPr>
        <w:tabs>
          <w:tab w:val="left" w:pos="1276"/>
        </w:tabs>
        <w:ind w:left="1276"/>
        <w:jc w:val="both"/>
        <w:rPr>
          <w:rFonts w:asciiTheme="minorHAnsi" w:hAnsiTheme="minorHAnsi"/>
          <w:sz w:val="20"/>
        </w:rPr>
      </w:pPr>
      <w:r w:rsidRPr="00115041">
        <w:rPr>
          <w:rFonts w:asciiTheme="minorHAnsi" w:hAnsiTheme="minorHAnsi"/>
          <w:sz w:val="20"/>
        </w:rPr>
        <w:tab/>
        <w:t>DPP pro pojištění odpov</w:t>
      </w:r>
      <w:r w:rsidR="0008239E">
        <w:rPr>
          <w:rFonts w:asciiTheme="minorHAnsi" w:hAnsiTheme="minorHAnsi"/>
          <w:sz w:val="20"/>
        </w:rPr>
        <w:t>ědnosti podnikatele DPPOP P 1/16 (dále jen DPPOP P 1/16</w:t>
      </w:r>
      <w:r w:rsidRPr="00115041">
        <w:rPr>
          <w:rFonts w:asciiTheme="minorHAnsi" w:hAnsiTheme="minorHAnsi"/>
          <w:sz w:val="20"/>
        </w:rPr>
        <w:t>)</w:t>
      </w:r>
    </w:p>
    <w:p w14:paraId="279E5E53" w14:textId="77777777" w:rsidR="0008239E" w:rsidRPr="003E3D7B" w:rsidRDefault="0008239E" w:rsidP="0008239E">
      <w:pPr>
        <w:pStyle w:val="Nadpis2"/>
        <w:numPr>
          <w:ilvl w:val="0"/>
          <w:numId w:val="0"/>
        </w:numPr>
        <w:spacing w:before="120"/>
        <w:jc w:val="both"/>
        <w:rPr>
          <w:rFonts w:ascii="Calibri" w:hAnsi="Calibri"/>
        </w:rPr>
      </w:pPr>
      <w:r w:rsidRPr="003E3D7B">
        <w:rPr>
          <w:rFonts w:ascii="Calibri" w:hAnsi="Calibri"/>
        </w:rPr>
        <w:t>Pojištění se vztahuje na právním předpisem stanovenou povinnost pojištěného nahradit poškozenému újmy specifikované v této pojistné smlouvě a DPPOP, vznikla-li pojištěnému povinnost k jejich náhradě v souvislosti s:</w:t>
      </w:r>
    </w:p>
    <w:p w14:paraId="0195546C" w14:textId="77777777" w:rsidR="00550CFD" w:rsidRPr="00115041" w:rsidRDefault="00550CFD" w:rsidP="00DD45FB">
      <w:pPr>
        <w:pStyle w:val="Odstavecseseznamem"/>
        <w:numPr>
          <w:ilvl w:val="0"/>
          <w:numId w:val="11"/>
        </w:numPr>
        <w:spacing w:before="60"/>
        <w:ind w:left="709" w:hanging="283"/>
        <w:jc w:val="both"/>
        <w:rPr>
          <w:rFonts w:asciiTheme="minorHAnsi" w:hAnsiTheme="minorHAnsi"/>
          <w:iCs/>
          <w:sz w:val="20"/>
          <w:szCs w:val="20"/>
        </w:rPr>
      </w:pPr>
      <w:r w:rsidRPr="00115041">
        <w:rPr>
          <w:rFonts w:asciiTheme="minorHAnsi" w:hAnsiTheme="minorHAnsi"/>
          <w:sz w:val="20"/>
          <w:szCs w:val="20"/>
        </w:rPr>
        <w:t xml:space="preserve">činností uvedenou </w:t>
      </w:r>
      <w:r w:rsidRPr="003C40DA">
        <w:rPr>
          <w:rFonts w:asciiTheme="minorHAnsi" w:hAnsiTheme="minorHAnsi"/>
          <w:sz w:val="20"/>
          <w:szCs w:val="20"/>
        </w:rPr>
        <w:t xml:space="preserve">ve </w:t>
      </w:r>
      <w:r w:rsidR="003C40DA" w:rsidRPr="003C40DA">
        <w:rPr>
          <w:rFonts w:asciiTheme="minorHAnsi" w:hAnsiTheme="minorHAnsi"/>
          <w:sz w:val="20"/>
          <w:szCs w:val="20"/>
        </w:rPr>
        <w:t xml:space="preserve">zřizovací listině </w:t>
      </w:r>
      <w:r w:rsidRPr="00115041">
        <w:rPr>
          <w:rFonts w:asciiTheme="minorHAnsi" w:hAnsiTheme="minorHAnsi"/>
          <w:sz w:val="20"/>
          <w:szCs w:val="20"/>
        </w:rPr>
        <w:t>nebo v souvislosti se vztahy z této činnosti vyplývajícími</w:t>
      </w:r>
    </w:p>
    <w:p w14:paraId="58D46489" w14:textId="77777777" w:rsidR="00550CFD" w:rsidRPr="00115041" w:rsidRDefault="00550CFD" w:rsidP="00DD45FB">
      <w:pPr>
        <w:pStyle w:val="Odstavecseseznamem"/>
        <w:numPr>
          <w:ilvl w:val="0"/>
          <w:numId w:val="11"/>
        </w:numPr>
        <w:spacing w:before="60"/>
        <w:ind w:left="709" w:hanging="283"/>
        <w:jc w:val="both"/>
        <w:rPr>
          <w:rFonts w:asciiTheme="minorHAnsi" w:hAnsiTheme="minorHAnsi"/>
          <w:sz w:val="20"/>
          <w:szCs w:val="20"/>
        </w:rPr>
      </w:pPr>
      <w:r w:rsidRPr="00115041">
        <w:rPr>
          <w:rFonts w:asciiTheme="minorHAnsi" w:hAnsiTheme="minorHAnsi"/>
          <w:sz w:val="20"/>
          <w:szCs w:val="20"/>
        </w:rPr>
        <w:t>vlastnictvím, držbou nebo jiným oprávněným užíváním nemovité věci, pokud slouží k výkonu výše uvedené činnosti</w:t>
      </w:r>
    </w:p>
    <w:p w14:paraId="6721C98A" w14:textId="77777777" w:rsidR="0008239E" w:rsidRPr="003E3D7B" w:rsidRDefault="0008239E" w:rsidP="0008239E">
      <w:pPr>
        <w:spacing w:before="120"/>
        <w:ind w:left="1559" w:hanging="1559"/>
        <w:jc w:val="both"/>
        <w:rPr>
          <w:rFonts w:ascii="Calibri" w:hAnsi="Calibri"/>
          <w:sz w:val="20"/>
        </w:rPr>
      </w:pPr>
      <w:r w:rsidRPr="003E3D7B">
        <w:rPr>
          <w:rFonts w:ascii="Calibri" w:hAnsi="Calibri"/>
          <w:b/>
          <w:sz w:val="20"/>
        </w:rPr>
        <w:t>Rozsah pojištění:</w:t>
      </w:r>
      <w:r w:rsidRPr="003E3D7B">
        <w:rPr>
          <w:rFonts w:ascii="Calibri" w:hAnsi="Calibri"/>
          <w:sz w:val="20"/>
        </w:rPr>
        <w:t xml:space="preserve"> </w:t>
      </w:r>
      <w:r w:rsidRPr="003E3D7B">
        <w:rPr>
          <w:rFonts w:ascii="Calibri" w:hAnsi="Calibri"/>
          <w:sz w:val="20"/>
        </w:rPr>
        <w:tab/>
        <w:t>Pojištění se sjednává v rozsahu článku 3 DPPOP (dále jen „</w:t>
      </w:r>
      <w:r w:rsidRPr="003E3D7B">
        <w:rPr>
          <w:rFonts w:ascii="Calibri" w:hAnsi="Calibri"/>
          <w:b/>
          <w:sz w:val="20"/>
        </w:rPr>
        <w:t>obecná odpovědnost</w:t>
      </w:r>
      <w:r w:rsidRPr="003E3D7B">
        <w:rPr>
          <w:rFonts w:ascii="Calibri" w:hAnsi="Calibri"/>
          <w:sz w:val="20"/>
        </w:rPr>
        <w:t>“), není-li dále uvedeno jinak.</w:t>
      </w:r>
    </w:p>
    <w:p w14:paraId="163D9C69" w14:textId="77777777" w:rsidR="0008239E" w:rsidRDefault="0008239E" w:rsidP="0008239E">
      <w:pPr>
        <w:spacing w:before="60"/>
        <w:ind w:left="1559"/>
        <w:jc w:val="both"/>
        <w:rPr>
          <w:rFonts w:ascii="Calibri" w:hAnsi="Calibri"/>
          <w:sz w:val="20"/>
        </w:rPr>
      </w:pPr>
      <w:r w:rsidRPr="003E3D7B">
        <w:rPr>
          <w:rFonts w:ascii="Calibri" w:hAnsi="Calibri"/>
          <w:sz w:val="20"/>
        </w:rPr>
        <w:t>V souladu s DPPOP se pojištění vztahuje i na povinnost pojištěného nahradit poškozenému újmu vzniklou na nemovité věci sloužící k výkonu pojištěné činnosti, pokud je tato nemovitost pojištěným oprávněně užívána.</w:t>
      </w:r>
    </w:p>
    <w:p w14:paraId="54A6237D" w14:textId="77777777" w:rsidR="0008239E" w:rsidRPr="00B82EE2" w:rsidRDefault="0008239E" w:rsidP="0008239E">
      <w:pPr>
        <w:pStyle w:val="Zkladntext3"/>
        <w:tabs>
          <w:tab w:val="clear" w:pos="6237"/>
        </w:tabs>
        <w:ind w:left="1559"/>
        <w:rPr>
          <w:rFonts w:ascii="Calibri" w:hAnsi="Calibri"/>
          <w:b w:val="0"/>
          <w:bCs/>
        </w:rPr>
      </w:pPr>
      <w:r w:rsidRPr="009216C1">
        <w:rPr>
          <w:rFonts w:ascii="Calibri" w:hAnsi="Calibri"/>
          <w:b w:val="0"/>
          <w:bCs/>
        </w:rPr>
        <w:t xml:space="preserve">V souladu s DPPOP se pojištění vztahuje i na povinnost pojištěného nahradit </w:t>
      </w:r>
      <w:r w:rsidRPr="008F25B7">
        <w:rPr>
          <w:rFonts w:ascii="Calibri" w:hAnsi="Calibri"/>
          <w:b w:val="0"/>
          <w:bCs/>
        </w:rPr>
        <w:t>újm</w:t>
      </w:r>
      <w:r w:rsidRPr="00B82EE2">
        <w:rPr>
          <w:rFonts w:ascii="Calibri" w:hAnsi="Calibri"/>
          <w:b w:val="0"/>
          <w:bCs/>
        </w:rPr>
        <w:t>u vzniklou na životním prostředí, pokud tato vznikla nenadálou poruchou ochranného zařízení.</w:t>
      </w:r>
    </w:p>
    <w:p w14:paraId="04AC46DC" w14:textId="77777777" w:rsidR="00BB2274" w:rsidRPr="003E3D7B" w:rsidRDefault="00550CFD" w:rsidP="00BB2274">
      <w:pPr>
        <w:spacing w:before="120"/>
        <w:ind w:left="1559" w:hanging="1559"/>
        <w:jc w:val="both"/>
        <w:rPr>
          <w:rFonts w:ascii="Calibri" w:hAnsi="Calibri"/>
          <w:sz w:val="20"/>
        </w:rPr>
      </w:pPr>
      <w:r w:rsidRPr="00115041">
        <w:rPr>
          <w:rFonts w:asciiTheme="minorHAnsi" w:hAnsiTheme="minorHAnsi"/>
          <w:b/>
          <w:sz w:val="20"/>
        </w:rPr>
        <w:t>Pojistný princip:</w:t>
      </w:r>
      <w:r w:rsidRPr="00115041">
        <w:rPr>
          <w:rFonts w:asciiTheme="minorHAnsi" w:hAnsiTheme="minorHAnsi"/>
          <w:sz w:val="20"/>
        </w:rPr>
        <w:t xml:space="preserve"> </w:t>
      </w:r>
      <w:r w:rsidRPr="00115041">
        <w:rPr>
          <w:rFonts w:asciiTheme="minorHAnsi" w:hAnsiTheme="minorHAnsi"/>
          <w:sz w:val="20"/>
        </w:rPr>
        <w:tab/>
      </w:r>
      <w:r w:rsidR="00BB2274" w:rsidRPr="003E3D7B">
        <w:rPr>
          <w:rFonts w:ascii="Calibri" w:hAnsi="Calibri"/>
          <w:sz w:val="20"/>
        </w:rPr>
        <w:t xml:space="preserve">Pojištění obecné odpovědnosti se sjednává na pojistném principu uvedeném v článku 5, bodu 3 DPPOP. </w:t>
      </w:r>
    </w:p>
    <w:p w14:paraId="60270E3B" w14:textId="635A410F" w:rsidR="00550CFD" w:rsidRPr="00243C5D" w:rsidRDefault="00BB2274" w:rsidP="00550CFD">
      <w:pPr>
        <w:tabs>
          <w:tab w:val="right" w:leader="dot" w:pos="5103"/>
        </w:tabs>
        <w:ind w:left="540" w:hanging="540"/>
        <w:jc w:val="both"/>
        <w:rPr>
          <w:rFonts w:asciiTheme="minorHAnsi" w:hAnsiTheme="minorHAnsi"/>
          <w:sz w:val="20"/>
        </w:rPr>
      </w:pPr>
      <w:r w:rsidRPr="00CF00A6">
        <w:rPr>
          <w:rFonts w:ascii="Calibri" w:hAnsi="Calibri"/>
          <w:b/>
          <w:bCs/>
          <w:sz w:val="20"/>
        </w:rPr>
        <w:t>Limit pojistného plnění pro pojištění obecné odpovědnosti činí</w:t>
      </w:r>
      <w:r w:rsidR="00DF584B">
        <w:rPr>
          <w:rFonts w:ascii="Calibri" w:hAnsi="Calibri"/>
          <w:b/>
          <w:bCs/>
          <w:sz w:val="20"/>
        </w:rPr>
        <w:t>:</w:t>
      </w:r>
      <w:r>
        <w:rPr>
          <w:rFonts w:asciiTheme="minorHAnsi" w:hAnsiTheme="minorHAnsi"/>
          <w:b/>
          <w:bCs/>
          <w:sz w:val="20"/>
        </w:rPr>
        <w:t xml:space="preserve"> </w:t>
      </w:r>
      <w:r w:rsidR="003C40DA">
        <w:rPr>
          <w:rFonts w:asciiTheme="minorHAnsi" w:hAnsiTheme="minorHAnsi"/>
          <w:b/>
          <w:bCs/>
          <w:sz w:val="20"/>
        </w:rPr>
        <w:t>5.000.000,-</w:t>
      </w:r>
      <w:r w:rsidR="00550CFD" w:rsidRPr="00243C5D">
        <w:rPr>
          <w:rFonts w:asciiTheme="minorHAnsi" w:hAnsiTheme="minorHAnsi"/>
          <w:b/>
          <w:sz w:val="20"/>
        </w:rPr>
        <w:t>Kč</w:t>
      </w:r>
    </w:p>
    <w:p w14:paraId="5559E2FF" w14:textId="77777777" w:rsidR="00550CFD" w:rsidRPr="00243C5D" w:rsidRDefault="00550CFD" w:rsidP="00550CFD">
      <w:pPr>
        <w:tabs>
          <w:tab w:val="right" w:leader="dot" w:pos="5103"/>
        </w:tabs>
        <w:jc w:val="both"/>
        <w:rPr>
          <w:rFonts w:asciiTheme="minorHAnsi" w:hAnsiTheme="minorHAnsi"/>
          <w:sz w:val="20"/>
        </w:rPr>
      </w:pPr>
      <w:r w:rsidRPr="00243C5D">
        <w:rPr>
          <w:rFonts w:asciiTheme="minorHAnsi" w:hAnsiTheme="minorHAnsi"/>
          <w:sz w:val="20"/>
        </w:rPr>
        <w:t xml:space="preserve">Pojištění se </w:t>
      </w:r>
      <w:r w:rsidR="0008239E">
        <w:rPr>
          <w:rFonts w:asciiTheme="minorHAnsi" w:hAnsiTheme="minorHAnsi"/>
          <w:sz w:val="20"/>
        </w:rPr>
        <w:t>sjednává se spoluúčastí ve výši 10.000</w:t>
      </w:r>
      <w:r w:rsidRPr="00243C5D">
        <w:rPr>
          <w:rFonts w:asciiTheme="minorHAnsi" w:hAnsiTheme="minorHAnsi"/>
          <w:sz w:val="20"/>
        </w:rPr>
        <w:t>,-Kč</w:t>
      </w:r>
    </w:p>
    <w:p w14:paraId="74662A40" w14:textId="77777777" w:rsidR="00550CFD" w:rsidRPr="00243C5D" w:rsidRDefault="00550CFD" w:rsidP="00550CFD">
      <w:pPr>
        <w:jc w:val="both"/>
        <w:rPr>
          <w:rFonts w:asciiTheme="minorHAnsi" w:hAnsiTheme="minorHAnsi"/>
          <w:sz w:val="20"/>
        </w:rPr>
      </w:pPr>
      <w:r w:rsidRPr="008655F3">
        <w:rPr>
          <w:rFonts w:asciiTheme="minorHAnsi" w:hAnsiTheme="minorHAnsi"/>
          <w:sz w:val="20"/>
        </w:rPr>
        <w:t>Územní platnost pojištění:</w:t>
      </w:r>
      <w:r w:rsidRPr="00243C5D">
        <w:rPr>
          <w:rFonts w:asciiTheme="minorHAnsi" w:hAnsiTheme="minorHAnsi"/>
          <w:b/>
          <w:sz w:val="20"/>
        </w:rPr>
        <w:t xml:space="preserve"> </w:t>
      </w:r>
      <w:r w:rsidRPr="00243C5D">
        <w:rPr>
          <w:rFonts w:asciiTheme="minorHAnsi" w:hAnsiTheme="minorHAnsi"/>
          <w:sz w:val="20"/>
        </w:rPr>
        <w:t>Česká republika</w:t>
      </w:r>
    </w:p>
    <w:p w14:paraId="0E6FBC62" w14:textId="77777777" w:rsidR="00550CFD" w:rsidRDefault="00550CFD" w:rsidP="00550CFD">
      <w:pPr>
        <w:spacing w:before="120" w:after="120"/>
        <w:jc w:val="both"/>
        <w:rPr>
          <w:rFonts w:asciiTheme="minorHAnsi" w:hAnsiTheme="minorHAnsi"/>
          <w:b/>
          <w:sz w:val="20"/>
        </w:rPr>
      </w:pPr>
      <w:r w:rsidRPr="00243C5D">
        <w:rPr>
          <w:rFonts w:asciiTheme="minorHAnsi" w:hAnsiTheme="minorHAnsi"/>
          <w:b/>
          <w:sz w:val="20"/>
        </w:rPr>
        <w:t>Pojištění se sjednává s níže uvedenými sublimity plnění, které se vztahují k limitu plnění obecné odpovědnosti:</w:t>
      </w:r>
    </w:p>
    <w:p w14:paraId="6F9ABB10" w14:textId="77777777" w:rsidR="00BB2274" w:rsidRPr="003E3D7B" w:rsidRDefault="00BB2274" w:rsidP="00BB2274">
      <w:pPr>
        <w:pStyle w:val="Nadpis2"/>
        <w:tabs>
          <w:tab w:val="clear" w:pos="540"/>
        </w:tabs>
        <w:spacing w:before="120"/>
        <w:ind w:left="567" w:hanging="567"/>
        <w:jc w:val="both"/>
        <w:rPr>
          <w:rFonts w:ascii="Calibri" w:hAnsi="Calibri"/>
        </w:rPr>
      </w:pPr>
      <w:r w:rsidRPr="003E3D7B">
        <w:rPr>
          <w:rFonts w:ascii="Calibri" w:hAnsi="Calibri"/>
        </w:rPr>
        <w:t xml:space="preserve">V souladu s článkem 3 DPPOP se ujednává, že pojištění se vztahuje i na právním předpisem stanovenou povinnost pojištěného nahradit </w:t>
      </w:r>
      <w:r w:rsidRPr="003E3D7B">
        <w:rPr>
          <w:rFonts w:ascii="Calibri" w:hAnsi="Calibri"/>
          <w:b/>
        </w:rPr>
        <w:t>zaměstnanci majetkovou újmu</w:t>
      </w:r>
      <w:r w:rsidRPr="003E3D7B">
        <w:rPr>
          <w:rFonts w:ascii="Calibri" w:hAnsi="Calibri"/>
        </w:rPr>
        <w:t>, která mu byla způsobena při plnění pracovních úkolů nebo v přímé souvislosti s nimi, vznikla-li pojištěnému povinnost k její náhradě.</w:t>
      </w:r>
    </w:p>
    <w:p w14:paraId="1E074F3F" w14:textId="77777777" w:rsidR="00BB2274" w:rsidRPr="003E3D7B" w:rsidRDefault="00BB2274" w:rsidP="00BB2274">
      <w:pPr>
        <w:spacing w:before="60"/>
        <w:ind w:left="567"/>
        <w:jc w:val="both"/>
        <w:rPr>
          <w:rFonts w:ascii="Calibri" w:hAnsi="Calibri"/>
          <w:b/>
          <w:bCs/>
          <w:sz w:val="20"/>
          <w:szCs w:val="20"/>
        </w:rPr>
      </w:pPr>
      <w:r w:rsidRPr="003E3D7B">
        <w:rPr>
          <w:rFonts w:ascii="Calibri" w:hAnsi="Calibri"/>
          <w:b/>
          <w:sz w:val="20"/>
          <w:szCs w:val="20"/>
        </w:rPr>
        <w:t>Roční sublimit</w:t>
      </w:r>
      <w:r w:rsidRPr="003E3D7B">
        <w:rPr>
          <w:rFonts w:ascii="Calibri" w:hAnsi="Calibri"/>
          <w:sz w:val="20"/>
          <w:szCs w:val="20"/>
        </w:rPr>
        <w:t xml:space="preserve"> pojistného plnění činí </w:t>
      </w:r>
      <w:r>
        <w:rPr>
          <w:rFonts w:ascii="Calibri" w:hAnsi="Calibri"/>
          <w:sz w:val="20"/>
          <w:szCs w:val="20"/>
        </w:rPr>
        <w:t>100.000</w:t>
      </w:r>
      <w:r w:rsidRPr="003E3D7B">
        <w:rPr>
          <w:rFonts w:ascii="Calibri" w:hAnsi="Calibri"/>
          <w:sz w:val="20"/>
          <w:szCs w:val="20"/>
        </w:rPr>
        <w:t>,-Kč</w:t>
      </w:r>
      <w:r>
        <w:rPr>
          <w:rFonts w:ascii="Calibri" w:hAnsi="Calibri"/>
          <w:sz w:val="20"/>
          <w:szCs w:val="20"/>
        </w:rPr>
        <w:t>.</w:t>
      </w:r>
    </w:p>
    <w:p w14:paraId="1977F63C" w14:textId="77777777" w:rsidR="00BB2274" w:rsidRPr="003E3D7B" w:rsidRDefault="00BB2274" w:rsidP="00BB2274">
      <w:pPr>
        <w:ind w:left="567"/>
        <w:jc w:val="both"/>
        <w:rPr>
          <w:rFonts w:ascii="Calibri" w:hAnsi="Calibri"/>
          <w:sz w:val="20"/>
          <w:szCs w:val="20"/>
        </w:rPr>
      </w:pPr>
      <w:r>
        <w:rPr>
          <w:rFonts w:ascii="Calibri" w:hAnsi="Calibri"/>
          <w:sz w:val="20"/>
          <w:szCs w:val="20"/>
        </w:rPr>
        <w:t>Pojištění se sjednává bez spoluúčasti.</w:t>
      </w:r>
      <w:r w:rsidRPr="003E3D7B">
        <w:rPr>
          <w:rFonts w:ascii="Calibri" w:hAnsi="Calibri"/>
          <w:sz w:val="20"/>
          <w:szCs w:val="20"/>
        </w:rPr>
        <w:t xml:space="preserve"> </w:t>
      </w:r>
    </w:p>
    <w:p w14:paraId="2A2E272D" w14:textId="77777777" w:rsidR="00BB2274" w:rsidRPr="003E3D7B" w:rsidRDefault="00BB2274" w:rsidP="00BB2274">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r>
        <w:rPr>
          <w:rFonts w:ascii="Calibri" w:hAnsi="Calibri"/>
          <w:sz w:val="20"/>
        </w:rPr>
        <w:t>.</w:t>
      </w:r>
    </w:p>
    <w:p w14:paraId="2C121862" w14:textId="77777777" w:rsidR="008B4557" w:rsidRDefault="008B4557" w:rsidP="00BB2274">
      <w:pPr>
        <w:spacing w:before="60"/>
        <w:ind w:left="567"/>
        <w:jc w:val="both"/>
        <w:rPr>
          <w:rFonts w:ascii="Calibri" w:hAnsi="Calibri"/>
          <w:b/>
          <w:sz w:val="20"/>
          <w:szCs w:val="20"/>
        </w:rPr>
      </w:pPr>
    </w:p>
    <w:p w14:paraId="5D33C0E0" w14:textId="6DE2ACF5" w:rsidR="00BB2274" w:rsidRPr="003E3D7B" w:rsidRDefault="00BB2274" w:rsidP="00BB2274">
      <w:pPr>
        <w:spacing w:before="60"/>
        <w:ind w:left="567"/>
        <w:jc w:val="both"/>
        <w:rPr>
          <w:rFonts w:ascii="Calibri" w:hAnsi="Calibri"/>
          <w:b/>
          <w:bCs/>
          <w:sz w:val="20"/>
          <w:szCs w:val="20"/>
        </w:rPr>
      </w:pPr>
      <w:r w:rsidRPr="003E3D7B">
        <w:rPr>
          <w:rFonts w:ascii="Calibri" w:hAnsi="Calibri"/>
          <w:b/>
          <w:sz w:val="20"/>
          <w:szCs w:val="20"/>
        </w:rPr>
        <w:t>Roční sublimit</w:t>
      </w:r>
      <w:r w:rsidRPr="003E3D7B">
        <w:rPr>
          <w:rFonts w:ascii="Calibri" w:hAnsi="Calibri"/>
          <w:sz w:val="20"/>
          <w:szCs w:val="20"/>
        </w:rPr>
        <w:t xml:space="preserve"> pojistného plnění činí </w:t>
      </w:r>
      <w:r>
        <w:rPr>
          <w:rFonts w:ascii="Calibri" w:hAnsi="Calibri"/>
          <w:sz w:val="20"/>
          <w:szCs w:val="20"/>
        </w:rPr>
        <w:t>2.000.000</w:t>
      </w:r>
      <w:r w:rsidRPr="003E3D7B">
        <w:rPr>
          <w:rFonts w:ascii="Calibri" w:hAnsi="Calibri"/>
          <w:sz w:val="20"/>
          <w:szCs w:val="20"/>
        </w:rPr>
        <w:t>,-Kč</w:t>
      </w:r>
    </w:p>
    <w:p w14:paraId="257B3196" w14:textId="77777777" w:rsidR="00BB2274" w:rsidRPr="003E3D7B" w:rsidRDefault="00BB2274" w:rsidP="00BB2274">
      <w:pPr>
        <w:ind w:left="567"/>
        <w:jc w:val="both"/>
        <w:rPr>
          <w:rFonts w:ascii="Calibri" w:hAnsi="Calibri"/>
          <w:sz w:val="20"/>
          <w:szCs w:val="20"/>
        </w:rPr>
      </w:pPr>
      <w:r w:rsidRPr="003E3D7B">
        <w:rPr>
          <w:rFonts w:ascii="Calibri" w:hAnsi="Calibri"/>
          <w:sz w:val="20"/>
          <w:szCs w:val="20"/>
        </w:rPr>
        <w:t xml:space="preserve">Pojištění se sjednává se spoluúčastí </w:t>
      </w:r>
      <w:r>
        <w:rPr>
          <w:rFonts w:ascii="Calibri" w:hAnsi="Calibri"/>
          <w:sz w:val="20"/>
          <w:szCs w:val="20"/>
        </w:rPr>
        <w:t>5.000</w:t>
      </w:r>
      <w:r w:rsidRPr="003E3D7B">
        <w:rPr>
          <w:rFonts w:ascii="Calibri" w:hAnsi="Calibri"/>
          <w:sz w:val="20"/>
          <w:szCs w:val="20"/>
        </w:rPr>
        <w:t>,-Kč</w:t>
      </w:r>
    </w:p>
    <w:p w14:paraId="022A03AA" w14:textId="77777777" w:rsidR="00AC4315" w:rsidRDefault="00BB2274" w:rsidP="00BB2274">
      <w:pPr>
        <w:ind w:left="567"/>
        <w:jc w:val="both"/>
        <w:rPr>
          <w:rFonts w:ascii="Calibri" w:hAnsi="Calibri"/>
          <w:sz w:val="20"/>
        </w:rPr>
      </w:pPr>
      <w:r w:rsidRPr="003E3D7B">
        <w:rPr>
          <w:rFonts w:ascii="Calibri" w:hAnsi="Calibri"/>
          <w:sz w:val="20"/>
        </w:rPr>
        <w:t>Územní platnost pojištění:</w:t>
      </w:r>
      <w:r w:rsidRPr="003E3D7B">
        <w:rPr>
          <w:rFonts w:ascii="Calibri" w:hAnsi="Calibri"/>
          <w:b/>
          <w:sz w:val="20"/>
        </w:rPr>
        <w:t xml:space="preserve"> </w:t>
      </w:r>
      <w:r w:rsidRPr="003E3D7B">
        <w:rPr>
          <w:rFonts w:ascii="Calibri" w:hAnsi="Calibri"/>
          <w:sz w:val="20"/>
        </w:rPr>
        <w:t>Česká republika</w:t>
      </w:r>
    </w:p>
    <w:p w14:paraId="20DB3EC4" w14:textId="1A416BFA" w:rsidR="00996F92" w:rsidRDefault="00996F92" w:rsidP="00AC4315">
      <w:pPr>
        <w:rPr>
          <w:rFonts w:ascii="Calibri" w:hAnsi="Calibri"/>
          <w:sz w:val="20"/>
        </w:rPr>
      </w:pPr>
    </w:p>
    <w:p w14:paraId="03A352E0" w14:textId="6524D0A6" w:rsidR="00DD45FB" w:rsidRPr="00DD45FB" w:rsidRDefault="00DD45FB" w:rsidP="00DD45FB">
      <w:pPr>
        <w:pStyle w:val="Nadpis2"/>
        <w:tabs>
          <w:tab w:val="clear" w:pos="540"/>
        </w:tabs>
        <w:spacing w:before="120"/>
        <w:ind w:left="567" w:hanging="567"/>
        <w:jc w:val="both"/>
        <w:rPr>
          <w:rFonts w:asciiTheme="minorHAnsi" w:hAnsiTheme="minorHAnsi" w:cstheme="minorHAnsi"/>
          <w:bCs/>
        </w:rPr>
      </w:pPr>
      <w:r w:rsidRPr="00DD45FB">
        <w:rPr>
          <w:rFonts w:asciiTheme="minorHAnsi" w:hAnsiTheme="minorHAnsi" w:cstheme="minorHAnsi"/>
        </w:rPr>
        <w:t xml:space="preserve">V souladu s článkem 6, bodem 2, písm. a) DPPOP se ujednává, že pojištění se vztahuje i na právním předpisem stanovenou povinnost pojištěného nahradit poškozenému </w:t>
      </w:r>
      <w:r w:rsidRPr="00DD45FB">
        <w:rPr>
          <w:rFonts w:asciiTheme="minorHAnsi" w:hAnsiTheme="minorHAnsi" w:cstheme="minorHAnsi"/>
          <w:b/>
        </w:rPr>
        <w:t>majetkovou újmu vzniklou na</w:t>
      </w:r>
      <w:r w:rsidRPr="00DD45FB">
        <w:rPr>
          <w:rFonts w:asciiTheme="minorHAnsi" w:hAnsiTheme="minorHAnsi" w:cstheme="minorHAnsi"/>
        </w:rPr>
        <w:t xml:space="preserve"> </w:t>
      </w:r>
      <w:r w:rsidRPr="00DD45FB">
        <w:rPr>
          <w:rFonts w:asciiTheme="minorHAnsi" w:hAnsiTheme="minorHAnsi" w:cstheme="minorHAnsi"/>
          <w:b/>
        </w:rPr>
        <w:t>věci</w:t>
      </w:r>
      <w:r w:rsidRPr="00DD45FB">
        <w:rPr>
          <w:rFonts w:asciiTheme="minorHAnsi" w:hAnsiTheme="minorHAnsi" w:cstheme="minorHAnsi"/>
        </w:rPr>
        <w:t xml:space="preserve">, která není ve vlastnictví pojištěného, kterou však pojištěný: </w:t>
      </w:r>
      <w:r w:rsidRPr="00DD45FB">
        <w:rPr>
          <w:rFonts w:asciiTheme="minorHAnsi" w:hAnsiTheme="minorHAnsi" w:cstheme="minorHAnsi"/>
          <w:bCs/>
        </w:rPr>
        <w:t>převzal do oprávněného užívání;</w:t>
      </w:r>
    </w:p>
    <w:p w14:paraId="2BAF1F09" w14:textId="77777777" w:rsidR="00DD45FB" w:rsidRPr="00DD45FB" w:rsidRDefault="00DD45FB" w:rsidP="00DD45FB">
      <w:pPr>
        <w:pStyle w:val="Nadpis2"/>
        <w:numPr>
          <w:ilvl w:val="0"/>
          <w:numId w:val="0"/>
        </w:numPr>
        <w:spacing w:before="0"/>
        <w:ind w:left="567"/>
        <w:jc w:val="both"/>
        <w:rPr>
          <w:rFonts w:asciiTheme="minorHAnsi" w:hAnsiTheme="minorHAnsi" w:cstheme="minorHAnsi"/>
        </w:rPr>
      </w:pPr>
      <w:r w:rsidRPr="00DD45FB">
        <w:rPr>
          <w:rFonts w:asciiTheme="minorHAnsi" w:hAnsiTheme="minorHAnsi" w:cstheme="minorHAnsi"/>
        </w:rPr>
        <w:t xml:space="preserve">vznikla-li újma jejím poškozením, zničením nebo pohřešováním. Pojištění se vztahuje i na následnou finanční újmu z toho vyplývající. Pojištění se vztahuje rovněž na povinnost pojištěného nahradit poškozenému újmu vzniklou na převzaté přepravované věci, vyjma věci převzaté za účelem splnění závazku vyplývajícího ze smlouvy o přepravě nebo smlouvy o obstarání přepravy. </w:t>
      </w:r>
    </w:p>
    <w:p w14:paraId="784676EE" w14:textId="77777777" w:rsidR="00DD45FB" w:rsidRPr="00DD45FB" w:rsidRDefault="00DD45FB" w:rsidP="00DD45FB">
      <w:pPr>
        <w:pStyle w:val="Nadpis2"/>
        <w:numPr>
          <w:ilvl w:val="0"/>
          <w:numId w:val="0"/>
        </w:numPr>
        <w:spacing w:before="60"/>
        <w:ind w:left="567"/>
        <w:jc w:val="both"/>
        <w:rPr>
          <w:rFonts w:asciiTheme="minorHAnsi" w:hAnsiTheme="minorHAnsi" w:cstheme="minorHAnsi"/>
        </w:rPr>
      </w:pPr>
      <w:r w:rsidRPr="00DD45FB">
        <w:rPr>
          <w:rFonts w:asciiTheme="minorHAnsi" w:hAnsiTheme="minorHAnsi" w:cstheme="minorHAnsi"/>
        </w:rPr>
        <w:t>Pojištění se nevztahuje na újmu vzniklou ztrátou věci a na újmu vzniklou na oprávněně užívaném silničním vozidle.</w:t>
      </w:r>
    </w:p>
    <w:p w14:paraId="424D806C" w14:textId="6D8395D7" w:rsidR="00DD45FB" w:rsidRPr="00DD45FB" w:rsidRDefault="00DD45FB" w:rsidP="00DD45FB">
      <w:pPr>
        <w:spacing w:before="60"/>
        <w:ind w:left="567"/>
        <w:jc w:val="both"/>
        <w:rPr>
          <w:rFonts w:asciiTheme="minorHAnsi" w:hAnsiTheme="minorHAnsi" w:cstheme="minorHAnsi"/>
          <w:b/>
          <w:bCs/>
          <w:sz w:val="20"/>
          <w:szCs w:val="20"/>
        </w:rPr>
      </w:pPr>
      <w:r w:rsidRPr="00DD45FB">
        <w:rPr>
          <w:rFonts w:asciiTheme="minorHAnsi" w:hAnsiTheme="minorHAnsi" w:cstheme="minorHAnsi"/>
          <w:b/>
          <w:sz w:val="20"/>
          <w:szCs w:val="20"/>
        </w:rPr>
        <w:t>Roční sublimit</w:t>
      </w:r>
      <w:r w:rsidRPr="00DD45FB">
        <w:rPr>
          <w:rFonts w:asciiTheme="minorHAnsi" w:hAnsiTheme="minorHAnsi" w:cstheme="minorHAnsi"/>
          <w:sz w:val="20"/>
          <w:szCs w:val="20"/>
        </w:rPr>
        <w:t xml:space="preserve"> pojistného plnění činí </w:t>
      </w:r>
      <w:r>
        <w:rPr>
          <w:rFonts w:asciiTheme="minorHAnsi" w:hAnsiTheme="minorHAnsi" w:cstheme="minorHAnsi"/>
          <w:sz w:val="20"/>
          <w:szCs w:val="20"/>
        </w:rPr>
        <w:t>500.000</w:t>
      </w:r>
      <w:r w:rsidRPr="00DD45FB">
        <w:rPr>
          <w:rFonts w:asciiTheme="minorHAnsi" w:hAnsiTheme="minorHAnsi" w:cstheme="minorHAnsi"/>
          <w:sz w:val="20"/>
          <w:szCs w:val="20"/>
        </w:rPr>
        <w:t>,-Kč</w:t>
      </w:r>
    </w:p>
    <w:p w14:paraId="324481BB" w14:textId="5624DC4C" w:rsidR="00DD45FB" w:rsidRPr="00DD45FB" w:rsidRDefault="00DD45FB" w:rsidP="00DD45FB">
      <w:pPr>
        <w:ind w:left="567"/>
        <w:jc w:val="both"/>
        <w:rPr>
          <w:rFonts w:asciiTheme="minorHAnsi" w:hAnsiTheme="minorHAnsi" w:cstheme="minorHAnsi"/>
          <w:sz w:val="20"/>
          <w:szCs w:val="20"/>
        </w:rPr>
      </w:pPr>
      <w:r w:rsidRPr="00DD45FB">
        <w:rPr>
          <w:rFonts w:asciiTheme="minorHAnsi" w:hAnsiTheme="minorHAnsi" w:cstheme="minorHAnsi"/>
          <w:sz w:val="20"/>
          <w:szCs w:val="20"/>
        </w:rPr>
        <w:t xml:space="preserve">Pojištění se sjednává se spoluúčastí </w:t>
      </w:r>
      <w:r>
        <w:rPr>
          <w:rFonts w:asciiTheme="minorHAnsi" w:hAnsiTheme="minorHAnsi" w:cstheme="minorHAnsi"/>
          <w:sz w:val="20"/>
          <w:szCs w:val="20"/>
        </w:rPr>
        <w:t>5.000</w:t>
      </w:r>
      <w:r w:rsidRPr="00DD45FB">
        <w:rPr>
          <w:rFonts w:asciiTheme="minorHAnsi" w:hAnsiTheme="minorHAnsi" w:cstheme="minorHAnsi"/>
          <w:sz w:val="20"/>
          <w:szCs w:val="20"/>
        </w:rPr>
        <w:t>,-Kč</w:t>
      </w:r>
    </w:p>
    <w:p w14:paraId="0931BC40" w14:textId="77777777" w:rsidR="00DD45FB" w:rsidRPr="00DD45FB" w:rsidRDefault="00DD45FB" w:rsidP="00DD45FB">
      <w:pPr>
        <w:ind w:left="567"/>
        <w:jc w:val="both"/>
        <w:rPr>
          <w:rFonts w:asciiTheme="minorHAnsi" w:hAnsiTheme="minorHAnsi" w:cstheme="minorHAnsi"/>
          <w:sz w:val="20"/>
        </w:rPr>
      </w:pPr>
      <w:r w:rsidRPr="00DD45FB">
        <w:rPr>
          <w:rFonts w:asciiTheme="minorHAnsi" w:hAnsiTheme="minorHAnsi" w:cstheme="minorHAnsi"/>
          <w:sz w:val="20"/>
        </w:rPr>
        <w:t>Územní platnost pojištění:</w:t>
      </w:r>
      <w:r w:rsidRPr="00DD45FB">
        <w:rPr>
          <w:rFonts w:asciiTheme="minorHAnsi" w:hAnsiTheme="minorHAnsi" w:cstheme="minorHAnsi"/>
          <w:b/>
          <w:sz w:val="20"/>
        </w:rPr>
        <w:t xml:space="preserve"> </w:t>
      </w:r>
      <w:r w:rsidRPr="00DD45FB">
        <w:rPr>
          <w:rFonts w:asciiTheme="minorHAnsi" w:hAnsiTheme="minorHAnsi" w:cstheme="minorHAnsi"/>
          <w:sz w:val="20"/>
        </w:rPr>
        <w:t>Česká republika</w:t>
      </w:r>
    </w:p>
    <w:p w14:paraId="3A994AA2" w14:textId="77777777" w:rsidR="00996F92" w:rsidRPr="00115041" w:rsidRDefault="00996F92" w:rsidP="00550CFD">
      <w:pPr>
        <w:jc w:val="both"/>
        <w:rPr>
          <w:rFonts w:asciiTheme="minorHAnsi" w:hAnsiTheme="minorHAnsi"/>
          <w:b/>
          <w:sz w:val="20"/>
        </w:rPr>
      </w:pPr>
    </w:p>
    <w:p w14:paraId="25D0ED1D" w14:textId="77777777" w:rsidR="00CD45FB" w:rsidRPr="0066046B" w:rsidRDefault="00CD45FB" w:rsidP="003C5092">
      <w:pPr>
        <w:tabs>
          <w:tab w:val="left" w:pos="-1620"/>
        </w:tabs>
        <w:spacing w:before="360"/>
        <w:jc w:val="center"/>
        <w:rPr>
          <w:rFonts w:asciiTheme="minorHAnsi" w:hAnsiTheme="minorHAnsi"/>
          <w:b/>
          <w:sz w:val="20"/>
        </w:rPr>
      </w:pPr>
      <w:r w:rsidRPr="0066046B">
        <w:rPr>
          <w:rFonts w:asciiTheme="minorHAnsi" w:hAnsiTheme="minorHAnsi"/>
          <w:b/>
          <w:sz w:val="20"/>
        </w:rPr>
        <w:t>Článek III.</w:t>
      </w:r>
    </w:p>
    <w:p w14:paraId="5B253738" w14:textId="77777777" w:rsidR="00CD45FB" w:rsidRPr="0066046B" w:rsidRDefault="00CD45FB" w:rsidP="00CD45FB">
      <w:pPr>
        <w:numPr>
          <w:ilvl w:val="12"/>
          <w:numId w:val="0"/>
        </w:numPr>
        <w:spacing w:after="240"/>
        <w:jc w:val="center"/>
        <w:rPr>
          <w:rFonts w:asciiTheme="minorHAnsi" w:hAnsiTheme="minorHAnsi"/>
          <w:b/>
          <w:sz w:val="20"/>
          <w:u w:val="single"/>
        </w:rPr>
      </w:pPr>
      <w:r w:rsidRPr="0066046B">
        <w:rPr>
          <w:rFonts w:asciiTheme="minorHAnsi" w:hAnsiTheme="minorHAnsi"/>
          <w:b/>
          <w:sz w:val="20"/>
          <w:u w:val="single"/>
        </w:rPr>
        <w:t>Výklad pojmů</w:t>
      </w:r>
      <w:r w:rsidR="00EF50EE" w:rsidRPr="0066046B">
        <w:rPr>
          <w:rFonts w:asciiTheme="minorHAnsi" w:hAnsiTheme="minorHAnsi"/>
          <w:b/>
          <w:sz w:val="20"/>
          <w:u w:val="single"/>
        </w:rPr>
        <w:t>, výluky z pojištění</w:t>
      </w:r>
      <w:r w:rsidRPr="0066046B">
        <w:rPr>
          <w:rFonts w:asciiTheme="minorHAnsi" w:hAnsiTheme="minorHAnsi"/>
          <w:b/>
          <w:sz w:val="20"/>
          <w:u w:val="single"/>
        </w:rPr>
        <w:t xml:space="preserve"> </w:t>
      </w:r>
    </w:p>
    <w:p w14:paraId="3DC43656" w14:textId="77777777" w:rsidR="00CD45FB" w:rsidRPr="00D9724F" w:rsidRDefault="00CD45FB" w:rsidP="000D6840">
      <w:pPr>
        <w:numPr>
          <w:ilvl w:val="12"/>
          <w:numId w:val="0"/>
        </w:numPr>
        <w:spacing w:after="120"/>
        <w:rPr>
          <w:rFonts w:asciiTheme="minorHAnsi" w:hAnsiTheme="minorHAnsi"/>
          <w:sz w:val="20"/>
          <w:szCs w:val="20"/>
        </w:rPr>
      </w:pPr>
      <w:r w:rsidRPr="00D9724F">
        <w:rPr>
          <w:rFonts w:asciiTheme="minorHAnsi" w:hAnsiTheme="minorHAnsi"/>
          <w:b/>
          <w:sz w:val="20"/>
          <w:szCs w:val="20"/>
        </w:rPr>
        <w:t>Vedle pojmů, jejichž výklad je uveden ve VPP</w:t>
      </w:r>
      <w:r w:rsidR="0089262F" w:rsidRPr="00D9724F">
        <w:rPr>
          <w:rFonts w:asciiTheme="minorHAnsi" w:hAnsiTheme="minorHAnsi"/>
          <w:b/>
          <w:sz w:val="20"/>
          <w:szCs w:val="20"/>
        </w:rPr>
        <w:t xml:space="preserve">, </w:t>
      </w:r>
      <w:r w:rsidR="0089262F" w:rsidRPr="0066046B">
        <w:rPr>
          <w:rFonts w:asciiTheme="minorHAnsi" w:hAnsiTheme="minorHAnsi"/>
          <w:b/>
          <w:sz w:val="20"/>
          <w:szCs w:val="20"/>
        </w:rPr>
        <w:t>DPP</w:t>
      </w:r>
      <w:r w:rsidRPr="0066046B">
        <w:rPr>
          <w:rFonts w:asciiTheme="minorHAnsi" w:hAnsiTheme="minorHAnsi"/>
          <w:b/>
          <w:sz w:val="20"/>
          <w:szCs w:val="20"/>
        </w:rPr>
        <w:t xml:space="preserve"> a </w:t>
      </w:r>
      <w:r w:rsidR="0089262F" w:rsidRPr="0066046B">
        <w:rPr>
          <w:rFonts w:asciiTheme="minorHAnsi" w:hAnsiTheme="minorHAnsi"/>
          <w:b/>
          <w:sz w:val="20"/>
          <w:szCs w:val="20"/>
        </w:rPr>
        <w:t>Z</w:t>
      </w:r>
      <w:r w:rsidRPr="0066046B">
        <w:rPr>
          <w:rFonts w:asciiTheme="minorHAnsi" w:hAnsiTheme="minorHAnsi"/>
          <w:b/>
          <w:sz w:val="20"/>
          <w:szCs w:val="20"/>
        </w:rPr>
        <w:t>PP se pro účely pojistné smlouvy přijímá tento výklad dalších pojmů dotčených pojištěním podle této pojistné smlouvy</w:t>
      </w:r>
      <w:r w:rsidR="00295D85" w:rsidRPr="00D9724F">
        <w:rPr>
          <w:rFonts w:asciiTheme="minorHAnsi" w:hAnsiTheme="minorHAnsi"/>
          <w:b/>
          <w:sz w:val="20"/>
          <w:szCs w:val="20"/>
        </w:rPr>
        <w:t>:</w:t>
      </w:r>
    </w:p>
    <w:p w14:paraId="2B6556A9" w14:textId="77777777"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motorová vozidla</w:t>
      </w:r>
      <w:r w:rsidRPr="00D9724F">
        <w:rPr>
          <w:rFonts w:asciiTheme="minorHAnsi" w:hAnsiTheme="minorHAnsi"/>
          <w:sz w:val="20"/>
          <w:szCs w:val="20"/>
        </w:rPr>
        <w:t xml:space="preserve"> se pro účely tohoto pojištění považují osobní a nákladní motorová vozidla s přidělenou SPZ (RZ), jakož i návěsy a přívěsy k těmto vozidlům s přidělenou RZ.</w:t>
      </w:r>
    </w:p>
    <w:p w14:paraId="69BA6DEE" w14:textId="77777777" w:rsidR="00442EEE" w:rsidRDefault="00442EEE" w:rsidP="00624805">
      <w:pPr>
        <w:numPr>
          <w:ilvl w:val="12"/>
          <w:numId w:val="0"/>
        </w:numPr>
        <w:jc w:val="both"/>
        <w:rPr>
          <w:rFonts w:asciiTheme="minorHAnsi" w:hAnsiTheme="minorHAnsi"/>
          <w:sz w:val="20"/>
          <w:szCs w:val="20"/>
        </w:rPr>
      </w:pPr>
      <w:r w:rsidRPr="007A5FB6">
        <w:rPr>
          <w:rFonts w:asciiTheme="minorHAnsi" w:hAnsiTheme="minorHAnsi"/>
          <w:b/>
          <w:sz w:val="20"/>
        </w:rPr>
        <w:t>Nepřímým úderem blesku se rozumí poškození úderem blesku bez viditelných destrukčních účinků na pojištěnou věc, které vzniklo v důsledku zkratu nebo přepětí v elektrorozvodné či komunikační síti.</w:t>
      </w:r>
    </w:p>
    <w:p w14:paraId="301829D0" w14:textId="77777777" w:rsidR="00CD45FB" w:rsidRPr="0066046B"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 xml:space="preserve">stavební součásti budovy nebo stavby </w:t>
      </w:r>
      <w:r w:rsidRPr="00D9724F">
        <w:rPr>
          <w:rFonts w:asciiTheme="minorHAnsi" w:hAnsiTheme="minorHAnsi"/>
          <w:sz w:val="20"/>
          <w:szCs w:val="20"/>
        </w:rPr>
        <w:t xml:space="preserve">se pro účely tohoto pojištění považují věci, které k ní podle povahy patří a </w:t>
      </w:r>
      <w:r w:rsidRPr="0066046B">
        <w:rPr>
          <w:rFonts w:asciiTheme="minorHAnsi" w:hAnsiTheme="minorHAnsi"/>
          <w:sz w:val="20"/>
          <w:szCs w:val="20"/>
        </w:rPr>
        <w:t>nemohou být odděleny bez toho, aby se tím budova nebo stavba znehodnotila. Zpravidla jde o věci, které jsou k budově nebo stavbě pevně připojeny (např. vestavěný nábytek, obklady stěn a stropů, příčky, instalace, malby stěn, tapety).</w:t>
      </w:r>
    </w:p>
    <w:p w14:paraId="2A08EF0C" w14:textId="77777777" w:rsidR="00E45B32" w:rsidRPr="0066046B" w:rsidRDefault="00E45B32" w:rsidP="00624805">
      <w:pPr>
        <w:numPr>
          <w:ilvl w:val="12"/>
          <w:numId w:val="0"/>
        </w:numPr>
        <w:jc w:val="both"/>
        <w:rPr>
          <w:rFonts w:asciiTheme="minorHAnsi" w:hAnsiTheme="minorHAnsi"/>
          <w:b/>
          <w:bCs/>
          <w:sz w:val="20"/>
          <w:szCs w:val="20"/>
        </w:rPr>
      </w:pPr>
      <w:r w:rsidRPr="0066046B">
        <w:rPr>
          <w:rFonts w:asciiTheme="minorHAnsi" w:hAnsiTheme="minorHAnsi"/>
          <w:b/>
          <w:bCs/>
          <w:sz w:val="20"/>
          <w:szCs w:val="20"/>
        </w:rPr>
        <w:t>Ročním limitem plnění</w:t>
      </w:r>
      <w:r w:rsidRPr="0066046B">
        <w:rPr>
          <w:rFonts w:asciiTheme="minorHAnsi" w:hAnsiTheme="minorHAnsi"/>
          <w:bCs/>
          <w:sz w:val="20"/>
          <w:szCs w:val="20"/>
        </w:rPr>
        <w:t xml:space="preserve"> se rozumí horní hranice pojistného plnění pojistitele pro jednu a všechny pojistné události nastalé v průběhu pojistného roku.</w:t>
      </w:r>
    </w:p>
    <w:p w14:paraId="33C77B13" w14:textId="77777777" w:rsidR="00F15E04" w:rsidRPr="00D9724F" w:rsidRDefault="00F15E04" w:rsidP="00F15E04">
      <w:pPr>
        <w:numPr>
          <w:ilvl w:val="12"/>
          <w:numId w:val="0"/>
        </w:numPr>
        <w:jc w:val="both"/>
        <w:rPr>
          <w:rFonts w:asciiTheme="minorHAnsi" w:hAnsiTheme="minorHAnsi" w:cstheme="minorHAnsi"/>
          <w:sz w:val="20"/>
          <w:szCs w:val="20"/>
        </w:rPr>
      </w:pPr>
      <w:r w:rsidRPr="0066046B">
        <w:rPr>
          <w:rFonts w:asciiTheme="minorHAnsi" w:hAnsiTheme="minorHAnsi" w:cstheme="minorHAnsi"/>
          <w:b/>
          <w:sz w:val="20"/>
          <w:szCs w:val="20"/>
        </w:rPr>
        <w:t>Škodný průběh</w:t>
      </w:r>
      <w:r w:rsidRPr="0066046B">
        <w:rPr>
          <w:rFonts w:asciiTheme="minorHAnsi" w:hAnsiTheme="minorHAnsi" w:cstheme="minorHAnsi"/>
          <w:sz w:val="20"/>
          <w:szCs w:val="20"/>
        </w:rPr>
        <w:t xml:space="preserve"> je poměr mezi vyplaceným pojistným plněním (vč. rezervy na škody vzniklé, nahlášené, ale v době poskytnutí</w:t>
      </w:r>
      <w:r w:rsidRPr="00D9724F">
        <w:rPr>
          <w:rFonts w:asciiTheme="minorHAnsi" w:hAnsiTheme="minorHAnsi" w:cstheme="minorHAnsi"/>
          <w:sz w:val="20"/>
          <w:szCs w:val="20"/>
        </w:rPr>
        <w:t xml:space="preserve"> bonifikace nevyplacené) sníženým o uhrazené regresy a přijatým pojistným, přičemž vyplacené pojistné plnění i přijaté pojistné jsou vztahovány k roku účinnosti příslušné pojistné smlouvy. U víceletých pojistných smluv se vyplacené pojistné plnění i přijaté pojistné započítává postupně do příslušných pojistných let, přičemž hranicí mezi jednotlivými roky je datum výročí účinnosti pojistné smlouvy. Rozhodující pro přiřazení vyplaceného plnění do jednotlivých pojistných let (upisovacích roků) je datum vzniku pojistné události. U pojistných smluv sjednaných na dobu kratší jednoho roku je vyplacené pojistné plnění i přijaté pojistné vztahováno ke sjednané době pojištění.</w:t>
      </w:r>
    </w:p>
    <w:p w14:paraId="06C947F8" w14:textId="77777777"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věci movité</w:t>
      </w:r>
      <w:r w:rsidR="0066046B">
        <w:rPr>
          <w:rFonts w:asciiTheme="minorHAnsi" w:hAnsiTheme="minorHAnsi"/>
          <w:b/>
          <w:sz w:val="20"/>
          <w:szCs w:val="20"/>
        </w:rPr>
        <w:t>,</w:t>
      </w:r>
      <w:r w:rsidRPr="00D9724F">
        <w:rPr>
          <w:rFonts w:asciiTheme="minorHAnsi" w:hAnsiTheme="minorHAnsi"/>
          <w:b/>
          <w:sz w:val="20"/>
          <w:szCs w:val="20"/>
        </w:rPr>
        <w:t xml:space="preserve"> </w:t>
      </w:r>
      <w:r w:rsidR="0066046B" w:rsidRPr="0066046B">
        <w:rPr>
          <w:rFonts w:asciiTheme="minorHAnsi" w:hAnsiTheme="minorHAnsi"/>
          <w:sz w:val="20"/>
          <w:szCs w:val="20"/>
        </w:rPr>
        <w:t xml:space="preserve">není-li v pojistné </w:t>
      </w:r>
      <w:r w:rsidR="0066046B">
        <w:rPr>
          <w:rFonts w:asciiTheme="minorHAnsi" w:hAnsiTheme="minorHAnsi"/>
          <w:sz w:val="20"/>
          <w:szCs w:val="20"/>
        </w:rPr>
        <w:t>smlouvě</w:t>
      </w:r>
      <w:r w:rsidR="0066046B" w:rsidRPr="0066046B">
        <w:rPr>
          <w:rFonts w:asciiTheme="minorHAnsi" w:hAnsiTheme="minorHAnsi"/>
          <w:sz w:val="20"/>
          <w:szCs w:val="20"/>
        </w:rPr>
        <w:t xml:space="preserve"> výslovně uvedeno jinak</w:t>
      </w:r>
      <w:r w:rsidR="0066046B">
        <w:rPr>
          <w:rFonts w:asciiTheme="minorHAnsi" w:hAnsiTheme="minorHAnsi"/>
          <w:sz w:val="20"/>
          <w:szCs w:val="20"/>
        </w:rPr>
        <w:t>,</w:t>
      </w:r>
      <w:r w:rsidR="0066046B">
        <w:rPr>
          <w:rFonts w:asciiTheme="minorHAnsi" w:hAnsiTheme="minorHAnsi"/>
          <w:b/>
          <w:sz w:val="20"/>
          <w:szCs w:val="20"/>
        </w:rPr>
        <w:t xml:space="preserve"> </w:t>
      </w:r>
      <w:r w:rsidRPr="00D9724F">
        <w:rPr>
          <w:rFonts w:asciiTheme="minorHAnsi" w:hAnsiTheme="minorHAnsi"/>
          <w:sz w:val="20"/>
          <w:szCs w:val="20"/>
        </w:rPr>
        <w:t xml:space="preserve">se pro účely pojištění </w:t>
      </w:r>
      <w:r w:rsidRPr="00D9724F">
        <w:rPr>
          <w:rFonts w:asciiTheme="minorHAnsi" w:hAnsiTheme="minorHAnsi"/>
          <w:b/>
          <w:sz w:val="20"/>
          <w:szCs w:val="20"/>
        </w:rPr>
        <w:t>nepovažují</w:t>
      </w:r>
      <w:r w:rsidRPr="00D9724F">
        <w:rPr>
          <w:rFonts w:asciiTheme="minorHAnsi" w:hAnsiTheme="minorHAnsi"/>
          <w:sz w:val="20"/>
          <w:szCs w:val="20"/>
        </w:rPr>
        <w:t>:</w:t>
      </w:r>
    </w:p>
    <w:p w14:paraId="72DAB42E" w14:textId="77777777" w:rsidR="00CD45FB" w:rsidRPr="00B54FC5" w:rsidRDefault="00CD45FB" w:rsidP="00DD45FB">
      <w:pPr>
        <w:numPr>
          <w:ilvl w:val="0"/>
          <w:numId w:val="13"/>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Pr>
          <w:rFonts w:asciiTheme="minorHAnsi" w:hAnsiTheme="minorHAnsi"/>
          <w:sz w:val="20"/>
          <w:szCs w:val="20"/>
        </w:rPr>
        <w:t xml:space="preserve"> </w:t>
      </w:r>
      <w:r w:rsidRPr="00B54FC5">
        <w:rPr>
          <w:rFonts w:asciiTheme="minorHAnsi" w:hAnsiTheme="minorHAnsi"/>
          <w:sz w:val="20"/>
          <w:szCs w:val="20"/>
        </w:rPr>
        <w:t>věci zvláštní hodnoty,</w:t>
      </w:r>
    </w:p>
    <w:p w14:paraId="4B3F46AA" w14:textId="77777777" w:rsidR="00CD45FB" w:rsidRPr="00D9724F" w:rsidRDefault="00CD45FB" w:rsidP="00DD45FB">
      <w:pPr>
        <w:numPr>
          <w:ilvl w:val="0"/>
          <w:numId w:val="13"/>
        </w:numPr>
        <w:jc w:val="both"/>
        <w:rPr>
          <w:rFonts w:asciiTheme="minorHAnsi" w:hAnsiTheme="minorHAnsi"/>
          <w:sz w:val="20"/>
          <w:szCs w:val="20"/>
        </w:rPr>
      </w:pPr>
      <w:r w:rsidRPr="00D9724F">
        <w:rPr>
          <w:rFonts w:asciiTheme="minorHAnsi" w:hAnsiTheme="minorHAnsi"/>
          <w:sz w:val="20"/>
          <w:szCs w:val="20"/>
        </w:rPr>
        <w:t>písemnosti, dokumenty, prototypy, neprodejné výstavní exponáty, vzorky,</w:t>
      </w:r>
    </w:p>
    <w:p w14:paraId="5586CEA2" w14:textId="77777777" w:rsidR="00CD45FB" w:rsidRPr="00D9724F" w:rsidRDefault="0066046B" w:rsidP="00DD45FB">
      <w:pPr>
        <w:numPr>
          <w:ilvl w:val="0"/>
          <w:numId w:val="13"/>
        </w:numPr>
        <w:jc w:val="both"/>
        <w:rPr>
          <w:rFonts w:asciiTheme="minorHAnsi" w:hAnsiTheme="minorHAnsi"/>
          <w:sz w:val="20"/>
          <w:szCs w:val="20"/>
        </w:rPr>
      </w:pPr>
      <w:r>
        <w:rPr>
          <w:rFonts w:asciiTheme="minorHAnsi" w:hAnsiTheme="minorHAnsi"/>
          <w:sz w:val="20"/>
          <w:szCs w:val="20"/>
        </w:rPr>
        <w:t>výbušniny,</w:t>
      </w:r>
    </w:p>
    <w:p w14:paraId="2FB205C1" w14:textId="77777777" w:rsidR="0066046B" w:rsidRDefault="00CD45FB" w:rsidP="00DD45FB">
      <w:pPr>
        <w:numPr>
          <w:ilvl w:val="0"/>
          <w:numId w:val="13"/>
        </w:numPr>
        <w:jc w:val="both"/>
        <w:rPr>
          <w:rFonts w:asciiTheme="minorHAnsi" w:hAnsiTheme="minorHAnsi"/>
          <w:sz w:val="20"/>
          <w:szCs w:val="20"/>
        </w:rPr>
      </w:pPr>
      <w:r w:rsidRPr="00D9724F">
        <w:rPr>
          <w:rFonts w:asciiTheme="minorHAnsi" w:hAnsiTheme="minorHAnsi"/>
          <w:sz w:val="20"/>
          <w:szCs w:val="20"/>
        </w:rPr>
        <w:t>motorová a přípojná vozidla s přidělenou RZ</w:t>
      </w:r>
      <w:r w:rsidR="0066046B">
        <w:rPr>
          <w:rFonts w:asciiTheme="minorHAnsi" w:hAnsiTheme="minorHAnsi"/>
          <w:sz w:val="20"/>
          <w:szCs w:val="20"/>
        </w:rPr>
        <w:t>,</w:t>
      </w:r>
    </w:p>
    <w:p w14:paraId="5B937BFA" w14:textId="77777777" w:rsidR="00CD45FB" w:rsidRPr="00D9724F" w:rsidRDefault="0066046B" w:rsidP="00DD45FB">
      <w:pPr>
        <w:numPr>
          <w:ilvl w:val="0"/>
          <w:numId w:val="13"/>
        </w:numPr>
        <w:jc w:val="both"/>
        <w:rPr>
          <w:rFonts w:asciiTheme="minorHAnsi" w:hAnsiTheme="minorHAnsi"/>
          <w:sz w:val="20"/>
          <w:szCs w:val="20"/>
        </w:rPr>
      </w:pPr>
      <w:r>
        <w:rPr>
          <w:rFonts w:asciiTheme="minorHAnsi" w:hAnsiTheme="minorHAnsi"/>
          <w:sz w:val="20"/>
          <w:szCs w:val="20"/>
        </w:rPr>
        <w:t>zásoby</w:t>
      </w:r>
      <w:r w:rsidR="00CD45FB" w:rsidRPr="00D9724F">
        <w:rPr>
          <w:rFonts w:asciiTheme="minorHAnsi" w:hAnsiTheme="minorHAnsi"/>
          <w:sz w:val="20"/>
          <w:szCs w:val="20"/>
        </w:rPr>
        <w:t>.</w:t>
      </w:r>
    </w:p>
    <w:p w14:paraId="44080EDF" w14:textId="77777777" w:rsidR="00CD45FB" w:rsidRPr="00D9724F" w:rsidRDefault="00CD45FB" w:rsidP="00624805">
      <w:pPr>
        <w:numPr>
          <w:ilvl w:val="12"/>
          <w:numId w:val="0"/>
        </w:numPr>
        <w:jc w:val="both"/>
        <w:rPr>
          <w:rFonts w:asciiTheme="minorHAnsi" w:hAnsiTheme="minorHAnsi"/>
          <w:sz w:val="20"/>
          <w:szCs w:val="20"/>
        </w:rPr>
      </w:pPr>
      <w:r w:rsidRPr="00D9724F">
        <w:rPr>
          <w:rFonts w:asciiTheme="minorHAnsi" w:hAnsiTheme="minorHAnsi"/>
          <w:sz w:val="20"/>
          <w:szCs w:val="20"/>
        </w:rPr>
        <w:t xml:space="preserve">Za </w:t>
      </w:r>
      <w:r w:rsidRPr="00D9724F">
        <w:rPr>
          <w:rFonts w:asciiTheme="minorHAnsi" w:hAnsiTheme="minorHAnsi"/>
          <w:b/>
          <w:sz w:val="20"/>
          <w:szCs w:val="20"/>
        </w:rPr>
        <w:t>zásoby</w:t>
      </w:r>
      <w:r w:rsidR="00C6581B">
        <w:rPr>
          <w:rFonts w:asciiTheme="minorHAnsi" w:hAnsiTheme="minorHAnsi"/>
          <w:b/>
          <w:sz w:val="20"/>
          <w:szCs w:val="20"/>
        </w:rPr>
        <w:t>,</w:t>
      </w:r>
      <w:r w:rsidR="00C6581B" w:rsidRPr="00D9724F">
        <w:rPr>
          <w:rFonts w:asciiTheme="minorHAnsi" w:hAnsiTheme="minorHAnsi"/>
          <w:b/>
          <w:sz w:val="20"/>
          <w:szCs w:val="20"/>
        </w:rPr>
        <w:t xml:space="preserve"> </w:t>
      </w:r>
      <w:r w:rsidR="00C6581B" w:rsidRPr="0066046B">
        <w:rPr>
          <w:rFonts w:asciiTheme="minorHAnsi" w:hAnsiTheme="minorHAnsi"/>
          <w:sz w:val="20"/>
          <w:szCs w:val="20"/>
        </w:rPr>
        <w:t xml:space="preserve">není-li v pojistné </w:t>
      </w:r>
      <w:r w:rsidR="00C6581B">
        <w:rPr>
          <w:rFonts w:asciiTheme="minorHAnsi" w:hAnsiTheme="minorHAnsi"/>
          <w:sz w:val="20"/>
          <w:szCs w:val="20"/>
        </w:rPr>
        <w:t>smlouvě</w:t>
      </w:r>
      <w:r w:rsidR="00C6581B" w:rsidRPr="0066046B">
        <w:rPr>
          <w:rFonts w:asciiTheme="minorHAnsi" w:hAnsiTheme="minorHAnsi"/>
          <w:sz w:val="20"/>
          <w:szCs w:val="20"/>
        </w:rPr>
        <w:t xml:space="preserve"> výslovně uvedeno jinak</w:t>
      </w:r>
      <w:r w:rsidR="00C6581B">
        <w:rPr>
          <w:rFonts w:asciiTheme="minorHAnsi" w:hAnsiTheme="minorHAnsi"/>
          <w:sz w:val="20"/>
          <w:szCs w:val="20"/>
        </w:rPr>
        <w:t>,</w:t>
      </w:r>
      <w:r w:rsidR="00C6581B">
        <w:rPr>
          <w:rFonts w:asciiTheme="minorHAnsi" w:hAnsiTheme="minorHAnsi"/>
          <w:b/>
          <w:sz w:val="20"/>
          <w:szCs w:val="20"/>
        </w:rPr>
        <w:t xml:space="preserve"> </w:t>
      </w:r>
      <w:r w:rsidRPr="00D9724F">
        <w:rPr>
          <w:rFonts w:asciiTheme="minorHAnsi" w:hAnsiTheme="minorHAnsi"/>
          <w:sz w:val="20"/>
          <w:szCs w:val="20"/>
        </w:rPr>
        <w:t>se pro účely tohoto pojištění nepovažují:</w:t>
      </w:r>
    </w:p>
    <w:p w14:paraId="042F4DD1" w14:textId="77777777" w:rsidR="00CD45FB" w:rsidRPr="00B54FC5" w:rsidRDefault="00CD45FB" w:rsidP="00DD45FB">
      <w:pPr>
        <w:numPr>
          <w:ilvl w:val="0"/>
          <w:numId w:val="14"/>
        </w:numPr>
        <w:jc w:val="both"/>
        <w:rPr>
          <w:rFonts w:asciiTheme="minorHAnsi" w:hAnsiTheme="minorHAnsi"/>
          <w:sz w:val="20"/>
          <w:szCs w:val="20"/>
        </w:rPr>
      </w:pPr>
      <w:r w:rsidRPr="00B54FC5">
        <w:rPr>
          <w:rFonts w:asciiTheme="minorHAnsi" w:hAnsiTheme="minorHAnsi"/>
          <w:sz w:val="20"/>
          <w:szCs w:val="20"/>
        </w:rPr>
        <w:t>cennosti,</w:t>
      </w:r>
      <w:r w:rsidR="0066046B" w:rsidRPr="00B54FC5">
        <w:rPr>
          <w:rFonts w:asciiTheme="minorHAnsi" w:hAnsiTheme="minorHAnsi"/>
          <w:sz w:val="20"/>
          <w:szCs w:val="20"/>
        </w:rPr>
        <w:t xml:space="preserve"> ceniny,</w:t>
      </w:r>
      <w:r w:rsidR="00B54FC5" w:rsidRPr="00B54FC5">
        <w:rPr>
          <w:rFonts w:asciiTheme="minorHAnsi" w:hAnsiTheme="minorHAnsi"/>
          <w:sz w:val="20"/>
          <w:szCs w:val="20"/>
        </w:rPr>
        <w:t xml:space="preserve"> </w:t>
      </w:r>
      <w:r w:rsidR="0066046B" w:rsidRPr="00B54FC5">
        <w:rPr>
          <w:rFonts w:asciiTheme="minorHAnsi" w:hAnsiTheme="minorHAnsi"/>
          <w:sz w:val="20"/>
          <w:szCs w:val="20"/>
        </w:rPr>
        <w:t>věci zvláštní hodnoty,</w:t>
      </w:r>
    </w:p>
    <w:p w14:paraId="25C9055F" w14:textId="77777777" w:rsidR="00CD45FB" w:rsidRPr="00D9724F" w:rsidRDefault="00CD45FB" w:rsidP="00DD45FB">
      <w:pPr>
        <w:numPr>
          <w:ilvl w:val="0"/>
          <w:numId w:val="14"/>
        </w:numPr>
        <w:jc w:val="both"/>
        <w:rPr>
          <w:rFonts w:asciiTheme="minorHAnsi" w:hAnsiTheme="minorHAnsi"/>
          <w:sz w:val="20"/>
          <w:szCs w:val="20"/>
        </w:rPr>
      </w:pPr>
      <w:r w:rsidRPr="00D9724F">
        <w:rPr>
          <w:rFonts w:asciiTheme="minorHAnsi" w:hAnsiTheme="minorHAnsi"/>
          <w:sz w:val="20"/>
          <w:szCs w:val="20"/>
        </w:rPr>
        <w:t>písemnosti, dokumenty, nosiče dat, prototypy, neprodejné výstavní exponáty, vzorky,</w:t>
      </w:r>
    </w:p>
    <w:p w14:paraId="2BDFDB10" w14:textId="77777777" w:rsidR="00CD45FB" w:rsidRPr="00D9724F" w:rsidRDefault="0066046B" w:rsidP="00DD45FB">
      <w:pPr>
        <w:numPr>
          <w:ilvl w:val="0"/>
          <w:numId w:val="14"/>
        </w:numPr>
        <w:jc w:val="both"/>
        <w:rPr>
          <w:rFonts w:asciiTheme="minorHAnsi" w:hAnsiTheme="minorHAnsi"/>
          <w:sz w:val="20"/>
          <w:szCs w:val="20"/>
        </w:rPr>
      </w:pPr>
      <w:r>
        <w:rPr>
          <w:rFonts w:asciiTheme="minorHAnsi" w:hAnsiTheme="minorHAnsi"/>
          <w:sz w:val="20"/>
          <w:szCs w:val="20"/>
        </w:rPr>
        <w:t>výbušniny.</w:t>
      </w:r>
    </w:p>
    <w:p w14:paraId="45E3CE94" w14:textId="77777777" w:rsidR="002351DE" w:rsidRPr="00D9724F" w:rsidRDefault="002351DE" w:rsidP="00624805">
      <w:pPr>
        <w:pStyle w:val="Zkladntext3"/>
        <w:tabs>
          <w:tab w:val="clear" w:pos="6237"/>
        </w:tabs>
        <w:rPr>
          <w:rFonts w:asciiTheme="minorHAnsi" w:hAnsiTheme="minorHAnsi"/>
          <w:bCs/>
        </w:rPr>
      </w:pPr>
      <w:r w:rsidRPr="00D9724F">
        <w:rPr>
          <w:rFonts w:asciiTheme="minorHAnsi" w:hAnsiTheme="minorHAnsi"/>
          <w:bCs/>
        </w:rPr>
        <w:t>Pojistným rokem</w:t>
      </w:r>
      <w:r w:rsidRPr="00D9724F">
        <w:rPr>
          <w:rFonts w:asciiTheme="minorHAnsi" w:hAnsiTheme="minorHAnsi"/>
          <w:b w:val="0"/>
          <w:bCs/>
        </w:rPr>
        <w:t xml:space="preserve"> </w:t>
      </w:r>
      <w:r w:rsidRPr="00D9724F">
        <w:rPr>
          <w:rFonts w:asciiTheme="minorHAnsi" w:hAnsiTheme="minorHAnsi"/>
          <w:b w:val="0"/>
        </w:rPr>
        <w:t>se rozumí</w:t>
      </w:r>
      <w:r w:rsidRPr="00D9724F">
        <w:rPr>
          <w:rFonts w:asciiTheme="minorHAnsi" w:hAnsiTheme="minorHAnsi"/>
        </w:rPr>
        <w:t xml:space="preserve"> </w:t>
      </w:r>
      <w:r w:rsidRPr="00D9724F">
        <w:rPr>
          <w:rFonts w:asciiTheme="minorHAnsi" w:hAnsiTheme="minorHAnsi"/>
          <w:b w:val="0"/>
        </w:rPr>
        <w:t>období jednoho kalendářního roku, který počíná běžet dnem počátku pojištění.</w:t>
      </w:r>
    </w:p>
    <w:p w14:paraId="4F78CE78" w14:textId="77777777" w:rsidR="00E45B32" w:rsidRPr="00C6581B" w:rsidRDefault="00CD45FB" w:rsidP="00E45B32">
      <w:pPr>
        <w:numPr>
          <w:ilvl w:val="12"/>
          <w:numId w:val="0"/>
        </w:numPr>
        <w:jc w:val="both"/>
        <w:rPr>
          <w:rFonts w:asciiTheme="minorHAnsi" w:hAnsiTheme="minorHAnsi"/>
          <w:b/>
          <w:bCs/>
          <w:sz w:val="20"/>
          <w:szCs w:val="20"/>
        </w:rPr>
      </w:pPr>
      <w:r w:rsidRPr="00C6581B">
        <w:rPr>
          <w:rFonts w:asciiTheme="minorHAnsi" w:hAnsiTheme="minorHAnsi"/>
          <w:b/>
          <w:bCs/>
          <w:sz w:val="20"/>
          <w:szCs w:val="20"/>
        </w:rPr>
        <w:t>Sublimit</w:t>
      </w:r>
      <w:r w:rsidR="00E45B32" w:rsidRPr="00C6581B">
        <w:rPr>
          <w:rFonts w:asciiTheme="minorHAnsi" w:hAnsiTheme="minorHAnsi"/>
          <w:b/>
          <w:bCs/>
          <w:sz w:val="20"/>
          <w:szCs w:val="20"/>
        </w:rPr>
        <w:t>em</w:t>
      </w:r>
      <w:r w:rsidRPr="00C6581B">
        <w:rPr>
          <w:rFonts w:asciiTheme="minorHAnsi" w:hAnsiTheme="minorHAnsi"/>
          <w:b/>
          <w:bCs/>
          <w:sz w:val="20"/>
          <w:szCs w:val="20"/>
        </w:rPr>
        <w:t xml:space="preserve"> plnění</w:t>
      </w:r>
      <w:r w:rsidRPr="00C6581B">
        <w:rPr>
          <w:rFonts w:asciiTheme="minorHAnsi" w:hAnsiTheme="minorHAnsi"/>
          <w:bCs/>
          <w:sz w:val="20"/>
          <w:szCs w:val="20"/>
        </w:rPr>
        <w:t xml:space="preserve"> </w:t>
      </w:r>
      <w:r w:rsidR="00E45B32" w:rsidRPr="00C6581B">
        <w:rPr>
          <w:rFonts w:asciiTheme="minorHAnsi" w:hAnsiTheme="minorHAnsi"/>
          <w:bCs/>
          <w:sz w:val="20"/>
          <w:szCs w:val="20"/>
        </w:rPr>
        <w:t>se rozumí horní hranice pojistného plnění pojistitele pro případy specifikované v pojistné smlouvě. Je uplatňován v rámci limitu plnění, ke kterému se vztahuje.</w:t>
      </w:r>
    </w:p>
    <w:p w14:paraId="6895AF1A" w14:textId="77777777" w:rsidR="006C1E64" w:rsidRPr="00F532F3" w:rsidRDefault="00772B91" w:rsidP="006C1E64">
      <w:pPr>
        <w:pStyle w:val="Zkladntext3"/>
        <w:tabs>
          <w:tab w:val="clear" w:pos="6237"/>
        </w:tabs>
        <w:rPr>
          <w:rFonts w:asciiTheme="minorHAnsi" w:hAnsiTheme="minorHAnsi"/>
          <w:b w:val="0"/>
          <w:bCs/>
        </w:rPr>
      </w:pPr>
      <w:r w:rsidRPr="00F532F3">
        <w:rPr>
          <w:rFonts w:asciiTheme="minorHAnsi" w:hAnsiTheme="minorHAnsi"/>
          <w:bCs/>
        </w:rPr>
        <w:t>Majetkovou újmou</w:t>
      </w:r>
      <w:r w:rsidR="006C1E64" w:rsidRPr="00F532F3">
        <w:rPr>
          <w:rFonts w:asciiTheme="minorHAnsi" w:hAnsiTheme="minorHAnsi"/>
          <w:bCs/>
        </w:rPr>
        <w:t xml:space="preserve"> vzniklou na </w:t>
      </w:r>
      <w:r w:rsidRPr="00F532F3">
        <w:rPr>
          <w:rFonts w:asciiTheme="minorHAnsi" w:hAnsiTheme="minorHAnsi"/>
          <w:bCs/>
        </w:rPr>
        <w:t xml:space="preserve">hmotném majetku </w:t>
      </w:r>
      <w:r w:rsidR="006C1E64" w:rsidRPr="00F532F3">
        <w:rPr>
          <w:rFonts w:asciiTheme="minorHAnsi" w:hAnsiTheme="minorHAnsi"/>
          <w:b w:val="0"/>
          <w:bCs/>
        </w:rPr>
        <w:t xml:space="preserve">se rozumí rovněž </w:t>
      </w:r>
      <w:r w:rsidRPr="00F532F3">
        <w:rPr>
          <w:rFonts w:asciiTheme="minorHAnsi" w:hAnsiTheme="minorHAnsi"/>
          <w:b w:val="0"/>
          <w:bCs/>
        </w:rPr>
        <w:t xml:space="preserve">újma </w:t>
      </w:r>
      <w:r w:rsidR="006C1E64" w:rsidRPr="00F532F3">
        <w:rPr>
          <w:rFonts w:asciiTheme="minorHAnsi" w:hAnsiTheme="minorHAnsi"/>
          <w:b w:val="0"/>
          <w:bCs/>
        </w:rPr>
        <w:t>vzniklá na životním prostředí, pokud tato vznikla nenadálou poruchou ochranného zařízení.</w:t>
      </w:r>
    </w:p>
    <w:p w14:paraId="516B6CA9" w14:textId="77777777" w:rsidR="002A5AA4" w:rsidRPr="00F532F3" w:rsidRDefault="002A5AA4" w:rsidP="002A5AA4">
      <w:pPr>
        <w:pStyle w:val="Zkladntext3"/>
        <w:tabs>
          <w:tab w:val="clear" w:pos="6237"/>
        </w:tabs>
        <w:rPr>
          <w:rFonts w:asciiTheme="minorHAnsi" w:hAnsiTheme="minorHAnsi"/>
          <w:b w:val="0"/>
          <w:bCs/>
        </w:rPr>
      </w:pPr>
      <w:r w:rsidRPr="00F532F3">
        <w:rPr>
          <w:rFonts w:asciiTheme="minorHAnsi" w:hAnsiTheme="minorHAnsi"/>
          <w:bCs/>
        </w:rPr>
        <w:t xml:space="preserve">Územní platností </w:t>
      </w:r>
      <w:r w:rsidRPr="00F532F3">
        <w:rPr>
          <w:rFonts w:asciiTheme="minorHAnsi" w:hAnsiTheme="minorHAnsi"/>
          <w:b w:val="0"/>
          <w:bCs/>
        </w:rPr>
        <w:t>v pojištění odpovědnosti:</w:t>
      </w:r>
    </w:p>
    <w:p w14:paraId="21345EAC" w14:textId="77777777" w:rsidR="002A5AA4" w:rsidRPr="002A5AA4" w:rsidRDefault="002A5AA4" w:rsidP="00DD45FB">
      <w:pPr>
        <w:pStyle w:val="Zkladntext3"/>
        <w:numPr>
          <w:ilvl w:val="0"/>
          <w:numId w:val="12"/>
        </w:numPr>
        <w:tabs>
          <w:tab w:val="clear" w:pos="6237"/>
        </w:tabs>
        <w:ind w:left="567"/>
        <w:rPr>
          <w:rFonts w:asciiTheme="minorHAnsi" w:hAnsiTheme="minorHAnsi"/>
          <w:b w:val="0"/>
          <w:bCs/>
        </w:rPr>
      </w:pPr>
      <w:r w:rsidRPr="002A5AA4">
        <w:rPr>
          <w:rFonts w:asciiTheme="minorHAnsi" w:hAnsiTheme="minorHAnsi"/>
          <w:bCs/>
        </w:rPr>
        <w:t>Česká republika</w:t>
      </w:r>
      <w:r>
        <w:rPr>
          <w:rFonts w:asciiTheme="minorHAnsi" w:hAnsiTheme="minorHAnsi"/>
          <w:b w:val="0"/>
          <w:bCs/>
        </w:rPr>
        <w:t xml:space="preserve"> se rozumí, že p</w:t>
      </w:r>
      <w:r w:rsidRPr="002A5AA4">
        <w:rPr>
          <w:rFonts w:asciiTheme="minorHAnsi" w:hAnsiTheme="minorHAnsi"/>
          <w:b w:val="0"/>
          <w:bCs/>
        </w:rPr>
        <w:t>ojištění se vztahuje na újmu vzniklou na území České republiky, v případě soudního sporu musí být nárok uplatněn před českými soudy a podle platného právního řádu České republiky.</w:t>
      </w:r>
    </w:p>
    <w:p w14:paraId="7120A6B3" w14:textId="77777777" w:rsidR="002A5AA4" w:rsidRPr="002A5AA4" w:rsidRDefault="002A5AA4" w:rsidP="00DD45FB">
      <w:pPr>
        <w:pStyle w:val="Zkladntext3"/>
        <w:numPr>
          <w:ilvl w:val="0"/>
          <w:numId w:val="12"/>
        </w:numPr>
        <w:tabs>
          <w:tab w:val="clear" w:pos="6237"/>
        </w:tabs>
        <w:ind w:left="567"/>
        <w:rPr>
          <w:rFonts w:asciiTheme="minorHAnsi" w:hAnsiTheme="minorHAnsi"/>
          <w:b w:val="0"/>
          <w:bCs/>
        </w:rPr>
      </w:pPr>
      <w:r w:rsidRPr="002A5AA4">
        <w:rPr>
          <w:rFonts w:asciiTheme="minorHAnsi" w:hAnsiTheme="minorHAnsi"/>
          <w:bCs/>
        </w:rPr>
        <w:t>Evropa</w:t>
      </w:r>
      <w:r w:rsidRPr="002A5AA4">
        <w:rPr>
          <w:rFonts w:asciiTheme="minorHAnsi" w:hAnsiTheme="minorHAnsi"/>
          <w:b w:val="0"/>
          <w:bCs/>
        </w:rPr>
        <w:t xml:space="preserve"> </w:t>
      </w:r>
      <w:r>
        <w:rPr>
          <w:rFonts w:asciiTheme="minorHAnsi" w:hAnsiTheme="minorHAnsi"/>
          <w:b w:val="0"/>
          <w:bCs/>
        </w:rPr>
        <w:t>se rozumí, že p</w:t>
      </w:r>
      <w:r w:rsidRPr="002A5AA4">
        <w:rPr>
          <w:rFonts w:asciiTheme="minorHAnsi" w:hAnsiTheme="minorHAnsi"/>
          <w:b w:val="0"/>
          <w:bCs/>
        </w:rPr>
        <w:t>ojištění se vztahuje na újmu vzniklou na území Evropy, v případě soudního sporu musí být nárok uplatněn před soudy státu, který je součástí Evropy, a podle platného právního řádu státu, který je součástí Evropy.</w:t>
      </w:r>
    </w:p>
    <w:p w14:paraId="0CA82667" w14:textId="77777777" w:rsidR="002A5AA4" w:rsidRPr="002A5AA4" w:rsidRDefault="002A5AA4" w:rsidP="00DD45FB">
      <w:pPr>
        <w:pStyle w:val="Zkladntext3"/>
        <w:numPr>
          <w:ilvl w:val="0"/>
          <w:numId w:val="12"/>
        </w:numPr>
        <w:tabs>
          <w:tab w:val="clear" w:pos="6237"/>
        </w:tabs>
        <w:ind w:left="567"/>
        <w:rPr>
          <w:rFonts w:asciiTheme="minorHAnsi" w:hAnsiTheme="minorHAnsi"/>
          <w:b w:val="0"/>
          <w:bCs/>
        </w:rPr>
      </w:pPr>
      <w:r w:rsidRPr="002A5AA4">
        <w:rPr>
          <w:rFonts w:asciiTheme="minorHAnsi" w:hAnsiTheme="minorHAnsi"/>
          <w:bCs/>
        </w:rPr>
        <w:t xml:space="preserve">Svět </w:t>
      </w:r>
      <w:r w:rsidR="001B7AB3">
        <w:rPr>
          <w:rFonts w:asciiTheme="minorHAnsi" w:hAnsiTheme="minorHAnsi"/>
          <w:bCs/>
        </w:rPr>
        <w:t>vyjma</w:t>
      </w:r>
      <w:r w:rsidRPr="002A5AA4">
        <w:rPr>
          <w:rFonts w:asciiTheme="minorHAnsi" w:hAnsiTheme="minorHAnsi"/>
          <w:bCs/>
        </w:rPr>
        <w:t xml:space="preserve"> USA a Kanady</w:t>
      </w:r>
      <w:r>
        <w:rPr>
          <w:rFonts w:asciiTheme="minorHAnsi" w:hAnsiTheme="minorHAnsi"/>
          <w:b w:val="0"/>
          <w:bCs/>
        </w:rPr>
        <w:t xml:space="preserve"> se rozumí</w:t>
      </w:r>
      <w:r w:rsidR="00025633">
        <w:rPr>
          <w:rFonts w:asciiTheme="minorHAnsi" w:hAnsiTheme="minorHAnsi"/>
          <w:b w:val="0"/>
          <w:bCs/>
        </w:rPr>
        <w:t>,</w:t>
      </w:r>
      <w:r>
        <w:rPr>
          <w:rFonts w:asciiTheme="minorHAnsi" w:hAnsiTheme="minorHAnsi"/>
          <w:b w:val="0"/>
          <w:bCs/>
        </w:rPr>
        <w:t xml:space="preserve"> že p</w:t>
      </w:r>
      <w:r w:rsidRPr="002A5AA4">
        <w:rPr>
          <w:rFonts w:asciiTheme="minorHAnsi" w:hAnsiTheme="minorHAnsi"/>
          <w:b w:val="0"/>
          <w:bCs/>
        </w:rPr>
        <w:t>ojištění se vztahuje na újmu vzniklou na území jakéhokoliv státu, vyjma USA a Kanady, v případě soudního sporu musí být nárok uplatněn před soudem země, kde újma vznikla, a podle platného právního řádu této země.</w:t>
      </w:r>
    </w:p>
    <w:p w14:paraId="29D5FD2F" w14:textId="77777777" w:rsidR="00BB2274" w:rsidRPr="00AC4315" w:rsidRDefault="002A5AA4" w:rsidP="00DD45FB">
      <w:pPr>
        <w:pStyle w:val="Zkladntext3"/>
        <w:numPr>
          <w:ilvl w:val="0"/>
          <w:numId w:val="12"/>
        </w:numPr>
        <w:tabs>
          <w:tab w:val="clear" w:pos="6237"/>
        </w:tabs>
        <w:ind w:left="567"/>
        <w:rPr>
          <w:rFonts w:asciiTheme="minorHAnsi" w:hAnsiTheme="minorHAnsi"/>
          <w:b w:val="0"/>
          <w:bCs/>
        </w:rPr>
      </w:pPr>
      <w:r w:rsidRPr="002A5AA4">
        <w:rPr>
          <w:rFonts w:asciiTheme="minorHAnsi" w:hAnsiTheme="minorHAnsi"/>
          <w:bCs/>
        </w:rPr>
        <w:t>Svět včetně USA</w:t>
      </w:r>
      <w:r>
        <w:rPr>
          <w:rFonts w:asciiTheme="minorHAnsi" w:hAnsiTheme="minorHAnsi"/>
          <w:bCs/>
        </w:rPr>
        <w:t xml:space="preserve"> a </w:t>
      </w:r>
      <w:r w:rsidRPr="002A5AA4">
        <w:rPr>
          <w:rFonts w:asciiTheme="minorHAnsi" w:hAnsiTheme="minorHAnsi"/>
          <w:bCs/>
        </w:rPr>
        <w:t>Kanad</w:t>
      </w:r>
      <w:r>
        <w:rPr>
          <w:rFonts w:asciiTheme="minorHAnsi" w:hAnsiTheme="minorHAnsi"/>
          <w:bCs/>
        </w:rPr>
        <w:t>y</w:t>
      </w:r>
      <w:r w:rsidRPr="002A5AA4">
        <w:rPr>
          <w:rFonts w:asciiTheme="minorHAnsi" w:hAnsiTheme="minorHAnsi"/>
          <w:b w:val="0"/>
          <w:bCs/>
        </w:rPr>
        <w:t xml:space="preserve"> se rozumí</w:t>
      </w:r>
      <w:r w:rsidR="00025633">
        <w:rPr>
          <w:rFonts w:asciiTheme="minorHAnsi" w:hAnsiTheme="minorHAnsi"/>
          <w:b w:val="0"/>
          <w:bCs/>
        </w:rPr>
        <w:t>,</w:t>
      </w:r>
      <w:r w:rsidRPr="002A5AA4">
        <w:rPr>
          <w:rFonts w:asciiTheme="minorHAnsi" w:hAnsiTheme="minorHAnsi"/>
          <w:b w:val="0"/>
          <w:bCs/>
        </w:rPr>
        <w:t xml:space="preserve"> že pojištění se vztahuje na újmu vzniklou na území jakéhokoliv státu včetně USA a Kanady, v případě soudního sporu musí být nárok uplatněn před soudem jakéhokoliv státu vyjma USA a Kanady a podle platného právního řádu jakéhokoliv státu vyjma USA a Kanady.</w:t>
      </w:r>
    </w:p>
    <w:p w14:paraId="25499212" w14:textId="77777777" w:rsidR="008B4557" w:rsidRDefault="008B4557" w:rsidP="000D6840">
      <w:pPr>
        <w:numPr>
          <w:ilvl w:val="12"/>
          <w:numId w:val="0"/>
        </w:numPr>
        <w:spacing w:before="360"/>
        <w:jc w:val="center"/>
        <w:rPr>
          <w:rFonts w:asciiTheme="minorHAnsi" w:hAnsiTheme="minorHAnsi"/>
          <w:b/>
          <w:sz w:val="20"/>
        </w:rPr>
      </w:pPr>
    </w:p>
    <w:p w14:paraId="432563C6" w14:textId="77777777" w:rsidR="008B4557" w:rsidRDefault="008B4557" w:rsidP="000D6840">
      <w:pPr>
        <w:numPr>
          <w:ilvl w:val="12"/>
          <w:numId w:val="0"/>
        </w:numPr>
        <w:spacing w:before="360"/>
        <w:jc w:val="center"/>
        <w:rPr>
          <w:rFonts w:asciiTheme="minorHAnsi" w:hAnsiTheme="minorHAnsi"/>
          <w:b/>
          <w:sz w:val="20"/>
        </w:rPr>
      </w:pPr>
    </w:p>
    <w:p w14:paraId="78DDA276" w14:textId="77777777" w:rsidR="008B4557" w:rsidRDefault="008B4557" w:rsidP="000D6840">
      <w:pPr>
        <w:numPr>
          <w:ilvl w:val="12"/>
          <w:numId w:val="0"/>
        </w:numPr>
        <w:spacing w:before="360"/>
        <w:jc w:val="center"/>
        <w:rPr>
          <w:rFonts w:asciiTheme="minorHAnsi" w:hAnsiTheme="minorHAnsi"/>
          <w:b/>
          <w:sz w:val="20"/>
        </w:rPr>
      </w:pPr>
    </w:p>
    <w:p w14:paraId="115EBDA8" w14:textId="0C717D39" w:rsidR="00C75AAB" w:rsidRPr="007A5FB6" w:rsidRDefault="00C75AAB"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IV.</w:t>
      </w:r>
    </w:p>
    <w:p w14:paraId="7A9E97BD" w14:textId="77777777" w:rsidR="00C75AAB" w:rsidRPr="007A5FB6" w:rsidRDefault="00C75AAB">
      <w:pPr>
        <w:pStyle w:val="Nadpis9"/>
        <w:rPr>
          <w:rFonts w:asciiTheme="minorHAnsi" w:hAnsiTheme="minorHAnsi"/>
        </w:rPr>
      </w:pPr>
      <w:r w:rsidRPr="007A5FB6">
        <w:rPr>
          <w:rFonts w:asciiTheme="minorHAnsi" w:hAnsiTheme="minorHAnsi"/>
        </w:rPr>
        <w:t xml:space="preserve">Hlášení </w:t>
      </w:r>
      <w:r w:rsidR="00101325" w:rsidRPr="007A5FB6">
        <w:rPr>
          <w:rFonts w:asciiTheme="minorHAnsi" w:hAnsiTheme="minorHAnsi"/>
        </w:rPr>
        <w:t>škodných</w:t>
      </w:r>
      <w:r w:rsidRPr="007A5FB6">
        <w:rPr>
          <w:rFonts w:asciiTheme="minorHAnsi" w:hAnsiTheme="minorHAnsi"/>
        </w:rPr>
        <w:t xml:space="preserve"> událostí</w:t>
      </w:r>
    </w:p>
    <w:p w14:paraId="31303954" w14:textId="77777777" w:rsidR="00C75AAB" w:rsidRDefault="00C75AAB" w:rsidP="00DC16FB">
      <w:pPr>
        <w:numPr>
          <w:ilvl w:val="12"/>
          <w:numId w:val="0"/>
        </w:numPr>
        <w:tabs>
          <w:tab w:val="left" w:pos="-720"/>
        </w:tabs>
        <w:spacing w:before="120" w:after="120"/>
        <w:jc w:val="both"/>
        <w:rPr>
          <w:rFonts w:asciiTheme="minorHAnsi" w:hAnsiTheme="minorHAnsi"/>
          <w:sz w:val="20"/>
        </w:rPr>
      </w:pPr>
      <w:r w:rsidRPr="007A5FB6">
        <w:rPr>
          <w:rFonts w:asciiTheme="minorHAnsi" w:hAnsiTheme="minorHAnsi"/>
          <w:sz w:val="20"/>
        </w:rPr>
        <w:t xml:space="preserve">Vznik </w:t>
      </w:r>
      <w:r w:rsidR="00101325" w:rsidRPr="007A5FB6">
        <w:rPr>
          <w:rFonts w:asciiTheme="minorHAnsi" w:hAnsiTheme="minorHAnsi"/>
          <w:sz w:val="20"/>
        </w:rPr>
        <w:t>škodné</w:t>
      </w:r>
      <w:r w:rsidRPr="007A5FB6">
        <w:rPr>
          <w:rFonts w:asciiTheme="minorHAnsi" w:hAnsiTheme="minorHAnsi"/>
          <w:sz w:val="20"/>
        </w:rPr>
        <w:t xml:space="preserve"> události nahlásí pojistník bez zbytečného odkladu na příslušném tiskopisu, dopisem nebo faxem na adresu:</w:t>
      </w:r>
    </w:p>
    <w:tbl>
      <w:tblPr>
        <w:tblStyle w:val="Mkatabulky"/>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7"/>
        <w:gridCol w:w="704"/>
        <w:gridCol w:w="4778"/>
      </w:tblGrid>
      <w:tr w:rsidR="000D6840" w14:paraId="7CC6AB09" w14:textId="77777777" w:rsidTr="00DC16FB">
        <w:tc>
          <w:tcPr>
            <w:tcW w:w="4536" w:type="dxa"/>
          </w:tcPr>
          <w:p w14:paraId="2214152C" w14:textId="77777777" w:rsidR="000D6840" w:rsidRPr="00996F92" w:rsidRDefault="00996F92">
            <w:pPr>
              <w:numPr>
                <w:ilvl w:val="12"/>
                <w:numId w:val="0"/>
              </w:numPr>
              <w:tabs>
                <w:tab w:val="left" w:pos="-720"/>
              </w:tabs>
              <w:jc w:val="both"/>
              <w:rPr>
                <w:rFonts w:asciiTheme="minorHAnsi" w:hAnsiTheme="minorHAnsi"/>
                <w:b/>
                <w:bCs/>
                <w:sz w:val="22"/>
                <w:szCs w:val="22"/>
              </w:rPr>
            </w:pPr>
            <w:r w:rsidRPr="00996F92">
              <w:rPr>
                <w:rFonts w:asciiTheme="minorHAnsi" w:hAnsiTheme="minorHAnsi"/>
                <w:b/>
                <w:bCs/>
                <w:sz w:val="22"/>
                <w:szCs w:val="22"/>
              </w:rPr>
              <w:t>MARSH s.r.o.</w:t>
            </w:r>
          </w:p>
          <w:p w14:paraId="777D01A9" w14:textId="77777777" w:rsidR="00996F92" w:rsidRDefault="007162DA">
            <w:pPr>
              <w:numPr>
                <w:ilvl w:val="12"/>
                <w:numId w:val="0"/>
              </w:numPr>
              <w:tabs>
                <w:tab w:val="left" w:pos="-720"/>
              </w:tabs>
              <w:jc w:val="both"/>
              <w:rPr>
                <w:rFonts w:asciiTheme="minorHAnsi" w:hAnsiTheme="minorHAnsi"/>
                <w:b/>
                <w:bCs/>
                <w:sz w:val="22"/>
                <w:szCs w:val="22"/>
              </w:rPr>
            </w:pPr>
            <w:r>
              <w:rPr>
                <w:rFonts w:asciiTheme="minorHAnsi" w:hAnsiTheme="minorHAnsi"/>
                <w:b/>
                <w:bCs/>
                <w:sz w:val="22"/>
                <w:szCs w:val="22"/>
              </w:rPr>
              <w:t>Atrium Flora – vchod B</w:t>
            </w:r>
          </w:p>
          <w:p w14:paraId="11B5B7F1" w14:textId="77777777" w:rsidR="007162DA" w:rsidRPr="00996F92" w:rsidRDefault="007162DA">
            <w:pPr>
              <w:numPr>
                <w:ilvl w:val="12"/>
                <w:numId w:val="0"/>
              </w:numPr>
              <w:tabs>
                <w:tab w:val="left" w:pos="-720"/>
              </w:tabs>
              <w:jc w:val="both"/>
              <w:rPr>
                <w:rFonts w:asciiTheme="minorHAnsi" w:hAnsiTheme="minorHAnsi"/>
                <w:b/>
                <w:bCs/>
                <w:sz w:val="22"/>
                <w:szCs w:val="22"/>
              </w:rPr>
            </w:pPr>
            <w:r>
              <w:rPr>
                <w:rFonts w:asciiTheme="minorHAnsi" w:hAnsiTheme="minorHAnsi"/>
                <w:b/>
                <w:bCs/>
                <w:sz w:val="22"/>
                <w:szCs w:val="22"/>
              </w:rPr>
              <w:t>Vinohradská 2828/151</w:t>
            </w:r>
          </w:p>
          <w:p w14:paraId="035E62A9" w14:textId="77777777" w:rsidR="00996F92" w:rsidRPr="00996F92" w:rsidRDefault="00996F92">
            <w:pPr>
              <w:numPr>
                <w:ilvl w:val="12"/>
                <w:numId w:val="0"/>
              </w:numPr>
              <w:tabs>
                <w:tab w:val="left" w:pos="-720"/>
              </w:tabs>
              <w:jc w:val="both"/>
              <w:rPr>
                <w:rFonts w:asciiTheme="minorHAnsi" w:hAnsiTheme="minorHAnsi"/>
                <w:b/>
                <w:bCs/>
                <w:sz w:val="22"/>
                <w:szCs w:val="22"/>
              </w:rPr>
            </w:pPr>
            <w:r w:rsidRPr="00996F92">
              <w:rPr>
                <w:rFonts w:asciiTheme="minorHAnsi" w:hAnsiTheme="minorHAnsi"/>
                <w:b/>
                <w:bCs/>
                <w:sz w:val="22"/>
                <w:szCs w:val="22"/>
              </w:rPr>
              <w:t>1</w:t>
            </w:r>
            <w:r w:rsidR="007162DA">
              <w:rPr>
                <w:rFonts w:asciiTheme="minorHAnsi" w:hAnsiTheme="minorHAnsi"/>
                <w:b/>
                <w:bCs/>
                <w:sz w:val="22"/>
                <w:szCs w:val="22"/>
              </w:rPr>
              <w:t>3</w:t>
            </w:r>
            <w:r w:rsidRPr="00996F92">
              <w:rPr>
                <w:rFonts w:asciiTheme="minorHAnsi" w:hAnsiTheme="minorHAnsi"/>
                <w:b/>
                <w:bCs/>
                <w:sz w:val="22"/>
                <w:szCs w:val="22"/>
              </w:rPr>
              <w:t xml:space="preserve">0 00  Praha </w:t>
            </w:r>
            <w:r w:rsidR="007162DA">
              <w:rPr>
                <w:rFonts w:asciiTheme="minorHAnsi" w:hAnsiTheme="minorHAnsi"/>
                <w:b/>
                <w:bCs/>
                <w:sz w:val="22"/>
                <w:szCs w:val="22"/>
              </w:rPr>
              <w:t>3</w:t>
            </w:r>
          </w:p>
          <w:p w14:paraId="56FB9328" w14:textId="77777777" w:rsidR="00996F92" w:rsidRPr="00996F92" w:rsidRDefault="00996F92">
            <w:pPr>
              <w:numPr>
                <w:ilvl w:val="12"/>
                <w:numId w:val="0"/>
              </w:numPr>
              <w:tabs>
                <w:tab w:val="left" w:pos="-720"/>
              </w:tabs>
              <w:jc w:val="both"/>
              <w:rPr>
                <w:rFonts w:asciiTheme="minorHAnsi" w:hAnsiTheme="minorHAnsi"/>
                <w:sz w:val="20"/>
              </w:rPr>
            </w:pPr>
            <w:r w:rsidRPr="00996F92">
              <w:rPr>
                <w:rFonts w:asciiTheme="minorHAnsi" w:hAnsiTheme="minorHAnsi"/>
                <w:b/>
                <w:bCs/>
                <w:sz w:val="22"/>
                <w:szCs w:val="22"/>
              </w:rPr>
              <w:t>Tel: 221 418 151</w:t>
            </w:r>
          </w:p>
        </w:tc>
        <w:tc>
          <w:tcPr>
            <w:tcW w:w="708" w:type="dxa"/>
            <w:vAlign w:val="center"/>
          </w:tcPr>
          <w:p w14:paraId="0C49545B" w14:textId="77777777" w:rsidR="000D6840" w:rsidRDefault="000D6840" w:rsidP="00DC16FB">
            <w:pPr>
              <w:numPr>
                <w:ilvl w:val="12"/>
                <w:numId w:val="0"/>
              </w:numPr>
              <w:tabs>
                <w:tab w:val="left" w:pos="-720"/>
              </w:tabs>
              <w:jc w:val="center"/>
              <w:rPr>
                <w:rFonts w:asciiTheme="minorHAnsi" w:hAnsiTheme="minorHAnsi"/>
                <w:sz w:val="20"/>
              </w:rPr>
            </w:pPr>
            <w:r>
              <w:rPr>
                <w:rFonts w:asciiTheme="minorHAnsi" w:hAnsiTheme="minorHAnsi"/>
                <w:sz w:val="20"/>
              </w:rPr>
              <w:t>nebo</w:t>
            </w:r>
          </w:p>
        </w:tc>
        <w:tc>
          <w:tcPr>
            <w:tcW w:w="4820" w:type="dxa"/>
          </w:tcPr>
          <w:p w14:paraId="7435CCF8" w14:textId="77777777" w:rsidR="000D6840"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Česká podnikatelská pojišťovna, a.s.,</w:t>
            </w:r>
          </w:p>
          <w:p w14:paraId="4F0542D9"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Vienna Insurance Group </w:t>
            </w:r>
          </w:p>
          <w:p w14:paraId="17E2694F"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OLPU MO </w:t>
            </w:r>
          </w:p>
          <w:p w14:paraId="63EEB372"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P.O.BOX 28 </w:t>
            </w:r>
          </w:p>
          <w:p w14:paraId="5766FBA6" w14:textId="77777777" w:rsidR="000D6840" w:rsidRPr="007A5FB6" w:rsidRDefault="000D6840" w:rsidP="000D6840">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 xml:space="preserve">664 42  Modřice </w:t>
            </w:r>
          </w:p>
          <w:p w14:paraId="24D0E3FA" w14:textId="77777777" w:rsidR="000D6840" w:rsidRPr="000D6840" w:rsidRDefault="000D6840" w:rsidP="007162DA">
            <w:pPr>
              <w:numPr>
                <w:ilvl w:val="12"/>
                <w:numId w:val="0"/>
              </w:numPr>
              <w:tabs>
                <w:tab w:val="left" w:pos="-720"/>
              </w:tabs>
              <w:jc w:val="both"/>
              <w:rPr>
                <w:rFonts w:asciiTheme="minorHAnsi" w:hAnsiTheme="minorHAnsi"/>
                <w:b/>
                <w:bCs/>
                <w:sz w:val="22"/>
                <w:szCs w:val="22"/>
              </w:rPr>
            </w:pPr>
            <w:r w:rsidRPr="007A5FB6">
              <w:rPr>
                <w:rFonts w:asciiTheme="minorHAnsi" w:hAnsiTheme="minorHAnsi"/>
                <w:b/>
                <w:bCs/>
                <w:sz w:val="22"/>
                <w:szCs w:val="22"/>
              </w:rPr>
              <w:t>tel.</w:t>
            </w:r>
            <w:r w:rsidR="007162DA">
              <w:rPr>
                <w:rFonts w:asciiTheme="minorHAnsi" w:hAnsiTheme="minorHAnsi"/>
                <w:b/>
                <w:bCs/>
                <w:sz w:val="22"/>
                <w:szCs w:val="22"/>
              </w:rPr>
              <w:t>: 957</w:t>
            </w:r>
            <w:r>
              <w:rPr>
                <w:rFonts w:asciiTheme="minorHAnsi" w:hAnsiTheme="minorHAnsi"/>
                <w:b/>
                <w:bCs/>
                <w:sz w:val="22"/>
                <w:szCs w:val="22"/>
              </w:rPr>
              <w:t xml:space="preserve"> 444 555, </w:t>
            </w:r>
            <w:r w:rsidR="00CE6E34">
              <w:rPr>
                <w:rFonts w:asciiTheme="minorHAnsi" w:hAnsiTheme="minorHAnsi"/>
                <w:b/>
                <w:bCs/>
                <w:sz w:val="22"/>
                <w:szCs w:val="22"/>
              </w:rPr>
              <w:t xml:space="preserve">email: </w:t>
            </w:r>
            <w:hyperlink r:id="rId8" w:history="1">
              <w:r w:rsidR="007162DA" w:rsidRPr="00926B94">
                <w:rPr>
                  <w:rStyle w:val="Hypertextovodkaz"/>
                  <w:rFonts w:asciiTheme="minorHAnsi" w:hAnsiTheme="minorHAnsi"/>
                  <w:b/>
                  <w:bCs/>
                  <w:sz w:val="22"/>
                  <w:szCs w:val="22"/>
                </w:rPr>
                <w:t>likvidace@cpp.cz</w:t>
              </w:r>
            </w:hyperlink>
            <w:r w:rsidRPr="007A5FB6">
              <w:rPr>
                <w:rFonts w:asciiTheme="minorHAnsi" w:hAnsiTheme="minorHAnsi"/>
                <w:b/>
                <w:bCs/>
                <w:sz w:val="22"/>
                <w:szCs w:val="22"/>
              </w:rPr>
              <w:t xml:space="preserve"> </w:t>
            </w:r>
          </w:p>
        </w:tc>
      </w:tr>
    </w:tbl>
    <w:p w14:paraId="6C9C6177" w14:textId="77777777" w:rsidR="00C337D7" w:rsidRPr="007A5FB6" w:rsidRDefault="00C337D7" w:rsidP="000D6840">
      <w:pPr>
        <w:numPr>
          <w:ilvl w:val="12"/>
          <w:numId w:val="0"/>
        </w:numPr>
        <w:spacing w:before="360"/>
        <w:jc w:val="center"/>
        <w:rPr>
          <w:rFonts w:asciiTheme="minorHAnsi" w:hAnsiTheme="minorHAnsi"/>
          <w:b/>
          <w:sz w:val="20"/>
        </w:rPr>
      </w:pPr>
      <w:r w:rsidRPr="007A5FB6">
        <w:rPr>
          <w:rFonts w:asciiTheme="minorHAnsi" w:hAnsiTheme="minorHAnsi"/>
          <w:b/>
          <w:sz w:val="20"/>
        </w:rPr>
        <w:t>Článek V.</w:t>
      </w:r>
    </w:p>
    <w:p w14:paraId="46541355" w14:textId="77777777" w:rsidR="00C337D7" w:rsidRPr="007A5FB6" w:rsidRDefault="00C337D7" w:rsidP="00C337D7">
      <w:pPr>
        <w:numPr>
          <w:ilvl w:val="12"/>
          <w:numId w:val="0"/>
        </w:numPr>
        <w:jc w:val="center"/>
        <w:rPr>
          <w:rFonts w:asciiTheme="minorHAnsi" w:hAnsiTheme="minorHAnsi"/>
          <w:b/>
          <w:sz w:val="20"/>
          <w:u w:val="single"/>
        </w:rPr>
      </w:pPr>
      <w:r w:rsidRPr="007A5FB6">
        <w:rPr>
          <w:rFonts w:asciiTheme="minorHAnsi" w:hAnsiTheme="minorHAnsi"/>
          <w:b/>
          <w:sz w:val="20"/>
          <w:u w:val="single"/>
        </w:rPr>
        <w:t>Plnění pojistitele</w:t>
      </w:r>
    </w:p>
    <w:p w14:paraId="22767C85" w14:textId="77777777" w:rsidR="00C337D7" w:rsidRDefault="00C337D7" w:rsidP="00DD45FB">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Vznikne-li právo na plnění z pojistné události, poskytne pojistitel plnění podle </w:t>
      </w:r>
      <w:r w:rsidRPr="007A5FB6">
        <w:rPr>
          <w:rFonts w:asciiTheme="minorHAnsi" w:hAnsiTheme="minorHAnsi"/>
          <w:b/>
          <w:bCs/>
          <w:sz w:val="20"/>
        </w:rPr>
        <w:t>VPP</w:t>
      </w:r>
      <w:r w:rsidRPr="007A5FB6">
        <w:rPr>
          <w:rFonts w:asciiTheme="minorHAnsi" w:hAnsiTheme="minorHAnsi"/>
          <w:sz w:val="20"/>
        </w:rPr>
        <w:t xml:space="preserve">, </w:t>
      </w:r>
      <w:r w:rsidRPr="007A5FB6">
        <w:rPr>
          <w:rFonts w:asciiTheme="minorHAnsi" w:hAnsiTheme="minorHAnsi"/>
          <w:b/>
          <w:bCs/>
          <w:sz w:val="20"/>
        </w:rPr>
        <w:t>DPP</w:t>
      </w:r>
      <w:r w:rsidR="00955C9A">
        <w:rPr>
          <w:rFonts w:asciiTheme="minorHAnsi" w:hAnsiTheme="minorHAnsi"/>
          <w:b/>
          <w:bCs/>
          <w:sz w:val="20"/>
        </w:rPr>
        <w:t>, ZPP</w:t>
      </w:r>
      <w:r w:rsidRPr="007A5FB6">
        <w:rPr>
          <w:rFonts w:asciiTheme="minorHAnsi" w:hAnsiTheme="minorHAnsi"/>
          <w:sz w:val="20"/>
        </w:rPr>
        <w:t xml:space="preserve"> a ujednání uvedených v této pojistné smlouvě.</w:t>
      </w:r>
    </w:p>
    <w:p w14:paraId="3693CF96" w14:textId="2D9F1EB7" w:rsidR="00BB2274" w:rsidRDefault="00BB2274" w:rsidP="00DD45FB">
      <w:pPr>
        <w:numPr>
          <w:ilvl w:val="0"/>
          <w:numId w:val="2"/>
        </w:numPr>
        <w:tabs>
          <w:tab w:val="left" w:pos="-720"/>
        </w:tabs>
        <w:spacing w:before="60"/>
        <w:ind w:left="360" w:hanging="360"/>
        <w:jc w:val="both"/>
        <w:rPr>
          <w:rFonts w:asciiTheme="minorHAnsi" w:hAnsiTheme="minorHAnsi"/>
          <w:sz w:val="20"/>
        </w:rPr>
      </w:pPr>
      <w:r w:rsidRPr="00A523CC">
        <w:rPr>
          <w:rFonts w:asciiTheme="minorHAnsi" w:hAnsiTheme="minorHAnsi"/>
          <w:sz w:val="20"/>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p>
    <w:p w14:paraId="18C11A04" w14:textId="77777777" w:rsidR="008B4557" w:rsidRPr="00D10AF9" w:rsidRDefault="008B4557" w:rsidP="008B4557">
      <w:pPr>
        <w:numPr>
          <w:ilvl w:val="0"/>
          <w:numId w:val="2"/>
        </w:numPr>
        <w:tabs>
          <w:tab w:val="left" w:pos="-720"/>
        </w:tabs>
        <w:spacing w:before="60"/>
        <w:ind w:left="360" w:hanging="360"/>
        <w:jc w:val="both"/>
        <w:rPr>
          <w:rFonts w:asciiTheme="minorHAnsi" w:hAnsiTheme="minorHAnsi" w:cstheme="minorHAnsi"/>
          <w:sz w:val="20"/>
        </w:rPr>
      </w:pPr>
      <w:r w:rsidRPr="00D10AF9">
        <w:rPr>
          <w:rFonts w:asciiTheme="minorHAnsi" w:hAnsiTheme="minorHAnsi" w:cstheme="minorHAnsi"/>
          <w:sz w:val="20"/>
        </w:rPr>
        <w:t>Bez ohledu na jakákoli další ustanovení této pojistné smlouvy se ujednává, že pojištění, která se řídí Všeobecnými pojistnými podmínkami pro pojištění majetku VPPM 1/16 se nevztahují na jakékoliv škody, újmy, nároky, ztráty či výdaje přímo či nepřímo vzniklé anebo způsobené infekčním onemocněním. Ve stejném rozsahu se pojištění nevztahuje na důsledky jakýchkoliv preventivních opatření přijatých v souvislosti s obavou nebo hrozbou (z) šíření infekčního onemocnění, ať již skutečnou nebo tak vnímanou.</w:t>
      </w:r>
    </w:p>
    <w:p w14:paraId="430FC3E0" w14:textId="77777777" w:rsidR="008B4557" w:rsidRPr="003B2A4B" w:rsidRDefault="008B4557" w:rsidP="008B4557">
      <w:pPr>
        <w:tabs>
          <w:tab w:val="left" w:pos="-720"/>
        </w:tabs>
        <w:ind w:left="360"/>
        <w:jc w:val="both"/>
        <w:rPr>
          <w:rFonts w:asciiTheme="minorHAnsi" w:hAnsiTheme="minorHAnsi" w:cstheme="minorHAnsi"/>
          <w:sz w:val="20"/>
        </w:rPr>
      </w:pPr>
      <w:r w:rsidRPr="00D10AF9">
        <w:rPr>
          <w:rFonts w:asciiTheme="minorHAnsi" w:hAnsiTheme="minorHAnsi" w:cstheme="minorHAnsi"/>
          <w:sz w:val="20"/>
        </w:rPr>
        <w:t>Tato výluka se však neuplatní v případě, kdy škoda spočívá ve fyzickém poškození pojištěného majetku v důsledku působení pojistného nebezpečí sjednaného v pojistné smlouvě nebo jde o pojištěnou časově závislou ztrátu vzniklou jako přímý důsledek tohoto fyzického poškození pojištěného majetku (např. přerušení provozu).</w:t>
      </w:r>
    </w:p>
    <w:p w14:paraId="5F8F7C17" w14:textId="77777777" w:rsidR="00C337D7" w:rsidRPr="007A5FB6" w:rsidRDefault="00C337D7" w:rsidP="00DD45FB">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 xml:space="preserve">V případě plnění v cizí měně se pro přepočet použije kursu oficiálně vyhlášeného ČNB ke dni </w:t>
      </w:r>
      <w:r w:rsidR="00955C9A">
        <w:rPr>
          <w:rFonts w:asciiTheme="minorHAnsi" w:hAnsiTheme="minorHAnsi"/>
          <w:sz w:val="20"/>
        </w:rPr>
        <w:t xml:space="preserve">vzniku </w:t>
      </w:r>
      <w:r w:rsidRPr="007A5FB6">
        <w:rPr>
          <w:rFonts w:asciiTheme="minorHAnsi" w:hAnsiTheme="minorHAnsi"/>
          <w:sz w:val="20"/>
        </w:rPr>
        <w:t>pojistné události.</w:t>
      </w:r>
    </w:p>
    <w:p w14:paraId="1E986CF4" w14:textId="77777777" w:rsidR="007162DA" w:rsidRPr="00BB2274" w:rsidRDefault="00C337D7" w:rsidP="00DD45FB">
      <w:pPr>
        <w:numPr>
          <w:ilvl w:val="0"/>
          <w:numId w:val="2"/>
        </w:numPr>
        <w:tabs>
          <w:tab w:val="left" w:pos="-720"/>
        </w:tabs>
        <w:spacing w:before="60"/>
        <w:ind w:left="360" w:hanging="360"/>
        <w:jc w:val="both"/>
        <w:rPr>
          <w:rFonts w:asciiTheme="minorHAnsi" w:hAnsiTheme="minorHAnsi"/>
          <w:sz w:val="20"/>
        </w:rPr>
      </w:pPr>
      <w:r w:rsidRPr="007A5FB6">
        <w:rPr>
          <w:rFonts w:asciiTheme="minorHAnsi" w:hAnsiTheme="minorHAnsi"/>
          <w:sz w:val="20"/>
        </w:rPr>
        <w:t>Má-li oprávněná osoba při provádění opravy nebo náhrady související s pojistnou událostí ze zákona nárok na odpočet DPH, poskytne pojistitel plnění bez DPH. V případech, kdy pojistník, resp. poškozený subjekt tento nárok nemá, poskytne pojistitel plnění včetně DPH.</w:t>
      </w:r>
    </w:p>
    <w:p w14:paraId="2530DDDB" w14:textId="53183CCB" w:rsidR="008B4557" w:rsidRPr="008B4557" w:rsidRDefault="008B4557" w:rsidP="008B4557">
      <w:pPr>
        <w:numPr>
          <w:ilvl w:val="0"/>
          <w:numId w:val="2"/>
        </w:numPr>
        <w:tabs>
          <w:tab w:val="left" w:pos="-720"/>
        </w:tabs>
        <w:spacing w:before="60"/>
        <w:ind w:left="360" w:hanging="360"/>
        <w:jc w:val="both"/>
        <w:rPr>
          <w:rFonts w:asciiTheme="minorHAnsi" w:hAnsiTheme="minorHAnsi" w:cstheme="minorHAnsi"/>
          <w:sz w:val="20"/>
        </w:rPr>
      </w:pPr>
      <w:r w:rsidRPr="00FC120B">
        <w:rPr>
          <w:rFonts w:asciiTheme="minorHAnsi" w:hAnsiTheme="minorHAnsi" w:cstheme="minorHAnsi"/>
          <w:b/>
          <w:color w:val="000000"/>
          <w:sz w:val="20"/>
          <w:szCs w:val="20"/>
        </w:rPr>
        <w:t xml:space="preserve">Ujednávají se následující limity pojistného plnění </w:t>
      </w:r>
      <w:r>
        <w:rPr>
          <w:rFonts w:asciiTheme="minorHAnsi" w:hAnsiTheme="minorHAnsi" w:cstheme="minorHAnsi"/>
          <w:b/>
          <w:color w:val="000000"/>
          <w:sz w:val="20"/>
          <w:szCs w:val="20"/>
        </w:rPr>
        <w:t>pro všechny předměty pojištění a další pojištěné náklady</w:t>
      </w:r>
      <w:r w:rsidRPr="00FC120B">
        <w:rPr>
          <w:rFonts w:asciiTheme="minorHAnsi" w:hAnsiTheme="minorHAnsi" w:cstheme="minorHAnsi"/>
          <w:b/>
          <w:color w:val="000000"/>
          <w:sz w:val="20"/>
          <w:szCs w:val="20"/>
        </w:rPr>
        <w:t xml:space="preserve"> ze všech druhů pojištění za všechny škody vzniklé z</w:t>
      </w:r>
      <w:r>
        <w:rPr>
          <w:rFonts w:asciiTheme="minorHAnsi" w:hAnsiTheme="minorHAnsi" w:cstheme="minorHAnsi"/>
          <w:b/>
          <w:color w:val="000000"/>
          <w:sz w:val="20"/>
          <w:szCs w:val="20"/>
        </w:rPr>
        <w:t> </w:t>
      </w:r>
      <w:r w:rsidRPr="00FC120B">
        <w:rPr>
          <w:rFonts w:asciiTheme="minorHAnsi" w:hAnsiTheme="minorHAnsi" w:cstheme="minorHAnsi"/>
          <w:b/>
          <w:color w:val="000000"/>
          <w:sz w:val="20"/>
          <w:szCs w:val="20"/>
        </w:rPr>
        <w:t>příčin</w:t>
      </w:r>
      <w:r>
        <w:rPr>
          <w:rFonts w:asciiTheme="minorHAnsi" w:hAnsiTheme="minorHAnsi" w:cstheme="minorHAnsi"/>
          <w:b/>
          <w:color w:val="000000"/>
          <w:sz w:val="20"/>
          <w:szCs w:val="20"/>
        </w:rPr>
        <w:t>:</w:t>
      </w:r>
    </w:p>
    <w:p w14:paraId="63E118B4" w14:textId="77777777" w:rsidR="008B4557" w:rsidRPr="003B2A4B" w:rsidRDefault="008B4557" w:rsidP="008B4557">
      <w:pPr>
        <w:tabs>
          <w:tab w:val="left" w:pos="-720"/>
        </w:tabs>
        <w:spacing w:before="60"/>
        <w:ind w:left="360"/>
        <w:jc w:val="both"/>
        <w:rPr>
          <w:rFonts w:asciiTheme="minorHAnsi" w:hAnsiTheme="minorHAnsi" w:cstheme="minorHAnsi"/>
          <w:sz w:val="20"/>
        </w:rPr>
      </w:pP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2096"/>
        <w:gridCol w:w="2018"/>
      </w:tblGrid>
      <w:tr w:rsidR="00B7181F" w14:paraId="0BCF9841" w14:textId="77777777" w:rsidTr="008A7B97">
        <w:tc>
          <w:tcPr>
            <w:tcW w:w="5418" w:type="dxa"/>
          </w:tcPr>
          <w:p w14:paraId="6E0D49D8"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Příčina</w:t>
            </w:r>
          </w:p>
        </w:tc>
        <w:tc>
          <w:tcPr>
            <w:tcW w:w="2127" w:type="dxa"/>
          </w:tcPr>
          <w:p w14:paraId="0ED6CCBF"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výše limitu plnění</w:t>
            </w:r>
          </w:p>
        </w:tc>
        <w:tc>
          <w:tcPr>
            <w:tcW w:w="2064" w:type="dxa"/>
          </w:tcPr>
          <w:p w14:paraId="617976CE" w14:textId="77777777" w:rsidR="00B7181F" w:rsidRPr="002A5387" w:rsidRDefault="00B7181F" w:rsidP="00B7181F">
            <w:pPr>
              <w:tabs>
                <w:tab w:val="left" w:pos="-720"/>
              </w:tabs>
              <w:spacing w:before="60"/>
              <w:jc w:val="both"/>
              <w:rPr>
                <w:rFonts w:asciiTheme="minorHAnsi" w:hAnsiTheme="minorHAnsi"/>
                <w:b/>
                <w:bCs/>
                <w:sz w:val="20"/>
              </w:rPr>
            </w:pPr>
            <w:r w:rsidRPr="002A5387">
              <w:rPr>
                <w:rFonts w:asciiTheme="minorHAnsi" w:hAnsiTheme="minorHAnsi"/>
                <w:b/>
                <w:bCs/>
                <w:sz w:val="20"/>
              </w:rPr>
              <w:t>druh limitu plnění</w:t>
            </w:r>
          </w:p>
        </w:tc>
      </w:tr>
      <w:tr w:rsidR="00B7181F" w14:paraId="39BF97B0" w14:textId="77777777" w:rsidTr="008A7B97">
        <w:tc>
          <w:tcPr>
            <w:tcW w:w="5418" w:type="dxa"/>
          </w:tcPr>
          <w:p w14:paraId="361099CE" w14:textId="77777777" w:rsidR="00B7181F" w:rsidRPr="007A45E4" w:rsidRDefault="00B7181F" w:rsidP="00B7181F">
            <w:pPr>
              <w:tabs>
                <w:tab w:val="left" w:pos="-720"/>
              </w:tabs>
              <w:spacing w:before="60"/>
              <w:jc w:val="both"/>
              <w:rPr>
                <w:rFonts w:asciiTheme="minorHAnsi" w:hAnsiTheme="minorHAnsi"/>
                <w:i/>
                <w:color w:val="0000FF"/>
                <w:sz w:val="20"/>
              </w:rPr>
            </w:pPr>
            <w:r w:rsidRPr="007A45E4">
              <w:rPr>
                <w:rFonts w:asciiTheme="minorHAnsi" w:hAnsiTheme="minorHAnsi"/>
                <w:bCs/>
                <w:sz w:val="20"/>
              </w:rPr>
              <w:t>povodeň a záplava</w:t>
            </w:r>
          </w:p>
        </w:tc>
        <w:tc>
          <w:tcPr>
            <w:tcW w:w="2127" w:type="dxa"/>
          </w:tcPr>
          <w:p w14:paraId="35E94369" w14:textId="77777777" w:rsidR="00B7181F" w:rsidRPr="002A5387" w:rsidRDefault="00996F92" w:rsidP="00996F92">
            <w:pPr>
              <w:tabs>
                <w:tab w:val="left" w:pos="-720"/>
              </w:tabs>
              <w:spacing w:before="60"/>
              <w:jc w:val="right"/>
              <w:rPr>
                <w:rFonts w:asciiTheme="minorHAnsi" w:hAnsiTheme="minorHAnsi"/>
                <w:sz w:val="20"/>
              </w:rPr>
            </w:pPr>
            <w:r>
              <w:rPr>
                <w:rFonts w:asciiTheme="minorHAnsi" w:hAnsiTheme="minorHAnsi"/>
                <w:sz w:val="20"/>
              </w:rPr>
              <w:t>5.000.000</w:t>
            </w:r>
            <w:r w:rsidR="002A5387" w:rsidRPr="002A5387">
              <w:rPr>
                <w:rFonts w:asciiTheme="minorHAnsi" w:hAnsiTheme="minorHAnsi"/>
                <w:sz w:val="20"/>
              </w:rPr>
              <w:t>,- Kč</w:t>
            </w:r>
          </w:p>
        </w:tc>
        <w:tc>
          <w:tcPr>
            <w:tcW w:w="2064" w:type="dxa"/>
          </w:tcPr>
          <w:p w14:paraId="50CBE93D"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14:paraId="577E58FA" w14:textId="77777777" w:rsidTr="008A7B97">
        <w:tc>
          <w:tcPr>
            <w:tcW w:w="5418" w:type="dxa"/>
          </w:tcPr>
          <w:p w14:paraId="062AFC34" w14:textId="77777777" w:rsidR="00B7181F" w:rsidRPr="007A45E4" w:rsidRDefault="00B7181F" w:rsidP="00996F92">
            <w:pPr>
              <w:tabs>
                <w:tab w:val="left" w:pos="-720"/>
              </w:tabs>
              <w:spacing w:before="60"/>
              <w:jc w:val="both"/>
              <w:rPr>
                <w:rFonts w:asciiTheme="minorHAnsi" w:hAnsiTheme="minorHAnsi"/>
                <w:bCs/>
                <w:sz w:val="20"/>
              </w:rPr>
            </w:pPr>
            <w:r w:rsidRPr="007A45E4">
              <w:rPr>
                <w:rFonts w:asciiTheme="minorHAnsi" w:hAnsiTheme="minorHAnsi"/>
                <w:bCs/>
                <w:sz w:val="20"/>
              </w:rPr>
              <w:t>vichřice, krupobití</w:t>
            </w:r>
          </w:p>
        </w:tc>
        <w:tc>
          <w:tcPr>
            <w:tcW w:w="2127" w:type="dxa"/>
          </w:tcPr>
          <w:p w14:paraId="3A1A1262" w14:textId="4D7D8CE1" w:rsidR="00B7181F" w:rsidRPr="002A5387" w:rsidRDefault="00996F92" w:rsidP="0024736F">
            <w:pPr>
              <w:tabs>
                <w:tab w:val="left" w:pos="-720"/>
              </w:tabs>
              <w:spacing w:before="60"/>
              <w:jc w:val="right"/>
              <w:rPr>
                <w:rFonts w:asciiTheme="minorHAnsi" w:hAnsiTheme="minorHAnsi"/>
                <w:sz w:val="20"/>
              </w:rPr>
            </w:pPr>
            <w:r>
              <w:rPr>
                <w:rFonts w:asciiTheme="minorHAnsi" w:hAnsiTheme="minorHAnsi"/>
                <w:sz w:val="20"/>
              </w:rPr>
              <w:t>5</w:t>
            </w:r>
            <w:r w:rsidR="008B4557">
              <w:rPr>
                <w:rFonts w:asciiTheme="minorHAnsi" w:hAnsiTheme="minorHAnsi"/>
                <w:sz w:val="20"/>
              </w:rPr>
              <w:t>0</w:t>
            </w:r>
            <w:r>
              <w:rPr>
                <w:rFonts w:asciiTheme="minorHAnsi" w:hAnsiTheme="minorHAnsi"/>
                <w:sz w:val="20"/>
              </w:rPr>
              <w:t>.000.000</w:t>
            </w:r>
            <w:r w:rsidR="007A45E4" w:rsidRPr="002A5387">
              <w:rPr>
                <w:rFonts w:asciiTheme="minorHAnsi" w:hAnsiTheme="minorHAnsi"/>
                <w:sz w:val="20"/>
              </w:rPr>
              <w:t>,- Kč</w:t>
            </w:r>
          </w:p>
        </w:tc>
        <w:tc>
          <w:tcPr>
            <w:tcW w:w="2064" w:type="dxa"/>
          </w:tcPr>
          <w:p w14:paraId="15401BFC"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B7181F" w14:paraId="3D4CBBF4" w14:textId="77777777" w:rsidTr="008A7B97">
        <w:tc>
          <w:tcPr>
            <w:tcW w:w="5418" w:type="dxa"/>
          </w:tcPr>
          <w:p w14:paraId="25286522" w14:textId="77777777" w:rsidR="00B7181F" w:rsidRPr="007A45E4" w:rsidRDefault="00B7181F" w:rsidP="00B7181F">
            <w:pPr>
              <w:tabs>
                <w:tab w:val="left" w:pos="-720"/>
              </w:tabs>
              <w:spacing w:before="60"/>
              <w:jc w:val="both"/>
              <w:rPr>
                <w:rFonts w:asciiTheme="minorHAnsi" w:hAnsiTheme="minorHAnsi"/>
                <w:bCs/>
                <w:sz w:val="20"/>
              </w:rPr>
            </w:pPr>
            <w:r w:rsidRPr="007A45E4">
              <w:rPr>
                <w:rFonts w:asciiTheme="minorHAnsi" w:hAnsiTheme="minorHAnsi"/>
                <w:bCs/>
                <w:sz w:val="20"/>
              </w:rPr>
              <w:t>únik kapaliny z technických zařízení</w:t>
            </w:r>
          </w:p>
        </w:tc>
        <w:tc>
          <w:tcPr>
            <w:tcW w:w="2127" w:type="dxa"/>
          </w:tcPr>
          <w:p w14:paraId="19BC9BED" w14:textId="77777777" w:rsidR="00B7181F" w:rsidRPr="002A5387" w:rsidRDefault="00996F92" w:rsidP="0024736F">
            <w:pPr>
              <w:tabs>
                <w:tab w:val="left" w:pos="-720"/>
              </w:tabs>
              <w:spacing w:before="60"/>
              <w:jc w:val="right"/>
              <w:rPr>
                <w:rFonts w:asciiTheme="minorHAnsi" w:hAnsiTheme="minorHAnsi"/>
                <w:sz w:val="20"/>
              </w:rPr>
            </w:pPr>
            <w:r>
              <w:rPr>
                <w:rFonts w:asciiTheme="minorHAnsi" w:hAnsiTheme="minorHAnsi"/>
                <w:sz w:val="20"/>
              </w:rPr>
              <w:t>5.000.000</w:t>
            </w:r>
            <w:r w:rsidR="007A45E4" w:rsidRPr="002A5387">
              <w:rPr>
                <w:rFonts w:asciiTheme="minorHAnsi" w:hAnsiTheme="minorHAnsi"/>
                <w:sz w:val="20"/>
              </w:rPr>
              <w:t>,- Kč</w:t>
            </w:r>
          </w:p>
        </w:tc>
        <w:tc>
          <w:tcPr>
            <w:tcW w:w="2064" w:type="dxa"/>
          </w:tcPr>
          <w:p w14:paraId="73B68D04" w14:textId="77777777" w:rsidR="00B7181F" w:rsidRPr="007A45E4" w:rsidRDefault="00B7181F"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256EF90D" w14:textId="77777777" w:rsidTr="008A7B97">
        <w:tc>
          <w:tcPr>
            <w:tcW w:w="5418" w:type="dxa"/>
          </w:tcPr>
          <w:p w14:paraId="43D34FE4" w14:textId="77777777" w:rsidR="00442EEE" w:rsidRPr="007A45E4" w:rsidRDefault="00996F92" w:rsidP="007A45E4">
            <w:pPr>
              <w:tabs>
                <w:tab w:val="left" w:pos="-720"/>
              </w:tabs>
              <w:spacing w:before="60"/>
              <w:jc w:val="both"/>
              <w:rPr>
                <w:rFonts w:asciiTheme="minorHAnsi" w:hAnsiTheme="minorHAnsi"/>
                <w:bCs/>
                <w:sz w:val="20"/>
              </w:rPr>
            </w:pPr>
            <w:r>
              <w:rPr>
                <w:rFonts w:asciiTheme="minorHAnsi" w:hAnsiTheme="minorHAnsi"/>
                <w:bCs/>
                <w:sz w:val="20"/>
              </w:rPr>
              <w:t>n</w:t>
            </w:r>
            <w:r w:rsidR="00442EEE" w:rsidRPr="00442EEE">
              <w:rPr>
                <w:rFonts w:asciiTheme="minorHAnsi" w:hAnsiTheme="minorHAnsi"/>
                <w:bCs/>
                <w:sz w:val="20"/>
              </w:rPr>
              <w:t>epřímý úder blesku</w:t>
            </w:r>
          </w:p>
        </w:tc>
        <w:tc>
          <w:tcPr>
            <w:tcW w:w="2127" w:type="dxa"/>
          </w:tcPr>
          <w:p w14:paraId="1CACA5E9" w14:textId="77777777" w:rsidR="00442EEE" w:rsidRPr="002A5387" w:rsidRDefault="00996F92" w:rsidP="00996F92">
            <w:pPr>
              <w:tabs>
                <w:tab w:val="left" w:pos="-720"/>
              </w:tabs>
              <w:spacing w:before="60"/>
              <w:jc w:val="right"/>
              <w:rPr>
                <w:rFonts w:asciiTheme="minorHAnsi" w:hAnsiTheme="minorHAnsi"/>
                <w:sz w:val="20"/>
              </w:rPr>
            </w:pPr>
            <w:r>
              <w:rPr>
                <w:rFonts w:asciiTheme="minorHAnsi" w:hAnsiTheme="minorHAnsi"/>
                <w:sz w:val="20"/>
              </w:rPr>
              <w:t>50.000</w:t>
            </w:r>
            <w:r w:rsidR="00442EEE" w:rsidRPr="002A5387">
              <w:rPr>
                <w:rFonts w:asciiTheme="minorHAnsi" w:hAnsiTheme="minorHAnsi"/>
                <w:sz w:val="20"/>
              </w:rPr>
              <w:t>,- Kč</w:t>
            </w:r>
          </w:p>
        </w:tc>
        <w:tc>
          <w:tcPr>
            <w:tcW w:w="2064" w:type="dxa"/>
          </w:tcPr>
          <w:p w14:paraId="2665AB72"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0B8D0358" w14:textId="77777777" w:rsidTr="008A7B97">
        <w:tc>
          <w:tcPr>
            <w:tcW w:w="5418" w:type="dxa"/>
          </w:tcPr>
          <w:p w14:paraId="2D5529E3" w14:textId="77777777" w:rsidR="00442EEE" w:rsidRPr="007A45E4" w:rsidRDefault="00996F92" w:rsidP="007A45E4">
            <w:pPr>
              <w:tabs>
                <w:tab w:val="left" w:pos="-720"/>
              </w:tabs>
              <w:spacing w:before="60"/>
              <w:jc w:val="both"/>
              <w:rPr>
                <w:rFonts w:asciiTheme="minorHAnsi" w:hAnsiTheme="minorHAnsi"/>
                <w:bCs/>
                <w:sz w:val="20"/>
              </w:rPr>
            </w:pPr>
            <w:r>
              <w:rPr>
                <w:rFonts w:asciiTheme="minorHAnsi" w:hAnsiTheme="minorHAnsi"/>
                <w:bCs/>
                <w:sz w:val="20"/>
              </w:rPr>
              <w:t>a</w:t>
            </w:r>
            <w:r w:rsidR="00442EEE" w:rsidRPr="00442EEE">
              <w:rPr>
                <w:rFonts w:asciiTheme="minorHAnsi" w:hAnsiTheme="minorHAnsi"/>
                <w:bCs/>
                <w:sz w:val="20"/>
              </w:rPr>
              <w:t>tmosférické</w:t>
            </w:r>
            <w:r w:rsidR="00442EEE" w:rsidRPr="00442EEE">
              <w:rPr>
                <w:rFonts w:asciiTheme="minorHAnsi" w:hAnsiTheme="minorHAnsi"/>
                <w:i/>
                <w:color w:val="0000FF"/>
                <w:sz w:val="20"/>
              </w:rPr>
              <w:t xml:space="preserve"> </w:t>
            </w:r>
            <w:r w:rsidR="00442EEE" w:rsidRPr="00442EEE">
              <w:rPr>
                <w:rFonts w:asciiTheme="minorHAnsi" w:hAnsiTheme="minorHAnsi"/>
                <w:bCs/>
                <w:sz w:val="20"/>
              </w:rPr>
              <w:t>srážky</w:t>
            </w:r>
          </w:p>
        </w:tc>
        <w:tc>
          <w:tcPr>
            <w:tcW w:w="2127" w:type="dxa"/>
          </w:tcPr>
          <w:p w14:paraId="3734ABDA" w14:textId="77777777" w:rsidR="00442EEE" w:rsidRPr="002A5387" w:rsidRDefault="00996F92" w:rsidP="00996F92">
            <w:pPr>
              <w:tabs>
                <w:tab w:val="left" w:pos="-720"/>
              </w:tabs>
              <w:spacing w:before="60"/>
              <w:jc w:val="right"/>
              <w:rPr>
                <w:rFonts w:asciiTheme="minorHAnsi" w:hAnsiTheme="minorHAnsi"/>
                <w:sz w:val="20"/>
              </w:rPr>
            </w:pPr>
            <w:r>
              <w:rPr>
                <w:rFonts w:asciiTheme="minorHAnsi" w:hAnsiTheme="minorHAnsi"/>
                <w:sz w:val="20"/>
              </w:rPr>
              <w:t>50.000</w:t>
            </w:r>
            <w:r w:rsidR="00442EEE" w:rsidRPr="002A5387">
              <w:rPr>
                <w:rFonts w:asciiTheme="minorHAnsi" w:hAnsiTheme="minorHAnsi"/>
                <w:sz w:val="20"/>
              </w:rPr>
              <w:t>,- Kč</w:t>
            </w:r>
          </w:p>
        </w:tc>
        <w:tc>
          <w:tcPr>
            <w:tcW w:w="2064" w:type="dxa"/>
          </w:tcPr>
          <w:p w14:paraId="7AB1A17C"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r w:rsidR="00442EEE" w14:paraId="11D08A85" w14:textId="77777777" w:rsidTr="008A7B97">
        <w:tc>
          <w:tcPr>
            <w:tcW w:w="5418" w:type="dxa"/>
          </w:tcPr>
          <w:p w14:paraId="3BC5ECA9" w14:textId="77777777" w:rsidR="00442EEE" w:rsidRPr="007A45E4" w:rsidRDefault="000F1EC4" w:rsidP="000F1EC4">
            <w:pPr>
              <w:tabs>
                <w:tab w:val="left" w:pos="-720"/>
              </w:tabs>
              <w:spacing w:before="60"/>
              <w:jc w:val="both"/>
              <w:rPr>
                <w:rFonts w:asciiTheme="minorHAnsi" w:hAnsiTheme="minorHAnsi"/>
                <w:bCs/>
                <w:sz w:val="20"/>
              </w:rPr>
            </w:pPr>
            <w:r>
              <w:rPr>
                <w:rFonts w:asciiTheme="minorHAnsi" w:hAnsiTheme="minorHAnsi"/>
                <w:bCs/>
                <w:sz w:val="20"/>
              </w:rPr>
              <w:t>tíha sněhu, aerodynamický třesk</w:t>
            </w:r>
          </w:p>
        </w:tc>
        <w:tc>
          <w:tcPr>
            <w:tcW w:w="2127" w:type="dxa"/>
          </w:tcPr>
          <w:p w14:paraId="3314D0E2" w14:textId="77777777" w:rsidR="00442EEE" w:rsidRPr="002A5387" w:rsidRDefault="000F1EC4" w:rsidP="000F1EC4">
            <w:pPr>
              <w:tabs>
                <w:tab w:val="left" w:pos="-720"/>
              </w:tabs>
              <w:spacing w:before="60"/>
              <w:jc w:val="right"/>
              <w:rPr>
                <w:rFonts w:asciiTheme="minorHAnsi" w:hAnsiTheme="minorHAnsi"/>
                <w:sz w:val="20"/>
              </w:rPr>
            </w:pPr>
            <w:r>
              <w:rPr>
                <w:rFonts w:asciiTheme="minorHAnsi" w:hAnsiTheme="minorHAnsi"/>
                <w:sz w:val="20"/>
              </w:rPr>
              <w:t>5.000.000</w:t>
            </w:r>
            <w:r w:rsidR="00442EEE" w:rsidRPr="002A5387">
              <w:rPr>
                <w:rFonts w:asciiTheme="minorHAnsi" w:hAnsiTheme="minorHAnsi"/>
                <w:sz w:val="20"/>
              </w:rPr>
              <w:t>,- Kč</w:t>
            </w:r>
          </w:p>
        </w:tc>
        <w:tc>
          <w:tcPr>
            <w:tcW w:w="2064" w:type="dxa"/>
          </w:tcPr>
          <w:p w14:paraId="409E3E80" w14:textId="77777777" w:rsidR="00442EEE" w:rsidRPr="007A45E4" w:rsidRDefault="00442EEE" w:rsidP="00B7181F">
            <w:pPr>
              <w:tabs>
                <w:tab w:val="left" w:pos="-720"/>
              </w:tabs>
              <w:spacing w:before="60"/>
              <w:jc w:val="both"/>
              <w:rPr>
                <w:rFonts w:asciiTheme="minorHAnsi" w:hAnsiTheme="minorHAnsi"/>
                <w:sz w:val="20"/>
              </w:rPr>
            </w:pPr>
            <w:r w:rsidRPr="007A45E4">
              <w:rPr>
                <w:rFonts w:asciiTheme="minorHAnsi" w:hAnsiTheme="minorHAnsi"/>
                <w:sz w:val="20"/>
              </w:rPr>
              <w:t>roční limit plnění</w:t>
            </w:r>
          </w:p>
        </w:tc>
      </w:tr>
    </w:tbl>
    <w:p w14:paraId="237E4E35" w14:textId="77777777" w:rsidR="008B4557" w:rsidRDefault="008B4557" w:rsidP="00AC4315">
      <w:pPr>
        <w:numPr>
          <w:ilvl w:val="12"/>
          <w:numId w:val="0"/>
        </w:numPr>
        <w:spacing w:before="120"/>
        <w:jc w:val="center"/>
        <w:rPr>
          <w:rFonts w:asciiTheme="minorHAnsi" w:hAnsiTheme="minorHAnsi"/>
          <w:b/>
          <w:sz w:val="20"/>
        </w:rPr>
      </w:pPr>
    </w:p>
    <w:p w14:paraId="523A642C" w14:textId="77777777" w:rsidR="008B4557" w:rsidRDefault="008B4557" w:rsidP="00AC4315">
      <w:pPr>
        <w:numPr>
          <w:ilvl w:val="12"/>
          <w:numId w:val="0"/>
        </w:numPr>
        <w:spacing w:before="120"/>
        <w:jc w:val="center"/>
        <w:rPr>
          <w:rFonts w:asciiTheme="minorHAnsi" w:hAnsiTheme="minorHAnsi"/>
          <w:b/>
          <w:sz w:val="20"/>
        </w:rPr>
      </w:pPr>
    </w:p>
    <w:p w14:paraId="1E6C61C5" w14:textId="77777777" w:rsidR="008B4557" w:rsidRDefault="008B4557" w:rsidP="00AC4315">
      <w:pPr>
        <w:numPr>
          <w:ilvl w:val="12"/>
          <w:numId w:val="0"/>
        </w:numPr>
        <w:spacing w:before="120"/>
        <w:jc w:val="center"/>
        <w:rPr>
          <w:rFonts w:asciiTheme="minorHAnsi" w:hAnsiTheme="minorHAnsi"/>
          <w:b/>
          <w:sz w:val="20"/>
        </w:rPr>
      </w:pPr>
    </w:p>
    <w:p w14:paraId="08086233" w14:textId="77777777" w:rsidR="008B4557" w:rsidRDefault="008B4557" w:rsidP="00AC4315">
      <w:pPr>
        <w:numPr>
          <w:ilvl w:val="12"/>
          <w:numId w:val="0"/>
        </w:numPr>
        <w:spacing w:before="120"/>
        <w:jc w:val="center"/>
        <w:rPr>
          <w:rFonts w:asciiTheme="minorHAnsi" w:hAnsiTheme="minorHAnsi"/>
          <w:b/>
          <w:sz w:val="20"/>
        </w:rPr>
      </w:pPr>
    </w:p>
    <w:p w14:paraId="14C8D285" w14:textId="77777777" w:rsidR="008B4557" w:rsidRDefault="008B4557" w:rsidP="00AC4315">
      <w:pPr>
        <w:numPr>
          <w:ilvl w:val="12"/>
          <w:numId w:val="0"/>
        </w:numPr>
        <w:spacing w:before="120"/>
        <w:jc w:val="center"/>
        <w:rPr>
          <w:rFonts w:asciiTheme="minorHAnsi" w:hAnsiTheme="minorHAnsi"/>
          <w:b/>
          <w:sz w:val="20"/>
        </w:rPr>
      </w:pPr>
    </w:p>
    <w:p w14:paraId="113255F4" w14:textId="77777777" w:rsidR="008B4557" w:rsidRDefault="008B4557" w:rsidP="00AC4315">
      <w:pPr>
        <w:numPr>
          <w:ilvl w:val="12"/>
          <w:numId w:val="0"/>
        </w:numPr>
        <w:spacing w:before="120"/>
        <w:jc w:val="center"/>
        <w:rPr>
          <w:rFonts w:asciiTheme="minorHAnsi" w:hAnsiTheme="minorHAnsi"/>
          <w:b/>
          <w:sz w:val="20"/>
        </w:rPr>
      </w:pPr>
    </w:p>
    <w:p w14:paraId="085ED7E0" w14:textId="7740EF89" w:rsidR="00C337D7" w:rsidRPr="007A5FB6" w:rsidRDefault="00C337D7" w:rsidP="00AC4315">
      <w:pPr>
        <w:numPr>
          <w:ilvl w:val="12"/>
          <w:numId w:val="0"/>
        </w:numPr>
        <w:spacing w:before="120"/>
        <w:jc w:val="center"/>
        <w:rPr>
          <w:rFonts w:asciiTheme="minorHAnsi" w:hAnsiTheme="minorHAnsi"/>
          <w:b/>
          <w:sz w:val="20"/>
        </w:rPr>
      </w:pPr>
      <w:r w:rsidRPr="007A5FB6">
        <w:rPr>
          <w:rFonts w:asciiTheme="minorHAnsi" w:hAnsiTheme="minorHAnsi"/>
          <w:b/>
          <w:sz w:val="20"/>
        </w:rPr>
        <w:t>Článek VI.</w:t>
      </w:r>
    </w:p>
    <w:p w14:paraId="398C71C2"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Výše a způsob placení pojistného</w:t>
      </w:r>
    </w:p>
    <w:p w14:paraId="5BF500F5" w14:textId="77777777" w:rsidR="00C337D7" w:rsidRPr="007A5FB6" w:rsidRDefault="00C337D7" w:rsidP="00DD45FB">
      <w:pPr>
        <w:numPr>
          <w:ilvl w:val="0"/>
          <w:numId w:val="7"/>
        </w:numPr>
        <w:tabs>
          <w:tab w:val="left" w:pos="-1800"/>
        </w:tabs>
        <w:spacing w:before="120"/>
        <w:jc w:val="both"/>
        <w:rPr>
          <w:rFonts w:asciiTheme="minorHAnsi" w:hAnsiTheme="minorHAnsi"/>
          <w:sz w:val="20"/>
        </w:rPr>
      </w:pPr>
      <w:r w:rsidRPr="007A5FB6">
        <w:rPr>
          <w:rFonts w:asciiTheme="minorHAnsi" w:hAnsiTheme="minorHAnsi"/>
          <w:sz w:val="20"/>
        </w:rPr>
        <w:t>Roční pojistné činí:</w:t>
      </w:r>
    </w:p>
    <w:tbl>
      <w:tblPr>
        <w:tblStyle w:val="Mkatabulky"/>
        <w:tblW w:w="4834" w:type="pct"/>
        <w:tblInd w:w="250" w:type="dxa"/>
        <w:tblLook w:val="04A0" w:firstRow="1" w:lastRow="0" w:firstColumn="1" w:lastColumn="0" w:noHBand="0" w:noVBand="1"/>
      </w:tblPr>
      <w:tblGrid>
        <w:gridCol w:w="9420"/>
      </w:tblGrid>
      <w:tr w:rsidR="000C1AF4" w:rsidRPr="000C1AF4" w14:paraId="6DBA4B51"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29CE8" w14:textId="65988ABF" w:rsidR="000C1AF4" w:rsidRPr="000C1AF4" w:rsidRDefault="000C1AF4" w:rsidP="00DD45FB">
            <w:pPr>
              <w:numPr>
                <w:ilvl w:val="0"/>
                <w:numId w:val="1"/>
              </w:numPr>
              <w:tabs>
                <w:tab w:val="right" w:leader="dot" w:pos="9214"/>
              </w:tabs>
              <w:ind w:left="0" w:firstLine="0"/>
              <w:jc w:val="both"/>
              <w:rPr>
                <w:rFonts w:asciiTheme="minorHAnsi" w:hAnsiTheme="minorHAnsi"/>
                <w:sz w:val="20"/>
              </w:rPr>
            </w:pPr>
            <w:r w:rsidRPr="000C1AF4">
              <w:rPr>
                <w:rFonts w:asciiTheme="minorHAnsi" w:hAnsiTheme="minorHAnsi"/>
                <w:sz w:val="20"/>
              </w:rPr>
              <w:t>Živelní pojištění</w:t>
            </w:r>
            <w:r w:rsidRPr="000C1AF4">
              <w:rPr>
                <w:rFonts w:asciiTheme="minorHAnsi" w:hAnsiTheme="minorHAnsi"/>
                <w:sz w:val="20"/>
              </w:rPr>
              <w:tab/>
            </w:r>
            <w:r w:rsidR="008B4557">
              <w:rPr>
                <w:rFonts w:asciiTheme="minorHAnsi" w:hAnsiTheme="minorHAnsi"/>
                <w:sz w:val="20"/>
              </w:rPr>
              <w:t>150</w:t>
            </w:r>
            <w:r w:rsidR="000F1EC4">
              <w:rPr>
                <w:rFonts w:asciiTheme="minorHAnsi" w:hAnsiTheme="minorHAnsi"/>
                <w:sz w:val="20"/>
              </w:rPr>
              <w:t>.</w:t>
            </w:r>
            <w:r w:rsidR="008B4557">
              <w:rPr>
                <w:rFonts w:asciiTheme="minorHAnsi" w:hAnsiTheme="minorHAnsi"/>
                <w:sz w:val="20"/>
              </w:rPr>
              <w:t>380</w:t>
            </w:r>
            <w:r w:rsidRPr="000C1AF4">
              <w:rPr>
                <w:rFonts w:asciiTheme="minorHAnsi" w:hAnsiTheme="minorHAnsi"/>
                <w:sz w:val="20"/>
              </w:rPr>
              <w:t>,- Kč</w:t>
            </w:r>
          </w:p>
        </w:tc>
      </w:tr>
      <w:tr w:rsidR="000C1AF4" w:rsidRPr="000C1AF4" w14:paraId="5259409D"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E856DE" w14:textId="77777777" w:rsidR="000C1AF4" w:rsidRPr="00293C1D" w:rsidRDefault="000C1AF4" w:rsidP="00DD45FB">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odcizení</w:t>
            </w:r>
            <w:r w:rsidR="00B54FC5" w:rsidRPr="007A5FB6">
              <w:rPr>
                <w:rFonts w:asciiTheme="minorHAnsi" w:hAnsiTheme="minorHAnsi"/>
              </w:rPr>
              <w:t xml:space="preserve"> </w:t>
            </w:r>
            <w:r w:rsidRPr="00293C1D">
              <w:rPr>
                <w:rFonts w:asciiTheme="minorHAnsi" w:hAnsiTheme="minorHAnsi"/>
                <w:sz w:val="20"/>
              </w:rPr>
              <w:t>a vandalismu</w:t>
            </w:r>
            <w:r w:rsidRPr="000C1AF4">
              <w:rPr>
                <w:rFonts w:asciiTheme="minorHAnsi" w:hAnsiTheme="minorHAnsi"/>
                <w:sz w:val="20"/>
              </w:rPr>
              <w:tab/>
            </w:r>
            <w:r w:rsidR="000F1EC4">
              <w:rPr>
                <w:rFonts w:asciiTheme="minorHAnsi" w:hAnsiTheme="minorHAnsi"/>
                <w:sz w:val="20"/>
              </w:rPr>
              <w:t>10.500</w:t>
            </w:r>
            <w:r w:rsidRPr="000C1AF4">
              <w:rPr>
                <w:rFonts w:asciiTheme="minorHAnsi" w:hAnsiTheme="minorHAnsi"/>
                <w:sz w:val="20"/>
              </w:rPr>
              <w:t>,- Kč</w:t>
            </w:r>
          </w:p>
        </w:tc>
      </w:tr>
      <w:tr w:rsidR="000C1AF4" w:rsidRPr="000C1AF4" w14:paraId="2B3794B1"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10A931" w14:textId="77777777" w:rsidR="000C1AF4" w:rsidRPr="00293C1D" w:rsidRDefault="000C1AF4" w:rsidP="00DD45FB">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skla</w:t>
            </w:r>
            <w:r w:rsidRPr="000C1AF4">
              <w:rPr>
                <w:rFonts w:asciiTheme="minorHAnsi" w:hAnsiTheme="minorHAnsi"/>
                <w:sz w:val="20"/>
              </w:rPr>
              <w:tab/>
            </w:r>
            <w:r w:rsidR="000F1EC4">
              <w:rPr>
                <w:rFonts w:asciiTheme="minorHAnsi" w:hAnsiTheme="minorHAnsi"/>
                <w:sz w:val="20"/>
              </w:rPr>
              <w:t>1.500</w:t>
            </w:r>
            <w:r w:rsidRPr="000C1AF4">
              <w:rPr>
                <w:rFonts w:asciiTheme="minorHAnsi" w:hAnsiTheme="minorHAnsi"/>
                <w:sz w:val="20"/>
              </w:rPr>
              <w:t>,- Kč</w:t>
            </w:r>
          </w:p>
        </w:tc>
      </w:tr>
      <w:tr w:rsidR="000C1AF4" w:rsidRPr="000C1AF4" w14:paraId="33E6267C"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50269E" w14:textId="77777777" w:rsidR="000C1AF4" w:rsidRPr="00293C1D" w:rsidRDefault="000C1AF4" w:rsidP="00DD45FB">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nákladu</w:t>
            </w:r>
            <w:r w:rsidRPr="000C1AF4">
              <w:rPr>
                <w:rFonts w:asciiTheme="minorHAnsi" w:hAnsiTheme="minorHAnsi"/>
                <w:sz w:val="20"/>
              </w:rPr>
              <w:tab/>
            </w:r>
            <w:r w:rsidR="000F1EC4">
              <w:rPr>
                <w:rFonts w:asciiTheme="minorHAnsi" w:hAnsiTheme="minorHAnsi"/>
                <w:sz w:val="20"/>
              </w:rPr>
              <w:t>3.200</w:t>
            </w:r>
            <w:r w:rsidRPr="000C1AF4">
              <w:rPr>
                <w:rFonts w:asciiTheme="minorHAnsi" w:hAnsiTheme="minorHAnsi"/>
                <w:sz w:val="20"/>
              </w:rPr>
              <w:t>,- Kč</w:t>
            </w:r>
          </w:p>
        </w:tc>
      </w:tr>
      <w:tr w:rsidR="000C1AF4" w:rsidRPr="000C1AF4" w14:paraId="207C66FF"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F2789" w14:textId="1FD8B81C" w:rsidR="000C1AF4" w:rsidRPr="00293C1D" w:rsidRDefault="000C1AF4" w:rsidP="00DD45FB">
            <w:pPr>
              <w:numPr>
                <w:ilvl w:val="0"/>
                <w:numId w:val="1"/>
              </w:numPr>
              <w:tabs>
                <w:tab w:val="right" w:leader="dot" w:pos="9214"/>
              </w:tabs>
              <w:ind w:left="0" w:firstLine="0"/>
              <w:jc w:val="both"/>
              <w:rPr>
                <w:rFonts w:asciiTheme="minorHAnsi" w:hAnsiTheme="minorHAnsi"/>
                <w:sz w:val="20"/>
              </w:rPr>
            </w:pPr>
            <w:r w:rsidRPr="00293C1D">
              <w:rPr>
                <w:rFonts w:asciiTheme="minorHAnsi" w:hAnsiTheme="minorHAnsi"/>
                <w:sz w:val="20"/>
              </w:rPr>
              <w:t>Pojištění odpovědnos</w:t>
            </w:r>
            <w:r w:rsidR="00772B91">
              <w:rPr>
                <w:rFonts w:asciiTheme="minorHAnsi" w:hAnsiTheme="minorHAnsi"/>
                <w:sz w:val="20"/>
              </w:rPr>
              <w:t>ti</w:t>
            </w:r>
            <w:r w:rsidRPr="000C1AF4">
              <w:rPr>
                <w:rFonts w:asciiTheme="minorHAnsi" w:hAnsiTheme="minorHAnsi"/>
                <w:sz w:val="20"/>
              </w:rPr>
              <w:tab/>
            </w:r>
            <w:r w:rsidR="000F1EC4">
              <w:rPr>
                <w:rFonts w:asciiTheme="minorHAnsi" w:hAnsiTheme="minorHAnsi"/>
                <w:sz w:val="20"/>
              </w:rPr>
              <w:t>15.</w:t>
            </w:r>
            <w:r w:rsidR="008B4557">
              <w:rPr>
                <w:rFonts w:asciiTheme="minorHAnsi" w:hAnsiTheme="minorHAnsi"/>
                <w:sz w:val="20"/>
              </w:rPr>
              <w:t>100</w:t>
            </w:r>
            <w:r w:rsidRPr="000C1AF4">
              <w:rPr>
                <w:rFonts w:asciiTheme="minorHAnsi" w:hAnsiTheme="minorHAnsi"/>
                <w:sz w:val="20"/>
              </w:rPr>
              <w:t>,- Kč</w:t>
            </w:r>
          </w:p>
        </w:tc>
      </w:tr>
      <w:tr w:rsidR="000C1AF4" w:rsidRPr="000C1AF4" w14:paraId="01BE7A40"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880F44" w14:textId="640A6B65" w:rsidR="000C1AF4" w:rsidRPr="000C1AF4" w:rsidRDefault="000C1AF4" w:rsidP="000C1AF4">
            <w:pPr>
              <w:tabs>
                <w:tab w:val="right" w:leader="dot" w:pos="9213"/>
              </w:tabs>
              <w:jc w:val="both"/>
              <w:rPr>
                <w:rFonts w:asciiTheme="minorHAnsi" w:hAnsiTheme="minorHAnsi"/>
                <w:b/>
                <w:sz w:val="20"/>
              </w:rPr>
            </w:pPr>
            <w:r w:rsidRPr="000C1AF4">
              <w:rPr>
                <w:rFonts w:asciiTheme="minorHAnsi" w:hAnsiTheme="minorHAnsi"/>
                <w:b/>
                <w:sz w:val="20"/>
              </w:rPr>
              <w:t>Celkové roční pojistné činí</w:t>
            </w:r>
            <w:r w:rsidRPr="000C1AF4">
              <w:rPr>
                <w:rFonts w:asciiTheme="minorHAnsi" w:hAnsiTheme="minorHAnsi"/>
                <w:b/>
                <w:sz w:val="20"/>
              </w:rPr>
              <w:tab/>
            </w:r>
            <w:r w:rsidR="008B4557">
              <w:rPr>
                <w:rFonts w:asciiTheme="minorHAnsi" w:hAnsiTheme="minorHAnsi"/>
                <w:b/>
                <w:sz w:val="20"/>
              </w:rPr>
              <w:t>180</w:t>
            </w:r>
            <w:r w:rsidR="000F1EC4">
              <w:rPr>
                <w:rFonts w:asciiTheme="minorHAnsi" w:hAnsiTheme="minorHAnsi"/>
                <w:b/>
                <w:sz w:val="20"/>
              </w:rPr>
              <w:t>.</w:t>
            </w:r>
            <w:r w:rsidR="008B4557">
              <w:rPr>
                <w:rFonts w:asciiTheme="minorHAnsi" w:hAnsiTheme="minorHAnsi"/>
                <w:b/>
                <w:sz w:val="20"/>
              </w:rPr>
              <w:t>680</w:t>
            </w:r>
            <w:r w:rsidRPr="000C1AF4">
              <w:rPr>
                <w:rFonts w:asciiTheme="minorHAnsi" w:hAnsiTheme="minorHAnsi"/>
                <w:b/>
                <w:sz w:val="20"/>
              </w:rPr>
              <w:t>,- Kč</w:t>
            </w:r>
          </w:p>
        </w:tc>
      </w:tr>
      <w:tr w:rsidR="000C1AF4" w:rsidRPr="000C1AF4" w14:paraId="44AF8AD3"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6494DD" w14:textId="77777777" w:rsidR="000C1AF4" w:rsidRPr="00293C1D" w:rsidRDefault="000C1AF4" w:rsidP="00A148C5">
            <w:pPr>
              <w:tabs>
                <w:tab w:val="right" w:leader="dot" w:pos="9213"/>
              </w:tabs>
              <w:ind w:left="283"/>
              <w:jc w:val="both"/>
              <w:rPr>
                <w:rFonts w:asciiTheme="minorHAnsi" w:hAnsiTheme="minorHAnsi"/>
                <w:sz w:val="20"/>
              </w:rPr>
            </w:pPr>
            <w:r w:rsidRPr="00293C1D">
              <w:rPr>
                <w:rFonts w:asciiTheme="minorHAnsi" w:hAnsiTheme="minorHAnsi"/>
                <w:bCs/>
                <w:sz w:val="20"/>
              </w:rPr>
              <w:t xml:space="preserve">Sleva ve výši </w:t>
            </w:r>
            <w:r w:rsidR="0024736F">
              <w:rPr>
                <w:rFonts w:asciiTheme="minorHAnsi" w:hAnsiTheme="minorHAnsi"/>
                <w:bCs/>
                <w:sz w:val="20"/>
              </w:rPr>
              <w:t>20</w:t>
            </w:r>
            <w:r w:rsidRPr="00293C1D">
              <w:rPr>
                <w:rFonts w:asciiTheme="minorHAnsi" w:hAnsiTheme="minorHAnsi"/>
                <w:bCs/>
                <w:sz w:val="20"/>
              </w:rPr>
              <w:t xml:space="preserve"> % </w:t>
            </w:r>
          </w:p>
        </w:tc>
      </w:tr>
      <w:tr w:rsidR="000C1AF4" w:rsidRPr="000C1AF4" w14:paraId="1008D23B" w14:textId="77777777" w:rsidTr="00CE2C6E">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D9564" w14:textId="63F28013" w:rsidR="000C1AF4" w:rsidRPr="000C1AF4" w:rsidRDefault="000C1AF4" w:rsidP="0024736F">
            <w:pPr>
              <w:tabs>
                <w:tab w:val="right" w:leader="dot" w:pos="9213"/>
              </w:tabs>
              <w:jc w:val="both"/>
              <w:rPr>
                <w:rFonts w:asciiTheme="minorHAnsi" w:hAnsiTheme="minorHAnsi"/>
                <w:b/>
                <w:sz w:val="20"/>
              </w:rPr>
            </w:pPr>
            <w:r w:rsidRPr="000C1AF4">
              <w:rPr>
                <w:rFonts w:asciiTheme="minorHAnsi" w:hAnsiTheme="minorHAnsi"/>
                <w:b/>
                <w:sz w:val="20"/>
              </w:rPr>
              <w:t>Celkové roční pojistné po slevách činí</w:t>
            </w:r>
            <w:r w:rsidRPr="000C1AF4">
              <w:rPr>
                <w:rFonts w:asciiTheme="minorHAnsi" w:hAnsiTheme="minorHAnsi"/>
                <w:b/>
                <w:sz w:val="20"/>
              </w:rPr>
              <w:tab/>
            </w:r>
            <w:r w:rsidR="008B4557">
              <w:rPr>
                <w:rFonts w:asciiTheme="minorHAnsi" w:hAnsiTheme="minorHAnsi"/>
                <w:b/>
                <w:sz w:val="20"/>
              </w:rPr>
              <w:t>144</w:t>
            </w:r>
            <w:r w:rsidR="0024736F">
              <w:rPr>
                <w:rFonts w:asciiTheme="minorHAnsi" w:hAnsiTheme="minorHAnsi"/>
                <w:b/>
                <w:sz w:val="20"/>
              </w:rPr>
              <w:t>.</w:t>
            </w:r>
            <w:r w:rsidR="008B4557">
              <w:rPr>
                <w:rFonts w:asciiTheme="minorHAnsi" w:hAnsiTheme="minorHAnsi"/>
                <w:b/>
                <w:sz w:val="20"/>
              </w:rPr>
              <w:t>544</w:t>
            </w:r>
            <w:r w:rsidRPr="000C1AF4">
              <w:rPr>
                <w:rFonts w:asciiTheme="minorHAnsi" w:hAnsiTheme="minorHAnsi"/>
                <w:b/>
                <w:sz w:val="20"/>
              </w:rPr>
              <w:t>,- Kč</w:t>
            </w:r>
          </w:p>
        </w:tc>
      </w:tr>
    </w:tbl>
    <w:p w14:paraId="3D75DE0D" w14:textId="77777777" w:rsidR="00A148C5" w:rsidRDefault="00C337D7" w:rsidP="00DD45FB">
      <w:pPr>
        <w:numPr>
          <w:ilvl w:val="0"/>
          <w:numId w:val="7"/>
        </w:numPr>
        <w:tabs>
          <w:tab w:val="left" w:pos="-1800"/>
        </w:tabs>
        <w:spacing w:before="120"/>
        <w:jc w:val="both"/>
        <w:rPr>
          <w:rFonts w:asciiTheme="minorHAnsi" w:hAnsiTheme="minorHAnsi"/>
          <w:sz w:val="20"/>
        </w:rPr>
      </w:pPr>
      <w:r w:rsidRPr="00A148C5">
        <w:rPr>
          <w:rFonts w:asciiTheme="minorHAnsi" w:hAnsiTheme="minorHAnsi"/>
          <w:sz w:val="20"/>
        </w:rPr>
        <w:t>Pojistné se považuje za zaplacené</w:t>
      </w:r>
      <w:r w:rsidRPr="00A148C5">
        <w:rPr>
          <w:rFonts w:asciiTheme="minorHAnsi" w:hAnsiTheme="minorHAnsi"/>
          <w:i/>
          <w:color w:val="0000FF"/>
          <w:sz w:val="20"/>
        </w:rPr>
        <w:t xml:space="preserve"> </w:t>
      </w:r>
      <w:r w:rsidRPr="00A148C5">
        <w:rPr>
          <w:rFonts w:asciiTheme="minorHAnsi" w:hAnsiTheme="minorHAnsi"/>
          <w:sz w:val="20"/>
        </w:rPr>
        <w:t>okamžikem připsání příslušné částky pojistného na účet pojišťovacího makléře, je-li placena prostřednictvím peněžního ústavu.</w:t>
      </w:r>
    </w:p>
    <w:p w14:paraId="6DD47089" w14:textId="22328BC1" w:rsidR="00E963F5" w:rsidRPr="00A148C5" w:rsidRDefault="00A148C5" w:rsidP="00DD45FB">
      <w:pPr>
        <w:numPr>
          <w:ilvl w:val="0"/>
          <w:numId w:val="7"/>
        </w:numPr>
        <w:tabs>
          <w:tab w:val="left" w:pos="-1800"/>
        </w:tabs>
        <w:spacing w:before="120"/>
        <w:jc w:val="both"/>
        <w:rPr>
          <w:rFonts w:asciiTheme="minorHAnsi" w:hAnsiTheme="minorHAnsi"/>
          <w:sz w:val="20"/>
        </w:rPr>
      </w:pPr>
      <w:r>
        <w:rPr>
          <w:rFonts w:asciiTheme="minorHAnsi" w:hAnsiTheme="minorHAnsi"/>
          <w:sz w:val="20"/>
        </w:rPr>
        <w:t xml:space="preserve">Pojistné </w:t>
      </w:r>
      <w:r w:rsidR="00E963F5" w:rsidRPr="00A148C5">
        <w:rPr>
          <w:rFonts w:asciiTheme="minorHAnsi" w:hAnsiTheme="minorHAnsi"/>
          <w:sz w:val="20"/>
        </w:rPr>
        <w:t xml:space="preserve">bude placeno prostřednictvím peněžního ústavu na účet pojišťovacího makléře č. </w:t>
      </w:r>
      <w:r w:rsidRPr="00A148C5">
        <w:rPr>
          <w:rFonts w:asciiTheme="minorHAnsi" w:hAnsiTheme="minorHAnsi" w:cstheme="minorHAnsi"/>
          <w:sz w:val="20"/>
        </w:rPr>
        <w:t>2049900404/2600</w:t>
      </w:r>
      <w:r w:rsidR="00E963F5" w:rsidRPr="00A148C5">
        <w:rPr>
          <w:rFonts w:asciiTheme="minorHAnsi" w:hAnsiTheme="minorHAnsi" w:cstheme="minorHAnsi"/>
          <w:sz w:val="20"/>
        </w:rPr>
        <w:t>,</w:t>
      </w:r>
      <w:r w:rsidR="00E963F5" w:rsidRPr="00A148C5">
        <w:rPr>
          <w:rFonts w:asciiTheme="minorHAnsi" w:hAnsiTheme="minorHAnsi"/>
          <w:sz w:val="20"/>
        </w:rPr>
        <w:t xml:space="preserve"> v.s. </w:t>
      </w:r>
      <w:r w:rsidR="00C71772" w:rsidRPr="00C71772">
        <w:rPr>
          <w:rFonts w:asciiTheme="minorHAnsi" w:hAnsiTheme="minorHAnsi"/>
          <w:sz w:val="20"/>
        </w:rPr>
        <w:t xml:space="preserve">0020225547 </w:t>
      </w:r>
      <w:r w:rsidR="00E963F5" w:rsidRPr="00A148C5">
        <w:rPr>
          <w:rFonts w:asciiTheme="minorHAnsi" w:hAnsiTheme="minorHAnsi"/>
          <w:sz w:val="20"/>
        </w:rPr>
        <w:t>(číslo pojistné smlouvy).</w:t>
      </w:r>
    </w:p>
    <w:p w14:paraId="09EE337B" w14:textId="2E612F20" w:rsidR="00C337D7" w:rsidRDefault="00C337D7" w:rsidP="00DD45FB">
      <w:pPr>
        <w:pStyle w:val="Odstavecseseznamem"/>
        <w:numPr>
          <w:ilvl w:val="0"/>
          <w:numId w:val="7"/>
        </w:numPr>
        <w:spacing w:before="120"/>
        <w:jc w:val="both"/>
        <w:rPr>
          <w:rFonts w:asciiTheme="minorHAnsi" w:hAnsiTheme="minorHAnsi"/>
          <w:sz w:val="20"/>
        </w:rPr>
      </w:pPr>
      <w:r w:rsidRPr="00A148C5">
        <w:rPr>
          <w:rFonts w:asciiTheme="minorHAnsi" w:hAnsiTheme="minorHAnsi"/>
          <w:sz w:val="20"/>
        </w:rPr>
        <w:t xml:space="preserve">Pojistné je pojistným běžným. Pojistné za roční pojistné období činí </w:t>
      </w:r>
      <w:r w:rsidR="008B4557">
        <w:rPr>
          <w:rFonts w:asciiTheme="minorHAnsi" w:hAnsiTheme="minorHAnsi"/>
          <w:sz w:val="20"/>
        </w:rPr>
        <w:t>144</w:t>
      </w:r>
      <w:r w:rsidR="0024736F">
        <w:rPr>
          <w:rFonts w:asciiTheme="minorHAnsi" w:hAnsiTheme="minorHAnsi"/>
          <w:sz w:val="20"/>
        </w:rPr>
        <w:t>.</w:t>
      </w:r>
      <w:r w:rsidR="008B4557">
        <w:rPr>
          <w:rFonts w:asciiTheme="minorHAnsi" w:hAnsiTheme="minorHAnsi"/>
          <w:sz w:val="20"/>
        </w:rPr>
        <w:t>544</w:t>
      </w:r>
      <w:r w:rsidRPr="00A148C5">
        <w:rPr>
          <w:rFonts w:asciiTheme="minorHAnsi" w:hAnsiTheme="minorHAnsi"/>
          <w:sz w:val="20"/>
        </w:rPr>
        <w:t xml:space="preserve">,-Kč </w:t>
      </w:r>
      <w:r w:rsidR="00105241">
        <w:rPr>
          <w:rFonts w:asciiTheme="minorHAnsi" w:hAnsiTheme="minorHAnsi"/>
          <w:sz w:val="20"/>
        </w:rPr>
        <w:t xml:space="preserve">a </w:t>
      </w:r>
      <w:r w:rsidRPr="00A148C5">
        <w:rPr>
          <w:rFonts w:asciiTheme="minorHAnsi" w:hAnsiTheme="minorHAnsi"/>
          <w:sz w:val="20"/>
        </w:rPr>
        <w:t>je splatné v</w:t>
      </w:r>
      <w:r w:rsidR="00105241">
        <w:rPr>
          <w:rFonts w:asciiTheme="minorHAnsi" w:hAnsiTheme="minorHAnsi"/>
          <w:sz w:val="20"/>
        </w:rPr>
        <w:t xml:space="preserve">e čtyřech splátkách následovně: </w:t>
      </w:r>
    </w:p>
    <w:p w14:paraId="08B71023" w14:textId="21AE7515" w:rsidR="00105241" w:rsidRDefault="00105241" w:rsidP="00105241">
      <w:pPr>
        <w:pStyle w:val="Odstavecseseznamem"/>
        <w:spacing w:before="120"/>
        <w:ind w:left="360"/>
        <w:jc w:val="both"/>
        <w:rPr>
          <w:rFonts w:asciiTheme="minorHAnsi" w:hAnsiTheme="minorHAnsi"/>
          <w:sz w:val="20"/>
        </w:rPr>
      </w:pPr>
      <w:r>
        <w:rPr>
          <w:rFonts w:asciiTheme="minorHAnsi" w:hAnsiTheme="minorHAnsi"/>
          <w:sz w:val="20"/>
        </w:rPr>
        <w:t>19.4.2022 ve výši 36.136,- Kč</w:t>
      </w:r>
    </w:p>
    <w:p w14:paraId="4EAD4E05" w14:textId="3CCE5B01" w:rsidR="00105241" w:rsidRDefault="00105241" w:rsidP="00105241">
      <w:pPr>
        <w:pStyle w:val="Odstavecseseznamem"/>
        <w:spacing w:before="120"/>
        <w:ind w:left="360"/>
        <w:jc w:val="both"/>
        <w:rPr>
          <w:rFonts w:asciiTheme="minorHAnsi" w:hAnsiTheme="minorHAnsi"/>
          <w:sz w:val="20"/>
        </w:rPr>
      </w:pPr>
      <w:r>
        <w:rPr>
          <w:rFonts w:asciiTheme="minorHAnsi" w:hAnsiTheme="minorHAnsi"/>
          <w:sz w:val="20"/>
        </w:rPr>
        <w:t>19.6.2022 ve výši 36.136,- Kč</w:t>
      </w:r>
    </w:p>
    <w:p w14:paraId="00D60447" w14:textId="4BE06F1B" w:rsidR="00105241" w:rsidRDefault="00105241" w:rsidP="00105241">
      <w:pPr>
        <w:pStyle w:val="Odstavecseseznamem"/>
        <w:spacing w:before="120"/>
        <w:ind w:left="360"/>
        <w:jc w:val="both"/>
        <w:rPr>
          <w:rFonts w:asciiTheme="minorHAnsi" w:hAnsiTheme="minorHAnsi"/>
          <w:sz w:val="20"/>
        </w:rPr>
      </w:pPr>
      <w:r>
        <w:rPr>
          <w:rFonts w:asciiTheme="minorHAnsi" w:hAnsiTheme="minorHAnsi"/>
          <w:sz w:val="20"/>
        </w:rPr>
        <w:t>19.9.2022 ve výši 36.136,- Kč</w:t>
      </w:r>
    </w:p>
    <w:p w14:paraId="7C133353" w14:textId="321D1B56" w:rsidR="00105241" w:rsidRPr="00A148C5" w:rsidRDefault="00105241" w:rsidP="00105241">
      <w:pPr>
        <w:pStyle w:val="Odstavecseseznamem"/>
        <w:spacing w:before="120"/>
        <w:ind w:left="360"/>
        <w:jc w:val="both"/>
        <w:rPr>
          <w:rFonts w:asciiTheme="minorHAnsi" w:hAnsiTheme="minorHAnsi"/>
          <w:sz w:val="20"/>
        </w:rPr>
      </w:pPr>
      <w:r>
        <w:rPr>
          <w:rFonts w:asciiTheme="minorHAnsi" w:hAnsiTheme="minorHAnsi"/>
          <w:sz w:val="20"/>
        </w:rPr>
        <w:t>19.12.2022 ve výši 36.136,- Kč</w:t>
      </w:r>
    </w:p>
    <w:p w14:paraId="1239A4F7" w14:textId="5F2BDEA8" w:rsidR="00C337D7" w:rsidRPr="007A5FB6" w:rsidRDefault="00C337D7" w:rsidP="00E963F5">
      <w:pPr>
        <w:tabs>
          <w:tab w:val="left" w:pos="-720"/>
          <w:tab w:val="left" w:pos="1843"/>
          <w:tab w:val="left" w:pos="5670"/>
        </w:tabs>
        <w:spacing w:before="120"/>
        <w:ind w:left="360"/>
        <w:jc w:val="both"/>
        <w:rPr>
          <w:rFonts w:asciiTheme="minorHAnsi" w:hAnsiTheme="minorHAnsi"/>
          <w:sz w:val="20"/>
        </w:rPr>
      </w:pPr>
      <w:r w:rsidRPr="007A5FB6">
        <w:rPr>
          <w:rFonts w:asciiTheme="minorHAnsi" w:hAnsiTheme="minorHAnsi"/>
          <w:sz w:val="20"/>
        </w:rPr>
        <w:t>V následující</w:t>
      </w:r>
      <w:r w:rsidR="00105241">
        <w:rPr>
          <w:rFonts w:asciiTheme="minorHAnsi" w:hAnsiTheme="minorHAnsi"/>
          <w:sz w:val="20"/>
        </w:rPr>
        <w:t>m</w:t>
      </w:r>
      <w:r w:rsidRPr="007A5FB6">
        <w:rPr>
          <w:rFonts w:asciiTheme="minorHAnsi" w:hAnsiTheme="minorHAnsi"/>
          <w:sz w:val="20"/>
        </w:rPr>
        <w:t xml:space="preserve"> </w:t>
      </w:r>
      <w:r w:rsidR="00105241">
        <w:rPr>
          <w:rFonts w:asciiTheme="minorHAnsi" w:hAnsiTheme="minorHAnsi"/>
          <w:sz w:val="20"/>
        </w:rPr>
        <w:t xml:space="preserve">roce </w:t>
      </w:r>
      <w:r w:rsidRPr="007A5FB6">
        <w:rPr>
          <w:rFonts w:asciiTheme="minorHAnsi" w:hAnsiTheme="minorHAnsi"/>
          <w:sz w:val="20"/>
        </w:rPr>
        <w:t xml:space="preserve"> bude pojistné za roční pojistné období splatné </w:t>
      </w:r>
      <w:r w:rsidR="00105241">
        <w:rPr>
          <w:rFonts w:asciiTheme="minorHAnsi" w:hAnsiTheme="minorHAnsi"/>
          <w:sz w:val="20"/>
        </w:rPr>
        <w:t>ve čtyřech splátkách k datu 19.3., 19.6., 19.9. a 19.12.</w:t>
      </w:r>
    </w:p>
    <w:p w14:paraId="487A62CF" w14:textId="77777777" w:rsidR="00C337D7" w:rsidRPr="007A5FB6" w:rsidRDefault="00C337D7" w:rsidP="00E963F5">
      <w:pPr>
        <w:spacing w:before="360"/>
        <w:jc w:val="center"/>
        <w:rPr>
          <w:rFonts w:asciiTheme="minorHAnsi" w:hAnsiTheme="minorHAnsi"/>
          <w:b/>
          <w:sz w:val="20"/>
        </w:rPr>
      </w:pPr>
      <w:r w:rsidRPr="007A5FB6">
        <w:rPr>
          <w:rFonts w:asciiTheme="minorHAnsi" w:hAnsiTheme="minorHAnsi"/>
          <w:b/>
          <w:sz w:val="20"/>
        </w:rPr>
        <w:t>Článek VII.</w:t>
      </w:r>
    </w:p>
    <w:p w14:paraId="1A2D7931" w14:textId="77777777" w:rsidR="00C337D7" w:rsidRPr="007A5FB6" w:rsidRDefault="00C337D7" w:rsidP="00C337D7">
      <w:pPr>
        <w:jc w:val="center"/>
        <w:rPr>
          <w:rFonts w:asciiTheme="minorHAnsi" w:hAnsiTheme="minorHAnsi"/>
          <w:b/>
          <w:sz w:val="20"/>
          <w:u w:val="single"/>
        </w:rPr>
      </w:pPr>
      <w:r w:rsidRPr="007A5FB6">
        <w:rPr>
          <w:rFonts w:asciiTheme="minorHAnsi" w:hAnsiTheme="minorHAnsi"/>
          <w:b/>
          <w:sz w:val="20"/>
          <w:u w:val="single"/>
        </w:rPr>
        <w:t>Závěrečná ustanovení</w:t>
      </w:r>
    </w:p>
    <w:p w14:paraId="5D8F060B" w14:textId="77777777" w:rsidR="00C337D7" w:rsidRPr="007A5FB6" w:rsidRDefault="00C337D7" w:rsidP="00C337D7">
      <w:pPr>
        <w:jc w:val="center"/>
        <w:rPr>
          <w:rFonts w:asciiTheme="minorHAnsi" w:hAnsiTheme="minorHAnsi"/>
          <w:b/>
          <w:sz w:val="20"/>
          <w:u w:val="single"/>
        </w:rPr>
      </w:pPr>
    </w:p>
    <w:p w14:paraId="52E7CB82" w14:textId="77777777" w:rsidR="00C337D7" w:rsidRPr="007A5FB6" w:rsidRDefault="00C337D7" w:rsidP="00DD45FB">
      <w:pPr>
        <w:numPr>
          <w:ilvl w:val="0"/>
          <w:numId w:val="8"/>
        </w:numPr>
        <w:rPr>
          <w:rFonts w:asciiTheme="minorHAnsi" w:hAnsiTheme="minorHAnsi"/>
          <w:sz w:val="20"/>
          <w:szCs w:val="20"/>
        </w:rPr>
      </w:pPr>
      <w:r w:rsidRPr="007A5FB6">
        <w:rPr>
          <w:rFonts w:asciiTheme="minorHAnsi" w:hAnsiTheme="minorHAnsi"/>
          <w:sz w:val="20"/>
          <w:szCs w:val="20"/>
        </w:rPr>
        <w:t>Pojistná doba</w:t>
      </w:r>
    </w:p>
    <w:p w14:paraId="21770934" w14:textId="77777777" w:rsidR="00C337D7" w:rsidRPr="007A5FB6" w:rsidRDefault="00C337D7" w:rsidP="00C337D7">
      <w:pPr>
        <w:ind w:firstLine="360"/>
        <w:rPr>
          <w:rFonts w:asciiTheme="minorHAnsi" w:hAnsiTheme="minorHAnsi"/>
          <w:sz w:val="20"/>
          <w:szCs w:val="20"/>
        </w:rPr>
      </w:pPr>
      <w:r w:rsidRPr="007A5FB6">
        <w:rPr>
          <w:rFonts w:asciiTheme="minorHAnsi" w:hAnsiTheme="minorHAnsi"/>
          <w:sz w:val="20"/>
          <w:szCs w:val="20"/>
        </w:rPr>
        <w:t xml:space="preserve">Pojištění se sjednává na dobu </w:t>
      </w:r>
      <w:r w:rsidR="002134EA">
        <w:rPr>
          <w:rFonts w:asciiTheme="minorHAnsi" w:hAnsiTheme="minorHAnsi"/>
          <w:sz w:val="20"/>
          <w:szCs w:val="20"/>
        </w:rPr>
        <w:t>tří let</w:t>
      </w:r>
      <w:r w:rsidRPr="007A5FB6">
        <w:rPr>
          <w:rFonts w:asciiTheme="minorHAnsi" w:hAnsiTheme="minorHAnsi"/>
          <w:sz w:val="20"/>
          <w:szCs w:val="20"/>
        </w:rPr>
        <w:t>.</w:t>
      </w:r>
    </w:p>
    <w:p w14:paraId="6EA8D499" w14:textId="4217ED42" w:rsidR="00C337D7" w:rsidRPr="00420671" w:rsidRDefault="00C337D7" w:rsidP="00510B98">
      <w:pPr>
        <w:ind w:firstLine="360"/>
        <w:rPr>
          <w:rFonts w:asciiTheme="minorHAnsi" w:hAnsiTheme="minorHAnsi"/>
          <w:b/>
          <w:sz w:val="20"/>
          <w:szCs w:val="20"/>
        </w:rPr>
      </w:pPr>
      <w:r w:rsidRPr="007A5FB6">
        <w:rPr>
          <w:rFonts w:asciiTheme="minorHAnsi" w:hAnsiTheme="minorHAnsi"/>
          <w:sz w:val="20"/>
          <w:szCs w:val="20"/>
        </w:rPr>
        <w:t xml:space="preserve">Pojištění </w:t>
      </w:r>
      <w:r w:rsidR="008B4557">
        <w:rPr>
          <w:rFonts w:asciiTheme="minorHAnsi" w:hAnsiTheme="minorHAnsi"/>
          <w:sz w:val="20"/>
          <w:szCs w:val="20"/>
        </w:rPr>
        <w:t xml:space="preserve">dle tohoto dodatku </w:t>
      </w:r>
      <w:r w:rsidR="00510B98" w:rsidRPr="007A5FB6">
        <w:rPr>
          <w:rFonts w:asciiTheme="minorHAnsi" w:hAnsiTheme="minorHAnsi"/>
          <w:sz w:val="20"/>
          <w:szCs w:val="20"/>
        </w:rPr>
        <w:t xml:space="preserve">vzniká </w:t>
      </w:r>
      <w:r w:rsidRPr="007A5FB6">
        <w:rPr>
          <w:rFonts w:asciiTheme="minorHAnsi" w:hAnsiTheme="minorHAnsi"/>
          <w:sz w:val="20"/>
          <w:szCs w:val="20"/>
        </w:rPr>
        <w:t>dne</w:t>
      </w:r>
      <w:r w:rsidRPr="00420671">
        <w:rPr>
          <w:rFonts w:asciiTheme="minorHAnsi" w:hAnsiTheme="minorHAnsi"/>
          <w:b/>
          <w:sz w:val="20"/>
          <w:szCs w:val="20"/>
        </w:rPr>
        <w:t>:</w:t>
      </w:r>
      <w:r w:rsidR="00BB2274">
        <w:rPr>
          <w:rFonts w:asciiTheme="minorHAnsi" w:hAnsiTheme="minorHAnsi"/>
          <w:b/>
          <w:sz w:val="20"/>
          <w:szCs w:val="20"/>
        </w:rPr>
        <w:t xml:space="preserve">   1</w:t>
      </w:r>
      <w:r w:rsidR="003E0E1E">
        <w:rPr>
          <w:rFonts w:asciiTheme="minorHAnsi" w:hAnsiTheme="minorHAnsi"/>
          <w:b/>
          <w:sz w:val="20"/>
          <w:szCs w:val="20"/>
        </w:rPr>
        <w:t>9</w:t>
      </w:r>
      <w:r w:rsidR="00BB2274">
        <w:rPr>
          <w:rFonts w:asciiTheme="minorHAnsi" w:hAnsiTheme="minorHAnsi"/>
          <w:b/>
          <w:sz w:val="20"/>
          <w:szCs w:val="20"/>
        </w:rPr>
        <w:t>.3.202</w:t>
      </w:r>
      <w:r w:rsidR="008B4557">
        <w:rPr>
          <w:rFonts w:asciiTheme="minorHAnsi" w:hAnsiTheme="minorHAnsi"/>
          <w:b/>
          <w:sz w:val="20"/>
          <w:szCs w:val="20"/>
        </w:rPr>
        <w:t>2</w:t>
      </w:r>
    </w:p>
    <w:p w14:paraId="7CF77A87" w14:textId="59CDF300" w:rsidR="002134EA" w:rsidRDefault="00C337D7" w:rsidP="003E0E1E">
      <w:pPr>
        <w:ind w:firstLine="360"/>
        <w:rPr>
          <w:rFonts w:asciiTheme="minorHAnsi" w:hAnsiTheme="minorHAnsi"/>
          <w:b/>
          <w:sz w:val="20"/>
          <w:szCs w:val="20"/>
        </w:rPr>
      </w:pPr>
      <w:r w:rsidRPr="007A5FB6">
        <w:rPr>
          <w:rFonts w:asciiTheme="minorHAnsi" w:hAnsiTheme="minorHAnsi"/>
          <w:sz w:val="20"/>
          <w:szCs w:val="20"/>
        </w:rPr>
        <w:t xml:space="preserve">Pojištění se sjednává do: </w:t>
      </w:r>
      <w:r w:rsidR="002134EA">
        <w:rPr>
          <w:rFonts w:asciiTheme="minorHAnsi" w:hAnsiTheme="minorHAnsi"/>
          <w:sz w:val="20"/>
          <w:szCs w:val="20"/>
        </w:rPr>
        <w:t xml:space="preserve">   </w:t>
      </w:r>
      <w:r w:rsidR="00BB2274">
        <w:rPr>
          <w:rFonts w:asciiTheme="minorHAnsi" w:hAnsiTheme="minorHAnsi"/>
          <w:b/>
          <w:sz w:val="20"/>
          <w:szCs w:val="20"/>
        </w:rPr>
        <w:t>1</w:t>
      </w:r>
      <w:r w:rsidR="003E0E1E">
        <w:rPr>
          <w:rFonts w:asciiTheme="minorHAnsi" w:hAnsiTheme="minorHAnsi"/>
          <w:b/>
          <w:sz w:val="20"/>
          <w:szCs w:val="20"/>
        </w:rPr>
        <w:t>8</w:t>
      </w:r>
      <w:r w:rsidR="00BB2274">
        <w:rPr>
          <w:rFonts w:asciiTheme="minorHAnsi" w:hAnsiTheme="minorHAnsi"/>
          <w:b/>
          <w:sz w:val="20"/>
          <w:szCs w:val="20"/>
        </w:rPr>
        <w:t>.3.202</w:t>
      </w:r>
      <w:r w:rsidR="003E0E1E">
        <w:rPr>
          <w:rFonts w:asciiTheme="minorHAnsi" w:hAnsiTheme="minorHAnsi"/>
          <w:b/>
          <w:sz w:val="20"/>
          <w:szCs w:val="20"/>
        </w:rPr>
        <w:t>4</w:t>
      </w:r>
    </w:p>
    <w:p w14:paraId="3DF81F76" w14:textId="77777777" w:rsidR="00C337D7" w:rsidRPr="007A5FB6" w:rsidRDefault="00C337D7" w:rsidP="00C337D7">
      <w:pPr>
        <w:spacing w:before="120"/>
        <w:ind w:left="360"/>
        <w:jc w:val="both"/>
        <w:rPr>
          <w:rFonts w:asciiTheme="minorHAnsi" w:hAnsiTheme="minorHAnsi"/>
          <w:sz w:val="20"/>
        </w:rPr>
      </w:pPr>
      <w:r w:rsidRPr="007A5FB6">
        <w:rPr>
          <w:rFonts w:asciiTheme="minorHAnsi" w:hAnsiTheme="minorHAnsi"/>
          <w:sz w:val="20"/>
        </w:rPr>
        <w:t>Změnu doby trvání pojistné smlouvy lze</w:t>
      </w:r>
      <w:r w:rsidR="00F42F47" w:rsidRPr="007A5FB6">
        <w:rPr>
          <w:rFonts w:asciiTheme="minorHAnsi" w:hAnsiTheme="minorHAnsi"/>
          <w:sz w:val="20"/>
        </w:rPr>
        <w:t xml:space="preserve"> </w:t>
      </w:r>
      <w:r w:rsidRPr="007A5FB6">
        <w:rPr>
          <w:rFonts w:asciiTheme="minorHAnsi" w:hAnsiTheme="minorHAnsi"/>
          <w:sz w:val="20"/>
        </w:rPr>
        <w:t>po vzájemné dohodě smluvních stran prodloužit jen písemným dodatkem pojistné smlouvy.</w:t>
      </w:r>
    </w:p>
    <w:p w14:paraId="72DBB73F" w14:textId="77777777" w:rsidR="00C337D7" w:rsidRPr="007A5FB6" w:rsidRDefault="00C337D7" w:rsidP="00DD45FB">
      <w:pPr>
        <w:numPr>
          <w:ilvl w:val="0"/>
          <w:numId w:val="8"/>
        </w:numPr>
        <w:spacing w:before="120"/>
        <w:jc w:val="both"/>
        <w:rPr>
          <w:rFonts w:asciiTheme="minorHAnsi" w:hAnsiTheme="minorHAnsi"/>
          <w:sz w:val="20"/>
        </w:rPr>
      </w:pPr>
      <w:r w:rsidRPr="007A5FB6">
        <w:rPr>
          <w:rFonts w:asciiTheme="minorHAnsi" w:hAnsiTheme="minorHAnsi"/>
          <w:sz w:val="20"/>
        </w:rPr>
        <w:t>Právní vztahy vzniklé z pojištění dle této pojistné smlouvy se řídí českými právními předpisy a případné spory z těchto právních vztahů vzniklé rozhodují české soudy.</w:t>
      </w:r>
    </w:p>
    <w:p w14:paraId="7211F3BB" w14:textId="77777777" w:rsidR="00BB2274" w:rsidRPr="007A5FB6" w:rsidRDefault="00BB2274" w:rsidP="00DD45FB">
      <w:pPr>
        <w:numPr>
          <w:ilvl w:val="0"/>
          <w:numId w:val="8"/>
        </w:numPr>
        <w:spacing w:before="120"/>
        <w:jc w:val="both"/>
        <w:rPr>
          <w:rFonts w:asciiTheme="minorHAnsi" w:hAnsiTheme="minorHAnsi"/>
          <w:sz w:val="20"/>
        </w:rPr>
      </w:pPr>
      <w:r w:rsidRPr="007A5FB6">
        <w:rPr>
          <w:rFonts w:asciiTheme="minorHAnsi" w:hAnsiTheme="minorHAnsi"/>
          <w:sz w:val="20"/>
        </w:rPr>
        <w:t>Vypoví-li pojistnou smlouvu pojistník před uplynutím sjednané doby platnosti pojistné smlouvy, je pojistník povinen doplatit pojistiteli rozdíl pojistného odpovídající slevě poskytnuté za sjednanou dobu pojištění a to od jeho počátku.</w:t>
      </w:r>
    </w:p>
    <w:p w14:paraId="35C032E9" w14:textId="77777777" w:rsidR="00BB2274" w:rsidRPr="007A5FB6" w:rsidRDefault="00BB2274" w:rsidP="00BB2274">
      <w:pPr>
        <w:tabs>
          <w:tab w:val="left" w:pos="-720"/>
        </w:tabs>
        <w:ind w:left="360"/>
        <w:jc w:val="both"/>
        <w:rPr>
          <w:rFonts w:asciiTheme="minorHAnsi" w:hAnsiTheme="minorHAnsi"/>
          <w:sz w:val="20"/>
        </w:rPr>
      </w:pPr>
      <w:r w:rsidRPr="007A5FB6">
        <w:rPr>
          <w:rFonts w:asciiTheme="minorHAnsi" w:hAnsiTheme="minorHAnsi"/>
          <w:sz w:val="20"/>
        </w:rPr>
        <w:t>Nárok na vrácení poskytnuté slevy za sjednanou dobu pojištění má pojistitel i v případech, že pojištění zanikne z jiných důvodů před dohodnutým termínem, s výjimkou zániku předmětu pojištění a změny vlastníka.</w:t>
      </w:r>
    </w:p>
    <w:p w14:paraId="296DF6BA" w14:textId="77777777" w:rsidR="00C337D7" w:rsidRPr="007A5FB6" w:rsidRDefault="00573C9B" w:rsidP="00DD45FB">
      <w:pPr>
        <w:numPr>
          <w:ilvl w:val="0"/>
          <w:numId w:val="8"/>
        </w:numPr>
        <w:tabs>
          <w:tab w:val="left" w:pos="-720"/>
        </w:tabs>
        <w:spacing w:before="120"/>
        <w:jc w:val="both"/>
        <w:rPr>
          <w:rFonts w:asciiTheme="minorHAnsi" w:hAnsiTheme="minorHAnsi"/>
          <w:sz w:val="20"/>
        </w:rPr>
      </w:pPr>
      <w:r>
        <w:rPr>
          <w:rFonts w:asciiTheme="minorHAnsi" w:hAnsiTheme="minorHAnsi"/>
          <w:sz w:val="20"/>
        </w:rPr>
        <w:t>Makléřská doložka</w:t>
      </w:r>
    </w:p>
    <w:p w14:paraId="7A9F0E7D" w14:textId="77777777" w:rsidR="00BB2274" w:rsidRPr="00BB2274" w:rsidRDefault="00BB2274" w:rsidP="00BB2274">
      <w:pPr>
        <w:pStyle w:val="Odstavecseseznamem"/>
        <w:ind w:left="360"/>
        <w:rPr>
          <w:rFonts w:asciiTheme="minorHAnsi" w:hAnsiTheme="minorHAnsi"/>
          <w:spacing w:val="-3"/>
          <w:sz w:val="20"/>
        </w:rPr>
      </w:pPr>
      <w:r w:rsidRPr="00573C9B">
        <w:rPr>
          <w:rFonts w:asciiTheme="minorHAnsi" w:hAnsiTheme="minorHAnsi"/>
          <w:spacing w:val="-3"/>
          <w:sz w:val="20"/>
        </w:rPr>
        <w:t xml:space="preserve">Pojistník pověřil </w:t>
      </w:r>
      <w:r>
        <w:rPr>
          <w:rFonts w:asciiTheme="minorHAnsi" w:hAnsiTheme="minorHAnsi"/>
          <w:spacing w:val="-3"/>
          <w:sz w:val="20"/>
        </w:rPr>
        <w:t xml:space="preserve">pojišťovacího makléře </w:t>
      </w:r>
      <w:r w:rsidR="002134EA" w:rsidRPr="00D0487E">
        <w:rPr>
          <w:rFonts w:asciiTheme="minorHAnsi" w:hAnsiTheme="minorHAnsi" w:cstheme="minorHAnsi"/>
          <w:b/>
          <w:sz w:val="20"/>
          <w:szCs w:val="20"/>
        </w:rPr>
        <w:t>MARSH s.r.o</w:t>
      </w:r>
      <w:r>
        <w:rPr>
          <w:rFonts w:asciiTheme="minorHAnsi" w:hAnsiTheme="minorHAnsi" w:cstheme="minorHAnsi"/>
          <w:sz w:val="20"/>
          <w:szCs w:val="20"/>
        </w:rPr>
        <w:t>.</w:t>
      </w:r>
      <w:r w:rsidR="00D0487E">
        <w:rPr>
          <w:rFonts w:asciiTheme="minorHAnsi" w:hAnsiTheme="minorHAnsi" w:cstheme="minorHAnsi"/>
          <w:sz w:val="20"/>
          <w:szCs w:val="20"/>
        </w:rPr>
        <w:t>,</w:t>
      </w:r>
      <w:r w:rsidR="002134EA" w:rsidRPr="002134EA">
        <w:rPr>
          <w:rFonts w:asciiTheme="minorHAnsi" w:hAnsiTheme="minorHAnsi" w:cstheme="minorHAnsi"/>
          <w:sz w:val="20"/>
          <w:szCs w:val="20"/>
        </w:rPr>
        <w:t xml:space="preserve"> IČ: 45306541</w:t>
      </w:r>
      <w:r w:rsidRPr="00BB2274">
        <w:rPr>
          <w:rFonts w:asciiTheme="minorHAnsi" w:hAnsiTheme="minorHAnsi"/>
          <w:spacing w:val="-3"/>
          <w:sz w:val="20"/>
        </w:rPr>
        <w:t xml:space="preserve"> </w:t>
      </w:r>
      <w:r w:rsidRPr="00573C9B">
        <w:rPr>
          <w:rFonts w:asciiTheme="minorHAnsi" w:hAnsiTheme="minorHAnsi"/>
          <w:spacing w:val="-3"/>
          <w:sz w:val="20"/>
        </w:rPr>
        <w:t>vedením (řízením) a zpracováním jeho pojistného zájmu. Obchodní styk, který se bude týkat této pojistné smlo</w:t>
      </w:r>
      <w:r w:rsidRPr="00573C9B">
        <w:rPr>
          <w:rFonts w:asciiTheme="minorHAnsi" w:hAnsiTheme="minorHAnsi"/>
          <w:spacing w:val="-3"/>
          <w:sz w:val="20"/>
        </w:rPr>
        <w:softHyphen/>
        <w:t xml:space="preserve">uvy, bude prováděn výhradně prostřednictvím tohoto makléře, který je oprávněn přijímat a předávat smluvně závazná oznámení, prohlášení a rozhodnutí smluvních stran partnerů. Kopie plné moci nebo smlouvy o </w:t>
      </w:r>
      <w:r>
        <w:rPr>
          <w:rFonts w:asciiTheme="minorHAnsi" w:hAnsiTheme="minorHAnsi"/>
          <w:spacing w:val="-3"/>
          <w:sz w:val="20"/>
        </w:rPr>
        <w:t>spolupráci</w:t>
      </w:r>
      <w:r w:rsidRPr="00573C9B">
        <w:rPr>
          <w:rFonts w:asciiTheme="minorHAnsi" w:hAnsiTheme="minorHAnsi"/>
          <w:spacing w:val="-3"/>
          <w:sz w:val="20"/>
        </w:rPr>
        <w:t xml:space="preserve"> pojišťovacího makléře je přílohou č. </w:t>
      </w:r>
      <w:r>
        <w:rPr>
          <w:rFonts w:asciiTheme="minorHAnsi" w:hAnsiTheme="minorHAnsi"/>
          <w:spacing w:val="-3"/>
          <w:sz w:val="20"/>
        </w:rPr>
        <w:t>4</w:t>
      </w:r>
      <w:r w:rsidRPr="00573C9B">
        <w:rPr>
          <w:rFonts w:asciiTheme="minorHAnsi" w:hAnsiTheme="minorHAnsi"/>
          <w:spacing w:val="-3"/>
          <w:sz w:val="20"/>
        </w:rPr>
        <w:t xml:space="preserve"> této pojistné smlouvy. </w:t>
      </w:r>
    </w:p>
    <w:p w14:paraId="42FBD835" w14:textId="11239844" w:rsidR="00C337D7" w:rsidRDefault="00C337D7" w:rsidP="00DD45FB">
      <w:pPr>
        <w:numPr>
          <w:ilvl w:val="0"/>
          <w:numId w:val="8"/>
        </w:numPr>
        <w:tabs>
          <w:tab w:val="left" w:pos="-720"/>
        </w:tabs>
        <w:spacing w:before="120"/>
        <w:jc w:val="both"/>
        <w:rPr>
          <w:rFonts w:asciiTheme="minorHAnsi" w:hAnsiTheme="minorHAnsi"/>
          <w:sz w:val="20"/>
        </w:rPr>
      </w:pPr>
      <w:r w:rsidRPr="007A5FB6">
        <w:rPr>
          <w:rFonts w:asciiTheme="minorHAnsi" w:hAnsiTheme="minorHAnsi"/>
          <w:sz w:val="20"/>
        </w:rPr>
        <w:t xml:space="preserve">Pojistná smlouva byla vypracována ve </w:t>
      </w:r>
      <w:r w:rsidR="003E0E1E">
        <w:rPr>
          <w:rFonts w:asciiTheme="minorHAnsi" w:hAnsiTheme="minorHAnsi"/>
          <w:sz w:val="20"/>
        </w:rPr>
        <w:t>2</w:t>
      </w:r>
      <w:r w:rsidR="002134EA">
        <w:rPr>
          <w:rFonts w:asciiTheme="minorHAnsi" w:hAnsiTheme="minorHAnsi"/>
          <w:sz w:val="20"/>
        </w:rPr>
        <w:t xml:space="preserve"> </w:t>
      </w:r>
      <w:r w:rsidRPr="007A5FB6">
        <w:rPr>
          <w:rFonts w:asciiTheme="minorHAnsi" w:hAnsiTheme="minorHAnsi"/>
          <w:sz w:val="20"/>
        </w:rPr>
        <w:t xml:space="preserve">stejnopisech, pojistník obdrží </w:t>
      </w:r>
      <w:r w:rsidR="002134EA">
        <w:rPr>
          <w:rFonts w:asciiTheme="minorHAnsi" w:hAnsiTheme="minorHAnsi"/>
          <w:sz w:val="20"/>
        </w:rPr>
        <w:t>1</w:t>
      </w:r>
      <w:r w:rsidRPr="007A5FB6">
        <w:rPr>
          <w:rFonts w:asciiTheme="minorHAnsi" w:hAnsiTheme="minorHAnsi"/>
          <w:sz w:val="20"/>
        </w:rPr>
        <w:t xml:space="preserve"> vyhotovení</w:t>
      </w:r>
      <w:r w:rsidR="00A11189">
        <w:rPr>
          <w:rFonts w:asciiTheme="minorHAnsi" w:hAnsiTheme="minorHAnsi"/>
          <w:sz w:val="20"/>
        </w:rPr>
        <w:t xml:space="preserve"> a pojistitel si ponechá 1</w:t>
      </w:r>
      <w:r w:rsidRPr="007A5FB6">
        <w:rPr>
          <w:rFonts w:asciiTheme="minorHAnsi" w:hAnsiTheme="minorHAnsi"/>
          <w:sz w:val="20"/>
        </w:rPr>
        <w:t xml:space="preserve"> vyhotovení. Tato pojistná smlouva obsahuje </w:t>
      </w:r>
      <w:r w:rsidR="00BB2274">
        <w:rPr>
          <w:rFonts w:asciiTheme="minorHAnsi" w:hAnsiTheme="minorHAnsi"/>
          <w:sz w:val="20"/>
        </w:rPr>
        <w:t>12</w:t>
      </w:r>
      <w:r w:rsidR="00F42F47" w:rsidRPr="007A5FB6">
        <w:rPr>
          <w:rFonts w:asciiTheme="minorHAnsi" w:hAnsiTheme="minorHAnsi"/>
          <w:sz w:val="20"/>
        </w:rPr>
        <w:t xml:space="preserve"> </w:t>
      </w:r>
      <w:r w:rsidR="00BB2274">
        <w:rPr>
          <w:rFonts w:asciiTheme="minorHAnsi" w:hAnsiTheme="minorHAnsi"/>
          <w:sz w:val="20"/>
        </w:rPr>
        <w:t>stran a 6 příloh.</w:t>
      </w:r>
    </w:p>
    <w:p w14:paraId="52A23A67" w14:textId="77777777" w:rsidR="00BB2274" w:rsidRPr="00F532F3" w:rsidRDefault="00BB2274" w:rsidP="00DD45FB">
      <w:pPr>
        <w:numPr>
          <w:ilvl w:val="0"/>
          <w:numId w:val="8"/>
        </w:numPr>
        <w:tabs>
          <w:tab w:val="left" w:pos="-720"/>
        </w:tabs>
        <w:spacing w:before="120"/>
        <w:jc w:val="both"/>
        <w:rPr>
          <w:rFonts w:asciiTheme="minorHAnsi" w:hAnsiTheme="minorHAnsi"/>
          <w:sz w:val="20"/>
        </w:rPr>
      </w:pPr>
      <w:r w:rsidRPr="00FF6B4F">
        <w:rPr>
          <w:rFonts w:asciiTheme="minorHAnsi" w:hAnsiTheme="minorHAnsi"/>
          <w:sz w:val="20"/>
        </w:rPr>
        <w:t>Součástí pojistné smlouvy jsou příslušné pojistné podmínky uvedené v pojistné smlouvě a Sazebník nákladů na vymáhání pojistného u produktů neživotního pojištění (dále jen Sazebník). Aktuální podoba Sazebníku je k dispozici na</w:t>
      </w:r>
      <w:r>
        <w:rPr>
          <w:rFonts w:asciiTheme="minorHAnsi" w:hAnsiTheme="minorHAnsi"/>
          <w:sz w:val="20"/>
        </w:rPr>
        <w:t xml:space="preserve"> webových stránkách pojistitele</w:t>
      </w:r>
      <w:r w:rsidRPr="00F532F3">
        <w:rPr>
          <w:rFonts w:asciiTheme="minorHAnsi" w:hAnsiTheme="minorHAnsi"/>
          <w:sz w:val="20"/>
        </w:rPr>
        <w:t>.</w:t>
      </w:r>
    </w:p>
    <w:p w14:paraId="34A75065" w14:textId="77777777" w:rsidR="00BB2274" w:rsidRPr="00B829AA" w:rsidRDefault="00BB2274" w:rsidP="00DD45FB">
      <w:pPr>
        <w:numPr>
          <w:ilvl w:val="0"/>
          <w:numId w:val="8"/>
        </w:numPr>
        <w:tabs>
          <w:tab w:val="left" w:pos="-720"/>
        </w:tabs>
        <w:spacing w:before="120"/>
        <w:jc w:val="both"/>
        <w:rPr>
          <w:rFonts w:asciiTheme="minorHAnsi" w:hAnsiTheme="minorHAnsi"/>
          <w:sz w:val="20"/>
        </w:rPr>
      </w:pPr>
      <w:r w:rsidRPr="00B829AA">
        <w:rPr>
          <w:rFonts w:asciiTheme="minorHAnsi" w:hAnsiTheme="minorHAnsi"/>
          <w:sz w:val="20"/>
        </w:rPr>
        <w:t>Pojistník potvrzuje, že před uzavřením pojistné smlouvy převzal v listinné nebo, s jeho souhlasem, v jiné textové podobě (na trvalém nosiči dat) veškeré součásti pojistné smlouvy a seznámil se s nimi.</w:t>
      </w:r>
    </w:p>
    <w:p w14:paraId="11C3F767" w14:textId="77777777" w:rsidR="00BB2274" w:rsidRPr="00B829AA" w:rsidRDefault="00BB2274" w:rsidP="00BB2274">
      <w:pPr>
        <w:tabs>
          <w:tab w:val="left" w:pos="-720"/>
        </w:tabs>
        <w:ind w:left="360"/>
        <w:jc w:val="both"/>
        <w:rPr>
          <w:rFonts w:asciiTheme="minorHAnsi" w:hAnsiTheme="minorHAnsi"/>
          <w:sz w:val="20"/>
        </w:rPr>
      </w:pPr>
      <w:r w:rsidRPr="00B829AA">
        <w:rPr>
          <w:rFonts w:asciiTheme="minorHAnsi" w:hAnsiTheme="minorHAnsi"/>
          <w:sz w:val="20"/>
        </w:rPr>
        <w:t>Pojistník si je vědom, že tyto dokumenty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14:paraId="25F6F38D" w14:textId="77777777" w:rsidR="00BB2274" w:rsidRPr="00B829AA" w:rsidRDefault="00BB2274" w:rsidP="00DD45FB">
      <w:pPr>
        <w:numPr>
          <w:ilvl w:val="0"/>
          <w:numId w:val="8"/>
        </w:numPr>
        <w:tabs>
          <w:tab w:val="left" w:pos="-720"/>
        </w:tabs>
        <w:spacing w:before="120"/>
        <w:jc w:val="both"/>
        <w:rPr>
          <w:rFonts w:asciiTheme="minorHAnsi" w:hAnsiTheme="minorHAnsi"/>
          <w:sz w:val="20"/>
        </w:rPr>
      </w:pPr>
      <w:r w:rsidRPr="00B829AA">
        <w:rPr>
          <w:rFonts w:asciiTheme="minorHAnsi" w:hAnsiTheme="minorHAnsi"/>
          <w:sz w:val="20"/>
        </w:rPr>
        <w:t>Pojistník prohlašuje, že má pojistný zájem na pojištění pojištěného, pokud je osobou od něj odlišnou a je schopen to kdykoliv prokázat.</w:t>
      </w:r>
    </w:p>
    <w:p w14:paraId="0DEA267E" w14:textId="77777777" w:rsidR="00BB2274" w:rsidRPr="00B829AA" w:rsidRDefault="00BB2274" w:rsidP="00DD45FB">
      <w:pPr>
        <w:numPr>
          <w:ilvl w:val="0"/>
          <w:numId w:val="8"/>
        </w:numPr>
        <w:tabs>
          <w:tab w:val="left" w:pos="-720"/>
        </w:tabs>
        <w:spacing w:before="120"/>
        <w:jc w:val="both"/>
        <w:rPr>
          <w:rFonts w:asciiTheme="minorHAnsi" w:hAnsiTheme="minorHAnsi"/>
          <w:sz w:val="20"/>
        </w:rPr>
      </w:pPr>
      <w:r w:rsidRPr="00B829AA">
        <w:rPr>
          <w:rFonts w:asciiTheme="minorHAnsi" w:hAnsiTheme="minorHAnsi"/>
          <w:sz w:val="20"/>
        </w:rPr>
        <w:t>Pojistník prohlašuje, že rozsah pojištění sjednaný v pojistné smlouvě si zvolil sám. Pokud se tento rozsah liší od zjištěných potřeb pojistníka před uzavřením pojistné smlouvy, pak je tato skutečnost výsledkem optimalizace pojistných nebezpečí a výše pojistného, se kterou pojistník souhlasí a je s ní srozuměn.</w:t>
      </w:r>
    </w:p>
    <w:p w14:paraId="6AD36113" w14:textId="77777777" w:rsidR="00BB2274" w:rsidRDefault="00BB2274" w:rsidP="00DD45FB">
      <w:pPr>
        <w:numPr>
          <w:ilvl w:val="0"/>
          <w:numId w:val="8"/>
        </w:numPr>
        <w:tabs>
          <w:tab w:val="left" w:pos="-720"/>
        </w:tabs>
        <w:spacing w:before="120"/>
        <w:jc w:val="both"/>
        <w:rPr>
          <w:rFonts w:asciiTheme="minorHAnsi" w:hAnsiTheme="minorHAnsi"/>
          <w:sz w:val="20"/>
        </w:rPr>
      </w:pPr>
      <w:r>
        <w:rPr>
          <w:rFonts w:asciiTheme="minorHAnsi" w:hAnsiTheme="minorHAnsi"/>
          <w:sz w:val="20"/>
        </w:rPr>
        <w:t xml:space="preserve">Odchylně </w:t>
      </w:r>
      <w:r w:rsidRPr="003D21EF">
        <w:rPr>
          <w:rFonts w:asciiTheme="minorHAnsi" w:hAnsiTheme="minorHAnsi"/>
          <w:sz w:val="20"/>
        </w:rPr>
        <w:t xml:space="preserve">od článku </w:t>
      </w:r>
      <w:r>
        <w:rPr>
          <w:rFonts w:asciiTheme="minorHAnsi" w:hAnsiTheme="minorHAnsi"/>
          <w:sz w:val="20"/>
        </w:rPr>
        <w:t>15</w:t>
      </w:r>
      <w:r w:rsidRPr="003D21EF">
        <w:rPr>
          <w:rFonts w:asciiTheme="minorHAnsi" w:hAnsiTheme="minorHAnsi"/>
          <w:sz w:val="20"/>
        </w:rPr>
        <w:t xml:space="preserve"> </w:t>
      </w:r>
      <w:r>
        <w:rPr>
          <w:rFonts w:asciiTheme="minorHAnsi" w:hAnsiTheme="minorHAnsi"/>
          <w:sz w:val="20"/>
        </w:rPr>
        <w:t xml:space="preserve">VPPM 1/16 a VPPOD 1/16 </w:t>
      </w:r>
      <w:r w:rsidRPr="003D21EF">
        <w:rPr>
          <w:rFonts w:asciiTheme="minorHAnsi" w:hAnsiTheme="minorHAnsi"/>
          <w:sz w:val="20"/>
        </w:rPr>
        <w:t xml:space="preserve">se ujednává, že zpracování osobních údajů se řídí dokumentem </w:t>
      </w:r>
      <w:r w:rsidRPr="00F71B83">
        <w:rPr>
          <w:rFonts w:asciiTheme="minorHAnsi" w:hAnsiTheme="minorHAnsi"/>
          <w:b/>
          <w:sz w:val="20"/>
        </w:rPr>
        <w:t>Informace o zpracování osobních údajů v neživotním pojištění</w:t>
      </w:r>
      <w:r>
        <w:rPr>
          <w:rFonts w:asciiTheme="minorHAnsi" w:hAnsiTheme="minorHAnsi"/>
          <w:b/>
          <w:sz w:val="20"/>
        </w:rPr>
        <w:t xml:space="preserve"> </w:t>
      </w:r>
      <w:r w:rsidRPr="003D21EF">
        <w:rPr>
          <w:rFonts w:asciiTheme="minorHAnsi" w:hAnsiTheme="minorHAnsi"/>
          <w:sz w:val="20"/>
        </w:rPr>
        <w:t xml:space="preserve">a </w:t>
      </w:r>
      <w:r>
        <w:rPr>
          <w:rFonts w:asciiTheme="minorHAnsi" w:hAnsiTheme="minorHAnsi"/>
          <w:sz w:val="20"/>
        </w:rPr>
        <w:t xml:space="preserve">následujícím </w:t>
      </w:r>
      <w:r w:rsidRPr="003D21EF">
        <w:rPr>
          <w:rFonts w:asciiTheme="minorHAnsi" w:hAnsiTheme="minorHAnsi"/>
          <w:sz w:val="20"/>
        </w:rPr>
        <w:t>oddílem</w:t>
      </w:r>
      <w:r>
        <w:rPr>
          <w:rFonts w:asciiTheme="minorHAnsi" w:hAnsiTheme="minorHAnsi"/>
          <w:sz w:val="20"/>
        </w:rPr>
        <w:t>:</w:t>
      </w:r>
    </w:p>
    <w:tbl>
      <w:tblPr>
        <w:tblStyle w:val="Mkatabulky"/>
        <w:tblW w:w="9609" w:type="dxa"/>
        <w:tblInd w:w="709" w:type="dxa"/>
        <w:tblLook w:val="04A0" w:firstRow="1" w:lastRow="0" w:firstColumn="1" w:lastColumn="0" w:noHBand="0" w:noVBand="1"/>
      </w:tblPr>
      <w:tblGrid>
        <w:gridCol w:w="9609"/>
      </w:tblGrid>
      <w:tr w:rsidR="00BB2274" w14:paraId="71D8A3D5" w14:textId="77777777" w:rsidTr="00380F36">
        <w:tc>
          <w:tcPr>
            <w:tcW w:w="9609" w:type="dxa"/>
          </w:tcPr>
          <w:p w14:paraId="4A4003AC" w14:textId="77777777" w:rsidR="00BB2274" w:rsidRPr="00F71B83" w:rsidRDefault="00BB2274" w:rsidP="00380F36">
            <w:pPr>
              <w:pStyle w:val="Nadpis1"/>
              <w:numPr>
                <w:ilvl w:val="0"/>
                <w:numId w:val="0"/>
              </w:numPr>
              <w:spacing w:before="120"/>
              <w:rPr>
                <w:rFonts w:asciiTheme="minorHAnsi" w:hAnsiTheme="minorHAnsi"/>
              </w:rPr>
            </w:pPr>
            <w:r w:rsidRPr="00F71B83">
              <w:rPr>
                <w:rFonts w:asciiTheme="minorHAnsi" w:hAnsiTheme="minorHAnsi"/>
              </w:rPr>
              <w:t>ZPRACOVÁNÍ OSOBNÍCH ÚDAJŮ</w:t>
            </w:r>
          </w:p>
          <w:p w14:paraId="14D9BB5F" w14:textId="77777777" w:rsidR="00BB2274" w:rsidRPr="00F71B83" w:rsidRDefault="00BB2274" w:rsidP="00380F36">
            <w:pPr>
              <w:rPr>
                <w:rFonts w:asciiTheme="minorHAnsi" w:hAnsiTheme="minorHAnsi" w:cs="Calibri"/>
                <w:sz w:val="20"/>
                <w:szCs w:val="20"/>
              </w:rPr>
            </w:pPr>
            <w:r w:rsidRPr="00F71B83">
              <w:rPr>
                <w:rFonts w:asciiTheme="minorHAnsi" w:hAnsiTheme="minorHAnsi" w:cs="Calibri"/>
                <w:sz w:val="20"/>
                <w:szCs w:val="20"/>
              </w:rPr>
              <w:t>V následující části jsou uvedeny základní informace o zpracování Vašich osobních údajů. Tyto informace se na Vás uplatní, pokud jste fyzickou osobou,</w:t>
            </w:r>
            <w:r w:rsidRPr="00F71B83">
              <w:rPr>
                <w:rFonts w:asciiTheme="minorHAnsi" w:hAnsiTheme="minorHAnsi"/>
                <w:sz w:val="20"/>
                <w:szCs w:val="20"/>
              </w:rPr>
              <w:t xml:space="preserve"> a to s výjimkou ustanovení </w:t>
            </w:r>
            <w:r>
              <w:rPr>
                <w:rFonts w:asciiTheme="minorHAnsi" w:hAnsiTheme="minorHAnsi"/>
                <w:sz w:val="20"/>
                <w:szCs w:val="20"/>
              </w:rPr>
              <w:t>2</w:t>
            </w:r>
            <w:r w:rsidRPr="00F71B83">
              <w:rPr>
                <w:rFonts w:asciiTheme="minorHAnsi" w:hAnsiTheme="minorHAnsi"/>
                <w:sz w:val="20"/>
                <w:szCs w:val="20"/>
              </w:rPr>
              <w:t>., které se na Vás uplatní i pokud jste právnickou osobou</w:t>
            </w:r>
            <w:r w:rsidRPr="00F71B83">
              <w:rPr>
                <w:rFonts w:asciiTheme="minorHAnsi" w:hAnsiTheme="minorHAnsi" w:cs="Calibri"/>
                <w:sz w:val="20"/>
                <w:szCs w:val="20"/>
              </w:rPr>
              <w:t>. Více informací</w:t>
            </w:r>
            <w:r w:rsidRPr="00F71B83">
              <w:rPr>
                <w:rFonts w:asciiTheme="minorHAnsi" w:hAnsiTheme="minorHAnsi"/>
                <w:sz w:val="20"/>
                <w:szCs w:val="20"/>
              </w:rPr>
              <w:t>, včetně způsobu odvolání souhlasu, možnosti podání námitky v případě zpracování na základě oprávněného zájmu, práva na přístup a dalších práv,</w:t>
            </w:r>
            <w:r w:rsidRPr="00F71B83">
              <w:rPr>
                <w:rFonts w:asciiTheme="minorHAnsi" w:hAnsiTheme="minorHAnsi" w:cs="Calibri"/>
                <w:sz w:val="20"/>
                <w:szCs w:val="20"/>
              </w:rPr>
              <w:t xml:space="preserve"> naleznete v dokumentu Informace o zpracování osobních údajů v neživotním pojištění, který </w:t>
            </w:r>
            <w:r>
              <w:rPr>
                <w:rFonts w:asciiTheme="minorHAnsi" w:hAnsiTheme="minorHAnsi" w:cs="Calibri"/>
                <w:sz w:val="20"/>
                <w:szCs w:val="20"/>
              </w:rPr>
              <w:t xml:space="preserve">tvoří přílohu č. 3 této pojistné smlouvy a </w:t>
            </w:r>
            <w:r w:rsidRPr="00F71B83">
              <w:rPr>
                <w:rFonts w:asciiTheme="minorHAnsi" w:hAnsiTheme="minorHAnsi" w:cs="Calibri"/>
                <w:sz w:val="20"/>
                <w:szCs w:val="20"/>
              </w:rPr>
              <w:t xml:space="preserve">je </w:t>
            </w:r>
            <w:r>
              <w:rPr>
                <w:rFonts w:asciiTheme="minorHAnsi" w:hAnsiTheme="minorHAnsi" w:cs="Calibri"/>
                <w:sz w:val="20"/>
                <w:szCs w:val="20"/>
              </w:rPr>
              <w:t xml:space="preserve">také </w:t>
            </w:r>
            <w:r w:rsidRPr="00F71B83">
              <w:rPr>
                <w:rFonts w:asciiTheme="minorHAnsi" w:hAnsiTheme="minorHAnsi" w:cs="Calibri"/>
                <w:sz w:val="20"/>
                <w:szCs w:val="20"/>
              </w:rPr>
              <w:t xml:space="preserve">trvale dostupný na webové stránce </w:t>
            </w:r>
            <w:hyperlink r:id="rId9" w:history="1">
              <w:r w:rsidRPr="00F71B83">
                <w:rPr>
                  <w:rStyle w:val="Hypertextovodkaz"/>
                  <w:rFonts w:asciiTheme="minorHAnsi" w:hAnsiTheme="minorHAnsi" w:cs="Calibri"/>
                  <w:sz w:val="20"/>
                  <w:szCs w:val="20"/>
                </w:rPr>
                <w:t>www.cpp.cz</w:t>
              </w:r>
            </w:hyperlink>
            <w:r w:rsidRPr="00F71B83">
              <w:rPr>
                <w:rFonts w:asciiTheme="minorHAnsi" w:hAnsiTheme="minorHAnsi" w:cs="Calibri"/>
                <w:sz w:val="20"/>
                <w:szCs w:val="20"/>
              </w:rPr>
              <w:t xml:space="preserve"> v sekci „O SPOLEČNOSTI“.</w:t>
            </w:r>
          </w:p>
          <w:p w14:paraId="7FF5F5D6" w14:textId="77777777" w:rsidR="00BB2274" w:rsidRPr="00F71B83" w:rsidRDefault="00BB2274" w:rsidP="00DD45FB">
            <w:pPr>
              <w:pStyle w:val="Nadpis2"/>
              <w:numPr>
                <w:ilvl w:val="0"/>
                <w:numId w:val="19"/>
              </w:numPr>
              <w:ind w:left="491"/>
              <w:rPr>
                <w:rFonts w:asciiTheme="minorHAnsi" w:hAnsiTheme="minorHAnsi"/>
                <w:b/>
              </w:rPr>
            </w:pPr>
            <w:r w:rsidRPr="00F71B83">
              <w:rPr>
                <w:rFonts w:asciiTheme="minorHAnsi" w:hAnsiTheme="minorHAnsi"/>
                <w:b/>
              </w:rPr>
              <w:t xml:space="preserve"> INFORMACE O ZPRACOVÁNÍ OSOBNÍCH ÚDAJŮ </w:t>
            </w:r>
            <w:r w:rsidRPr="00F71B83">
              <w:rPr>
                <w:rFonts w:asciiTheme="minorHAnsi" w:hAnsiTheme="minorHAnsi"/>
                <w:b/>
                <w:u w:val="single"/>
              </w:rPr>
              <w:t>BEZ VAŠEHO SOUHLASU</w:t>
            </w:r>
          </w:p>
          <w:p w14:paraId="19E51A24" w14:textId="77777777" w:rsidR="00BB2274" w:rsidRPr="00F71B83" w:rsidRDefault="00BB2274" w:rsidP="00380F36">
            <w:pPr>
              <w:spacing w:before="120"/>
              <w:rPr>
                <w:rFonts w:asciiTheme="minorHAnsi" w:hAnsiTheme="minorHAnsi"/>
                <w:sz w:val="20"/>
                <w:szCs w:val="20"/>
              </w:rPr>
            </w:pPr>
            <w:r w:rsidRPr="00F71B83">
              <w:rPr>
                <w:rFonts w:asciiTheme="minorHAnsi" w:hAnsiTheme="minorHAnsi"/>
                <w:b/>
                <w:sz w:val="20"/>
                <w:szCs w:val="20"/>
              </w:rPr>
              <w:t>Zpracování na základě plnění smlouvy a oprávněných zájmů pojistitele</w:t>
            </w:r>
          </w:p>
          <w:p w14:paraId="05289340" w14:textId="77777777" w:rsidR="00BB2274" w:rsidRPr="00F71B83" w:rsidRDefault="00BB2274" w:rsidP="00380F36">
            <w:pPr>
              <w:pStyle w:val="slovn"/>
              <w:numPr>
                <w:ilvl w:val="0"/>
                <w:numId w:val="0"/>
              </w:numPr>
              <w:spacing w:before="60"/>
              <w:rPr>
                <w:sz w:val="20"/>
              </w:rPr>
            </w:pPr>
            <w:r w:rsidRPr="00F71B83">
              <w:rPr>
                <w:sz w:val="20"/>
              </w:rPr>
              <w:t>Pojistník bere na vědomí, že jeho identifikační a kontaktní údaje, údaje pro ocenění rizika při vstupu do pojištění a údaje o využívání služeb</w:t>
            </w:r>
            <w:r w:rsidRPr="00F71B83" w:rsidDel="003516B4">
              <w:rPr>
                <w:sz w:val="20"/>
              </w:rPr>
              <w:t xml:space="preserve"> </w:t>
            </w:r>
            <w:r w:rsidRPr="00F71B83">
              <w:rPr>
                <w:sz w:val="20"/>
              </w:rPr>
              <w:t>zpracovává pojistitel:</w:t>
            </w:r>
          </w:p>
          <w:p w14:paraId="00A5AC43" w14:textId="77777777" w:rsidR="00BB2274" w:rsidRPr="00F71B83" w:rsidRDefault="00BB2274" w:rsidP="00DD45FB">
            <w:pPr>
              <w:pStyle w:val="odrkadruh"/>
              <w:numPr>
                <w:ilvl w:val="0"/>
                <w:numId w:val="17"/>
              </w:numPr>
              <w:spacing w:before="0"/>
              <w:ind w:left="709" w:hanging="283"/>
              <w:rPr>
                <w:sz w:val="20"/>
                <w:szCs w:val="20"/>
              </w:rPr>
            </w:pPr>
            <w:r w:rsidRPr="00F71B83">
              <w:rPr>
                <w:sz w:val="20"/>
                <w:szCs w:val="20"/>
              </w:rPr>
              <w:t xml:space="preserve">pro účely </w:t>
            </w:r>
            <w:r w:rsidRPr="00F71B83">
              <w:rPr>
                <w:i/>
                <w:sz w:val="20"/>
                <w:szCs w:val="20"/>
              </w:rPr>
              <w:t>kalkulace, návrhu a uzavření pojistné smlouvy, posouzení přijatelnosti do pojištění, správy a ukončení pojistné smlouvy a likvidace pojistných událostí</w:t>
            </w:r>
            <w:r w:rsidRPr="00F71B83">
              <w:rPr>
                <w:sz w:val="20"/>
                <w:szCs w:val="20"/>
              </w:rPr>
              <w:t xml:space="preserve">, když v těchto případech jde o zpracování nezbytné pro </w:t>
            </w:r>
            <w:r w:rsidRPr="00F71B83">
              <w:rPr>
                <w:b/>
                <w:sz w:val="20"/>
                <w:szCs w:val="20"/>
              </w:rPr>
              <w:t>plnění smlouvy</w:t>
            </w:r>
            <w:r w:rsidRPr="00F71B83">
              <w:rPr>
                <w:sz w:val="20"/>
                <w:szCs w:val="20"/>
              </w:rPr>
              <w:t>, a</w:t>
            </w:r>
          </w:p>
          <w:p w14:paraId="6ECE27AE" w14:textId="77777777" w:rsidR="00BB2274" w:rsidRPr="00F71B83" w:rsidRDefault="00BB2274" w:rsidP="00DD45FB">
            <w:pPr>
              <w:pStyle w:val="odrkadruh"/>
              <w:numPr>
                <w:ilvl w:val="0"/>
                <w:numId w:val="17"/>
              </w:numPr>
              <w:spacing w:before="0"/>
              <w:ind w:left="709" w:hanging="283"/>
              <w:rPr>
                <w:sz w:val="20"/>
                <w:szCs w:val="20"/>
              </w:rPr>
            </w:pPr>
            <w:r w:rsidRPr="00F71B83">
              <w:rPr>
                <w:sz w:val="20"/>
                <w:szCs w:val="20"/>
              </w:rPr>
              <w:t xml:space="preserve">pro účely </w:t>
            </w:r>
            <w:r w:rsidRPr="00F71B83">
              <w:rPr>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F71B83">
              <w:rPr>
                <w:sz w:val="20"/>
                <w:szCs w:val="20"/>
              </w:rPr>
              <w:t xml:space="preserve">, když v těchto případech jde o zpracování založené na základě </w:t>
            </w:r>
            <w:r w:rsidRPr="00F71B83">
              <w:rPr>
                <w:b/>
                <w:sz w:val="20"/>
                <w:szCs w:val="20"/>
              </w:rPr>
              <w:t>oprávněných zájmů</w:t>
            </w:r>
            <w:r w:rsidRPr="00F71B83">
              <w:rPr>
                <w:sz w:val="20"/>
                <w:szCs w:val="20"/>
              </w:rPr>
              <w:t xml:space="preserve"> pojistitele. </w:t>
            </w:r>
            <w:r w:rsidRPr="00F71B83">
              <w:rPr>
                <w:rFonts w:cs="Calibri"/>
                <w:sz w:val="20"/>
                <w:szCs w:val="20"/>
              </w:rPr>
              <w:t>Proti takovému zpracování máte právo kdykoli podat námitku, která může být uplatněna způsobem uvedeným v Informacích o zpracování osobních údajů v neživotním pojištění.</w:t>
            </w:r>
          </w:p>
          <w:p w14:paraId="75D537E5" w14:textId="77777777" w:rsidR="00BB2274" w:rsidRPr="00F71B83" w:rsidRDefault="00BB2274" w:rsidP="00380F36">
            <w:pPr>
              <w:pStyle w:val="odrka"/>
              <w:numPr>
                <w:ilvl w:val="0"/>
                <w:numId w:val="0"/>
              </w:numPr>
              <w:tabs>
                <w:tab w:val="left" w:pos="8400"/>
              </w:tabs>
              <w:ind w:left="357" w:hanging="357"/>
              <w:rPr>
                <w:b/>
                <w:sz w:val="20"/>
                <w:szCs w:val="20"/>
              </w:rPr>
            </w:pPr>
            <w:r w:rsidRPr="00F71B83">
              <w:rPr>
                <w:b/>
                <w:sz w:val="20"/>
                <w:szCs w:val="20"/>
              </w:rPr>
              <w:t>Zpracování pro účely plnění zákonné povinnosti</w:t>
            </w:r>
            <w:r>
              <w:rPr>
                <w:b/>
                <w:sz w:val="20"/>
                <w:szCs w:val="20"/>
              </w:rPr>
              <w:tab/>
            </w:r>
          </w:p>
          <w:p w14:paraId="0FCE30F9" w14:textId="77777777" w:rsidR="00BB2274" w:rsidRPr="00F71B83" w:rsidRDefault="00BB2274" w:rsidP="00380F36">
            <w:pPr>
              <w:pStyle w:val="slovn"/>
              <w:numPr>
                <w:ilvl w:val="0"/>
                <w:numId w:val="0"/>
              </w:numPr>
              <w:spacing w:before="60"/>
              <w:rPr>
                <w:sz w:val="20"/>
              </w:rPr>
            </w:pPr>
            <w:r w:rsidRPr="00F71B83">
              <w:rPr>
                <w:sz w:val="20"/>
              </w:rPr>
              <w:t xml:space="preserve">Pojistník bere na vědomí, že jeho identifikační a kontaktní údaje a údaje pro ocenění rizika při vstupu do pojištění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74397FC5" w14:textId="77777777" w:rsidR="00BB2274" w:rsidRPr="00F71B83" w:rsidRDefault="00BB2274" w:rsidP="00380F36">
            <w:pPr>
              <w:pStyle w:val="slovn"/>
              <w:numPr>
                <w:ilvl w:val="0"/>
                <w:numId w:val="0"/>
              </w:numPr>
              <w:rPr>
                <w:b/>
                <w:sz w:val="20"/>
              </w:rPr>
            </w:pPr>
            <w:r w:rsidRPr="00F71B83">
              <w:rPr>
                <w:b/>
                <w:sz w:val="20"/>
              </w:rPr>
              <w:t>Zpracování pro účely přímého marketingu</w:t>
            </w:r>
          </w:p>
          <w:p w14:paraId="5CE79510" w14:textId="77777777" w:rsidR="00BB2274" w:rsidRPr="00F71B83" w:rsidRDefault="00BB2274" w:rsidP="00380F36">
            <w:pPr>
              <w:pStyle w:val="slovn"/>
              <w:numPr>
                <w:ilvl w:val="0"/>
                <w:numId w:val="0"/>
              </w:numPr>
              <w:spacing w:before="60"/>
              <w:rPr>
                <w:sz w:val="20"/>
              </w:rPr>
            </w:pPr>
            <w:r w:rsidRPr="00F71B83">
              <w:rPr>
                <w:sz w:val="20"/>
              </w:rPr>
              <w:t>Pojistník bere na vědomí, že jeho identifikační a kontaktní údaje a údaje o využívání služeb</w:t>
            </w:r>
            <w:r w:rsidRPr="00F71B83" w:rsidDel="003516B4">
              <w:rPr>
                <w:sz w:val="20"/>
              </w:rPr>
              <w:t xml:space="preserve"> </w:t>
            </w:r>
            <w:r w:rsidRPr="00F71B83">
              <w:rPr>
                <w:sz w:val="20"/>
              </w:rPr>
              <w:t xml:space="preserve">může pojistitel také zpracovávat na základě jeho </w:t>
            </w:r>
            <w:r w:rsidRPr="00F71B83">
              <w:rPr>
                <w:b/>
                <w:sz w:val="20"/>
              </w:rPr>
              <w:t>oprávněného zájmu</w:t>
            </w:r>
            <w:r w:rsidRPr="00F71B83">
              <w:rPr>
                <w:sz w:val="20"/>
              </w:rPr>
              <w:t xml:space="preserve"> pro účely </w:t>
            </w:r>
            <w:r w:rsidRPr="00F71B83">
              <w:rPr>
                <w:i/>
                <w:sz w:val="20"/>
              </w:rPr>
              <w:t>zasílání svých reklamních sdělení a nabízení svých služeb</w:t>
            </w:r>
            <w:r w:rsidRPr="00F71B83">
              <w:rPr>
                <w:sz w:val="20"/>
              </w:rPr>
              <w:t>; nabídku od pojistitele můžete dostat elektronicky (zejména SMSkou, e-mailem, přes sociální sítě nebo telefonicky) nebo klasickým dopisem či osobně od zaměstnanců pojistitele.</w:t>
            </w:r>
          </w:p>
          <w:p w14:paraId="3B4E6140" w14:textId="77777777" w:rsidR="00BB2274" w:rsidRPr="00F71B83" w:rsidRDefault="00BB2274" w:rsidP="00380F36">
            <w:pPr>
              <w:rPr>
                <w:rFonts w:asciiTheme="minorHAnsi" w:hAnsiTheme="minorHAnsi" w:cs="Calibri"/>
                <w:sz w:val="20"/>
                <w:szCs w:val="20"/>
              </w:rPr>
            </w:pPr>
            <w:r w:rsidRPr="00F71B83">
              <w:rPr>
                <w:rFonts w:asciiTheme="minorHAnsi" w:hAnsiTheme="minorHAnsi" w:cs="Calibri"/>
                <w:sz w:val="20"/>
                <w:szCs w:val="20"/>
              </w:rPr>
              <w:t xml:space="preserve">Proti takovému zpracování máte jako pojistník právo kdykoli podat námitku. Pokud si nepřejete, aby Vás pojistitel oslovoval s jakýmikoli nabídkami, zaškrtněte prosím toto pole: </w:t>
            </w:r>
            <w:sdt>
              <w:sdtPr>
                <w:rPr>
                  <w:rFonts w:asciiTheme="minorHAnsi" w:hAnsiTheme="minorHAnsi" w:cs="Calibri"/>
                  <w:sz w:val="20"/>
                  <w:szCs w:val="20"/>
                </w:rPr>
                <w:id w:val="44025864"/>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sidRPr="00F71B83">
              <w:rPr>
                <w:rFonts w:asciiTheme="minorHAnsi" w:hAnsiTheme="minorHAnsi" w:cs="Calibri"/>
                <w:sz w:val="20"/>
                <w:szCs w:val="20"/>
              </w:rPr>
              <w:t>.</w:t>
            </w:r>
          </w:p>
          <w:p w14:paraId="48F5B74E" w14:textId="77777777" w:rsidR="00BB2274" w:rsidRPr="00F71B83" w:rsidRDefault="00BB2274" w:rsidP="00DD45FB">
            <w:pPr>
              <w:pStyle w:val="Nadpis2"/>
              <w:numPr>
                <w:ilvl w:val="0"/>
                <w:numId w:val="19"/>
              </w:numPr>
              <w:ind w:left="491"/>
              <w:rPr>
                <w:b/>
              </w:rPr>
            </w:pPr>
            <w:r w:rsidRPr="00F71B83">
              <w:rPr>
                <w:rFonts w:asciiTheme="minorHAnsi" w:hAnsiTheme="minorHAnsi"/>
                <w:b/>
              </w:rPr>
              <w:t>POVINNOST POJISTNÍKA INFORMOVAT TŘETÍ OSOBY</w:t>
            </w:r>
          </w:p>
          <w:p w14:paraId="15860A20" w14:textId="77777777" w:rsidR="00BB2274" w:rsidRPr="00F71B83" w:rsidRDefault="00BB2274" w:rsidP="00380F36">
            <w:pPr>
              <w:pStyle w:val="slovn"/>
              <w:numPr>
                <w:ilvl w:val="0"/>
                <w:numId w:val="0"/>
              </w:numPr>
              <w:rPr>
                <w:sz w:val="20"/>
              </w:rPr>
            </w:pPr>
            <w:r w:rsidRPr="00F71B83">
              <w:rPr>
                <w:sz w:val="20"/>
              </w:rPr>
              <w:t>Pojistník se zavazuje informovat každého pojištěného, jenž je osobou odlišnou od pojistníka, a případné další osoby, které uvedl v pojistné smlouvě, o zpracování jejich osobních údajů.</w:t>
            </w:r>
          </w:p>
          <w:p w14:paraId="523F187C" w14:textId="77777777" w:rsidR="00BB2274" w:rsidRPr="00F71B83" w:rsidRDefault="00BB2274" w:rsidP="00DD45FB">
            <w:pPr>
              <w:pStyle w:val="Nadpis2"/>
              <w:numPr>
                <w:ilvl w:val="0"/>
                <w:numId w:val="19"/>
              </w:numPr>
              <w:ind w:left="491"/>
              <w:rPr>
                <w:rFonts w:asciiTheme="minorHAnsi" w:hAnsiTheme="minorHAnsi"/>
                <w:b/>
              </w:rPr>
            </w:pPr>
            <w:r w:rsidRPr="00F71B83">
              <w:rPr>
                <w:rFonts w:asciiTheme="minorHAnsi" w:hAnsiTheme="minorHAnsi"/>
                <w:b/>
              </w:rPr>
              <w:t xml:space="preserve">INFORMACE O ZPRACOVÁNÍ OSOBNÍCH ÚDAJŮ </w:t>
            </w:r>
            <w:r>
              <w:rPr>
                <w:rFonts w:asciiTheme="minorHAnsi" w:hAnsiTheme="minorHAnsi"/>
                <w:b/>
              </w:rPr>
              <w:t>ZÁSTUPCE POJISTNÍKA</w:t>
            </w:r>
          </w:p>
          <w:p w14:paraId="599B22FD" w14:textId="77777777" w:rsidR="00BB2274" w:rsidRPr="00F71B83" w:rsidRDefault="00BB2274" w:rsidP="00380F36">
            <w:pPr>
              <w:pStyle w:val="slovn"/>
              <w:numPr>
                <w:ilvl w:val="0"/>
                <w:numId w:val="0"/>
              </w:numPr>
              <w:rPr>
                <w:rFonts w:cs="Calibri"/>
                <w:sz w:val="20"/>
              </w:rPr>
            </w:pPr>
            <w:r w:rsidRPr="00F71B83">
              <w:rPr>
                <w:sz w:val="20"/>
              </w:rPr>
              <w:t xml:space="preserve">Zástupce právnické osoby, zákonný zástupce nebo jiná osoba oprávněná zastupovat pojistníka bere na vědomí, že její identifikační a kontaktní údaje pojistitel zpracovává na základě </w:t>
            </w:r>
            <w:r w:rsidRPr="00F71B83">
              <w:rPr>
                <w:b/>
                <w:bCs/>
                <w:sz w:val="20"/>
              </w:rPr>
              <w:t>oprávněného zájmu</w:t>
            </w:r>
            <w:r w:rsidRPr="00F71B83">
              <w:rPr>
                <w:sz w:val="20"/>
              </w:rPr>
              <w:t xml:space="preserve"> pro účely</w:t>
            </w:r>
            <w:r w:rsidRPr="00F71B83">
              <w:rPr>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F71B83">
              <w:rPr>
                <w:sz w:val="20"/>
              </w:rPr>
              <w:t xml:space="preserve">. </w:t>
            </w:r>
            <w:r w:rsidRPr="00F71B83">
              <w:rPr>
                <w:rFonts w:cs="Calibri"/>
                <w:sz w:val="20"/>
              </w:rPr>
              <w:t>Proti takovému zpracování má taková osoba právo kdykoli podat námitku, která může být uplatněna způsobem uvedeným v </w:t>
            </w:r>
            <w:r w:rsidRPr="00F71B83">
              <w:rPr>
                <w:sz w:val="20"/>
              </w:rPr>
              <w:t>Informacích o zpracování osobních údajů v neživotním pojištění</w:t>
            </w:r>
            <w:r w:rsidRPr="00F71B83">
              <w:rPr>
                <w:rFonts w:cs="Calibri"/>
                <w:sz w:val="20"/>
              </w:rPr>
              <w:t>.</w:t>
            </w:r>
          </w:p>
          <w:p w14:paraId="2F9A2ADD" w14:textId="77777777" w:rsidR="00BB2274" w:rsidRPr="00F71B83" w:rsidRDefault="00BB2274" w:rsidP="00380F36">
            <w:pPr>
              <w:pStyle w:val="slovn"/>
              <w:numPr>
                <w:ilvl w:val="0"/>
                <w:numId w:val="0"/>
              </w:numPr>
              <w:rPr>
                <w:sz w:val="20"/>
              </w:rPr>
            </w:pPr>
            <w:r w:rsidRPr="00F71B83">
              <w:rPr>
                <w:b/>
                <w:sz w:val="20"/>
              </w:rPr>
              <w:t>Zpracování pro účely plnění zákonné povinnosti</w:t>
            </w:r>
          </w:p>
          <w:p w14:paraId="486B29CA" w14:textId="77777777" w:rsidR="00BB2274" w:rsidRPr="00F71B83" w:rsidRDefault="00BB2274" w:rsidP="00380F36">
            <w:pPr>
              <w:pStyle w:val="slovn"/>
              <w:numPr>
                <w:ilvl w:val="0"/>
                <w:numId w:val="0"/>
              </w:numPr>
              <w:rPr>
                <w:sz w:val="20"/>
              </w:rPr>
            </w:pPr>
            <w:r w:rsidRPr="00F71B83">
              <w:rPr>
                <w:sz w:val="20"/>
              </w:rPr>
              <w:t xml:space="preserve">Zástupce právnické osoby, zákonný zástupce nebo jiná osoba oprávněná zastupovat pojistníka bere na vědomí, že identifikační a kontaktní údaje pojistitel dále zpracovává ke </w:t>
            </w:r>
            <w:r w:rsidRPr="00F71B83">
              <w:rPr>
                <w:b/>
                <w:sz w:val="20"/>
              </w:rPr>
              <w:t>splnění své zákonné povinnosti</w:t>
            </w:r>
            <w:r w:rsidRPr="00F71B83">
              <w:rPr>
                <w:sz w:val="20"/>
              </w:rPr>
              <w:t xml:space="preserve"> vyplývající zejména ze zákona upravujícího distribuci pojištění a zákona č. 69/2006 Sb., o provádění mezinárodních sankcí.</w:t>
            </w:r>
          </w:p>
          <w:p w14:paraId="522F0B7D" w14:textId="77777777" w:rsidR="00BB2274" w:rsidRPr="00F152C9" w:rsidRDefault="00BB2274" w:rsidP="00380F36">
            <w:pPr>
              <w:spacing w:before="240"/>
              <w:contextualSpacing/>
              <w:jc w:val="both"/>
              <w:rPr>
                <w:rFonts w:asciiTheme="minorHAnsi" w:hAnsiTheme="minorHAnsi"/>
                <w:sz w:val="20"/>
                <w:szCs w:val="20"/>
              </w:rPr>
            </w:pPr>
            <w:r w:rsidRPr="00F71B83">
              <w:rPr>
                <w:rFonts w:asciiTheme="minorHAnsi" w:hAnsiTheme="minorHAnsi" w:cs="Calibri"/>
                <w:b/>
                <w:sz w:val="20"/>
                <w:szCs w:val="20"/>
              </w:rPr>
              <w:t>Podpisem pojistné smlouvy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tc>
      </w:tr>
    </w:tbl>
    <w:p w14:paraId="1F121206" w14:textId="77777777" w:rsidR="00BB2274" w:rsidRPr="00F532F3" w:rsidRDefault="00BB2274" w:rsidP="00BB2274">
      <w:pPr>
        <w:rPr>
          <w:rFonts w:asciiTheme="minorHAnsi" w:hAnsiTheme="minorHAnsi"/>
          <w:sz w:val="20"/>
        </w:rPr>
      </w:pPr>
    </w:p>
    <w:p w14:paraId="134A3C89" w14:textId="77777777" w:rsidR="00C337D7" w:rsidRPr="007A5FB6" w:rsidRDefault="00C337D7" w:rsidP="00DD45FB">
      <w:pPr>
        <w:numPr>
          <w:ilvl w:val="0"/>
          <w:numId w:val="8"/>
        </w:numPr>
        <w:tabs>
          <w:tab w:val="left" w:pos="-720"/>
        </w:tabs>
        <w:spacing w:before="120"/>
        <w:jc w:val="both"/>
        <w:rPr>
          <w:rFonts w:asciiTheme="minorHAnsi" w:hAnsiTheme="minorHAnsi"/>
          <w:sz w:val="20"/>
        </w:rPr>
      </w:pPr>
      <w:r w:rsidRPr="007A5FB6">
        <w:rPr>
          <w:rFonts w:asciiTheme="minorHAnsi" w:hAnsiTheme="minorHAnsi"/>
          <w:sz w:val="20"/>
        </w:rPr>
        <w:t>Přílohy pojistné smlouvy:</w:t>
      </w:r>
    </w:p>
    <w:p w14:paraId="22010AC5" w14:textId="6636F193" w:rsidR="006D2037" w:rsidRPr="008B4557" w:rsidRDefault="006D2037" w:rsidP="008B4557">
      <w:pPr>
        <w:numPr>
          <w:ilvl w:val="0"/>
          <w:numId w:val="9"/>
        </w:numPr>
        <w:tabs>
          <w:tab w:val="left" w:pos="993"/>
        </w:tabs>
        <w:ind w:left="993" w:hanging="426"/>
        <w:jc w:val="both"/>
        <w:rPr>
          <w:rFonts w:asciiTheme="minorHAnsi" w:hAnsiTheme="minorHAnsi"/>
          <w:sz w:val="20"/>
          <w:u w:val="single"/>
        </w:rPr>
      </w:pPr>
      <w:r>
        <w:rPr>
          <w:rFonts w:asciiTheme="minorHAnsi" w:hAnsiTheme="minorHAnsi"/>
          <w:sz w:val="20"/>
        </w:rPr>
        <w:t>Kopie listiny dokládající p</w:t>
      </w:r>
      <w:r w:rsidRPr="006D2037">
        <w:rPr>
          <w:rFonts w:asciiTheme="minorHAnsi" w:hAnsiTheme="minorHAnsi"/>
          <w:sz w:val="20"/>
        </w:rPr>
        <w:t>ředmět podnikání nebo činnosti pojištěného</w:t>
      </w:r>
      <w:r w:rsidR="008B4557">
        <w:rPr>
          <w:rFonts w:asciiTheme="minorHAnsi" w:hAnsiTheme="minorHAnsi"/>
          <w:sz w:val="20"/>
        </w:rPr>
        <w:t>-</w:t>
      </w:r>
      <w:r w:rsidR="008B4557" w:rsidRPr="008B4557">
        <w:rPr>
          <w:rFonts w:asciiTheme="minorHAnsi" w:hAnsiTheme="minorHAnsi"/>
          <w:sz w:val="20"/>
          <w:u w:val="single"/>
        </w:rPr>
        <w:t>bez změny, není přiloženo</w:t>
      </w:r>
    </w:p>
    <w:p w14:paraId="1D06E77C" w14:textId="19098CCA" w:rsidR="00C337D7" w:rsidRDefault="00C337D7" w:rsidP="008B4557">
      <w:pPr>
        <w:numPr>
          <w:ilvl w:val="0"/>
          <w:numId w:val="9"/>
        </w:numPr>
        <w:tabs>
          <w:tab w:val="left" w:pos="993"/>
        </w:tabs>
        <w:ind w:left="993" w:hanging="426"/>
        <w:jc w:val="both"/>
        <w:rPr>
          <w:rFonts w:asciiTheme="minorHAnsi" w:hAnsiTheme="minorHAnsi"/>
          <w:sz w:val="20"/>
        </w:rPr>
      </w:pPr>
      <w:r w:rsidRPr="007A5FB6">
        <w:rPr>
          <w:rFonts w:asciiTheme="minorHAnsi" w:hAnsiTheme="minorHAnsi"/>
          <w:sz w:val="20"/>
        </w:rPr>
        <w:t>VPP</w:t>
      </w:r>
      <w:r w:rsidR="005E3EA2">
        <w:rPr>
          <w:rFonts w:asciiTheme="minorHAnsi" w:hAnsiTheme="minorHAnsi"/>
          <w:sz w:val="20"/>
        </w:rPr>
        <w:t>,</w:t>
      </w:r>
      <w:r w:rsidRPr="007A5FB6">
        <w:rPr>
          <w:rFonts w:asciiTheme="minorHAnsi" w:hAnsiTheme="minorHAnsi"/>
          <w:sz w:val="20"/>
        </w:rPr>
        <w:t xml:space="preserve"> DPP</w:t>
      </w:r>
      <w:r w:rsidR="005E3EA2">
        <w:rPr>
          <w:rFonts w:asciiTheme="minorHAnsi" w:hAnsiTheme="minorHAnsi"/>
          <w:sz w:val="20"/>
        </w:rPr>
        <w:t xml:space="preserve"> a ZPP</w:t>
      </w:r>
      <w:r w:rsidRPr="007A5FB6">
        <w:rPr>
          <w:rFonts w:asciiTheme="minorHAnsi" w:hAnsiTheme="minorHAnsi"/>
          <w:sz w:val="20"/>
        </w:rPr>
        <w:t xml:space="preserve"> dle textu pojistné smlouvy</w:t>
      </w:r>
      <w:r w:rsidR="008B4557">
        <w:rPr>
          <w:rFonts w:asciiTheme="minorHAnsi" w:hAnsiTheme="minorHAnsi"/>
          <w:sz w:val="20"/>
        </w:rPr>
        <w:t>-</w:t>
      </w:r>
      <w:r w:rsidR="008B4557" w:rsidRPr="008B4557">
        <w:rPr>
          <w:rFonts w:asciiTheme="minorHAnsi" w:hAnsiTheme="minorHAnsi"/>
          <w:sz w:val="20"/>
          <w:u w:val="single"/>
        </w:rPr>
        <w:t>bez změny, není přiloženo</w:t>
      </w:r>
    </w:p>
    <w:p w14:paraId="2CEB3134" w14:textId="4339E9B8" w:rsidR="00BB2274" w:rsidRPr="008B4557" w:rsidRDefault="00BB2274" w:rsidP="008B4557">
      <w:pPr>
        <w:numPr>
          <w:ilvl w:val="0"/>
          <w:numId w:val="9"/>
        </w:numPr>
        <w:tabs>
          <w:tab w:val="left" w:pos="993"/>
        </w:tabs>
        <w:ind w:left="993" w:hanging="426"/>
        <w:jc w:val="both"/>
        <w:rPr>
          <w:rFonts w:asciiTheme="minorHAnsi" w:hAnsiTheme="minorHAnsi"/>
          <w:sz w:val="20"/>
          <w:u w:val="single"/>
        </w:rPr>
      </w:pPr>
      <w:r w:rsidRPr="008C5721">
        <w:rPr>
          <w:rFonts w:asciiTheme="minorHAnsi" w:hAnsiTheme="minorHAnsi"/>
          <w:sz w:val="20"/>
        </w:rPr>
        <w:t>Informace o zpracování osobních údajů v neživotním pojištění</w:t>
      </w:r>
      <w:r w:rsidR="008B4557">
        <w:rPr>
          <w:rFonts w:asciiTheme="minorHAnsi" w:hAnsiTheme="minorHAnsi"/>
          <w:sz w:val="20"/>
        </w:rPr>
        <w:t>-</w:t>
      </w:r>
      <w:r w:rsidR="008B4557" w:rsidRPr="008B4557">
        <w:rPr>
          <w:rFonts w:asciiTheme="minorHAnsi" w:hAnsiTheme="minorHAnsi"/>
          <w:sz w:val="20"/>
          <w:u w:val="single"/>
        </w:rPr>
        <w:t xml:space="preserve"> bez změny, není přiloženo</w:t>
      </w:r>
    </w:p>
    <w:p w14:paraId="55CB515C" w14:textId="40C90164" w:rsidR="00936242" w:rsidRPr="008B4557" w:rsidRDefault="00C337D7" w:rsidP="008B4557">
      <w:pPr>
        <w:numPr>
          <w:ilvl w:val="0"/>
          <w:numId w:val="9"/>
        </w:numPr>
        <w:tabs>
          <w:tab w:val="left" w:pos="993"/>
        </w:tabs>
        <w:ind w:left="993" w:hanging="426"/>
        <w:jc w:val="both"/>
        <w:rPr>
          <w:rFonts w:asciiTheme="minorHAnsi" w:hAnsiTheme="minorHAnsi"/>
          <w:sz w:val="20"/>
          <w:u w:val="single"/>
        </w:rPr>
      </w:pPr>
      <w:r w:rsidRPr="007A5FB6">
        <w:rPr>
          <w:rFonts w:asciiTheme="minorHAnsi" w:hAnsiTheme="minorHAnsi"/>
          <w:sz w:val="20"/>
        </w:rPr>
        <w:t>Plná moc makléře</w:t>
      </w:r>
      <w:r w:rsidR="008B4557">
        <w:rPr>
          <w:rFonts w:asciiTheme="minorHAnsi" w:hAnsiTheme="minorHAnsi"/>
          <w:sz w:val="20"/>
        </w:rPr>
        <w:t>-</w:t>
      </w:r>
      <w:r w:rsidR="008B4557" w:rsidRPr="008B4557">
        <w:rPr>
          <w:rFonts w:asciiTheme="minorHAnsi" w:hAnsiTheme="minorHAnsi"/>
          <w:sz w:val="20"/>
          <w:u w:val="single"/>
        </w:rPr>
        <w:t xml:space="preserve"> bez změny, není přiloženo</w:t>
      </w:r>
    </w:p>
    <w:p w14:paraId="627FD0E7" w14:textId="77777777" w:rsidR="008B4557" w:rsidRDefault="00F850A4" w:rsidP="008B4557">
      <w:pPr>
        <w:numPr>
          <w:ilvl w:val="0"/>
          <w:numId w:val="9"/>
        </w:numPr>
        <w:tabs>
          <w:tab w:val="left" w:pos="993"/>
        </w:tabs>
        <w:ind w:left="993" w:hanging="426"/>
        <w:jc w:val="both"/>
        <w:rPr>
          <w:rFonts w:asciiTheme="minorHAnsi" w:hAnsiTheme="minorHAnsi"/>
          <w:sz w:val="20"/>
          <w:u w:val="single"/>
        </w:rPr>
      </w:pPr>
      <w:r w:rsidRPr="008B4557">
        <w:rPr>
          <w:rFonts w:asciiTheme="minorHAnsi" w:hAnsiTheme="minorHAnsi"/>
          <w:sz w:val="20"/>
        </w:rPr>
        <w:t xml:space="preserve">Smluvní ujednání </w:t>
      </w:r>
      <w:r w:rsidR="00BB2274" w:rsidRPr="008B4557">
        <w:rPr>
          <w:rFonts w:asciiTheme="minorHAnsi" w:hAnsiTheme="minorHAnsi"/>
          <w:sz w:val="20"/>
        </w:rPr>
        <w:t>MARSH</w:t>
      </w:r>
      <w:r w:rsidR="008B4557" w:rsidRPr="008B4557">
        <w:rPr>
          <w:rFonts w:asciiTheme="minorHAnsi" w:hAnsiTheme="minorHAnsi"/>
          <w:sz w:val="20"/>
        </w:rPr>
        <w:t>-</w:t>
      </w:r>
      <w:r w:rsidR="008B4557" w:rsidRPr="008B4557">
        <w:rPr>
          <w:rFonts w:asciiTheme="minorHAnsi" w:hAnsiTheme="minorHAnsi"/>
          <w:sz w:val="20"/>
          <w:u w:val="single"/>
        </w:rPr>
        <w:t xml:space="preserve"> bez změny, není přiloženo</w:t>
      </w:r>
    </w:p>
    <w:p w14:paraId="11A7F3D5" w14:textId="375C1434" w:rsidR="008B4557" w:rsidRPr="008B4557" w:rsidRDefault="00573C9B" w:rsidP="008B4557">
      <w:pPr>
        <w:numPr>
          <w:ilvl w:val="0"/>
          <w:numId w:val="9"/>
        </w:numPr>
        <w:tabs>
          <w:tab w:val="left" w:pos="993"/>
        </w:tabs>
        <w:ind w:left="993" w:hanging="426"/>
        <w:jc w:val="both"/>
        <w:rPr>
          <w:rFonts w:asciiTheme="minorHAnsi" w:hAnsiTheme="minorHAnsi"/>
          <w:sz w:val="20"/>
          <w:u w:val="single"/>
        </w:rPr>
      </w:pPr>
      <w:r w:rsidRPr="008B4557">
        <w:rPr>
          <w:rFonts w:asciiTheme="minorHAnsi" w:hAnsiTheme="minorHAnsi"/>
          <w:sz w:val="20"/>
        </w:rPr>
        <w:t xml:space="preserve">Doložka 008 </w:t>
      </w:r>
      <w:r w:rsidR="00F850A4" w:rsidRPr="008B4557">
        <w:rPr>
          <w:rFonts w:asciiTheme="minorHAnsi" w:hAnsiTheme="minorHAnsi"/>
          <w:sz w:val="20"/>
        </w:rPr>
        <w:t>–</w:t>
      </w:r>
      <w:r w:rsidRPr="008B4557">
        <w:rPr>
          <w:rFonts w:asciiTheme="minorHAnsi" w:hAnsiTheme="minorHAnsi"/>
          <w:sz w:val="20"/>
        </w:rPr>
        <w:t xml:space="preserve"> </w:t>
      </w:r>
      <w:r w:rsidR="00F850A4" w:rsidRPr="008B4557">
        <w:rPr>
          <w:rFonts w:asciiTheme="minorHAnsi" w:hAnsiTheme="minorHAnsi"/>
          <w:sz w:val="20"/>
        </w:rPr>
        <w:t>atmosférické srážky</w:t>
      </w:r>
      <w:r w:rsidR="008B4557" w:rsidRPr="008B4557">
        <w:rPr>
          <w:rFonts w:asciiTheme="minorHAnsi" w:hAnsiTheme="minorHAnsi"/>
          <w:sz w:val="20"/>
        </w:rPr>
        <w:t>-</w:t>
      </w:r>
      <w:r w:rsidR="008B4557" w:rsidRPr="008B4557">
        <w:rPr>
          <w:rFonts w:asciiTheme="minorHAnsi" w:hAnsiTheme="minorHAnsi"/>
          <w:sz w:val="20"/>
          <w:u w:val="single"/>
        </w:rPr>
        <w:t xml:space="preserve"> bez změny, není přiloženo</w:t>
      </w:r>
    </w:p>
    <w:p w14:paraId="503A36EE" w14:textId="7341E554" w:rsidR="00936242" w:rsidRPr="00F850A4" w:rsidRDefault="00936242" w:rsidP="008B4557">
      <w:pPr>
        <w:tabs>
          <w:tab w:val="left" w:pos="993"/>
        </w:tabs>
        <w:ind w:left="993"/>
        <w:jc w:val="both"/>
        <w:rPr>
          <w:rFonts w:asciiTheme="minorHAnsi" w:hAnsiTheme="minorHAnsi"/>
          <w:sz w:val="20"/>
        </w:rPr>
      </w:pPr>
    </w:p>
    <w:p w14:paraId="645A34BB" w14:textId="77777777" w:rsidR="00D9724F" w:rsidRPr="007A5FB6" w:rsidRDefault="00D9724F" w:rsidP="00D9724F">
      <w:pPr>
        <w:tabs>
          <w:tab w:val="left" w:pos="-720"/>
        </w:tabs>
        <w:spacing w:before="240" w:after="240"/>
        <w:jc w:val="both"/>
        <w:rPr>
          <w:rFonts w:asciiTheme="minorHAnsi" w:hAnsiTheme="minorHAnsi"/>
          <w:color w:val="0000FF"/>
          <w:sz w:val="20"/>
        </w:rPr>
      </w:pPr>
    </w:p>
    <w:tbl>
      <w:tblPr>
        <w:tblW w:w="9900" w:type="dxa"/>
        <w:tblInd w:w="70" w:type="dxa"/>
        <w:tblCellMar>
          <w:left w:w="70" w:type="dxa"/>
          <w:right w:w="70" w:type="dxa"/>
        </w:tblCellMar>
        <w:tblLook w:val="0000" w:firstRow="0" w:lastRow="0" w:firstColumn="0" w:lastColumn="0" w:noHBand="0" w:noVBand="0"/>
      </w:tblPr>
      <w:tblGrid>
        <w:gridCol w:w="2520"/>
        <w:gridCol w:w="1440"/>
        <w:gridCol w:w="720"/>
        <w:gridCol w:w="2700"/>
        <w:gridCol w:w="2520"/>
      </w:tblGrid>
      <w:tr w:rsidR="00C337D7" w:rsidRPr="007A5FB6" w14:paraId="53DEF72A" w14:textId="77777777" w:rsidTr="00D0487E">
        <w:trPr>
          <w:cantSplit/>
        </w:trPr>
        <w:tc>
          <w:tcPr>
            <w:tcW w:w="2520" w:type="dxa"/>
          </w:tcPr>
          <w:p w14:paraId="73A5D5D4" w14:textId="0E52C89B" w:rsidR="00C337D7" w:rsidRPr="007A5FB6" w:rsidRDefault="00C337D7" w:rsidP="00BB2274">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z w:val="20"/>
                <w:szCs w:val="20"/>
              </w:rPr>
            </w:pPr>
            <w:r w:rsidRPr="007A5FB6">
              <w:rPr>
                <w:rFonts w:asciiTheme="minorHAnsi" w:hAnsiTheme="minorHAnsi"/>
                <w:sz w:val="20"/>
                <w:szCs w:val="20"/>
              </w:rPr>
              <w:t>V Praze dne</w:t>
            </w:r>
            <w:r w:rsidR="00D0487E">
              <w:rPr>
                <w:rFonts w:asciiTheme="minorHAnsi" w:hAnsiTheme="minorHAnsi"/>
                <w:sz w:val="20"/>
                <w:szCs w:val="20"/>
              </w:rPr>
              <w:t xml:space="preserve">  </w:t>
            </w:r>
            <w:r w:rsidR="00C90AC0">
              <w:rPr>
                <w:rFonts w:asciiTheme="minorHAnsi" w:hAnsiTheme="minorHAnsi"/>
                <w:sz w:val="20"/>
                <w:szCs w:val="20"/>
              </w:rPr>
              <w:t>19.3.2022</w:t>
            </w:r>
            <w:bookmarkStart w:id="16" w:name="_GoBack"/>
            <w:bookmarkEnd w:id="16"/>
          </w:p>
        </w:tc>
        <w:tc>
          <w:tcPr>
            <w:tcW w:w="1440" w:type="dxa"/>
          </w:tcPr>
          <w:p w14:paraId="3C09156F"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pacing w:val="-2"/>
                <w:sz w:val="20"/>
                <w:szCs w:val="20"/>
              </w:rPr>
            </w:pPr>
          </w:p>
        </w:tc>
        <w:tc>
          <w:tcPr>
            <w:tcW w:w="720" w:type="dxa"/>
          </w:tcPr>
          <w:p w14:paraId="4388210F"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rPr>
                <w:rFonts w:asciiTheme="minorHAnsi" w:hAnsiTheme="minorHAnsi"/>
                <w:spacing w:val="-2"/>
                <w:sz w:val="20"/>
                <w:szCs w:val="20"/>
              </w:rPr>
            </w:pPr>
          </w:p>
        </w:tc>
        <w:tc>
          <w:tcPr>
            <w:tcW w:w="5220" w:type="dxa"/>
            <w:gridSpan w:val="2"/>
            <w:tcBorders>
              <w:bottom w:val="single" w:sz="4" w:space="0" w:color="auto"/>
            </w:tcBorders>
          </w:tcPr>
          <w:p w14:paraId="58691F34"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spacing w:before="840"/>
              <w:jc w:val="center"/>
              <w:rPr>
                <w:rFonts w:asciiTheme="minorHAnsi" w:hAnsiTheme="minorHAnsi"/>
                <w:sz w:val="20"/>
                <w:szCs w:val="20"/>
              </w:rPr>
            </w:pPr>
          </w:p>
        </w:tc>
      </w:tr>
      <w:tr w:rsidR="00C337D7" w:rsidRPr="007A5FB6" w14:paraId="7349A7DA" w14:textId="77777777" w:rsidTr="00D0487E">
        <w:trPr>
          <w:cantSplit/>
        </w:trPr>
        <w:tc>
          <w:tcPr>
            <w:tcW w:w="2520" w:type="dxa"/>
          </w:tcPr>
          <w:p w14:paraId="2BBCE7F7"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Pr>
          <w:p w14:paraId="091BC32E" w14:textId="77777777" w:rsidR="00C337D7" w:rsidRPr="007A5FB6" w:rsidRDefault="00C337D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091B6407" w14:textId="77777777" w:rsidR="00C337D7" w:rsidRPr="007A5FB6" w:rsidRDefault="00C337D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7AD90960" w14:textId="77777777" w:rsidR="00C337D7" w:rsidRPr="007A5FB6" w:rsidRDefault="00D245BB"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7A5FB6">
              <w:rPr>
                <w:rFonts w:asciiTheme="minorHAnsi" w:hAnsiTheme="minorHAnsi"/>
                <w:sz w:val="20"/>
                <w:szCs w:val="20"/>
              </w:rPr>
              <w:t>Česká podnikatelská pojišťovna, a.s., Vienna Insurance Group</w:t>
            </w:r>
          </w:p>
        </w:tc>
      </w:tr>
      <w:tr w:rsidR="001C69A4" w:rsidRPr="007A5FB6" w14:paraId="21A7994F" w14:textId="77777777" w:rsidTr="00F850A4">
        <w:trPr>
          <w:cantSplit/>
          <w:trHeight w:val="774"/>
        </w:trPr>
        <w:tc>
          <w:tcPr>
            <w:tcW w:w="2520" w:type="dxa"/>
            <w:vMerge w:val="restart"/>
          </w:tcPr>
          <w:p w14:paraId="6BB93953" w14:textId="77777777" w:rsidR="001C69A4" w:rsidRPr="007A5FB6" w:rsidRDefault="001C69A4"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Pr>
          <w:p w14:paraId="3BD90AFB" w14:textId="77777777" w:rsidR="001C69A4" w:rsidRPr="007A5FB6" w:rsidRDefault="001C69A4"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val="restart"/>
          </w:tcPr>
          <w:p w14:paraId="10871355"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28FD56AF" w14:textId="77777777" w:rsidR="001C69A4" w:rsidRPr="007A5FB6" w:rsidRDefault="001C69A4" w:rsidP="00925ABD">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19F330E6" w14:textId="77777777" w:rsidR="001C69A4" w:rsidRPr="007A5FB6" w:rsidRDefault="001C69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7F726879" w14:textId="77777777" w:rsidTr="00090D19">
        <w:trPr>
          <w:cantSplit/>
          <w:trHeight w:val="384"/>
        </w:trPr>
        <w:tc>
          <w:tcPr>
            <w:tcW w:w="2520" w:type="dxa"/>
            <w:vMerge/>
          </w:tcPr>
          <w:p w14:paraId="35B1368E"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6A86AAAB"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4B4E4E18"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1616BEBF" w14:textId="77777777" w:rsidR="006D2037" w:rsidRPr="007A5FB6" w:rsidRDefault="006D2037" w:rsidP="00D9724F">
            <w:pPr>
              <w:tabs>
                <w:tab w:val="left" w:pos="4820"/>
              </w:tabs>
              <w:ind w:left="142" w:hanging="142"/>
              <w:jc w:val="center"/>
              <w:rPr>
                <w:rFonts w:asciiTheme="minorHAnsi" w:hAnsiTheme="minorHAnsi"/>
                <w:sz w:val="20"/>
              </w:rPr>
            </w:pPr>
          </w:p>
        </w:tc>
        <w:tc>
          <w:tcPr>
            <w:tcW w:w="2520" w:type="dxa"/>
          </w:tcPr>
          <w:p w14:paraId="01A05891" w14:textId="77777777" w:rsidR="006D2037" w:rsidRPr="007A5FB6" w:rsidRDefault="006D2037" w:rsidP="00D9724F">
            <w:pPr>
              <w:tabs>
                <w:tab w:val="left" w:pos="4820"/>
              </w:tabs>
              <w:ind w:left="142" w:hanging="142"/>
              <w:jc w:val="center"/>
              <w:rPr>
                <w:rFonts w:asciiTheme="minorHAnsi" w:hAnsiTheme="minorHAnsi"/>
                <w:b/>
                <w:color w:val="0000FF"/>
                <w:sz w:val="20"/>
              </w:rPr>
            </w:pPr>
          </w:p>
        </w:tc>
      </w:tr>
      <w:tr w:rsidR="006D2037" w:rsidRPr="007A5FB6" w14:paraId="22275D0A" w14:textId="77777777" w:rsidTr="00090D19">
        <w:trPr>
          <w:cantSplit/>
          <w:trHeight w:val="384"/>
        </w:trPr>
        <w:tc>
          <w:tcPr>
            <w:tcW w:w="2520" w:type="dxa"/>
            <w:vMerge/>
          </w:tcPr>
          <w:p w14:paraId="631ED3D4"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30B16AB8"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2157F49B"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464F9707"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7661D4A3"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40C52497" w14:textId="77777777" w:rsidTr="00090D19">
        <w:trPr>
          <w:cantSplit/>
          <w:trHeight w:val="384"/>
        </w:trPr>
        <w:tc>
          <w:tcPr>
            <w:tcW w:w="2520" w:type="dxa"/>
            <w:vMerge/>
          </w:tcPr>
          <w:p w14:paraId="5B290ACB" w14:textId="77777777" w:rsidR="006D2037" w:rsidRPr="007A5FB6" w:rsidRDefault="006D2037" w:rsidP="00C337D7">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Pr>
          <w:p w14:paraId="508FF67F"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vMerge/>
          </w:tcPr>
          <w:p w14:paraId="3DF03D6E"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Pr>
          <w:p w14:paraId="44716FE4"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Pr>
          <w:p w14:paraId="4EDE49E1"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6D2037" w:rsidRPr="007A5FB6" w14:paraId="5FB44B65" w14:textId="77777777" w:rsidTr="00D0487E">
        <w:trPr>
          <w:cantSplit/>
        </w:trPr>
        <w:tc>
          <w:tcPr>
            <w:tcW w:w="2520" w:type="dxa"/>
          </w:tcPr>
          <w:p w14:paraId="66198540" w14:textId="7E834A11" w:rsidR="006D2037" w:rsidRPr="007A5FB6" w:rsidRDefault="006D2037" w:rsidP="00D0487E">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7A5FB6">
              <w:rPr>
                <w:rFonts w:asciiTheme="minorHAnsi" w:hAnsiTheme="minorHAnsi"/>
                <w:sz w:val="20"/>
                <w:szCs w:val="20"/>
              </w:rPr>
              <w:t>V Praze dne</w:t>
            </w:r>
            <w:r w:rsidR="00F850A4">
              <w:rPr>
                <w:rFonts w:asciiTheme="minorHAnsi" w:hAnsiTheme="minorHAnsi"/>
                <w:sz w:val="20"/>
                <w:szCs w:val="20"/>
              </w:rPr>
              <w:t xml:space="preserve"> </w:t>
            </w:r>
          </w:p>
        </w:tc>
        <w:tc>
          <w:tcPr>
            <w:tcW w:w="1440" w:type="dxa"/>
          </w:tcPr>
          <w:p w14:paraId="7C19E4A1"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0864E269"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bottom w:val="single" w:sz="4" w:space="0" w:color="auto"/>
            </w:tcBorders>
          </w:tcPr>
          <w:p w14:paraId="214E9B9B"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6D2037" w:rsidRPr="007A5FB6" w14:paraId="770BA5FE" w14:textId="77777777" w:rsidTr="00D0487E">
        <w:trPr>
          <w:cantSplit/>
        </w:trPr>
        <w:tc>
          <w:tcPr>
            <w:tcW w:w="2520" w:type="dxa"/>
          </w:tcPr>
          <w:p w14:paraId="22BD437A"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Pr>
          <w:p w14:paraId="51D2545E" w14:textId="77777777" w:rsidR="006D2037" w:rsidRPr="007A5FB6" w:rsidRDefault="006D2037" w:rsidP="00D9724F">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720" w:type="dxa"/>
          </w:tcPr>
          <w:p w14:paraId="0CFB8B12" w14:textId="77777777" w:rsidR="006D2037" w:rsidRPr="007A5FB6" w:rsidRDefault="006D2037" w:rsidP="00C337D7">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tcBorders>
          </w:tcPr>
          <w:p w14:paraId="2912DAC0" w14:textId="6DE09DC2" w:rsidR="006D2037" w:rsidRDefault="00F850A4"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Pr>
                <w:rFonts w:asciiTheme="minorHAnsi" w:hAnsiTheme="minorHAnsi"/>
                <w:sz w:val="20"/>
                <w:szCs w:val="20"/>
              </w:rPr>
              <w:t>Ústav informatiky AVČR v.v.i.</w:t>
            </w:r>
          </w:p>
          <w:p w14:paraId="41B4CB9A" w14:textId="77777777" w:rsidR="00A42D41" w:rsidRDefault="00A42D41"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A42D41">
              <w:rPr>
                <w:rFonts w:asciiTheme="minorHAnsi" w:hAnsiTheme="minorHAnsi"/>
                <w:sz w:val="20"/>
                <w:szCs w:val="20"/>
              </w:rPr>
              <w:t xml:space="preserve">prof.Ing. Emil Pelikán, CSc. </w:t>
            </w:r>
          </w:p>
          <w:p w14:paraId="5D1101AD" w14:textId="20463D92" w:rsidR="00A42D41" w:rsidRDefault="00A42D41" w:rsidP="00C337D7">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A42D41">
              <w:rPr>
                <w:rFonts w:asciiTheme="minorHAnsi" w:hAnsiTheme="minorHAnsi"/>
                <w:sz w:val="20"/>
                <w:szCs w:val="20"/>
              </w:rPr>
              <w:t>jednatel</w:t>
            </w:r>
          </w:p>
          <w:p w14:paraId="535ECDD7" w14:textId="3A940A19" w:rsidR="00F850A4" w:rsidRPr="007A5FB6" w:rsidRDefault="00F850A4" w:rsidP="00420671">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bl>
    <w:p w14:paraId="14EBE8E7" w14:textId="77777777" w:rsidR="000978B6" w:rsidRPr="007A5FB6" w:rsidRDefault="000978B6" w:rsidP="00F850A4">
      <w:pPr>
        <w:tabs>
          <w:tab w:val="left" w:pos="4820"/>
        </w:tabs>
        <w:spacing w:before="360"/>
        <w:ind w:left="142" w:hanging="142"/>
        <w:jc w:val="center"/>
        <w:rPr>
          <w:rFonts w:asciiTheme="minorHAnsi" w:hAnsiTheme="minorHAnsi" w:cs="Helv"/>
          <w:b/>
          <w:color w:val="FF0000"/>
          <w:sz w:val="28"/>
          <w:szCs w:val="20"/>
        </w:rPr>
      </w:pPr>
    </w:p>
    <w:sectPr w:rsidR="000978B6" w:rsidRPr="007A5FB6" w:rsidSect="00585A44">
      <w:headerReference w:type="default" r:id="rId10"/>
      <w:footerReference w:type="default" r:id="rId11"/>
      <w:pgSz w:w="11907" w:h="16840"/>
      <w:pgMar w:top="1701" w:right="1077" w:bottom="1440" w:left="1077" w:header="1021" w:footer="53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60902" w14:textId="77777777" w:rsidR="00380F36" w:rsidRDefault="00380F36">
      <w:r>
        <w:separator/>
      </w:r>
    </w:p>
  </w:endnote>
  <w:endnote w:type="continuationSeparator" w:id="0">
    <w:p w14:paraId="7BC023C9" w14:textId="77777777" w:rsidR="00380F36" w:rsidRDefault="0038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oopCondPro">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A9337" w14:textId="0C6A9A0F" w:rsidR="00380F36" w:rsidRPr="00555EE2" w:rsidRDefault="00380F36" w:rsidP="00295D85">
    <w:pPr>
      <w:pStyle w:val="Zpat"/>
      <w:rPr>
        <w:rFonts w:asciiTheme="minorHAnsi" w:hAnsiTheme="minorHAnsi"/>
        <w:color w:val="808080"/>
        <w:sz w:val="20"/>
        <w:szCs w:val="20"/>
      </w:rPr>
    </w:pPr>
    <w:r w:rsidRPr="00555EE2">
      <w:rPr>
        <w:color w:val="808080"/>
        <w:sz w:val="22"/>
        <w:szCs w:val="22"/>
      </w:rPr>
      <w:tab/>
    </w:r>
    <w:r w:rsidRPr="00555EE2">
      <w:rPr>
        <w:rFonts w:asciiTheme="minorHAnsi" w:hAnsiTheme="minorHAnsi"/>
        <w:color w:val="808080"/>
        <w:sz w:val="20"/>
        <w:szCs w:val="20"/>
      </w:rPr>
      <w:t xml:space="preserve">- </w:t>
    </w:r>
    <w:r w:rsidRPr="00555EE2">
      <w:rPr>
        <w:rFonts w:asciiTheme="minorHAnsi" w:hAnsiTheme="minorHAnsi"/>
        <w:color w:val="808080"/>
        <w:sz w:val="20"/>
        <w:szCs w:val="20"/>
      </w:rPr>
      <w:fldChar w:fldCharType="begin"/>
    </w:r>
    <w:r w:rsidRPr="00555EE2">
      <w:rPr>
        <w:rFonts w:asciiTheme="minorHAnsi" w:hAnsiTheme="minorHAnsi"/>
        <w:color w:val="808080"/>
        <w:sz w:val="20"/>
        <w:szCs w:val="20"/>
      </w:rPr>
      <w:instrText xml:space="preserve"> PAGE </w:instrText>
    </w:r>
    <w:r w:rsidRPr="00555EE2">
      <w:rPr>
        <w:rFonts w:asciiTheme="minorHAnsi" w:hAnsiTheme="minorHAnsi"/>
        <w:color w:val="808080"/>
        <w:sz w:val="20"/>
        <w:szCs w:val="20"/>
      </w:rPr>
      <w:fldChar w:fldCharType="separate"/>
    </w:r>
    <w:r w:rsidR="00C90AC0">
      <w:rPr>
        <w:rFonts w:asciiTheme="minorHAnsi" w:hAnsiTheme="minorHAnsi"/>
        <w:noProof/>
        <w:color w:val="808080"/>
        <w:sz w:val="20"/>
        <w:szCs w:val="20"/>
      </w:rPr>
      <w:t>12</w:t>
    </w:r>
    <w:r w:rsidRPr="00555EE2">
      <w:rPr>
        <w:rFonts w:asciiTheme="minorHAnsi" w:hAnsiTheme="minorHAnsi"/>
        <w:color w:val="808080"/>
        <w:sz w:val="20"/>
        <w:szCs w:val="20"/>
      </w:rPr>
      <w:fldChar w:fldCharType="end"/>
    </w:r>
    <w:r w:rsidRPr="00555EE2">
      <w:rPr>
        <w:rFonts w:asciiTheme="minorHAnsi" w:hAnsiTheme="minorHAnsi"/>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A17D" w14:textId="77777777" w:rsidR="00380F36" w:rsidRDefault="00380F36">
      <w:r>
        <w:separator/>
      </w:r>
    </w:p>
  </w:footnote>
  <w:footnote w:type="continuationSeparator" w:id="0">
    <w:p w14:paraId="43FE3A5E" w14:textId="77777777" w:rsidR="00380F36" w:rsidRDefault="0038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671D" w14:textId="77777777" w:rsidR="00380F36" w:rsidRPr="00D36697" w:rsidRDefault="00380F36" w:rsidP="00D245BB">
    <w:pPr>
      <w:pStyle w:val="Zhlav"/>
      <w:jc w:val="right"/>
      <w:rPr>
        <w:rFonts w:asciiTheme="minorHAnsi" w:hAnsiTheme="minorHAnsi"/>
        <w:b/>
        <w:color w:val="808080"/>
        <w:sz w:val="20"/>
      </w:rPr>
    </w:pPr>
    <w:r w:rsidRPr="00D36697">
      <w:rPr>
        <w:rFonts w:asciiTheme="minorHAnsi" w:hAnsiTheme="minorHAnsi"/>
        <w:b/>
        <w:color w:val="808080"/>
        <w:sz w:val="20"/>
      </w:rPr>
      <w:t>Česká podnikatelská pojišťovna, a.s., Vienna Insurance Group</w:t>
    </w:r>
  </w:p>
  <w:p w14:paraId="77587655" w14:textId="3426A03A" w:rsidR="00380F36" w:rsidRPr="00D36697" w:rsidRDefault="00E11C09" w:rsidP="00D245BB">
    <w:pPr>
      <w:pStyle w:val="Zhlav"/>
      <w:jc w:val="right"/>
      <w:rPr>
        <w:rFonts w:asciiTheme="minorHAnsi" w:hAnsiTheme="minorHAnsi"/>
        <w:b/>
        <w:color w:val="808080"/>
        <w:sz w:val="20"/>
      </w:rPr>
    </w:pPr>
    <w:r>
      <w:rPr>
        <w:rFonts w:asciiTheme="minorHAnsi" w:hAnsiTheme="minorHAnsi"/>
        <w:b/>
        <w:color w:val="808080"/>
        <w:sz w:val="20"/>
      </w:rPr>
      <w:t xml:space="preserve">D1A k </w:t>
    </w:r>
    <w:r w:rsidR="00380F36">
      <w:rPr>
        <w:rFonts w:asciiTheme="minorHAnsi" w:hAnsiTheme="minorHAnsi"/>
        <w:b/>
        <w:color w:val="808080"/>
        <w:sz w:val="20"/>
      </w:rPr>
      <w:t xml:space="preserve">PS </w:t>
    </w:r>
    <w:r w:rsidR="00380F36">
      <w:rPr>
        <w:rFonts w:ascii="Calibri" w:hAnsi="Calibri" w:cs="Calibri"/>
        <w:b/>
        <w:bCs/>
        <w:color w:val="000000"/>
        <w:sz w:val="20"/>
      </w:rPr>
      <w:t>0020225547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F3F69"/>
    <w:multiLevelType w:val="hybridMultilevel"/>
    <w:tmpl w:val="BA781EE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E309D"/>
    <w:multiLevelType w:val="hybridMultilevel"/>
    <w:tmpl w:val="60DEAD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90F0384"/>
    <w:multiLevelType w:val="multilevel"/>
    <w:tmpl w:val="5630D44A"/>
    <w:lvl w:ilvl="0">
      <w:start w:val="1"/>
      <w:numFmt w:val="ordinal"/>
      <w:pStyle w:val="Seznam-Bod1"/>
      <w:lvlText w:val="%1"/>
      <w:lvlJc w:val="left"/>
      <w:pPr>
        <w:tabs>
          <w:tab w:val="num" w:pos="720"/>
        </w:tabs>
        <w:ind w:left="454" w:hanging="454"/>
      </w:pPr>
      <w:rPr>
        <w:rFonts w:hint="default"/>
        <w:b/>
        <w:i w:val="0"/>
      </w:rPr>
    </w:lvl>
    <w:lvl w:ilvl="1">
      <w:start w:val="1"/>
      <w:numFmt w:val="ordinal"/>
      <w:pStyle w:val="Seznam-Bod11"/>
      <w:lvlText w:val="%1%2"/>
      <w:lvlJc w:val="left"/>
      <w:pPr>
        <w:tabs>
          <w:tab w:val="num" w:pos="1080"/>
        </w:tabs>
        <w:ind w:left="454" w:hanging="454"/>
      </w:pPr>
      <w:rPr>
        <w:rFonts w:hint="default"/>
      </w:rPr>
    </w:lvl>
    <w:lvl w:ilvl="2">
      <w:start w:val="1"/>
      <w:numFmt w:val="lowerLetter"/>
      <w:pStyle w:val="Seznam-Bod11-a"/>
      <w:lvlText w:val="%3)"/>
      <w:lvlJc w:val="left"/>
      <w:pPr>
        <w:tabs>
          <w:tab w:val="num" w:pos="814"/>
        </w:tabs>
        <w:ind w:left="794" w:hanging="340"/>
      </w:pPr>
      <w:rPr>
        <w:rFonts w:hint="default"/>
      </w:rPr>
    </w:lvl>
    <w:lvl w:ilvl="3">
      <w:start w:val="1"/>
      <w:numFmt w:val="lowerRoman"/>
      <w:pStyle w:val="Seznam-Bod11-a-i"/>
      <w:lvlText w:val="%4)"/>
      <w:lvlJc w:val="left"/>
      <w:pPr>
        <w:tabs>
          <w:tab w:val="num" w:pos="1514"/>
        </w:tabs>
        <w:ind w:left="1077" w:hanging="283"/>
      </w:pPr>
      <w:rPr>
        <w:rFonts w:hint="default"/>
      </w:rPr>
    </w:lvl>
    <w:lvl w:ilvl="4">
      <w:start w:val="1"/>
      <w:numFmt w:val="lowerRoman"/>
      <w:pStyle w:val="Seznam-Bod111-a-i"/>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E036A3A"/>
    <w:multiLevelType w:val="hybridMultilevel"/>
    <w:tmpl w:val="0F50DB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6A14B0"/>
    <w:multiLevelType w:val="multilevel"/>
    <w:tmpl w:val="F364F6D0"/>
    <w:lvl w:ilvl="0">
      <w:start w:val="1"/>
      <w:numFmt w:val="decimal"/>
      <w:pStyle w:val="Nadpis1"/>
      <w:lvlText w:val="%1."/>
      <w:lvlJc w:val="left"/>
      <w:pPr>
        <w:tabs>
          <w:tab w:val="num" w:pos="360"/>
        </w:tabs>
        <w:ind w:left="284" w:hanging="284"/>
      </w:pPr>
      <w:rPr>
        <w:rFonts w:asciiTheme="minorHAnsi" w:hAnsiTheme="minorHAnsi" w:hint="default"/>
        <w:b/>
        <w:i w:val="0"/>
        <w:caps w:val="0"/>
        <w:strike w:val="0"/>
        <w:dstrike w:val="0"/>
        <w:vanish w:val="0"/>
        <w:color w:val="000000"/>
        <w:sz w:val="20"/>
        <w:vertAlign w:val="baseline"/>
      </w:rPr>
    </w:lvl>
    <w:lvl w:ilvl="1">
      <w:start w:val="1"/>
      <w:numFmt w:val="decimal"/>
      <w:pStyle w:val="Nadpis2"/>
      <w:lvlText w:val="%1.%2."/>
      <w:lvlJc w:val="left"/>
      <w:pPr>
        <w:tabs>
          <w:tab w:val="num" w:pos="540"/>
        </w:tabs>
        <w:ind w:left="464" w:hanging="284"/>
      </w:pPr>
      <w:rPr>
        <w:rFonts w:asciiTheme="minorHAnsi" w:hAnsiTheme="minorHAnsi" w:hint="default"/>
        <w:caps w:val="0"/>
        <w:strike w:val="0"/>
        <w:dstrike w:val="0"/>
        <w:vanish w:val="0"/>
        <w:color w:val="000000"/>
        <w:sz w:val="20"/>
        <w:vertAlign w:val="baseline"/>
      </w:rPr>
    </w:lvl>
    <w:lvl w:ilvl="2">
      <w:start w:val="1"/>
      <w:numFmt w:val="decimal"/>
      <w:pStyle w:val="Nadpis3"/>
      <w:lvlText w:val="%1.%2.%3."/>
      <w:lvlJc w:val="left"/>
      <w:pPr>
        <w:tabs>
          <w:tab w:val="num" w:pos="720"/>
        </w:tabs>
        <w:ind w:left="284" w:hanging="284"/>
      </w:pPr>
      <w:rPr>
        <w:b w:val="0"/>
        <w:caps w:val="0"/>
        <w:strike w:val="0"/>
        <w:dstrike w:val="0"/>
        <w:vanish w:val="0"/>
        <w:color w:val="000000"/>
        <w:sz w:val="20"/>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8B82AA2"/>
    <w:multiLevelType w:val="hybridMultilevel"/>
    <w:tmpl w:val="93603D7E"/>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3AE0591D"/>
    <w:multiLevelType w:val="multilevel"/>
    <w:tmpl w:val="CD98E15E"/>
    <w:lvl w:ilvl="0">
      <w:start w:val="1"/>
      <w:numFmt w:val="decimal"/>
      <w:lvlText w:val="%1."/>
      <w:lvlJc w:val="left"/>
      <w:pPr>
        <w:tabs>
          <w:tab w:val="num" w:pos="0"/>
        </w:tabs>
        <w:ind w:left="568" w:hanging="284"/>
      </w:pPr>
      <w:rPr>
        <w:i w:val="0"/>
        <w:iCs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7E65454"/>
    <w:multiLevelType w:val="hybridMultilevel"/>
    <w:tmpl w:val="CBCA88E0"/>
    <w:lvl w:ilvl="0" w:tplc="A7B2DD8A">
      <w:start w:val="1"/>
      <w:numFmt w:val="decimal"/>
      <w:lvlText w:val="%1."/>
      <w:lvlJc w:val="left"/>
      <w:pPr>
        <w:tabs>
          <w:tab w:val="num" w:pos="0"/>
        </w:tabs>
        <w:ind w:left="426"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B242DFB"/>
    <w:multiLevelType w:val="hybridMultilevel"/>
    <w:tmpl w:val="70BA0DE4"/>
    <w:lvl w:ilvl="0" w:tplc="04050003">
      <w:start w:val="1"/>
      <w:numFmt w:val="bullet"/>
      <w:lvlText w:val="o"/>
      <w:lvlJc w:val="left"/>
      <w:pPr>
        <w:ind w:left="644" w:hanging="360"/>
      </w:pPr>
      <w:rPr>
        <w:rFonts w:ascii="Courier New" w:hAnsi="Courier New" w:cs="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CC51F8"/>
    <w:multiLevelType w:val="singleLevel"/>
    <w:tmpl w:val="CFBE20B8"/>
    <w:lvl w:ilvl="0">
      <w:start w:val="1"/>
      <w:numFmt w:val="decimal"/>
      <w:lvlText w:val="%1."/>
      <w:legacy w:legacy="1" w:legacySpace="0" w:legacyIndent="283"/>
      <w:lvlJc w:val="left"/>
      <w:pPr>
        <w:ind w:left="426" w:hanging="283"/>
      </w:pPr>
    </w:lvl>
  </w:abstractNum>
  <w:abstractNum w:abstractNumId="15" w15:restartNumberingAfterBreak="0">
    <w:nsid w:val="682F0E0E"/>
    <w:multiLevelType w:val="multilevel"/>
    <w:tmpl w:val="BA503FA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B9C7E09"/>
    <w:multiLevelType w:val="hybridMultilevel"/>
    <w:tmpl w:val="A7B44844"/>
    <w:lvl w:ilvl="0" w:tplc="46C20928">
      <w:start w:val="10"/>
      <w:numFmt w:val="bullet"/>
      <w:lvlText w:val="-"/>
      <w:lvlJc w:val="left"/>
      <w:pPr>
        <w:ind w:left="3195" w:hanging="360"/>
      </w:pPr>
      <w:rPr>
        <w:rFonts w:ascii="Calibri" w:eastAsia="Times New Roman"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7" w15:restartNumberingAfterBreak="0">
    <w:nsid w:val="7147778B"/>
    <w:multiLevelType w:val="hybridMultilevel"/>
    <w:tmpl w:val="D818B7D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E2B7D03"/>
    <w:multiLevelType w:val="hybridMultilevel"/>
    <w:tmpl w:val="A8F8CAD0"/>
    <w:lvl w:ilvl="0" w:tplc="4CA83BE8">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9"/>
  </w:num>
  <w:num w:numId="5">
    <w:abstractNumId w:val="15"/>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7"/>
  </w:num>
  <w:num w:numId="8">
    <w:abstractNumId w:val="3"/>
  </w:num>
  <w:num w:numId="9">
    <w:abstractNumId w:val="11"/>
  </w:num>
  <w:num w:numId="10">
    <w:abstractNumId w:val="4"/>
  </w:num>
  <w:num w:numId="11">
    <w:abstractNumId w:val="16"/>
  </w:num>
  <w:num w:numId="12">
    <w:abstractNumId w:val="5"/>
  </w:num>
  <w:num w:numId="13">
    <w:abstractNumId w:val="12"/>
  </w:num>
  <w:num w:numId="14">
    <w:abstractNumId w:val="7"/>
  </w:num>
  <w:num w:numId="15">
    <w:abstractNumId w:val="2"/>
  </w:num>
  <w:num w:numId="16">
    <w:abstractNumId w:val="13"/>
  </w:num>
  <w:num w:numId="17">
    <w:abstractNumId w:val="1"/>
  </w:num>
  <w:num w:numId="18">
    <w:abstractNumId w:val="1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77"/>
    <w:rsid w:val="00007431"/>
    <w:rsid w:val="00007656"/>
    <w:rsid w:val="00017AB5"/>
    <w:rsid w:val="0002185A"/>
    <w:rsid w:val="00022D7A"/>
    <w:rsid w:val="00025633"/>
    <w:rsid w:val="00030383"/>
    <w:rsid w:val="00036140"/>
    <w:rsid w:val="000445CC"/>
    <w:rsid w:val="00044DA7"/>
    <w:rsid w:val="000509FF"/>
    <w:rsid w:val="000534C5"/>
    <w:rsid w:val="00053D85"/>
    <w:rsid w:val="000601FE"/>
    <w:rsid w:val="00061B48"/>
    <w:rsid w:val="00062F77"/>
    <w:rsid w:val="000630C0"/>
    <w:rsid w:val="00063449"/>
    <w:rsid w:val="0006399B"/>
    <w:rsid w:val="0006463D"/>
    <w:rsid w:val="00067799"/>
    <w:rsid w:val="00074E11"/>
    <w:rsid w:val="0008239E"/>
    <w:rsid w:val="00082DCC"/>
    <w:rsid w:val="00084493"/>
    <w:rsid w:val="00087E0E"/>
    <w:rsid w:val="00090D19"/>
    <w:rsid w:val="000933C3"/>
    <w:rsid w:val="000978B6"/>
    <w:rsid w:val="000A4C67"/>
    <w:rsid w:val="000A5517"/>
    <w:rsid w:val="000A693E"/>
    <w:rsid w:val="000A6CBD"/>
    <w:rsid w:val="000B0EF2"/>
    <w:rsid w:val="000B2F57"/>
    <w:rsid w:val="000C1AF4"/>
    <w:rsid w:val="000C238D"/>
    <w:rsid w:val="000C288D"/>
    <w:rsid w:val="000D01A8"/>
    <w:rsid w:val="000D1319"/>
    <w:rsid w:val="000D1CC5"/>
    <w:rsid w:val="000D6840"/>
    <w:rsid w:val="000D6B14"/>
    <w:rsid w:val="000D7C9E"/>
    <w:rsid w:val="000E1244"/>
    <w:rsid w:val="000F18A2"/>
    <w:rsid w:val="000F1A3B"/>
    <w:rsid w:val="000F1EC4"/>
    <w:rsid w:val="000F68C7"/>
    <w:rsid w:val="001007CE"/>
    <w:rsid w:val="00101325"/>
    <w:rsid w:val="001028BE"/>
    <w:rsid w:val="00102A4F"/>
    <w:rsid w:val="00105241"/>
    <w:rsid w:val="001101BE"/>
    <w:rsid w:val="00115E0C"/>
    <w:rsid w:val="00120995"/>
    <w:rsid w:val="00121301"/>
    <w:rsid w:val="00121697"/>
    <w:rsid w:val="0012383B"/>
    <w:rsid w:val="00126A91"/>
    <w:rsid w:val="00130C97"/>
    <w:rsid w:val="0013428B"/>
    <w:rsid w:val="00136B0F"/>
    <w:rsid w:val="00136B99"/>
    <w:rsid w:val="00140486"/>
    <w:rsid w:val="00143066"/>
    <w:rsid w:val="00144753"/>
    <w:rsid w:val="00146C01"/>
    <w:rsid w:val="0014786C"/>
    <w:rsid w:val="0015089F"/>
    <w:rsid w:val="00150EBE"/>
    <w:rsid w:val="001619F4"/>
    <w:rsid w:val="001637AE"/>
    <w:rsid w:val="00163D0A"/>
    <w:rsid w:val="001649D4"/>
    <w:rsid w:val="00171A46"/>
    <w:rsid w:val="00175984"/>
    <w:rsid w:val="00176046"/>
    <w:rsid w:val="001774EA"/>
    <w:rsid w:val="001804B8"/>
    <w:rsid w:val="00180F55"/>
    <w:rsid w:val="00184F20"/>
    <w:rsid w:val="00186F14"/>
    <w:rsid w:val="00191B46"/>
    <w:rsid w:val="00191EBE"/>
    <w:rsid w:val="001931D6"/>
    <w:rsid w:val="00196AB9"/>
    <w:rsid w:val="00196AFD"/>
    <w:rsid w:val="00197A93"/>
    <w:rsid w:val="001A01A3"/>
    <w:rsid w:val="001A1565"/>
    <w:rsid w:val="001A25D2"/>
    <w:rsid w:val="001A76D5"/>
    <w:rsid w:val="001B3B56"/>
    <w:rsid w:val="001B5568"/>
    <w:rsid w:val="001B7AB3"/>
    <w:rsid w:val="001C69A4"/>
    <w:rsid w:val="001D1AC0"/>
    <w:rsid w:val="001D7B09"/>
    <w:rsid w:val="001E2CA8"/>
    <w:rsid w:val="001E6B6D"/>
    <w:rsid w:val="001F01B0"/>
    <w:rsid w:val="001F3BF3"/>
    <w:rsid w:val="00201750"/>
    <w:rsid w:val="00202310"/>
    <w:rsid w:val="00202F9A"/>
    <w:rsid w:val="0020524B"/>
    <w:rsid w:val="002134EA"/>
    <w:rsid w:val="00214347"/>
    <w:rsid w:val="00216F8C"/>
    <w:rsid w:val="002268CF"/>
    <w:rsid w:val="002351DE"/>
    <w:rsid w:val="00235502"/>
    <w:rsid w:val="0024066F"/>
    <w:rsid w:val="0024736F"/>
    <w:rsid w:val="00261B1F"/>
    <w:rsid w:val="00264C21"/>
    <w:rsid w:val="00274AE2"/>
    <w:rsid w:val="00276AA2"/>
    <w:rsid w:val="00285420"/>
    <w:rsid w:val="00290458"/>
    <w:rsid w:val="002917A1"/>
    <w:rsid w:val="0029354B"/>
    <w:rsid w:val="00293C1D"/>
    <w:rsid w:val="002945F6"/>
    <w:rsid w:val="00295D85"/>
    <w:rsid w:val="002A0EF5"/>
    <w:rsid w:val="002A4379"/>
    <w:rsid w:val="002A46F3"/>
    <w:rsid w:val="002A5387"/>
    <w:rsid w:val="002A5AA4"/>
    <w:rsid w:val="002B434D"/>
    <w:rsid w:val="002C12EF"/>
    <w:rsid w:val="002C3740"/>
    <w:rsid w:val="002D0FA5"/>
    <w:rsid w:val="002D3436"/>
    <w:rsid w:val="002D79DE"/>
    <w:rsid w:val="002F2CAA"/>
    <w:rsid w:val="002F3342"/>
    <w:rsid w:val="002F4655"/>
    <w:rsid w:val="00302CE2"/>
    <w:rsid w:val="003030A2"/>
    <w:rsid w:val="00303616"/>
    <w:rsid w:val="003040C0"/>
    <w:rsid w:val="00304783"/>
    <w:rsid w:val="00304BA7"/>
    <w:rsid w:val="0030546C"/>
    <w:rsid w:val="00305B12"/>
    <w:rsid w:val="003109AA"/>
    <w:rsid w:val="003117F8"/>
    <w:rsid w:val="00311C1A"/>
    <w:rsid w:val="0031384F"/>
    <w:rsid w:val="00314823"/>
    <w:rsid w:val="00325386"/>
    <w:rsid w:val="00325A03"/>
    <w:rsid w:val="0033216B"/>
    <w:rsid w:val="0033238E"/>
    <w:rsid w:val="003339DD"/>
    <w:rsid w:val="00333F99"/>
    <w:rsid w:val="00334F08"/>
    <w:rsid w:val="003377FB"/>
    <w:rsid w:val="00337C38"/>
    <w:rsid w:val="003415D7"/>
    <w:rsid w:val="0034581A"/>
    <w:rsid w:val="00345F5C"/>
    <w:rsid w:val="00347216"/>
    <w:rsid w:val="00352CE7"/>
    <w:rsid w:val="003554AB"/>
    <w:rsid w:val="00356934"/>
    <w:rsid w:val="0036532A"/>
    <w:rsid w:val="00366C5B"/>
    <w:rsid w:val="00371FC6"/>
    <w:rsid w:val="00372F0F"/>
    <w:rsid w:val="00374FC4"/>
    <w:rsid w:val="00375D3A"/>
    <w:rsid w:val="0038047E"/>
    <w:rsid w:val="00380F36"/>
    <w:rsid w:val="0039179F"/>
    <w:rsid w:val="00392723"/>
    <w:rsid w:val="0039291E"/>
    <w:rsid w:val="00393A74"/>
    <w:rsid w:val="00394EE9"/>
    <w:rsid w:val="003A364D"/>
    <w:rsid w:val="003B0B54"/>
    <w:rsid w:val="003B1CD1"/>
    <w:rsid w:val="003B4EF1"/>
    <w:rsid w:val="003C3A25"/>
    <w:rsid w:val="003C40DA"/>
    <w:rsid w:val="003C5092"/>
    <w:rsid w:val="003C68B5"/>
    <w:rsid w:val="003D09A1"/>
    <w:rsid w:val="003D1105"/>
    <w:rsid w:val="003D511E"/>
    <w:rsid w:val="003D782F"/>
    <w:rsid w:val="003E06D2"/>
    <w:rsid w:val="003E0E1E"/>
    <w:rsid w:val="003E1AC7"/>
    <w:rsid w:val="003E215D"/>
    <w:rsid w:val="003E3D03"/>
    <w:rsid w:val="003E3E60"/>
    <w:rsid w:val="003E66FD"/>
    <w:rsid w:val="003F59E0"/>
    <w:rsid w:val="003F61F6"/>
    <w:rsid w:val="00404F01"/>
    <w:rsid w:val="0041133B"/>
    <w:rsid w:val="00412111"/>
    <w:rsid w:val="004140A1"/>
    <w:rsid w:val="00416167"/>
    <w:rsid w:val="00417E09"/>
    <w:rsid w:val="00420671"/>
    <w:rsid w:val="004206DB"/>
    <w:rsid w:val="00427A35"/>
    <w:rsid w:val="0043246D"/>
    <w:rsid w:val="00432D4D"/>
    <w:rsid w:val="0043678B"/>
    <w:rsid w:val="00442EEE"/>
    <w:rsid w:val="0045266A"/>
    <w:rsid w:val="004565EB"/>
    <w:rsid w:val="00457281"/>
    <w:rsid w:val="004607F4"/>
    <w:rsid w:val="00460FE4"/>
    <w:rsid w:val="00464675"/>
    <w:rsid w:val="004655A1"/>
    <w:rsid w:val="00470628"/>
    <w:rsid w:val="00476C1A"/>
    <w:rsid w:val="00482313"/>
    <w:rsid w:val="00486A3C"/>
    <w:rsid w:val="00486D78"/>
    <w:rsid w:val="00491E22"/>
    <w:rsid w:val="00492F4C"/>
    <w:rsid w:val="0049327A"/>
    <w:rsid w:val="004961A4"/>
    <w:rsid w:val="004A0D7C"/>
    <w:rsid w:val="004A3487"/>
    <w:rsid w:val="004A4F3A"/>
    <w:rsid w:val="004A5F76"/>
    <w:rsid w:val="004A6A9D"/>
    <w:rsid w:val="004A7570"/>
    <w:rsid w:val="004B127F"/>
    <w:rsid w:val="004B6E8D"/>
    <w:rsid w:val="004C30CF"/>
    <w:rsid w:val="004C5BE1"/>
    <w:rsid w:val="004D4605"/>
    <w:rsid w:val="004D4732"/>
    <w:rsid w:val="004D7879"/>
    <w:rsid w:val="004E2D47"/>
    <w:rsid w:val="004E794E"/>
    <w:rsid w:val="004F2823"/>
    <w:rsid w:val="004F3BDC"/>
    <w:rsid w:val="004F47DF"/>
    <w:rsid w:val="004F4BA1"/>
    <w:rsid w:val="004F6746"/>
    <w:rsid w:val="004F701C"/>
    <w:rsid w:val="0050369A"/>
    <w:rsid w:val="00510B98"/>
    <w:rsid w:val="00515443"/>
    <w:rsid w:val="00521463"/>
    <w:rsid w:val="00521A59"/>
    <w:rsid w:val="0052266A"/>
    <w:rsid w:val="0052370A"/>
    <w:rsid w:val="00526FE8"/>
    <w:rsid w:val="0053588E"/>
    <w:rsid w:val="005431F1"/>
    <w:rsid w:val="005445C5"/>
    <w:rsid w:val="00546181"/>
    <w:rsid w:val="005502B8"/>
    <w:rsid w:val="00550CFD"/>
    <w:rsid w:val="00555EE2"/>
    <w:rsid w:val="005649BC"/>
    <w:rsid w:val="005672AE"/>
    <w:rsid w:val="00571AD1"/>
    <w:rsid w:val="00573C9B"/>
    <w:rsid w:val="00575F13"/>
    <w:rsid w:val="005831CA"/>
    <w:rsid w:val="005841F5"/>
    <w:rsid w:val="00585A44"/>
    <w:rsid w:val="005874A9"/>
    <w:rsid w:val="00591500"/>
    <w:rsid w:val="00596917"/>
    <w:rsid w:val="00596C40"/>
    <w:rsid w:val="005A0FBA"/>
    <w:rsid w:val="005A3DBB"/>
    <w:rsid w:val="005A5CC1"/>
    <w:rsid w:val="005B27A5"/>
    <w:rsid w:val="005B4BA1"/>
    <w:rsid w:val="005B5363"/>
    <w:rsid w:val="005B7A5C"/>
    <w:rsid w:val="005C23F7"/>
    <w:rsid w:val="005C27A7"/>
    <w:rsid w:val="005C3229"/>
    <w:rsid w:val="005C4FBF"/>
    <w:rsid w:val="005C557D"/>
    <w:rsid w:val="005D21FF"/>
    <w:rsid w:val="005E18B5"/>
    <w:rsid w:val="005E3EA2"/>
    <w:rsid w:val="005E45B6"/>
    <w:rsid w:val="005F5F85"/>
    <w:rsid w:val="00600493"/>
    <w:rsid w:val="00601763"/>
    <w:rsid w:val="0060544E"/>
    <w:rsid w:val="00607086"/>
    <w:rsid w:val="006078DA"/>
    <w:rsid w:val="00607AF5"/>
    <w:rsid w:val="0061637D"/>
    <w:rsid w:val="00621FF2"/>
    <w:rsid w:val="00624805"/>
    <w:rsid w:val="006260D5"/>
    <w:rsid w:val="0062671B"/>
    <w:rsid w:val="006300CB"/>
    <w:rsid w:val="006314EC"/>
    <w:rsid w:val="00631BD3"/>
    <w:rsid w:val="006344CB"/>
    <w:rsid w:val="006371D7"/>
    <w:rsid w:val="00643B24"/>
    <w:rsid w:val="00644080"/>
    <w:rsid w:val="00652E31"/>
    <w:rsid w:val="00654A40"/>
    <w:rsid w:val="0065624E"/>
    <w:rsid w:val="00656A48"/>
    <w:rsid w:val="00656C6E"/>
    <w:rsid w:val="0066046B"/>
    <w:rsid w:val="00663007"/>
    <w:rsid w:val="006644E5"/>
    <w:rsid w:val="006656D2"/>
    <w:rsid w:val="00676AAA"/>
    <w:rsid w:val="00680497"/>
    <w:rsid w:val="00680663"/>
    <w:rsid w:val="006847E8"/>
    <w:rsid w:val="00687C88"/>
    <w:rsid w:val="0069112A"/>
    <w:rsid w:val="0069233C"/>
    <w:rsid w:val="00692341"/>
    <w:rsid w:val="00693BAE"/>
    <w:rsid w:val="006A0DA1"/>
    <w:rsid w:val="006A27D7"/>
    <w:rsid w:val="006A3615"/>
    <w:rsid w:val="006A59A9"/>
    <w:rsid w:val="006B54D6"/>
    <w:rsid w:val="006C1E64"/>
    <w:rsid w:val="006C29C7"/>
    <w:rsid w:val="006D2037"/>
    <w:rsid w:val="006D32B5"/>
    <w:rsid w:val="006D7CBC"/>
    <w:rsid w:val="006E1F51"/>
    <w:rsid w:val="006E21D2"/>
    <w:rsid w:val="006E468B"/>
    <w:rsid w:val="006E67B9"/>
    <w:rsid w:val="006F1ED3"/>
    <w:rsid w:val="006F2C67"/>
    <w:rsid w:val="006F489A"/>
    <w:rsid w:val="007071E4"/>
    <w:rsid w:val="0071144D"/>
    <w:rsid w:val="007125B1"/>
    <w:rsid w:val="007162DA"/>
    <w:rsid w:val="0072517D"/>
    <w:rsid w:val="00727C77"/>
    <w:rsid w:val="00742600"/>
    <w:rsid w:val="00743013"/>
    <w:rsid w:val="00753226"/>
    <w:rsid w:val="00760F17"/>
    <w:rsid w:val="00772B91"/>
    <w:rsid w:val="00776FAF"/>
    <w:rsid w:val="007823FA"/>
    <w:rsid w:val="00784034"/>
    <w:rsid w:val="00786006"/>
    <w:rsid w:val="0079430F"/>
    <w:rsid w:val="00794F12"/>
    <w:rsid w:val="007953A1"/>
    <w:rsid w:val="007958C5"/>
    <w:rsid w:val="007A45E4"/>
    <w:rsid w:val="007A48E1"/>
    <w:rsid w:val="007A5FB6"/>
    <w:rsid w:val="007B2A9B"/>
    <w:rsid w:val="007B54B7"/>
    <w:rsid w:val="007C16FB"/>
    <w:rsid w:val="007C240D"/>
    <w:rsid w:val="007C298B"/>
    <w:rsid w:val="007C3A7A"/>
    <w:rsid w:val="007C47F0"/>
    <w:rsid w:val="007C5271"/>
    <w:rsid w:val="007C642E"/>
    <w:rsid w:val="007D0687"/>
    <w:rsid w:val="007D0E13"/>
    <w:rsid w:val="007D2DAF"/>
    <w:rsid w:val="007E51D4"/>
    <w:rsid w:val="007E69D0"/>
    <w:rsid w:val="007E7D66"/>
    <w:rsid w:val="007F033D"/>
    <w:rsid w:val="007F1BB1"/>
    <w:rsid w:val="007F27ED"/>
    <w:rsid w:val="007F2B96"/>
    <w:rsid w:val="007F3CF2"/>
    <w:rsid w:val="007F4731"/>
    <w:rsid w:val="007F4AE9"/>
    <w:rsid w:val="007F5756"/>
    <w:rsid w:val="007F662B"/>
    <w:rsid w:val="007F6B58"/>
    <w:rsid w:val="00801B4E"/>
    <w:rsid w:val="0080457C"/>
    <w:rsid w:val="00804F07"/>
    <w:rsid w:val="00810D5E"/>
    <w:rsid w:val="008122A0"/>
    <w:rsid w:val="00815086"/>
    <w:rsid w:val="008157D6"/>
    <w:rsid w:val="00816414"/>
    <w:rsid w:val="00817C5A"/>
    <w:rsid w:val="008331E1"/>
    <w:rsid w:val="008338EB"/>
    <w:rsid w:val="008351B8"/>
    <w:rsid w:val="00837635"/>
    <w:rsid w:val="00843A1E"/>
    <w:rsid w:val="0085039A"/>
    <w:rsid w:val="00853721"/>
    <w:rsid w:val="008538D6"/>
    <w:rsid w:val="00856060"/>
    <w:rsid w:val="00857BFE"/>
    <w:rsid w:val="00862C01"/>
    <w:rsid w:val="00865EF1"/>
    <w:rsid w:val="00871E00"/>
    <w:rsid w:val="00881E50"/>
    <w:rsid w:val="008831AC"/>
    <w:rsid w:val="00884457"/>
    <w:rsid w:val="00885C23"/>
    <w:rsid w:val="008916D2"/>
    <w:rsid w:val="0089262F"/>
    <w:rsid w:val="00894B80"/>
    <w:rsid w:val="00896193"/>
    <w:rsid w:val="00896DC9"/>
    <w:rsid w:val="008974CC"/>
    <w:rsid w:val="008A769C"/>
    <w:rsid w:val="008A7B97"/>
    <w:rsid w:val="008B0C68"/>
    <w:rsid w:val="008B4557"/>
    <w:rsid w:val="008C3798"/>
    <w:rsid w:val="008C599C"/>
    <w:rsid w:val="008D01FA"/>
    <w:rsid w:val="008D4433"/>
    <w:rsid w:val="008D6FB3"/>
    <w:rsid w:val="008D72F0"/>
    <w:rsid w:val="008E0120"/>
    <w:rsid w:val="008E4E35"/>
    <w:rsid w:val="008E5C2F"/>
    <w:rsid w:val="008E6C87"/>
    <w:rsid w:val="008F22C0"/>
    <w:rsid w:val="008F2727"/>
    <w:rsid w:val="0090050A"/>
    <w:rsid w:val="00901105"/>
    <w:rsid w:val="0090123A"/>
    <w:rsid w:val="0090684F"/>
    <w:rsid w:val="00910786"/>
    <w:rsid w:val="00910982"/>
    <w:rsid w:val="00916B23"/>
    <w:rsid w:val="009171B2"/>
    <w:rsid w:val="00921837"/>
    <w:rsid w:val="00921A63"/>
    <w:rsid w:val="00921AFA"/>
    <w:rsid w:val="00923B5A"/>
    <w:rsid w:val="00925ABD"/>
    <w:rsid w:val="009270D8"/>
    <w:rsid w:val="00931AFA"/>
    <w:rsid w:val="00931B7C"/>
    <w:rsid w:val="00936242"/>
    <w:rsid w:val="00941478"/>
    <w:rsid w:val="00941CB9"/>
    <w:rsid w:val="009429B9"/>
    <w:rsid w:val="00947C0C"/>
    <w:rsid w:val="00955C9A"/>
    <w:rsid w:val="00956D35"/>
    <w:rsid w:val="0096070C"/>
    <w:rsid w:val="009612B0"/>
    <w:rsid w:val="0096339C"/>
    <w:rsid w:val="00966477"/>
    <w:rsid w:val="0097094A"/>
    <w:rsid w:val="00971C9E"/>
    <w:rsid w:val="00974201"/>
    <w:rsid w:val="00980114"/>
    <w:rsid w:val="0098138F"/>
    <w:rsid w:val="00985458"/>
    <w:rsid w:val="00994712"/>
    <w:rsid w:val="0099560E"/>
    <w:rsid w:val="00995923"/>
    <w:rsid w:val="00996F92"/>
    <w:rsid w:val="009A35F2"/>
    <w:rsid w:val="009A51C7"/>
    <w:rsid w:val="009B0638"/>
    <w:rsid w:val="009B1A6F"/>
    <w:rsid w:val="009B38CF"/>
    <w:rsid w:val="009B5DD4"/>
    <w:rsid w:val="009B5EAB"/>
    <w:rsid w:val="009C6B66"/>
    <w:rsid w:val="009D0C33"/>
    <w:rsid w:val="009E5FE6"/>
    <w:rsid w:val="009F18CD"/>
    <w:rsid w:val="009F1921"/>
    <w:rsid w:val="009F6576"/>
    <w:rsid w:val="009F661B"/>
    <w:rsid w:val="009F6E8F"/>
    <w:rsid w:val="00A01671"/>
    <w:rsid w:val="00A01C28"/>
    <w:rsid w:val="00A04DC2"/>
    <w:rsid w:val="00A0616B"/>
    <w:rsid w:val="00A0710D"/>
    <w:rsid w:val="00A07ECE"/>
    <w:rsid w:val="00A07EF0"/>
    <w:rsid w:val="00A07F5B"/>
    <w:rsid w:val="00A11189"/>
    <w:rsid w:val="00A12B61"/>
    <w:rsid w:val="00A148C5"/>
    <w:rsid w:val="00A14E5A"/>
    <w:rsid w:val="00A26490"/>
    <w:rsid w:val="00A36436"/>
    <w:rsid w:val="00A4022B"/>
    <w:rsid w:val="00A40418"/>
    <w:rsid w:val="00A4086C"/>
    <w:rsid w:val="00A414AC"/>
    <w:rsid w:val="00A41E0C"/>
    <w:rsid w:val="00A42D41"/>
    <w:rsid w:val="00A45C18"/>
    <w:rsid w:val="00A471A6"/>
    <w:rsid w:val="00A4765A"/>
    <w:rsid w:val="00A47F28"/>
    <w:rsid w:val="00A55A0A"/>
    <w:rsid w:val="00A5674E"/>
    <w:rsid w:val="00A62C91"/>
    <w:rsid w:val="00A63250"/>
    <w:rsid w:val="00A63536"/>
    <w:rsid w:val="00A644CB"/>
    <w:rsid w:val="00A66442"/>
    <w:rsid w:val="00A67969"/>
    <w:rsid w:val="00A717E7"/>
    <w:rsid w:val="00A74EE1"/>
    <w:rsid w:val="00A77CBA"/>
    <w:rsid w:val="00A80252"/>
    <w:rsid w:val="00A81C96"/>
    <w:rsid w:val="00A84C59"/>
    <w:rsid w:val="00A84E87"/>
    <w:rsid w:val="00A92492"/>
    <w:rsid w:val="00A92995"/>
    <w:rsid w:val="00A92D53"/>
    <w:rsid w:val="00A94D43"/>
    <w:rsid w:val="00A972B5"/>
    <w:rsid w:val="00AB00ED"/>
    <w:rsid w:val="00AB0C21"/>
    <w:rsid w:val="00AB19C2"/>
    <w:rsid w:val="00AB592B"/>
    <w:rsid w:val="00AC3536"/>
    <w:rsid w:val="00AC4315"/>
    <w:rsid w:val="00AC631B"/>
    <w:rsid w:val="00AC72DE"/>
    <w:rsid w:val="00AD03F6"/>
    <w:rsid w:val="00AD0E07"/>
    <w:rsid w:val="00AD3A3D"/>
    <w:rsid w:val="00AE0D3D"/>
    <w:rsid w:val="00AE4713"/>
    <w:rsid w:val="00AE6AD4"/>
    <w:rsid w:val="00AF3033"/>
    <w:rsid w:val="00AF52B8"/>
    <w:rsid w:val="00AF5D95"/>
    <w:rsid w:val="00B00890"/>
    <w:rsid w:val="00B0573B"/>
    <w:rsid w:val="00B07CF3"/>
    <w:rsid w:val="00B1135B"/>
    <w:rsid w:val="00B2251E"/>
    <w:rsid w:val="00B22D81"/>
    <w:rsid w:val="00B25C78"/>
    <w:rsid w:val="00B26171"/>
    <w:rsid w:val="00B323B0"/>
    <w:rsid w:val="00B33B3C"/>
    <w:rsid w:val="00B37BC0"/>
    <w:rsid w:val="00B37E4F"/>
    <w:rsid w:val="00B4310B"/>
    <w:rsid w:val="00B506EA"/>
    <w:rsid w:val="00B54FC5"/>
    <w:rsid w:val="00B56A22"/>
    <w:rsid w:val="00B572F7"/>
    <w:rsid w:val="00B57F0D"/>
    <w:rsid w:val="00B629F0"/>
    <w:rsid w:val="00B65161"/>
    <w:rsid w:val="00B67FFB"/>
    <w:rsid w:val="00B7181F"/>
    <w:rsid w:val="00B761D4"/>
    <w:rsid w:val="00B779E3"/>
    <w:rsid w:val="00B8391F"/>
    <w:rsid w:val="00B86C56"/>
    <w:rsid w:val="00B86E0A"/>
    <w:rsid w:val="00B93593"/>
    <w:rsid w:val="00BA2B15"/>
    <w:rsid w:val="00BA2C4D"/>
    <w:rsid w:val="00BA4F77"/>
    <w:rsid w:val="00BA65E2"/>
    <w:rsid w:val="00BA76A6"/>
    <w:rsid w:val="00BB0FDB"/>
    <w:rsid w:val="00BB2274"/>
    <w:rsid w:val="00BB25FB"/>
    <w:rsid w:val="00BC08CB"/>
    <w:rsid w:val="00BC46C9"/>
    <w:rsid w:val="00BD5528"/>
    <w:rsid w:val="00BD6C68"/>
    <w:rsid w:val="00BD7EA4"/>
    <w:rsid w:val="00BE1AC7"/>
    <w:rsid w:val="00BE3E93"/>
    <w:rsid w:val="00BF109F"/>
    <w:rsid w:val="00BF2E2E"/>
    <w:rsid w:val="00BF5896"/>
    <w:rsid w:val="00C003AB"/>
    <w:rsid w:val="00C003C2"/>
    <w:rsid w:val="00C01A4D"/>
    <w:rsid w:val="00C02FD0"/>
    <w:rsid w:val="00C033B8"/>
    <w:rsid w:val="00C04909"/>
    <w:rsid w:val="00C0594A"/>
    <w:rsid w:val="00C060EF"/>
    <w:rsid w:val="00C06D3C"/>
    <w:rsid w:val="00C070BE"/>
    <w:rsid w:val="00C07942"/>
    <w:rsid w:val="00C12A14"/>
    <w:rsid w:val="00C14182"/>
    <w:rsid w:val="00C144A4"/>
    <w:rsid w:val="00C17C42"/>
    <w:rsid w:val="00C21E97"/>
    <w:rsid w:val="00C30134"/>
    <w:rsid w:val="00C31D8A"/>
    <w:rsid w:val="00C337D7"/>
    <w:rsid w:val="00C40FA8"/>
    <w:rsid w:val="00C45315"/>
    <w:rsid w:val="00C601D6"/>
    <w:rsid w:val="00C60952"/>
    <w:rsid w:val="00C62AA9"/>
    <w:rsid w:val="00C6581B"/>
    <w:rsid w:val="00C70620"/>
    <w:rsid w:val="00C71130"/>
    <w:rsid w:val="00C71772"/>
    <w:rsid w:val="00C75AAB"/>
    <w:rsid w:val="00C80269"/>
    <w:rsid w:val="00C90AC0"/>
    <w:rsid w:val="00C92EC3"/>
    <w:rsid w:val="00C935A7"/>
    <w:rsid w:val="00C9369D"/>
    <w:rsid w:val="00C961EB"/>
    <w:rsid w:val="00CA7A8A"/>
    <w:rsid w:val="00CB0D56"/>
    <w:rsid w:val="00CB216B"/>
    <w:rsid w:val="00CB22F4"/>
    <w:rsid w:val="00CC24A0"/>
    <w:rsid w:val="00CC4068"/>
    <w:rsid w:val="00CC7ACF"/>
    <w:rsid w:val="00CD221E"/>
    <w:rsid w:val="00CD3262"/>
    <w:rsid w:val="00CD45FB"/>
    <w:rsid w:val="00CE19CE"/>
    <w:rsid w:val="00CE2C6E"/>
    <w:rsid w:val="00CE2E4D"/>
    <w:rsid w:val="00CE401F"/>
    <w:rsid w:val="00CE4E1C"/>
    <w:rsid w:val="00CE6E34"/>
    <w:rsid w:val="00CF1D01"/>
    <w:rsid w:val="00D01256"/>
    <w:rsid w:val="00D025D4"/>
    <w:rsid w:val="00D0487E"/>
    <w:rsid w:val="00D10145"/>
    <w:rsid w:val="00D1626F"/>
    <w:rsid w:val="00D245BB"/>
    <w:rsid w:val="00D24FEB"/>
    <w:rsid w:val="00D26049"/>
    <w:rsid w:val="00D271D8"/>
    <w:rsid w:val="00D34748"/>
    <w:rsid w:val="00D34A7E"/>
    <w:rsid w:val="00D36697"/>
    <w:rsid w:val="00D36788"/>
    <w:rsid w:val="00D37581"/>
    <w:rsid w:val="00D37FF4"/>
    <w:rsid w:val="00D45C13"/>
    <w:rsid w:val="00D47068"/>
    <w:rsid w:val="00D5158F"/>
    <w:rsid w:val="00D535E2"/>
    <w:rsid w:val="00D540DE"/>
    <w:rsid w:val="00D57B79"/>
    <w:rsid w:val="00D63430"/>
    <w:rsid w:val="00D715BF"/>
    <w:rsid w:val="00D726D7"/>
    <w:rsid w:val="00D85880"/>
    <w:rsid w:val="00D91909"/>
    <w:rsid w:val="00D94512"/>
    <w:rsid w:val="00D9480B"/>
    <w:rsid w:val="00D9724F"/>
    <w:rsid w:val="00DA12D6"/>
    <w:rsid w:val="00DA3153"/>
    <w:rsid w:val="00DA3AEF"/>
    <w:rsid w:val="00DA4013"/>
    <w:rsid w:val="00DB1613"/>
    <w:rsid w:val="00DB1D20"/>
    <w:rsid w:val="00DB1ED0"/>
    <w:rsid w:val="00DB3412"/>
    <w:rsid w:val="00DC0122"/>
    <w:rsid w:val="00DC1466"/>
    <w:rsid w:val="00DC16FB"/>
    <w:rsid w:val="00DC21B4"/>
    <w:rsid w:val="00DC34BF"/>
    <w:rsid w:val="00DC5A4D"/>
    <w:rsid w:val="00DD16B9"/>
    <w:rsid w:val="00DD2BF9"/>
    <w:rsid w:val="00DD309D"/>
    <w:rsid w:val="00DD45FB"/>
    <w:rsid w:val="00DD61D0"/>
    <w:rsid w:val="00DD7876"/>
    <w:rsid w:val="00DE64F8"/>
    <w:rsid w:val="00DF38BA"/>
    <w:rsid w:val="00DF5477"/>
    <w:rsid w:val="00DF584B"/>
    <w:rsid w:val="00DF7F05"/>
    <w:rsid w:val="00E00160"/>
    <w:rsid w:val="00E02CBC"/>
    <w:rsid w:val="00E06A16"/>
    <w:rsid w:val="00E11C09"/>
    <w:rsid w:val="00E121A2"/>
    <w:rsid w:val="00E137B9"/>
    <w:rsid w:val="00E143C8"/>
    <w:rsid w:val="00E14BF1"/>
    <w:rsid w:val="00E158B3"/>
    <w:rsid w:val="00E1799D"/>
    <w:rsid w:val="00E23ECE"/>
    <w:rsid w:val="00E25EC7"/>
    <w:rsid w:val="00E304DB"/>
    <w:rsid w:val="00E3241F"/>
    <w:rsid w:val="00E43269"/>
    <w:rsid w:val="00E45B32"/>
    <w:rsid w:val="00E50B6B"/>
    <w:rsid w:val="00E53D66"/>
    <w:rsid w:val="00E551FF"/>
    <w:rsid w:val="00E63683"/>
    <w:rsid w:val="00E73449"/>
    <w:rsid w:val="00E74A7F"/>
    <w:rsid w:val="00E8159B"/>
    <w:rsid w:val="00E82AAF"/>
    <w:rsid w:val="00E8324D"/>
    <w:rsid w:val="00E833A3"/>
    <w:rsid w:val="00E9153B"/>
    <w:rsid w:val="00E9244F"/>
    <w:rsid w:val="00E963F5"/>
    <w:rsid w:val="00E97434"/>
    <w:rsid w:val="00EA4DAC"/>
    <w:rsid w:val="00EA7A74"/>
    <w:rsid w:val="00EB12C0"/>
    <w:rsid w:val="00EB4ACC"/>
    <w:rsid w:val="00EB6520"/>
    <w:rsid w:val="00EC01F7"/>
    <w:rsid w:val="00EC1798"/>
    <w:rsid w:val="00EC2BCC"/>
    <w:rsid w:val="00EC6827"/>
    <w:rsid w:val="00ED2F41"/>
    <w:rsid w:val="00ED4CF3"/>
    <w:rsid w:val="00ED63F9"/>
    <w:rsid w:val="00EE27F7"/>
    <w:rsid w:val="00EE515F"/>
    <w:rsid w:val="00EE6132"/>
    <w:rsid w:val="00EE6B1E"/>
    <w:rsid w:val="00EF0A10"/>
    <w:rsid w:val="00EF3D02"/>
    <w:rsid w:val="00EF50EE"/>
    <w:rsid w:val="00F0262D"/>
    <w:rsid w:val="00F03D57"/>
    <w:rsid w:val="00F1575C"/>
    <w:rsid w:val="00F15E04"/>
    <w:rsid w:val="00F172DC"/>
    <w:rsid w:val="00F24A04"/>
    <w:rsid w:val="00F24C93"/>
    <w:rsid w:val="00F24CBE"/>
    <w:rsid w:val="00F26539"/>
    <w:rsid w:val="00F328DA"/>
    <w:rsid w:val="00F41B3D"/>
    <w:rsid w:val="00F42F47"/>
    <w:rsid w:val="00F447D0"/>
    <w:rsid w:val="00F47941"/>
    <w:rsid w:val="00F51A50"/>
    <w:rsid w:val="00F532F3"/>
    <w:rsid w:val="00F57538"/>
    <w:rsid w:val="00F57DB0"/>
    <w:rsid w:val="00F642FC"/>
    <w:rsid w:val="00F669AB"/>
    <w:rsid w:val="00F67104"/>
    <w:rsid w:val="00F70C11"/>
    <w:rsid w:val="00F736E6"/>
    <w:rsid w:val="00F7505B"/>
    <w:rsid w:val="00F76FDB"/>
    <w:rsid w:val="00F82F88"/>
    <w:rsid w:val="00F850A4"/>
    <w:rsid w:val="00F852A2"/>
    <w:rsid w:val="00F85885"/>
    <w:rsid w:val="00F864B3"/>
    <w:rsid w:val="00F873DC"/>
    <w:rsid w:val="00F91A8B"/>
    <w:rsid w:val="00F91E42"/>
    <w:rsid w:val="00F966DB"/>
    <w:rsid w:val="00FA3193"/>
    <w:rsid w:val="00FA583F"/>
    <w:rsid w:val="00FA5B7F"/>
    <w:rsid w:val="00FA7B77"/>
    <w:rsid w:val="00FA7C97"/>
    <w:rsid w:val="00FB0D88"/>
    <w:rsid w:val="00FB14A8"/>
    <w:rsid w:val="00FB34BD"/>
    <w:rsid w:val="00FC183F"/>
    <w:rsid w:val="00FC2EFB"/>
    <w:rsid w:val="00FC4132"/>
    <w:rsid w:val="00FD1331"/>
    <w:rsid w:val="00FD1537"/>
    <w:rsid w:val="00FD168F"/>
    <w:rsid w:val="00FD6B49"/>
    <w:rsid w:val="00FE17D9"/>
    <w:rsid w:val="00FE1A11"/>
    <w:rsid w:val="00FE32A9"/>
    <w:rsid w:val="00FF0045"/>
    <w:rsid w:val="00FF2035"/>
    <w:rsid w:val="00FF2188"/>
    <w:rsid w:val="00FF2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F9C6F"/>
  <w15:docId w15:val="{7714F495-7ACE-4467-8C49-EA873578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1763"/>
    <w:rPr>
      <w:sz w:val="24"/>
      <w:szCs w:val="24"/>
    </w:rPr>
  </w:style>
  <w:style w:type="paragraph" w:styleId="Nadpis1">
    <w:name w:val="heading 1"/>
    <w:basedOn w:val="Normln"/>
    <w:next w:val="Normln"/>
    <w:link w:val="Nadpis1Char"/>
    <w:qFormat/>
    <w:pPr>
      <w:numPr>
        <w:numId w:val="3"/>
      </w:numPr>
      <w:spacing w:before="360"/>
      <w:outlineLvl w:val="0"/>
    </w:pPr>
    <w:rPr>
      <w:b/>
      <w:caps/>
      <w:sz w:val="20"/>
      <w:szCs w:val="20"/>
      <w:u w:val="single"/>
    </w:rPr>
  </w:style>
  <w:style w:type="paragraph" w:styleId="Nadpis2">
    <w:name w:val="heading 2"/>
    <w:basedOn w:val="Normln"/>
    <w:next w:val="Normln"/>
    <w:link w:val="Nadpis2Char"/>
    <w:qFormat/>
    <w:pPr>
      <w:numPr>
        <w:ilvl w:val="1"/>
        <w:numId w:val="3"/>
      </w:numPr>
      <w:spacing w:before="160"/>
      <w:outlineLvl w:val="1"/>
    </w:pPr>
    <w:rPr>
      <w:sz w:val="20"/>
      <w:szCs w:val="20"/>
    </w:rPr>
  </w:style>
  <w:style w:type="paragraph" w:styleId="Nadpis3">
    <w:name w:val="heading 3"/>
    <w:basedOn w:val="Normln"/>
    <w:next w:val="Normln"/>
    <w:link w:val="Nadpis3Char"/>
    <w:qFormat/>
    <w:pPr>
      <w:keepNext/>
      <w:numPr>
        <w:ilvl w:val="2"/>
        <w:numId w:val="3"/>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link w:val="Zkladntext3Char"/>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link w:val="NzevChar"/>
    <w:qFormat/>
    <w:pPr>
      <w:jc w:val="center"/>
    </w:pPr>
    <w:rPr>
      <w:b/>
      <w:sz w:val="36"/>
    </w:rPr>
  </w:style>
  <w:style w:type="table" w:styleId="Mkatabulky">
    <w:name w:val="Table Grid"/>
    <w:basedOn w:val="Normlntabulka"/>
    <w:uiPriority w:val="59"/>
    <w:rsid w:val="0008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ka">
    <w:name w:val="řádka"/>
    <w:basedOn w:val="Normln"/>
    <w:rsid w:val="000A693E"/>
    <w:pPr>
      <w:overflowPunct w:val="0"/>
      <w:autoSpaceDE w:val="0"/>
      <w:autoSpaceDN w:val="0"/>
      <w:adjustRightInd w:val="0"/>
      <w:jc w:val="both"/>
      <w:textAlignment w:val="baseline"/>
    </w:pPr>
    <w:rPr>
      <w:szCs w:val="20"/>
    </w:rPr>
  </w:style>
  <w:style w:type="character" w:styleId="Hypertextovodkaz">
    <w:name w:val="Hyperlink"/>
    <w:rsid w:val="00FA5B7F"/>
    <w:rPr>
      <w:color w:val="0000FF"/>
      <w:u w:val="single"/>
    </w:rPr>
  </w:style>
  <w:style w:type="paragraph" w:customStyle="1" w:styleId="Seznam-Bod11">
    <w:name w:val="Seznam-Bod 1.1."/>
    <w:basedOn w:val="Zkladntext"/>
    <w:rsid w:val="00DD2BF9"/>
    <w:pPr>
      <w:numPr>
        <w:ilvl w:val="1"/>
        <w:numId w:val="10"/>
      </w:numPr>
      <w:tabs>
        <w:tab w:val="clear" w:pos="1080"/>
      </w:tabs>
      <w:spacing w:before="120"/>
    </w:pPr>
    <w:rPr>
      <w:rFonts w:ascii="Arial" w:eastAsia="Geneva" w:hAnsi="Arial" w:cs="Arial"/>
      <w:bCs/>
      <w:kern w:val="28"/>
      <w:sz w:val="20"/>
      <w:szCs w:val="16"/>
    </w:rPr>
  </w:style>
  <w:style w:type="paragraph" w:customStyle="1" w:styleId="Seznam-Bod1">
    <w:name w:val="Seznam-Bod1."/>
    <w:basedOn w:val="Zkladntext"/>
    <w:rsid w:val="00DD2BF9"/>
    <w:pPr>
      <w:numPr>
        <w:numId w:val="10"/>
      </w:numPr>
      <w:tabs>
        <w:tab w:val="clear" w:pos="720"/>
      </w:tabs>
      <w:ind w:left="426" w:right="1" w:hanging="426"/>
    </w:pPr>
    <w:rPr>
      <w:rFonts w:ascii="Arial" w:hAnsi="Arial" w:cs="Arial"/>
      <w:b/>
      <w:bCs/>
      <w:sz w:val="20"/>
    </w:rPr>
  </w:style>
  <w:style w:type="paragraph" w:customStyle="1" w:styleId="Seznam-Bod111-a-i">
    <w:name w:val="Seznam-Bod1.1.1.-a)-i)"/>
    <w:basedOn w:val="Normln"/>
    <w:autoRedefine/>
    <w:rsid w:val="00DD2BF9"/>
    <w:pPr>
      <w:numPr>
        <w:ilvl w:val="4"/>
        <w:numId w:val="10"/>
      </w:numPr>
      <w:jc w:val="both"/>
    </w:pPr>
    <w:rPr>
      <w:rFonts w:ascii="Arial" w:hAnsi="Arial" w:cs="Arial"/>
      <w:kern w:val="28"/>
      <w:sz w:val="20"/>
      <w:szCs w:val="16"/>
    </w:rPr>
  </w:style>
  <w:style w:type="paragraph" w:customStyle="1" w:styleId="Seznam-Bod11-a">
    <w:name w:val="Seznam-Bod1.1.-a)"/>
    <w:basedOn w:val="Seznam-Bod1"/>
    <w:rsid w:val="00DD2BF9"/>
    <w:pPr>
      <w:numPr>
        <w:ilvl w:val="2"/>
      </w:numPr>
      <w:tabs>
        <w:tab w:val="clear" w:pos="814"/>
      </w:tabs>
      <w:ind w:left="709" w:right="0" w:hanging="255"/>
    </w:pPr>
    <w:rPr>
      <w:b w:val="0"/>
      <w:szCs w:val="16"/>
    </w:rPr>
  </w:style>
  <w:style w:type="paragraph" w:customStyle="1" w:styleId="Seznam-Bod11-a-i">
    <w:name w:val="Seznam-Bod1.1.-a)-i)"/>
    <w:basedOn w:val="Seznam-Bod11-a"/>
    <w:rsid w:val="00DD2BF9"/>
    <w:pPr>
      <w:numPr>
        <w:ilvl w:val="3"/>
      </w:numPr>
      <w:tabs>
        <w:tab w:val="clear" w:pos="1514"/>
      </w:tabs>
      <w:ind w:left="1049" w:hanging="340"/>
    </w:pPr>
    <w:rPr>
      <w:szCs w:val="18"/>
    </w:rPr>
  </w:style>
  <w:style w:type="paragraph" w:styleId="Odstavecseseznamem">
    <w:name w:val="List Paragraph"/>
    <w:basedOn w:val="Normln"/>
    <w:uiPriority w:val="34"/>
    <w:qFormat/>
    <w:rsid w:val="00ED2F41"/>
    <w:pPr>
      <w:ind w:left="708"/>
    </w:pPr>
  </w:style>
  <w:style w:type="character" w:customStyle="1" w:styleId="Nadpis2Char">
    <w:name w:val="Nadpis 2 Char"/>
    <w:basedOn w:val="Standardnpsmoodstavce"/>
    <w:link w:val="Nadpis2"/>
    <w:rsid w:val="00136B99"/>
  </w:style>
  <w:style w:type="character" w:customStyle="1" w:styleId="Nadpis1Char">
    <w:name w:val="Nadpis 1 Char"/>
    <w:link w:val="Nadpis1"/>
    <w:rsid w:val="00366C5B"/>
    <w:rPr>
      <w:b/>
      <w:caps/>
      <w:u w:val="single"/>
    </w:rPr>
  </w:style>
  <w:style w:type="character" w:customStyle="1" w:styleId="Zkladntext3Char">
    <w:name w:val="Základní text 3 Char"/>
    <w:link w:val="Zkladntext3"/>
    <w:rsid w:val="00366C5B"/>
    <w:rPr>
      <w:b/>
    </w:rPr>
  </w:style>
  <w:style w:type="paragraph" w:styleId="Textbubliny">
    <w:name w:val="Balloon Text"/>
    <w:basedOn w:val="Normln"/>
    <w:link w:val="TextbublinyChar"/>
    <w:uiPriority w:val="99"/>
    <w:rsid w:val="004607F4"/>
    <w:rPr>
      <w:rFonts w:ascii="Tahoma" w:hAnsi="Tahoma" w:cs="Tahoma"/>
      <w:sz w:val="16"/>
      <w:szCs w:val="16"/>
    </w:rPr>
  </w:style>
  <w:style w:type="character" w:customStyle="1" w:styleId="TextbublinyChar">
    <w:name w:val="Text bubliny Char"/>
    <w:link w:val="Textbubliny"/>
    <w:uiPriority w:val="99"/>
    <w:rsid w:val="004607F4"/>
    <w:rPr>
      <w:rFonts w:ascii="Tahoma" w:hAnsi="Tahoma" w:cs="Tahoma"/>
      <w:sz w:val="16"/>
      <w:szCs w:val="16"/>
    </w:rPr>
  </w:style>
  <w:style w:type="character" w:styleId="Odkaznakoment">
    <w:name w:val="annotation reference"/>
    <w:basedOn w:val="Standardnpsmoodstavce"/>
    <w:uiPriority w:val="99"/>
    <w:rsid w:val="009270D8"/>
    <w:rPr>
      <w:sz w:val="16"/>
      <w:szCs w:val="16"/>
    </w:rPr>
  </w:style>
  <w:style w:type="paragraph" w:styleId="Textkomente">
    <w:name w:val="annotation text"/>
    <w:basedOn w:val="Normln"/>
    <w:link w:val="TextkomenteChar"/>
    <w:uiPriority w:val="99"/>
    <w:rsid w:val="009270D8"/>
    <w:rPr>
      <w:sz w:val="20"/>
      <w:szCs w:val="20"/>
    </w:rPr>
  </w:style>
  <w:style w:type="character" w:customStyle="1" w:styleId="TextkomenteChar">
    <w:name w:val="Text komentáře Char"/>
    <w:basedOn w:val="Standardnpsmoodstavce"/>
    <w:link w:val="Textkomente"/>
    <w:uiPriority w:val="99"/>
    <w:rsid w:val="009270D8"/>
  </w:style>
  <w:style w:type="paragraph" w:styleId="Pedmtkomente">
    <w:name w:val="annotation subject"/>
    <w:basedOn w:val="Textkomente"/>
    <w:next w:val="Textkomente"/>
    <w:link w:val="PedmtkomenteChar"/>
    <w:uiPriority w:val="99"/>
    <w:rsid w:val="009270D8"/>
    <w:rPr>
      <w:b/>
      <w:bCs/>
    </w:rPr>
  </w:style>
  <w:style w:type="character" w:customStyle="1" w:styleId="PedmtkomenteChar">
    <w:name w:val="Předmět komentáře Char"/>
    <w:basedOn w:val="TextkomenteChar"/>
    <w:link w:val="Pedmtkomente"/>
    <w:uiPriority w:val="99"/>
    <w:rsid w:val="009270D8"/>
    <w:rPr>
      <w:b/>
      <w:bCs/>
    </w:rPr>
  </w:style>
  <w:style w:type="character" w:customStyle="1" w:styleId="Nadpis3Char">
    <w:name w:val="Nadpis 3 Char"/>
    <w:basedOn w:val="Standardnpsmoodstavce"/>
    <w:link w:val="Nadpis3"/>
    <w:rsid w:val="00F70C11"/>
  </w:style>
  <w:style w:type="paragraph" w:customStyle="1" w:styleId="Zkladntext32">
    <w:name w:val="Základní text 32"/>
    <w:basedOn w:val="Normln"/>
    <w:rsid w:val="004F47DF"/>
    <w:pPr>
      <w:tabs>
        <w:tab w:val="left" w:pos="-720"/>
      </w:tabs>
      <w:spacing w:line="360" w:lineRule="auto"/>
    </w:pPr>
    <w:rPr>
      <w:sz w:val="20"/>
      <w:szCs w:val="20"/>
    </w:rPr>
  </w:style>
  <w:style w:type="paragraph" w:customStyle="1" w:styleId="odrka">
    <w:name w:val="odrážka"/>
    <w:basedOn w:val="Normln"/>
    <w:qFormat/>
    <w:rsid w:val="00BB2274"/>
    <w:pPr>
      <w:numPr>
        <w:numId w:val="17"/>
      </w:numPr>
      <w:spacing w:before="120"/>
      <w:ind w:left="357" w:hanging="357"/>
      <w:jc w:val="both"/>
    </w:pPr>
    <w:rPr>
      <w:rFonts w:asciiTheme="minorHAnsi" w:eastAsiaTheme="minorHAnsi" w:hAnsiTheme="minorHAnsi" w:cstheme="minorBidi"/>
      <w:sz w:val="22"/>
      <w:szCs w:val="22"/>
      <w:lang w:eastAsia="en-US"/>
    </w:rPr>
  </w:style>
  <w:style w:type="paragraph" w:customStyle="1" w:styleId="slovn">
    <w:name w:val="číslování"/>
    <w:basedOn w:val="Normln"/>
    <w:qFormat/>
    <w:rsid w:val="00BB2274"/>
    <w:pPr>
      <w:numPr>
        <w:numId w:val="18"/>
      </w:numPr>
      <w:autoSpaceDE w:val="0"/>
      <w:autoSpaceDN w:val="0"/>
      <w:adjustRightInd w:val="0"/>
      <w:spacing w:before="120"/>
      <w:jc w:val="both"/>
    </w:pPr>
    <w:rPr>
      <w:rFonts w:asciiTheme="minorHAnsi" w:hAnsiTheme="minorHAnsi" w:cs="KoopCondPro"/>
      <w:sz w:val="22"/>
      <w:szCs w:val="20"/>
      <w:lang w:eastAsia="en-US"/>
    </w:rPr>
  </w:style>
  <w:style w:type="paragraph" w:customStyle="1" w:styleId="odrkadruh">
    <w:name w:val="odrážka druhá"/>
    <w:basedOn w:val="odrka"/>
    <w:qFormat/>
    <w:rsid w:val="00BB2274"/>
    <w:pPr>
      <w:numPr>
        <w:numId w:val="16"/>
      </w:numPr>
      <w:ind w:left="709" w:hanging="283"/>
    </w:pPr>
  </w:style>
  <w:style w:type="character" w:customStyle="1" w:styleId="ZhlavChar">
    <w:name w:val="Záhlaví Char"/>
    <w:basedOn w:val="Standardnpsmoodstavce"/>
    <w:link w:val="Zhlav"/>
    <w:rsid w:val="00E11C09"/>
    <w:rPr>
      <w:sz w:val="24"/>
    </w:rPr>
  </w:style>
  <w:style w:type="character" w:customStyle="1" w:styleId="NzevChar">
    <w:name w:val="Název Char"/>
    <w:basedOn w:val="Standardnpsmoodstavce"/>
    <w:link w:val="Nzev"/>
    <w:rsid w:val="00E11C09"/>
    <w:rPr>
      <w:b/>
      <w:sz w:val="36"/>
      <w:szCs w:val="24"/>
    </w:rPr>
  </w:style>
  <w:style w:type="character" w:customStyle="1" w:styleId="bold">
    <w:name w:val="bold"/>
    <w:basedOn w:val="Standardnpsmoodstavce"/>
    <w:rsid w:val="00E1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kvidace@cp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479F-1788-414A-AD56-F714C93F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4717</Words>
  <Characters>28148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32800</CharactersWithSpaces>
  <SharedDoc>false</SharedDoc>
  <HLinks>
    <vt:vector size="6" baseType="variant">
      <vt:variant>
        <vt:i4>7602252</vt:i4>
      </vt:variant>
      <vt:variant>
        <vt:i4>3</vt:i4>
      </vt:variant>
      <vt:variant>
        <vt:i4>0</vt:i4>
      </vt:variant>
      <vt:variant>
        <vt:i4>5</vt:i4>
      </vt:variant>
      <vt:variant>
        <vt:lpwstr>mailto:olpumo@cpp.cz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Pavlátová Eva</dc:creator>
  <cp:lastModifiedBy>Dana Kuzelova</cp:lastModifiedBy>
  <cp:revision>2</cp:revision>
  <cp:lastPrinted>2022-04-06T14:29:00Z</cp:lastPrinted>
  <dcterms:created xsi:type="dcterms:W3CDTF">2022-04-07T10:43:00Z</dcterms:created>
  <dcterms:modified xsi:type="dcterms:W3CDTF">2022-04-07T10:43:00Z</dcterms:modified>
</cp:coreProperties>
</file>