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7"/>
        <w:ind w:left="439" w:right="444" w:firstLine="0"/>
        <w:jc w:val="center"/>
        <w:rPr>
          <w:b/>
          <w:sz w:val="32"/>
        </w:rPr>
      </w:pPr>
      <w:r>
        <w:rPr>
          <w:b/>
          <w:sz w:val="32"/>
        </w:rPr>
        <w:t>Smlouva o realizaci dodávek hotových jídel</w:t>
      </w:r>
    </w:p>
    <w:p>
      <w:pPr>
        <w:pStyle w:val="BodyText"/>
        <w:spacing w:before="1"/>
        <w:ind w:left="442" w:right="444"/>
        <w:jc w:val="center"/>
      </w:pPr>
      <w:r>
        <w:rPr/>
        <w:t>uzavřená podle ustanovení § 1746 odst. 2 zákona č. 89/2012 Sb., občanského zákoníku, v platném znění (dále jen „občanský zákoník“)</w:t>
      </w:r>
    </w:p>
    <w:p>
      <w:pPr>
        <w:pStyle w:val="BodyText"/>
      </w:pPr>
    </w:p>
    <w:p>
      <w:pPr>
        <w:pStyle w:val="Heading1"/>
        <w:numPr>
          <w:ilvl w:val="0"/>
          <w:numId w:val="1"/>
        </w:numPr>
        <w:tabs>
          <w:tab w:pos="476" w:val="left" w:leader="none"/>
          <w:tab w:pos="477" w:val="left" w:leader="none"/>
        </w:tabs>
        <w:spacing w:line="240" w:lineRule="auto" w:before="1" w:after="0"/>
        <w:ind w:left="476" w:right="0" w:hanging="361"/>
        <w:jc w:val="left"/>
      </w:pPr>
      <w:r>
        <w:rPr/>
        <w:t>Smluvní</w:t>
      </w:r>
      <w:r>
        <w:rPr>
          <w:spacing w:val="-1"/>
        </w:rPr>
        <w:t> </w:t>
      </w:r>
      <w:r>
        <w:rPr/>
        <w:t>strany</w:t>
      </w:r>
    </w:p>
    <w:p>
      <w:pPr>
        <w:spacing w:before="120"/>
        <w:ind w:left="116" w:right="0" w:firstLine="0"/>
        <w:jc w:val="left"/>
        <w:rPr>
          <w:b/>
          <w:sz w:val="24"/>
        </w:rPr>
      </w:pPr>
      <w:r>
        <w:rPr>
          <w:b/>
          <w:sz w:val="24"/>
        </w:rPr>
        <w:t>Oblastní nemocnice Trutnov a.s.</w:t>
      </w:r>
    </w:p>
    <w:p>
      <w:pPr>
        <w:pStyle w:val="BodyText"/>
        <w:ind w:left="116"/>
      </w:pPr>
      <w:r>
        <w:rPr/>
        <w:t>se sídlem: Maxima Gorkého 77, Kryblice, 541 01 Trutnov</w:t>
      </w:r>
    </w:p>
    <w:p>
      <w:pPr>
        <w:pStyle w:val="BodyText"/>
        <w:ind w:left="116"/>
      </w:pPr>
      <w:r>
        <w:rPr/>
        <w:t>IČ: 26000237</w:t>
      </w:r>
    </w:p>
    <w:p>
      <w:pPr>
        <w:pStyle w:val="BodyText"/>
        <w:ind w:left="116"/>
      </w:pPr>
      <w:r>
        <w:rPr/>
        <w:t>DIČ: CZ699004900</w:t>
      </w:r>
    </w:p>
    <w:p>
      <w:pPr>
        <w:pStyle w:val="BodyText"/>
        <w:ind w:left="116" w:right="2102"/>
      </w:pPr>
      <w:r>
        <w:rPr/>
        <w:t>zastoupená: Ing. Miroslavem Procházkou, Ph. D., předsedou správní rady bankovní spojení: ČSOB a.s.</w:t>
      </w:r>
    </w:p>
    <w:p>
      <w:pPr>
        <w:pStyle w:val="BodyText"/>
        <w:ind w:left="116"/>
      </w:pPr>
      <w:r>
        <w:rPr/>
        <w:t>č. účtu: 186345575/0300</w:t>
      </w:r>
    </w:p>
    <w:p>
      <w:pPr>
        <w:pStyle w:val="BodyText"/>
        <w:spacing w:line="292" w:lineRule="auto"/>
        <w:ind w:left="116" w:right="575"/>
        <w:rPr>
          <w:b/>
        </w:rPr>
      </w:pPr>
      <w:r>
        <w:rPr/>
        <w:t>zapsaná v obchodním rejstříku u Krajského soudu v Hradci Králové oddíl B, vložka 2334 dále také jako </w:t>
      </w:r>
      <w:r>
        <w:rPr>
          <w:b/>
        </w:rPr>
        <w:t>„dodavatel“ </w:t>
      </w:r>
      <w:r>
        <w:rPr/>
        <w:t>nebo </w:t>
      </w:r>
      <w:r>
        <w:rPr>
          <w:b/>
        </w:rPr>
        <w:t>„ONT a.s.“</w:t>
      </w:r>
    </w:p>
    <w:p>
      <w:pPr>
        <w:pStyle w:val="BodyText"/>
        <w:spacing w:before="59"/>
        <w:ind w:left="116"/>
      </w:pPr>
      <w:r>
        <w:rPr/>
        <w:t>a</w:t>
      </w:r>
    </w:p>
    <w:p>
      <w:pPr>
        <w:pStyle w:val="Heading1"/>
        <w:spacing w:before="120"/>
        <w:ind w:left="116" w:firstLine="0"/>
      </w:pPr>
      <w:r>
        <w:rPr/>
        <w:t>Pečovatelská služba Trutnov</w:t>
      </w:r>
    </w:p>
    <w:p>
      <w:pPr>
        <w:spacing w:before="0"/>
        <w:ind w:left="116" w:right="0" w:firstLine="0"/>
        <w:jc w:val="left"/>
        <w:rPr>
          <w:b/>
          <w:sz w:val="24"/>
        </w:rPr>
      </w:pPr>
      <w:r>
        <w:rPr>
          <w:b/>
          <w:sz w:val="24"/>
        </w:rPr>
        <w:t>příspěvková organizace města Trutnova</w:t>
      </w:r>
    </w:p>
    <w:p>
      <w:pPr>
        <w:pStyle w:val="BodyText"/>
        <w:ind w:left="116"/>
      </w:pPr>
      <w:r>
        <w:rPr/>
        <w:t>se sídlem: Dělnická 161, 541 01 Trutnov</w:t>
      </w:r>
    </w:p>
    <w:p>
      <w:pPr>
        <w:pStyle w:val="BodyText"/>
        <w:ind w:left="116"/>
      </w:pPr>
      <w:r>
        <w:rPr/>
        <w:t>IČ: 70153876</w:t>
      </w:r>
    </w:p>
    <w:p>
      <w:pPr>
        <w:pStyle w:val="BodyText"/>
        <w:ind w:left="116" w:right="4948"/>
      </w:pPr>
      <w:r>
        <w:rPr/>
        <w:t>zastoupená: Bc. Romanem Bélou, ředitelem bankovní spojení: Komerční banka, a.s.</w:t>
      </w:r>
    </w:p>
    <w:p>
      <w:pPr>
        <w:pStyle w:val="BodyText"/>
        <w:ind w:left="116"/>
      </w:pPr>
      <w:r>
        <w:rPr/>
        <w:t>č. účtu: 7887760247/0100</w:t>
      </w:r>
    </w:p>
    <w:p>
      <w:pPr>
        <w:spacing w:before="1"/>
        <w:ind w:left="116" w:right="0" w:firstLine="0"/>
        <w:jc w:val="left"/>
        <w:rPr>
          <w:b/>
          <w:sz w:val="24"/>
        </w:rPr>
      </w:pPr>
      <w:r>
        <w:rPr>
          <w:sz w:val="24"/>
        </w:rPr>
        <w:t>dále také jako</w:t>
      </w:r>
      <w:r>
        <w:rPr>
          <w:spacing w:val="-3"/>
          <w:sz w:val="24"/>
        </w:rPr>
        <w:t> </w:t>
      </w:r>
      <w:r>
        <w:rPr>
          <w:b/>
          <w:sz w:val="24"/>
        </w:rPr>
        <w:t>„odběratel“</w:t>
      </w:r>
    </w:p>
    <w:p>
      <w:pPr>
        <w:pStyle w:val="BodyText"/>
        <w:rPr>
          <w:b/>
          <w:sz w:val="26"/>
        </w:rPr>
      </w:pPr>
    </w:p>
    <w:p>
      <w:pPr>
        <w:pStyle w:val="BodyText"/>
        <w:spacing w:before="9"/>
        <w:rPr>
          <w:b/>
          <w:sz w:val="21"/>
        </w:rPr>
      </w:pPr>
    </w:p>
    <w:p>
      <w:pPr>
        <w:pStyle w:val="Heading1"/>
        <w:numPr>
          <w:ilvl w:val="0"/>
          <w:numId w:val="1"/>
        </w:numPr>
        <w:tabs>
          <w:tab w:pos="476" w:val="left" w:leader="none"/>
          <w:tab w:pos="477" w:val="left" w:leader="none"/>
        </w:tabs>
        <w:spacing w:line="240" w:lineRule="auto" w:before="0" w:after="0"/>
        <w:ind w:left="476" w:right="0" w:hanging="361"/>
        <w:jc w:val="left"/>
      </w:pPr>
      <w:r>
        <w:rPr/>
        <w:t>Předmět</w:t>
      </w:r>
      <w:r>
        <w:rPr>
          <w:spacing w:val="-3"/>
        </w:rPr>
        <w:t> </w:t>
      </w:r>
      <w:r>
        <w:rPr/>
        <w:t>smlouvy</w:t>
      </w:r>
    </w:p>
    <w:p>
      <w:pPr>
        <w:pStyle w:val="BodyText"/>
        <w:rPr>
          <w:b/>
        </w:rPr>
      </w:pPr>
    </w:p>
    <w:p>
      <w:pPr>
        <w:pStyle w:val="BodyText"/>
        <w:ind w:left="116" w:right="116"/>
        <w:jc w:val="both"/>
      </w:pPr>
      <w:r>
        <w:rPr/>
        <w:t>Předmětem této smlouvy je úprava podmínek, za nichž bude dodavatel pro odběratele realizovat</w:t>
      </w:r>
      <w:r>
        <w:rPr>
          <w:spacing w:val="-4"/>
        </w:rPr>
        <w:t> </w:t>
      </w:r>
      <w:r>
        <w:rPr/>
        <w:t>dodávky</w:t>
      </w:r>
      <w:r>
        <w:rPr>
          <w:spacing w:val="-5"/>
        </w:rPr>
        <w:t> </w:t>
      </w:r>
      <w:r>
        <w:rPr/>
        <w:t>hotových</w:t>
      </w:r>
      <w:r>
        <w:rPr>
          <w:spacing w:val="-5"/>
        </w:rPr>
        <w:t> </w:t>
      </w:r>
      <w:r>
        <w:rPr/>
        <w:t>jídel</w:t>
      </w:r>
      <w:r>
        <w:rPr>
          <w:spacing w:val="-3"/>
        </w:rPr>
        <w:t> </w:t>
      </w:r>
      <w:r>
        <w:rPr/>
        <w:t>(obědů)</w:t>
      </w:r>
      <w:r>
        <w:rPr>
          <w:spacing w:val="-6"/>
        </w:rPr>
        <w:t> </w:t>
      </w:r>
      <w:r>
        <w:rPr/>
        <w:t>pro</w:t>
      </w:r>
      <w:r>
        <w:rPr>
          <w:spacing w:val="-5"/>
        </w:rPr>
        <w:t> </w:t>
      </w:r>
      <w:r>
        <w:rPr/>
        <w:t>zajištění</w:t>
      </w:r>
      <w:r>
        <w:rPr>
          <w:spacing w:val="-5"/>
        </w:rPr>
        <w:t> </w:t>
      </w:r>
      <w:r>
        <w:rPr/>
        <w:t>stravování</w:t>
      </w:r>
      <w:r>
        <w:rPr>
          <w:spacing w:val="-3"/>
        </w:rPr>
        <w:t> </w:t>
      </w:r>
      <w:r>
        <w:rPr/>
        <w:t>jeho</w:t>
      </w:r>
      <w:r>
        <w:rPr>
          <w:spacing w:val="-5"/>
        </w:rPr>
        <w:t> </w:t>
      </w:r>
      <w:r>
        <w:rPr/>
        <w:t>klientů</w:t>
      </w:r>
      <w:r>
        <w:rPr>
          <w:spacing w:val="-5"/>
        </w:rPr>
        <w:t> </w:t>
      </w:r>
      <w:r>
        <w:rPr/>
        <w:t>a</w:t>
      </w:r>
      <w:r>
        <w:rPr>
          <w:spacing w:val="-6"/>
        </w:rPr>
        <w:t> </w:t>
      </w:r>
      <w:r>
        <w:rPr/>
        <w:t>zaměstnanců, a to po všechny dny v</w:t>
      </w:r>
      <w:r>
        <w:rPr>
          <w:spacing w:val="-1"/>
        </w:rPr>
        <w:t> </w:t>
      </w:r>
      <w:r>
        <w:rPr/>
        <w:t>týdnu.</w:t>
      </w:r>
    </w:p>
    <w:p>
      <w:pPr>
        <w:pStyle w:val="BodyText"/>
        <w:spacing w:before="1"/>
      </w:pPr>
    </w:p>
    <w:p>
      <w:pPr>
        <w:spacing w:before="0"/>
        <w:ind w:left="116" w:right="0" w:firstLine="0"/>
        <w:jc w:val="both"/>
        <w:rPr>
          <w:sz w:val="20"/>
        </w:rPr>
      </w:pPr>
      <w:r>
        <w:rPr>
          <w:sz w:val="20"/>
        </w:rPr>
        <w:t>Nabídka klientské stravy:</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1"/>
        <w:gridCol w:w="3080"/>
      </w:tblGrid>
      <w:tr>
        <w:trPr>
          <w:trHeight w:val="397" w:hRule="atLeast"/>
        </w:trPr>
        <w:tc>
          <w:tcPr>
            <w:tcW w:w="4301" w:type="dxa"/>
          </w:tcPr>
          <w:p>
            <w:pPr>
              <w:pStyle w:val="TableParagraph"/>
              <w:rPr>
                <w:b/>
                <w:sz w:val="20"/>
              </w:rPr>
            </w:pPr>
            <w:r>
              <w:rPr>
                <w:b/>
                <w:sz w:val="20"/>
              </w:rPr>
              <w:t>Druh oběda</w:t>
            </w:r>
          </w:p>
        </w:tc>
        <w:tc>
          <w:tcPr>
            <w:tcW w:w="3080" w:type="dxa"/>
          </w:tcPr>
          <w:p>
            <w:pPr>
              <w:pStyle w:val="TableParagraph"/>
              <w:ind w:left="108"/>
              <w:rPr>
                <w:b/>
                <w:sz w:val="20"/>
              </w:rPr>
            </w:pPr>
            <w:r>
              <w:rPr>
                <w:b/>
                <w:sz w:val="20"/>
              </w:rPr>
              <w:t>Dieta č.</w:t>
            </w:r>
          </w:p>
        </w:tc>
      </w:tr>
      <w:tr>
        <w:trPr>
          <w:trHeight w:val="287" w:hRule="atLeast"/>
        </w:trPr>
        <w:tc>
          <w:tcPr>
            <w:tcW w:w="4301" w:type="dxa"/>
          </w:tcPr>
          <w:p>
            <w:pPr>
              <w:pStyle w:val="TableParagraph"/>
              <w:rPr>
                <w:sz w:val="20"/>
              </w:rPr>
            </w:pPr>
            <w:r>
              <w:rPr>
                <w:sz w:val="20"/>
              </w:rPr>
              <w:t>Strava normální</w:t>
            </w:r>
          </w:p>
        </w:tc>
        <w:tc>
          <w:tcPr>
            <w:tcW w:w="3080" w:type="dxa"/>
          </w:tcPr>
          <w:p>
            <w:pPr>
              <w:pStyle w:val="TableParagraph"/>
              <w:ind w:left="108"/>
              <w:rPr>
                <w:sz w:val="20"/>
              </w:rPr>
            </w:pPr>
            <w:r>
              <w:rPr>
                <w:sz w:val="20"/>
              </w:rPr>
              <w:t>3, 3K, 7</w:t>
            </w:r>
          </w:p>
        </w:tc>
      </w:tr>
      <w:tr>
        <w:trPr>
          <w:trHeight w:val="290" w:hRule="atLeast"/>
        </w:trPr>
        <w:tc>
          <w:tcPr>
            <w:tcW w:w="4301" w:type="dxa"/>
          </w:tcPr>
          <w:p>
            <w:pPr>
              <w:pStyle w:val="TableParagraph"/>
              <w:spacing w:before="1"/>
              <w:rPr>
                <w:sz w:val="20"/>
              </w:rPr>
            </w:pPr>
            <w:r>
              <w:rPr>
                <w:sz w:val="20"/>
              </w:rPr>
              <w:t>Strava šetřící, neslaná, redukční</w:t>
            </w:r>
          </w:p>
        </w:tc>
        <w:tc>
          <w:tcPr>
            <w:tcW w:w="3080" w:type="dxa"/>
          </w:tcPr>
          <w:p>
            <w:pPr>
              <w:pStyle w:val="TableParagraph"/>
              <w:spacing w:before="1"/>
              <w:ind w:left="108"/>
              <w:rPr>
                <w:sz w:val="20"/>
              </w:rPr>
            </w:pPr>
            <w:r>
              <w:rPr>
                <w:sz w:val="20"/>
              </w:rPr>
              <w:t>2, 2K, 5, 5K, 8, 9R, BLP</w:t>
            </w:r>
          </w:p>
        </w:tc>
      </w:tr>
      <w:tr>
        <w:trPr>
          <w:trHeight w:val="287" w:hRule="atLeast"/>
        </w:trPr>
        <w:tc>
          <w:tcPr>
            <w:tcW w:w="4301" w:type="dxa"/>
          </w:tcPr>
          <w:p>
            <w:pPr>
              <w:pStyle w:val="TableParagraph"/>
              <w:rPr>
                <w:sz w:val="20"/>
              </w:rPr>
            </w:pPr>
            <w:r>
              <w:rPr>
                <w:sz w:val="20"/>
              </w:rPr>
              <w:t>Strava šetřící s omezením tuku</w:t>
            </w:r>
          </w:p>
        </w:tc>
        <w:tc>
          <w:tcPr>
            <w:tcW w:w="3080" w:type="dxa"/>
          </w:tcPr>
          <w:p>
            <w:pPr>
              <w:pStyle w:val="TableParagraph"/>
              <w:ind w:left="108"/>
              <w:rPr>
                <w:sz w:val="20"/>
              </w:rPr>
            </w:pPr>
            <w:r>
              <w:rPr>
                <w:sz w:val="20"/>
              </w:rPr>
              <w:t>4, 4K</w:t>
            </w:r>
          </w:p>
        </w:tc>
      </w:tr>
      <w:tr>
        <w:trPr>
          <w:trHeight w:val="287" w:hRule="atLeast"/>
        </w:trPr>
        <w:tc>
          <w:tcPr>
            <w:tcW w:w="4301" w:type="dxa"/>
          </w:tcPr>
          <w:p>
            <w:pPr>
              <w:pStyle w:val="TableParagraph"/>
              <w:rPr>
                <w:sz w:val="20"/>
              </w:rPr>
            </w:pPr>
            <w:r>
              <w:rPr>
                <w:sz w:val="20"/>
              </w:rPr>
              <w:t>Strava diabetická</w:t>
            </w:r>
          </w:p>
        </w:tc>
        <w:tc>
          <w:tcPr>
            <w:tcW w:w="3080" w:type="dxa"/>
          </w:tcPr>
          <w:p>
            <w:pPr>
              <w:pStyle w:val="TableParagraph"/>
              <w:ind w:left="108"/>
              <w:rPr>
                <w:sz w:val="20"/>
              </w:rPr>
            </w:pPr>
            <w:r>
              <w:rPr>
                <w:sz w:val="20"/>
              </w:rPr>
              <w:t>9, 9S, 9SK</w:t>
            </w:r>
          </w:p>
        </w:tc>
      </w:tr>
      <w:tr>
        <w:trPr>
          <w:trHeight w:val="287" w:hRule="atLeast"/>
        </w:trPr>
        <w:tc>
          <w:tcPr>
            <w:tcW w:w="4301" w:type="dxa"/>
          </w:tcPr>
          <w:p>
            <w:pPr>
              <w:pStyle w:val="TableParagraph"/>
              <w:rPr>
                <w:sz w:val="20"/>
              </w:rPr>
            </w:pPr>
            <w:r>
              <w:rPr>
                <w:sz w:val="20"/>
              </w:rPr>
              <w:t>Strava kašovitá, tekutá, šetřící</w:t>
            </w:r>
          </w:p>
        </w:tc>
        <w:tc>
          <w:tcPr>
            <w:tcW w:w="3080" w:type="dxa"/>
          </w:tcPr>
          <w:p>
            <w:pPr>
              <w:pStyle w:val="TableParagraph"/>
              <w:ind w:left="108"/>
              <w:rPr>
                <w:sz w:val="20"/>
              </w:rPr>
            </w:pPr>
            <w:r>
              <w:rPr>
                <w:sz w:val="20"/>
              </w:rPr>
              <w:t>1, 1K</w:t>
            </w:r>
          </w:p>
        </w:tc>
      </w:tr>
    </w:tbl>
    <w:p>
      <w:pPr>
        <w:pStyle w:val="BodyText"/>
        <w:rPr>
          <w:sz w:val="20"/>
        </w:rPr>
      </w:pPr>
    </w:p>
    <w:p>
      <w:pPr>
        <w:spacing w:before="1"/>
        <w:ind w:left="116" w:right="0" w:firstLine="0"/>
        <w:jc w:val="both"/>
        <w:rPr>
          <w:sz w:val="20"/>
        </w:rPr>
      </w:pPr>
      <w:r>
        <w:rPr>
          <w:sz w:val="20"/>
        </w:rPr>
        <w:t>Nabídka zaměstnanecké stravy:</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tblGrid>
      <w:tr>
        <w:trPr>
          <w:trHeight w:val="398" w:hRule="atLeast"/>
        </w:trPr>
        <w:tc>
          <w:tcPr>
            <w:tcW w:w="4249" w:type="dxa"/>
          </w:tcPr>
          <w:p>
            <w:pPr>
              <w:pStyle w:val="TableParagraph"/>
              <w:rPr>
                <w:b/>
                <w:sz w:val="20"/>
              </w:rPr>
            </w:pPr>
            <w:r>
              <w:rPr>
                <w:b/>
                <w:sz w:val="20"/>
              </w:rPr>
              <w:t>Druh oběda</w:t>
            </w:r>
          </w:p>
        </w:tc>
      </w:tr>
      <w:tr>
        <w:trPr>
          <w:trHeight w:val="287" w:hRule="atLeast"/>
        </w:trPr>
        <w:tc>
          <w:tcPr>
            <w:tcW w:w="4249" w:type="dxa"/>
          </w:tcPr>
          <w:p>
            <w:pPr>
              <w:pStyle w:val="TableParagraph"/>
              <w:rPr>
                <w:sz w:val="20"/>
              </w:rPr>
            </w:pPr>
            <w:r>
              <w:rPr>
                <w:sz w:val="20"/>
              </w:rPr>
              <w:t>Hlavní jídlo 1</w:t>
            </w:r>
          </w:p>
        </w:tc>
      </w:tr>
      <w:tr>
        <w:trPr>
          <w:trHeight w:val="287" w:hRule="atLeast"/>
        </w:trPr>
        <w:tc>
          <w:tcPr>
            <w:tcW w:w="4249" w:type="dxa"/>
          </w:tcPr>
          <w:p>
            <w:pPr>
              <w:pStyle w:val="TableParagraph"/>
              <w:rPr>
                <w:sz w:val="20"/>
              </w:rPr>
            </w:pPr>
            <w:r>
              <w:rPr>
                <w:sz w:val="20"/>
              </w:rPr>
              <w:t>Hlavní jídlo 2</w:t>
            </w:r>
          </w:p>
        </w:tc>
      </w:tr>
      <w:tr>
        <w:trPr>
          <w:trHeight w:val="287" w:hRule="atLeast"/>
        </w:trPr>
        <w:tc>
          <w:tcPr>
            <w:tcW w:w="4249" w:type="dxa"/>
          </w:tcPr>
          <w:p>
            <w:pPr>
              <w:pStyle w:val="TableParagraph"/>
              <w:rPr>
                <w:sz w:val="20"/>
              </w:rPr>
            </w:pPr>
            <w:r>
              <w:rPr>
                <w:sz w:val="20"/>
              </w:rPr>
              <w:t>Hlavní jídlo 3</w:t>
            </w:r>
          </w:p>
        </w:tc>
      </w:tr>
      <w:tr>
        <w:trPr>
          <w:trHeight w:val="290" w:hRule="atLeast"/>
        </w:trPr>
        <w:tc>
          <w:tcPr>
            <w:tcW w:w="4249" w:type="dxa"/>
          </w:tcPr>
          <w:p>
            <w:pPr>
              <w:pStyle w:val="TableParagraph"/>
              <w:rPr>
                <w:sz w:val="20"/>
              </w:rPr>
            </w:pPr>
            <w:r>
              <w:rPr>
                <w:sz w:val="20"/>
              </w:rPr>
              <w:t>Dieta 2</w:t>
            </w:r>
          </w:p>
        </w:tc>
      </w:tr>
      <w:tr>
        <w:trPr>
          <w:trHeight w:val="288" w:hRule="atLeast"/>
        </w:trPr>
        <w:tc>
          <w:tcPr>
            <w:tcW w:w="4249" w:type="dxa"/>
          </w:tcPr>
          <w:p>
            <w:pPr>
              <w:pStyle w:val="TableParagraph"/>
              <w:rPr>
                <w:sz w:val="20"/>
              </w:rPr>
            </w:pPr>
            <w:r>
              <w:rPr>
                <w:sz w:val="20"/>
              </w:rPr>
              <w:t>Dieta 9</w:t>
            </w:r>
          </w:p>
        </w:tc>
      </w:tr>
    </w:tbl>
    <w:p>
      <w:pPr>
        <w:spacing w:after="0"/>
        <w:rPr>
          <w:sz w:val="20"/>
        </w:rPr>
        <w:sectPr>
          <w:type w:val="continuous"/>
          <w:pgSz w:w="11910" w:h="16840"/>
          <w:pgMar w:top="1340" w:bottom="280" w:left="1300" w:right="1300"/>
        </w:sectPr>
      </w:pPr>
    </w:p>
    <w:p>
      <w:pPr>
        <w:pStyle w:val="Heading1"/>
        <w:numPr>
          <w:ilvl w:val="0"/>
          <w:numId w:val="1"/>
        </w:numPr>
        <w:tabs>
          <w:tab w:pos="477" w:val="left" w:leader="none"/>
        </w:tabs>
        <w:spacing w:line="240" w:lineRule="auto" w:before="93" w:after="0"/>
        <w:ind w:left="476" w:right="0" w:hanging="361"/>
        <w:jc w:val="both"/>
      </w:pPr>
      <w:r>
        <w:rPr/>
        <w:t>Specifikace práv a povinností smluvních</w:t>
      </w:r>
      <w:r>
        <w:rPr>
          <w:spacing w:val="-2"/>
        </w:rPr>
        <w:t> </w:t>
      </w:r>
      <w:r>
        <w:rPr/>
        <w:t>stran</w:t>
      </w:r>
    </w:p>
    <w:p>
      <w:pPr>
        <w:pStyle w:val="BodyText"/>
        <w:rPr>
          <w:b/>
        </w:rPr>
      </w:pPr>
    </w:p>
    <w:p>
      <w:pPr>
        <w:pStyle w:val="ListParagraph"/>
        <w:numPr>
          <w:ilvl w:val="1"/>
          <w:numId w:val="1"/>
        </w:numPr>
        <w:tabs>
          <w:tab w:pos="477" w:val="left" w:leader="none"/>
        </w:tabs>
        <w:spacing w:line="240" w:lineRule="auto" w:before="0" w:after="0"/>
        <w:ind w:left="476" w:right="114" w:hanging="360"/>
        <w:jc w:val="both"/>
        <w:rPr>
          <w:sz w:val="24"/>
        </w:rPr>
      </w:pPr>
      <w:r>
        <w:rPr>
          <w:sz w:val="24"/>
        </w:rPr>
        <w:t>Dodávky objednaných hotových jídel (obědů) budou k vyzvednutí odběratelem (dopravu si</w:t>
      </w:r>
      <w:r>
        <w:rPr>
          <w:spacing w:val="-2"/>
          <w:sz w:val="24"/>
        </w:rPr>
        <w:t> </w:t>
      </w:r>
      <w:r>
        <w:rPr>
          <w:sz w:val="24"/>
        </w:rPr>
        <w:t>zajišťuje</w:t>
      </w:r>
      <w:r>
        <w:rPr>
          <w:spacing w:val="-16"/>
          <w:sz w:val="24"/>
        </w:rPr>
        <w:t> </w:t>
      </w:r>
      <w:r>
        <w:rPr>
          <w:sz w:val="24"/>
        </w:rPr>
        <w:t>odběratel)</w:t>
      </w:r>
      <w:r>
        <w:rPr>
          <w:spacing w:val="-16"/>
          <w:sz w:val="24"/>
        </w:rPr>
        <w:t> </w:t>
      </w:r>
      <w:r>
        <w:rPr>
          <w:sz w:val="24"/>
        </w:rPr>
        <w:t>připraveny</w:t>
      </w:r>
      <w:r>
        <w:rPr>
          <w:spacing w:val="-15"/>
          <w:sz w:val="24"/>
        </w:rPr>
        <w:t> </w:t>
      </w:r>
      <w:r>
        <w:rPr>
          <w:sz w:val="24"/>
        </w:rPr>
        <w:t>ve</w:t>
      </w:r>
      <w:r>
        <w:rPr>
          <w:spacing w:val="-17"/>
          <w:sz w:val="24"/>
        </w:rPr>
        <w:t> </w:t>
      </w:r>
      <w:r>
        <w:rPr>
          <w:sz w:val="24"/>
        </w:rPr>
        <w:t>stravovacím</w:t>
      </w:r>
      <w:r>
        <w:rPr>
          <w:spacing w:val="-15"/>
          <w:sz w:val="24"/>
        </w:rPr>
        <w:t> </w:t>
      </w:r>
      <w:r>
        <w:rPr>
          <w:sz w:val="24"/>
        </w:rPr>
        <w:t>provozu</w:t>
      </w:r>
      <w:r>
        <w:rPr>
          <w:spacing w:val="-16"/>
          <w:sz w:val="24"/>
        </w:rPr>
        <w:t> </w:t>
      </w:r>
      <w:r>
        <w:rPr>
          <w:sz w:val="24"/>
        </w:rPr>
        <w:t>dodavatele</w:t>
      </w:r>
      <w:r>
        <w:rPr>
          <w:spacing w:val="-10"/>
          <w:sz w:val="24"/>
        </w:rPr>
        <w:t> </w:t>
      </w:r>
      <w:r>
        <w:rPr>
          <w:sz w:val="24"/>
        </w:rPr>
        <w:t>následovně:</w:t>
      </w:r>
      <w:r>
        <w:rPr>
          <w:spacing w:val="-16"/>
          <w:sz w:val="24"/>
        </w:rPr>
        <w:t> </w:t>
      </w:r>
      <w:r>
        <w:rPr>
          <w:sz w:val="24"/>
        </w:rPr>
        <w:t>ve</w:t>
      </w:r>
      <w:r>
        <w:rPr>
          <w:spacing w:val="-17"/>
          <w:sz w:val="24"/>
        </w:rPr>
        <w:t> </w:t>
      </w:r>
      <w:r>
        <w:rPr>
          <w:sz w:val="24"/>
        </w:rPr>
        <w:t>všední dny bude strava vydávána v 9:30, o víkendech a svátcích v 9:00. Dodávky hotových jídel budou připraveny v přepravních nádobách zajištěných odběratelem. Nádoby budou odběratelem poskytovány čisté a řádně označené typem a číslem stravy, v případě alergií  i označením alergie či jménem</w:t>
      </w:r>
      <w:r>
        <w:rPr>
          <w:spacing w:val="-1"/>
          <w:sz w:val="24"/>
        </w:rPr>
        <w:t> </w:t>
      </w:r>
      <w:r>
        <w:rPr>
          <w:sz w:val="24"/>
        </w:rPr>
        <w:t>klienta.</w:t>
      </w:r>
    </w:p>
    <w:p>
      <w:pPr>
        <w:pStyle w:val="ListParagraph"/>
        <w:numPr>
          <w:ilvl w:val="1"/>
          <w:numId w:val="1"/>
        </w:numPr>
        <w:tabs>
          <w:tab w:pos="475" w:val="left" w:leader="none"/>
        </w:tabs>
        <w:spacing w:line="240" w:lineRule="auto" w:before="0" w:after="0"/>
        <w:ind w:left="474" w:right="113" w:hanging="358"/>
        <w:jc w:val="both"/>
        <w:rPr>
          <w:sz w:val="24"/>
        </w:rPr>
      </w:pPr>
      <w:r>
        <w:rPr>
          <w:sz w:val="24"/>
        </w:rPr>
        <w:t>Dodavatel je povinen zajistit odběrateli přístup do objednávkového systému, v jehož rámci bude  moci  objednávat  stravu   ze   svých   počítačů.   Zřízeny   budou   dva   přístupy   do objednávkového systému – zvlášť pro klientskou stravu a zvlášť pro stravu zaměstnaneckou. Objednávky stravy je  možné  provádět  v pracovní  dny  den  předem  do</w:t>
      </w:r>
      <w:r>
        <w:rPr>
          <w:spacing w:val="-2"/>
          <w:sz w:val="24"/>
        </w:rPr>
        <w:t> </w:t>
      </w:r>
      <w:r>
        <w:rPr>
          <w:sz w:val="24"/>
        </w:rPr>
        <w:t>7:00.</w:t>
      </w:r>
      <w:r>
        <w:rPr>
          <w:spacing w:val="-12"/>
          <w:sz w:val="24"/>
        </w:rPr>
        <w:t> </w:t>
      </w:r>
      <w:r>
        <w:rPr>
          <w:sz w:val="24"/>
        </w:rPr>
        <w:t>Na</w:t>
      </w:r>
      <w:r>
        <w:rPr>
          <w:spacing w:val="-15"/>
          <w:sz w:val="24"/>
        </w:rPr>
        <w:t> </w:t>
      </w:r>
      <w:r>
        <w:rPr>
          <w:sz w:val="24"/>
        </w:rPr>
        <w:t>sobotu,</w:t>
      </w:r>
      <w:r>
        <w:rPr>
          <w:spacing w:val="-12"/>
          <w:sz w:val="24"/>
        </w:rPr>
        <w:t> </w:t>
      </w:r>
      <w:r>
        <w:rPr>
          <w:sz w:val="24"/>
        </w:rPr>
        <w:t>neděli</w:t>
      </w:r>
      <w:r>
        <w:rPr>
          <w:spacing w:val="-12"/>
          <w:sz w:val="24"/>
        </w:rPr>
        <w:t> </w:t>
      </w:r>
      <w:r>
        <w:rPr>
          <w:sz w:val="24"/>
        </w:rPr>
        <w:t>a</w:t>
      </w:r>
      <w:r>
        <w:rPr>
          <w:spacing w:val="-14"/>
          <w:sz w:val="24"/>
        </w:rPr>
        <w:t> </w:t>
      </w:r>
      <w:r>
        <w:rPr>
          <w:sz w:val="24"/>
        </w:rPr>
        <w:t>pondělí</w:t>
      </w:r>
      <w:r>
        <w:rPr>
          <w:spacing w:val="-12"/>
          <w:sz w:val="24"/>
        </w:rPr>
        <w:t> </w:t>
      </w:r>
      <w:r>
        <w:rPr>
          <w:sz w:val="24"/>
        </w:rPr>
        <w:t>je</w:t>
      </w:r>
      <w:r>
        <w:rPr>
          <w:spacing w:val="-14"/>
          <w:sz w:val="24"/>
        </w:rPr>
        <w:t> </w:t>
      </w:r>
      <w:r>
        <w:rPr>
          <w:sz w:val="24"/>
        </w:rPr>
        <w:t>nutno</w:t>
      </w:r>
      <w:r>
        <w:rPr>
          <w:spacing w:val="-12"/>
          <w:sz w:val="24"/>
        </w:rPr>
        <w:t> </w:t>
      </w:r>
      <w:r>
        <w:rPr>
          <w:sz w:val="24"/>
        </w:rPr>
        <w:t>objednat</w:t>
      </w:r>
      <w:r>
        <w:rPr>
          <w:spacing w:val="-12"/>
          <w:sz w:val="24"/>
        </w:rPr>
        <w:t> </w:t>
      </w:r>
      <w:r>
        <w:rPr>
          <w:sz w:val="24"/>
        </w:rPr>
        <w:t>v</w:t>
      </w:r>
      <w:r>
        <w:rPr>
          <w:spacing w:val="-1"/>
          <w:sz w:val="24"/>
        </w:rPr>
        <w:t> </w:t>
      </w:r>
      <w:r>
        <w:rPr>
          <w:sz w:val="24"/>
        </w:rPr>
        <w:t>pátek</w:t>
      </w:r>
      <w:r>
        <w:rPr>
          <w:spacing w:val="-13"/>
          <w:sz w:val="24"/>
        </w:rPr>
        <w:t> </w:t>
      </w:r>
      <w:r>
        <w:rPr>
          <w:sz w:val="24"/>
        </w:rPr>
        <w:t>do</w:t>
      </w:r>
      <w:r>
        <w:rPr>
          <w:spacing w:val="-14"/>
          <w:sz w:val="24"/>
        </w:rPr>
        <w:t> </w:t>
      </w:r>
      <w:r>
        <w:rPr>
          <w:sz w:val="24"/>
        </w:rPr>
        <w:t>7:00.</w:t>
      </w:r>
      <w:r>
        <w:rPr>
          <w:spacing w:val="-12"/>
          <w:sz w:val="24"/>
        </w:rPr>
        <w:t> </w:t>
      </w:r>
      <w:r>
        <w:rPr>
          <w:sz w:val="24"/>
        </w:rPr>
        <w:t>Pozdější</w:t>
      </w:r>
      <w:r>
        <w:rPr>
          <w:spacing w:val="-11"/>
          <w:sz w:val="24"/>
        </w:rPr>
        <w:t> </w:t>
      </w:r>
      <w:r>
        <w:rPr>
          <w:sz w:val="24"/>
        </w:rPr>
        <w:t>objednávky nebudou akceptovány. V objednávkové systému je k dispozici vždy jídelní lístek na aktuální a příští</w:t>
      </w:r>
      <w:r>
        <w:rPr>
          <w:spacing w:val="-1"/>
          <w:sz w:val="24"/>
        </w:rPr>
        <w:t> </w:t>
      </w:r>
      <w:r>
        <w:rPr>
          <w:sz w:val="24"/>
        </w:rPr>
        <w:t>týden.</w:t>
      </w:r>
    </w:p>
    <w:p>
      <w:pPr>
        <w:pStyle w:val="ListParagraph"/>
        <w:numPr>
          <w:ilvl w:val="1"/>
          <w:numId w:val="1"/>
        </w:numPr>
        <w:tabs>
          <w:tab w:pos="475" w:val="left" w:leader="none"/>
        </w:tabs>
        <w:spacing w:line="240" w:lineRule="auto" w:before="1" w:after="0"/>
        <w:ind w:left="474" w:right="114" w:hanging="358"/>
        <w:jc w:val="both"/>
        <w:rPr>
          <w:sz w:val="24"/>
        </w:rPr>
      </w:pPr>
      <w:r>
        <w:rPr>
          <w:sz w:val="24"/>
        </w:rPr>
        <w:t>V době, kdy z technických či jiných důvodů nebude dodavatel schopen dodávky stravy pro odběratele realizovat anebo je nebude schopen realizovat  v plné struktuře dle  článku 2 této smlouvy, není dodavatel povinen zajišťovat pro odběratele náhradní stravu. Dodavatel však informuje odběratele o takové skutečnosti bezprostředně po jejím</w:t>
      </w:r>
      <w:r>
        <w:rPr>
          <w:spacing w:val="-8"/>
          <w:sz w:val="24"/>
        </w:rPr>
        <w:t> </w:t>
      </w:r>
      <w:r>
        <w:rPr>
          <w:sz w:val="24"/>
        </w:rPr>
        <w:t>vzniku.</w:t>
      </w:r>
    </w:p>
    <w:p>
      <w:pPr>
        <w:pStyle w:val="ListParagraph"/>
        <w:numPr>
          <w:ilvl w:val="1"/>
          <w:numId w:val="1"/>
        </w:numPr>
        <w:tabs>
          <w:tab w:pos="475" w:val="left" w:leader="none"/>
          <w:tab w:pos="3937" w:val="left" w:leader="none"/>
          <w:tab w:pos="8306" w:val="left" w:leader="none"/>
          <w:tab w:pos="9132" w:val="left" w:leader="none"/>
        </w:tabs>
        <w:spacing w:line="240" w:lineRule="auto" w:before="0" w:after="0"/>
        <w:ind w:left="474" w:right="112" w:hanging="358"/>
        <w:jc w:val="both"/>
        <w:rPr>
          <w:sz w:val="24"/>
        </w:rPr>
      </w:pPr>
      <w:r>
        <w:rPr/>
        <w:pict>
          <v:shape style="position:absolute;margin-left:419.740021pt;margin-top:.043105pt;width:101.9pt;height:27.6pt;mso-position-horizontal-relative:page;mso-position-vertical-relative:paragraph;z-index:-251820032" coordorigin="8395,1" coordsize="2038,552" path="m10432,1l9220,1,9220,277,8395,277,8395,553,9607,553,9607,277,10432,277,10432,1e" filled="true" fillcolor="#000000" stroked="false">
            <v:path arrowok="t"/>
            <v:fill type="solid"/>
            <w10:wrap type="none"/>
          </v:shape>
        </w:pict>
      </w:r>
      <w:r>
        <w:rPr/>
        <w:pict>
          <v:rect style="position:absolute;margin-left:201.289993pt;margin-top:27.643129pt;width:60.6pt;height:13.8pt;mso-position-horizontal-relative:page;mso-position-vertical-relative:paragraph;z-index:-251819008" filled="true" fillcolor="#000000" stroked="false">
            <v:fill type="solid"/>
            <w10:wrap type="none"/>
          </v:rect>
        </w:pict>
      </w:r>
      <w:r>
        <w:rPr>
          <w:sz w:val="24"/>
        </w:rPr>
        <w:t>Kontakt</w:t>
      </w:r>
      <w:r>
        <w:rPr>
          <w:spacing w:val="30"/>
          <w:sz w:val="24"/>
        </w:rPr>
        <w:t> </w:t>
      </w:r>
      <w:r>
        <w:rPr>
          <w:sz w:val="24"/>
        </w:rPr>
        <w:t>na</w:t>
      </w:r>
      <w:r>
        <w:rPr>
          <w:spacing w:val="29"/>
          <w:sz w:val="24"/>
        </w:rPr>
        <w:t> </w:t>
      </w:r>
      <w:r>
        <w:rPr>
          <w:sz w:val="24"/>
        </w:rPr>
        <w:t>dodavatele</w:t>
      </w:r>
      <w:r>
        <w:rPr>
          <w:spacing w:val="32"/>
          <w:sz w:val="24"/>
        </w:rPr>
        <w:t> </w:t>
      </w:r>
      <w:r>
        <w:rPr>
          <w:sz w:val="24"/>
        </w:rPr>
        <w:t>ve</w:t>
      </w:r>
      <w:r>
        <w:rPr>
          <w:spacing w:val="29"/>
          <w:sz w:val="24"/>
        </w:rPr>
        <w:t> </w:t>
      </w:r>
      <w:r>
        <w:rPr>
          <w:sz w:val="24"/>
        </w:rPr>
        <w:t>věcech</w:t>
      </w:r>
      <w:r>
        <w:rPr>
          <w:spacing w:val="30"/>
          <w:sz w:val="24"/>
        </w:rPr>
        <w:t> </w:t>
      </w:r>
      <w:r>
        <w:rPr>
          <w:sz w:val="24"/>
        </w:rPr>
        <w:t>klientské</w:t>
      </w:r>
      <w:r>
        <w:rPr>
          <w:spacing w:val="29"/>
          <w:sz w:val="24"/>
        </w:rPr>
        <w:t> </w:t>
      </w:r>
      <w:r>
        <w:rPr>
          <w:sz w:val="24"/>
        </w:rPr>
        <w:t>stravy</w:t>
      </w:r>
      <w:r>
        <w:rPr>
          <w:spacing w:val="33"/>
          <w:sz w:val="24"/>
        </w:rPr>
        <w:t> </w:t>
      </w:r>
      <w:r>
        <w:rPr>
          <w:sz w:val="24"/>
        </w:rPr>
        <w:t>-</w:t>
      </w:r>
      <w:r>
        <w:rPr>
          <w:spacing w:val="29"/>
          <w:sz w:val="24"/>
        </w:rPr>
        <w:t> </w:t>
      </w:r>
      <w:r>
        <w:rPr>
          <w:sz w:val="24"/>
        </w:rPr>
        <w:t>nutriční</w:t>
      </w:r>
      <w:r>
        <w:rPr>
          <w:spacing w:val="31"/>
          <w:sz w:val="24"/>
        </w:rPr>
        <w:t> </w:t>
      </w:r>
      <w:r>
        <w:rPr>
          <w:sz w:val="24"/>
        </w:rPr>
        <w:t>sestry</w:t>
      </w:r>
      <w:r>
        <w:rPr>
          <w:spacing w:val="29"/>
          <w:sz w:val="24"/>
        </w:rPr>
        <w:t> </w:t>
      </w:r>
      <w:r>
        <w:rPr>
          <w:sz w:val="24"/>
        </w:rPr>
        <w:t>telefon</w:t>
        <w:tab/>
        <w:tab/>
      </w:r>
      <w:r>
        <w:rPr>
          <w:spacing w:val="-18"/>
          <w:sz w:val="24"/>
        </w:rPr>
        <w:t>, </w:t>
      </w:r>
      <w:r>
        <w:rPr>
          <w:sz w:val="24"/>
        </w:rPr>
        <w:t>ve</w:t>
      </w:r>
      <w:r>
        <w:rPr>
          <w:spacing w:val="-3"/>
          <w:sz w:val="24"/>
        </w:rPr>
        <w:t> </w:t>
      </w:r>
      <w:r>
        <w:rPr>
          <w:sz w:val="24"/>
        </w:rPr>
        <w:t>věcech</w:t>
      </w:r>
      <w:r>
        <w:rPr>
          <w:spacing w:val="-13"/>
          <w:sz w:val="24"/>
        </w:rPr>
        <w:t> </w:t>
      </w:r>
      <w:r>
        <w:rPr>
          <w:sz w:val="24"/>
        </w:rPr>
        <w:t>zaměstnanecké</w:t>
      </w:r>
      <w:r>
        <w:rPr>
          <w:spacing w:val="-13"/>
          <w:sz w:val="24"/>
        </w:rPr>
        <w:t> </w:t>
      </w:r>
      <w:r>
        <w:rPr>
          <w:sz w:val="24"/>
        </w:rPr>
        <w:t>stravy</w:t>
      </w:r>
      <w:r>
        <w:rPr>
          <w:spacing w:val="-12"/>
          <w:sz w:val="24"/>
        </w:rPr>
        <w:t> </w:t>
      </w:r>
      <w:r>
        <w:rPr>
          <w:sz w:val="24"/>
        </w:rPr>
        <w:t>–</w:t>
      </w:r>
      <w:r>
        <w:rPr>
          <w:spacing w:val="-13"/>
          <w:sz w:val="24"/>
        </w:rPr>
        <w:t> </w:t>
      </w:r>
      <w:r>
        <w:rPr>
          <w:sz w:val="24"/>
        </w:rPr>
        <w:t>administrativní</w:t>
      </w:r>
      <w:r>
        <w:rPr>
          <w:spacing w:val="-14"/>
          <w:sz w:val="24"/>
        </w:rPr>
        <w:t> </w:t>
      </w:r>
      <w:r>
        <w:rPr>
          <w:sz w:val="24"/>
        </w:rPr>
        <w:t>pracovnice</w:t>
      </w:r>
      <w:r>
        <w:rPr>
          <w:spacing w:val="-14"/>
          <w:sz w:val="24"/>
        </w:rPr>
        <w:t> </w:t>
      </w:r>
      <w:r>
        <w:rPr>
          <w:sz w:val="24"/>
        </w:rPr>
        <w:t>telefon</w:t>
        <w:tab/>
        <w:t>. </w:t>
      </w:r>
      <w:r>
        <w:rPr>
          <w:spacing w:val="-3"/>
          <w:sz w:val="24"/>
        </w:rPr>
        <w:t>Kontakt </w:t>
      </w:r>
      <w:r>
        <w:rPr>
          <w:sz w:val="24"/>
        </w:rPr>
        <w:t>na odběratele</w:t>
      </w:r>
      <w:r>
        <w:rPr>
          <w:spacing w:val="-4"/>
          <w:sz w:val="24"/>
        </w:rPr>
        <w:t> </w:t>
      </w:r>
      <w:r>
        <w:rPr>
          <w:sz w:val="24"/>
        </w:rPr>
        <w:t>– telefon</w:t>
        <w:tab/>
        <w:t>.</w:t>
      </w:r>
    </w:p>
    <w:p>
      <w:pPr>
        <w:pStyle w:val="BodyText"/>
        <w:rPr>
          <w:sz w:val="26"/>
        </w:rPr>
      </w:pPr>
    </w:p>
    <w:p>
      <w:pPr>
        <w:pStyle w:val="BodyText"/>
        <w:rPr>
          <w:sz w:val="22"/>
        </w:rPr>
      </w:pPr>
    </w:p>
    <w:p>
      <w:pPr>
        <w:pStyle w:val="Heading1"/>
        <w:numPr>
          <w:ilvl w:val="0"/>
          <w:numId w:val="1"/>
        </w:numPr>
        <w:tabs>
          <w:tab w:pos="477" w:val="left" w:leader="none"/>
        </w:tabs>
        <w:spacing w:line="240" w:lineRule="auto" w:before="0" w:after="0"/>
        <w:ind w:left="476" w:right="0" w:hanging="361"/>
        <w:jc w:val="both"/>
      </w:pPr>
      <w:r>
        <w:rPr/>
        <w:t>Cenová</w:t>
      </w:r>
      <w:r>
        <w:rPr>
          <w:spacing w:val="-1"/>
        </w:rPr>
        <w:t> </w:t>
      </w:r>
      <w:r>
        <w:rPr/>
        <w:t>ustanovení</w:t>
      </w:r>
    </w:p>
    <w:p>
      <w:pPr>
        <w:pStyle w:val="ListParagraph"/>
        <w:numPr>
          <w:ilvl w:val="1"/>
          <w:numId w:val="1"/>
        </w:numPr>
        <w:tabs>
          <w:tab w:pos="477" w:val="left" w:leader="none"/>
        </w:tabs>
        <w:spacing w:line="240" w:lineRule="auto" w:before="0" w:after="0"/>
        <w:ind w:left="476" w:right="116" w:hanging="360"/>
        <w:jc w:val="both"/>
        <w:rPr>
          <w:sz w:val="24"/>
        </w:rPr>
      </w:pPr>
      <w:r>
        <w:rPr>
          <w:sz w:val="24"/>
        </w:rPr>
        <w:t>Odběratel se zavazuje hradit dodavateli cenu za vydanou stravu, a to za dohodnutou cenu ve výši 90,- Kč vč. DPH za jeden</w:t>
      </w:r>
      <w:r>
        <w:rPr>
          <w:spacing w:val="-5"/>
          <w:sz w:val="24"/>
        </w:rPr>
        <w:t> </w:t>
      </w:r>
      <w:r>
        <w:rPr>
          <w:sz w:val="24"/>
        </w:rPr>
        <w:t>oběd.</w:t>
      </w:r>
    </w:p>
    <w:p>
      <w:pPr>
        <w:pStyle w:val="ListParagraph"/>
        <w:numPr>
          <w:ilvl w:val="1"/>
          <w:numId w:val="1"/>
        </w:numPr>
        <w:tabs>
          <w:tab w:pos="477" w:val="left" w:leader="none"/>
        </w:tabs>
        <w:spacing w:line="240" w:lineRule="auto" w:before="0" w:after="0"/>
        <w:ind w:left="476" w:right="112" w:hanging="360"/>
        <w:jc w:val="both"/>
        <w:rPr>
          <w:sz w:val="24"/>
        </w:rPr>
      </w:pPr>
      <w:r>
        <w:rPr>
          <w:sz w:val="24"/>
        </w:rPr>
        <w:t>Dodavatel</w:t>
      </w:r>
      <w:r>
        <w:rPr>
          <w:spacing w:val="-5"/>
          <w:sz w:val="24"/>
        </w:rPr>
        <w:t> </w:t>
      </w:r>
      <w:r>
        <w:rPr>
          <w:sz w:val="24"/>
        </w:rPr>
        <w:t>je</w:t>
      </w:r>
      <w:r>
        <w:rPr>
          <w:spacing w:val="-5"/>
          <w:sz w:val="24"/>
        </w:rPr>
        <w:t> </w:t>
      </w:r>
      <w:r>
        <w:rPr>
          <w:sz w:val="24"/>
        </w:rPr>
        <w:t>při</w:t>
      </w:r>
      <w:r>
        <w:rPr>
          <w:spacing w:val="-4"/>
          <w:sz w:val="24"/>
        </w:rPr>
        <w:t> </w:t>
      </w:r>
      <w:r>
        <w:rPr>
          <w:sz w:val="24"/>
        </w:rPr>
        <w:t>zvýšení</w:t>
      </w:r>
      <w:r>
        <w:rPr>
          <w:spacing w:val="-4"/>
          <w:sz w:val="24"/>
        </w:rPr>
        <w:t> </w:t>
      </w:r>
      <w:r>
        <w:rPr>
          <w:sz w:val="24"/>
        </w:rPr>
        <w:t>svých</w:t>
      </w:r>
      <w:r>
        <w:rPr>
          <w:spacing w:val="-4"/>
          <w:sz w:val="24"/>
        </w:rPr>
        <w:t> </w:t>
      </w:r>
      <w:r>
        <w:rPr>
          <w:sz w:val="24"/>
        </w:rPr>
        <w:t>vstupních</w:t>
      </w:r>
      <w:r>
        <w:rPr>
          <w:spacing w:val="-5"/>
          <w:sz w:val="24"/>
        </w:rPr>
        <w:t> </w:t>
      </w:r>
      <w:r>
        <w:rPr>
          <w:sz w:val="24"/>
        </w:rPr>
        <w:t>nákladů</w:t>
      </w:r>
      <w:r>
        <w:rPr>
          <w:spacing w:val="-8"/>
          <w:sz w:val="24"/>
        </w:rPr>
        <w:t> </w:t>
      </w:r>
      <w:r>
        <w:rPr>
          <w:sz w:val="24"/>
        </w:rPr>
        <w:t>oprávněn</w:t>
      </w:r>
      <w:r>
        <w:rPr>
          <w:spacing w:val="-4"/>
          <w:sz w:val="24"/>
        </w:rPr>
        <w:t> </w:t>
      </w:r>
      <w:r>
        <w:rPr>
          <w:sz w:val="24"/>
        </w:rPr>
        <w:t>zvýšit</w:t>
      </w:r>
      <w:r>
        <w:rPr>
          <w:spacing w:val="-4"/>
          <w:sz w:val="24"/>
        </w:rPr>
        <w:t> </w:t>
      </w:r>
      <w:r>
        <w:rPr>
          <w:sz w:val="24"/>
        </w:rPr>
        <w:t>ceny</w:t>
      </w:r>
      <w:r>
        <w:rPr>
          <w:spacing w:val="-4"/>
          <w:sz w:val="24"/>
        </w:rPr>
        <w:t> </w:t>
      </w:r>
      <w:r>
        <w:rPr>
          <w:sz w:val="24"/>
        </w:rPr>
        <w:t>jednotlivých</w:t>
      </w:r>
      <w:r>
        <w:rPr>
          <w:spacing w:val="-5"/>
          <w:sz w:val="24"/>
        </w:rPr>
        <w:t> </w:t>
      </w:r>
      <w:r>
        <w:rPr>
          <w:sz w:val="24"/>
        </w:rPr>
        <w:t>druhů stravy na základě vzájemně akceptovaného návrhu úpravy ceníku, který bude</w:t>
      </w:r>
      <w:r>
        <w:rPr>
          <w:spacing w:val="-19"/>
          <w:sz w:val="24"/>
        </w:rPr>
        <w:t> </w:t>
      </w:r>
      <w:r>
        <w:rPr>
          <w:sz w:val="24"/>
        </w:rPr>
        <w:t>představovat dodatek této smlouvy. Návrh úpravy ceníku je dodavatel odběrateli k akceptaci povinen předložit nejméně 2 měsíce před datem, od kterého mají platit nové ceny. Pokud takto navržené ceny nebudou odběratelem akceptovány nejpozději do 1 měsíce ode dne předložení nabídky, a nedohodnou-li se smluvní strany jinak, mají obě strany právo tuto smlouvu</w:t>
      </w:r>
      <w:r>
        <w:rPr>
          <w:spacing w:val="-13"/>
          <w:sz w:val="24"/>
        </w:rPr>
        <w:t> </w:t>
      </w:r>
      <w:r>
        <w:rPr>
          <w:sz w:val="24"/>
        </w:rPr>
        <w:t>vypovědět</w:t>
      </w:r>
      <w:r>
        <w:rPr>
          <w:spacing w:val="-13"/>
          <w:sz w:val="24"/>
        </w:rPr>
        <w:t> </w:t>
      </w:r>
      <w:r>
        <w:rPr>
          <w:sz w:val="24"/>
        </w:rPr>
        <w:t>s tím,</w:t>
      </w:r>
      <w:r>
        <w:rPr>
          <w:spacing w:val="-15"/>
          <w:sz w:val="24"/>
        </w:rPr>
        <w:t> </w:t>
      </w:r>
      <w:r>
        <w:rPr>
          <w:sz w:val="24"/>
        </w:rPr>
        <w:t>že</w:t>
      </w:r>
      <w:r>
        <w:rPr>
          <w:spacing w:val="-14"/>
          <w:sz w:val="24"/>
        </w:rPr>
        <w:t> </w:t>
      </w:r>
      <w:r>
        <w:rPr>
          <w:sz w:val="24"/>
        </w:rPr>
        <w:t>výpovědní</w:t>
      </w:r>
      <w:r>
        <w:rPr>
          <w:spacing w:val="-13"/>
          <w:sz w:val="24"/>
        </w:rPr>
        <w:t> </w:t>
      </w:r>
      <w:r>
        <w:rPr>
          <w:sz w:val="24"/>
        </w:rPr>
        <w:t>doba</w:t>
      </w:r>
      <w:r>
        <w:rPr>
          <w:spacing w:val="-14"/>
          <w:sz w:val="24"/>
        </w:rPr>
        <w:t> </w:t>
      </w:r>
      <w:r>
        <w:rPr>
          <w:sz w:val="24"/>
        </w:rPr>
        <w:t>skončí</w:t>
      </w:r>
      <w:r>
        <w:rPr>
          <w:spacing w:val="-12"/>
          <w:sz w:val="24"/>
        </w:rPr>
        <w:t> </w:t>
      </w:r>
      <w:r>
        <w:rPr>
          <w:sz w:val="24"/>
        </w:rPr>
        <w:t>den</w:t>
      </w:r>
      <w:r>
        <w:rPr>
          <w:spacing w:val="-12"/>
          <w:sz w:val="24"/>
        </w:rPr>
        <w:t> </w:t>
      </w:r>
      <w:r>
        <w:rPr>
          <w:sz w:val="24"/>
        </w:rPr>
        <w:t>před</w:t>
      </w:r>
      <w:r>
        <w:rPr>
          <w:spacing w:val="-13"/>
          <w:sz w:val="24"/>
        </w:rPr>
        <w:t> </w:t>
      </w:r>
      <w:r>
        <w:rPr>
          <w:sz w:val="24"/>
        </w:rPr>
        <w:t>navrhovaným</w:t>
      </w:r>
      <w:r>
        <w:rPr>
          <w:spacing w:val="-11"/>
          <w:sz w:val="24"/>
        </w:rPr>
        <w:t> </w:t>
      </w:r>
      <w:r>
        <w:rPr>
          <w:sz w:val="24"/>
        </w:rPr>
        <w:t>datem</w:t>
      </w:r>
      <w:r>
        <w:rPr>
          <w:spacing w:val="-13"/>
          <w:sz w:val="24"/>
        </w:rPr>
        <w:t> </w:t>
      </w:r>
      <w:r>
        <w:rPr>
          <w:sz w:val="24"/>
        </w:rPr>
        <w:t>platnosti nových</w:t>
      </w:r>
      <w:r>
        <w:rPr>
          <w:spacing w:val="-1"/>
          <w:sz w:val="24"/>
        </w:rPr>
        <w:t> </w:t>
      </w:r>
      <w:r>
        <w:rPr>
          <w:sz w:val="24"/>
        </w:rPr>
        <w:t>cen.</w:t>
      </w:r>
    </w:p>
    <w:p>
      <w:pPr>
        <w:pStyle w:val="ListParagraph"/>
        <w:numPr>
          <w:ilvl w:val="1"/>
          <w:numId w:val="1"/>
        </w:numPr>
        <w:tabs>
          <w:tab w:pos="477" w:val="left" w:leader="none"/>
        </w:tabs>
        <w:spacing w:line="240" w:lineRule="auto" w:before="1" w:after="0"/>
        <w:ind w:left="476" w:right="115" w:hanging="360"/>
        <w:jc w:val="both"/>
        <w:rPr>
          <w:sz w:val="24"/>
        </w:rPr>
      </w:pPr>
      <w:r>
        <w:rPr>
          <w:sz w:val="24"/>
        </w:rPr>
        <w:t>Odběratel se zavazuje zaplatit dodavateli za odebraná jídla vždy na základě daňového dokladu - faktury. Fakturace bude prováděna dodavatelem vždy 1x měsíčně, a to zvlášť  za klientskou a zvlášť za zaměstnaneckou</w:t>
      </w:r>
      <w:r>
        <w:rPr>
          <w:spacing w:val="-2"/>
          <w:sz w:val="24"/>
        </w:rPr>
        <w:t> </w:t>
      </w:r>
      <w:r>
        <w:rPr>
          <w:sz w:val="24"/>
        </w:rPr>
        <w:t>stravu.</w:t>
      </w:r>
    </w:p>
    <w:p>
      <w:pPr>
        <w:pStyle w:val="ListParagraph"/>
        <w:numPr>
          <w:ilvl w:val="1"/>
          <w:numId w:val="1"/>
        </w:numPr>
        <w:tabs>
          <w:tab w:pos="477" w:val="left" w:leader="none"/>
        </w:tabs>
        <w:spacing w:line="240" w:lineRule="auto" w:before="0" w:after="0"/>
        <w:ind w:left="476" w:right="123" w:hanging="360"/>
        <w:jc w:val="both"/>
        <w:rPr>
          <w:sz w:val="24"/>
        </w:rPr>
      </w:pPr>
      <w:r>
        <w:rPr>
          <w:sz w:val="24"/>
        </w:rPr>
        <w:t>Na daňovém dokladu musí být uveden odkaz na uzavřenou smlouvu, nedílnou součástí daňového dokladu musí být výčetka odebraných</w:t>
      </w:r>
      <w:r>
        <w:rPr>
          <w:spacing w:val="-1"/>
          <w:sz w:val="24"/>
        </w:rPr>
        <w:t> </w:t>
      </w:r>
      <w:r>
        <w:rPr>
          <w:sz w:val="24"/>
        </w:rPr>
        <w:t>jídel.</w:t>
      </w:r>
    </w:p>
    <w:p>
      <w:pPr>
        <w:pStyle w:val="ListParagraph"/>
        <w:numPr>
          <w:ilvl w:val="1"/>
          <w:numId w:val="1"/>
        </w:numPr>
        <w:tabs>
          <w:tab w:pos="477" w:val="left" w:leader="none"/>
        </w:tabs>
        <w:spacing w:line="240" w:lineRule="auto" w:before="0" w:after="0"/>
        <w:ind w:left="476" w:right="0" w:hanging="361"/>
        <w:jc w:val="both"/>
        <w:rPr>
          <w:sz w:val="24"/>
        </w:rPr>
      </w:pPr>
      <w:r>
        <w:rPr>
          <w:sz w:val="24"/>
        </w:rPr>
        <w:t>Daňové doklady budou dodavatelem odběrateli zasílány prostřednictvím e-mailu na</w:t>
      </w:r>
      <w:r>
        <w:rPr>
          <w:spacing w:val="-36"/>
          <w:sz w:val="24"/>
        </w:rPr>
        <w:t> </w:t>
      </w:r>
      <w:r>
        <w:rPr>
          <w:sz w:val="24"/>
        </w:rPr>
        <w:t>adresu</w:t>
      </w:r>
    </w:p>
    <w:p>
      <w:pPr>
        <w:pStyle w:val="BodyText"/>
        <w:tabs>
          <w:tab w:pos="7296" w:val="left" w:leader="none"/>
        </w:tabs>
        <w:ind w:left="2937"/>
        <w:jc w:val="both"/>
      </w:pPr>
      <w:r>
        <w:rPr/>
        <w:pict>
          <v:rect style="position:absolute;margin-left:88.823997pt;margin-top:.04312pt;width:120.02pt;height:13.8pt;mso-position-horizontal-relative:page;mso-position-vertical-relative:paragraph;z-index:251660288" filled="true" fillcolor="#000000" stroked="false">
            <v:fill type="solid"/>
            <w10:wrap type="none"/>
          </v:rect>
        </w:pict>
      </w:r>
      <w:r>
        <w:rPr/>
        <w:pict>
          <v:rect style="position:absolute;margin-left:309.670013pt;margin-top:.04312pt;width:120.14pt;height:13.8pt;mso-position-horizontal-relative:page;mso-position-vertical-relative:paragraph;z-index:-251816960" filled="true" fillcolor="#000000" stroked="false">
            <v:fill type="solid"/>
            <w10:wrap type="none"/>
          </v:rect>
        </w:pict>
      </w:r>
      <w:r>
        <w:rPr/>
        <w:t>a zároveň</w:t>
      </w:r>
      <w:r>
        <w:rPr>
          <w:spacing w:val="-4"/>
        </w:rPr>
        <w:t> </w:t>
      </w:r>
      <w:r>
        <w:rPr/>
        <w:t>na adresu</w:t>
        <w:tab/>
        <w:t>.</w:t>
      </w:r>
    </w:p>
    <w:p>
      <w:pPr>
        <w:pStyle w:val="ListParagraph"/>
        <w:numPr>
          <w:ilvl w:val="1"/>
          <w:numId w:val="1"/>
        </w:numPr>
        <w:tabs>
          <w:tab w:pos="477" w:val="left" w:leader="none"/>
        </w:tabs>
        <w:spacing w:line="240" w:lineRule="auto" w:before="0" w:after="0"/>
        <w:ind w:left="476" w:right="117" w:hanging="360"/>
        <w:jc w:val="both"/>
        <w:rPr>
          <w:sz w:val="24"/>
        </w:rPr>
      </w:pPr>
      <w:r>
        <w:rPr>
          <w:sz w:val="24"/>
        </w:rPr>
        <w:t>Splatnost ceny podle daňového dokladu je určena lhůtou 14 dní od data vystavení. Dnem úhrady je den připsání částky na účet dodavatele uvedeného na daňovém dokladu. Dodavatel je povinen doručit fakturu objednateli vždy nejpozději do 3 pracovních dnů od data jejího</w:t>
      </w:r>
      <w:r>
        <w:rPr>
          <w:spacing w:val="-1"/>
          <w:sz w:val="24"/>
        </w:rPr>
        <w:t> </w:t>
      </w:r>
      <w:r>
        <w:rPr>
          <w:sz w:val="24"/>
        </w:rPr>
        <w:t>vystavení.</w:t>
      </w:r>
    </w:p>
    <w:p>
      <w:pPr>
        <w:spacing w:after="0" w:line="240" w:lineRule="auto"/>
        <w:jc w:val="both"/>
        <w:rPr>
          <w:sz w:val="24"/>
        </w:rPr>
        <w:sectPr>
          <w:pgSz w:w="11910" w:h="16840"/>
          <w:pgMar w:top="1580" w:bottom="280" w:left="1300" w:right="1300"/>
        </w:sectPr>
      </w:pPr>
    </w:p>
    <w:p>
      <w:pPr>
        <w:pStyle w:val="Heading1"/>
        <w:numPr>
          <w:ilvl w:val="0"/>
          <w:numId w:val="1"/>
        </w:numPr>
        <w:tabs>
          <w:tab w:pos="477" w:val="left" w:leader="none"/>
        </w:tabs>
        <w:spacing w:line="240" w:lineRule="auto" w:before="77" w:after="0"/>
        <w:ind w:left="476" w:right="0" w:hanging="361"/>
        <w:jc w:val="both"/>
      </w:pPr>
      <w:r>
        <w:rPr/>
        <w:t>Doba platnosti</w:t>
      </w:r>
      <w:r>
        <w:rPr>
          <w:spacing w:val="-1"/>
        </w:rPr>
        <w:t> </w:t>
      </w:r>
      <w:r>
        <w:rPr/>
        <w:t>smlouvy:</w:t>
      </w:r>
    </w:p>
    <w:p>
      <w:pPr>
        <w:pStyle w:val="ListParagraph"/>
        <w:numPr>
          <w:ilvl w:val="1"/>
          <w:numId w:val="1"/>
        </w:numPr>
        <w:tabs>
          <w:tab w:pos="477" w:val="left" w:leader="none"/>
        </w:tabs>
        <w:spacing w:line="240" w:lineRule="auto" w:before="0" w:after="0"/>
        <w:ind w:left="476" w:right="113" w:hanging="360"/>
        <w:jc w:val="both"/>
        <w:rPr>
          <w:sz w:val="24"/>
        </w:rPr>
      </w:pPr>
      <w:r>
        <w:rPr>
          <w:sz w:val="24"/>
        </w:rPr>
        <w:t>Smlouva se uzavírá na dobu neurčitou, platnosti nabývá dnem jejího uzavření a účinnosti od 1.4.2022 s výhradou řádného uveřejnění v registru smluv provozovaném Ministerstvem vnitra ČR, viz bod 6.5 této</w:t>
      </w:r>
      <w:r>
        <w:rPr>
          <w:spacing w:val="-3"/>
          <w:sz w:val="24"/>
        </w:rPr>
        <w:t> </w:t>
      </w:r>
      <w:r>
        <w:rPr>
          <w:sz w:val="24"/>
        </w:rPr>
        <w:t>smlouvy.</w:t>
      </w:r>
    </w:p>
    <w:p>
      <w:pPr>
        <w:pStyle w:val="ListParagraph"/>
        <w:numPr>
          <w:ilvl w:val="1"/>
          <w:numId w:val="1"/>
        </w:numPr>
        <w:tabs>
          <w:tab w:pos="477" w:val="left" w:leader="none"/>
        </w:tabs>
        <w:spacing w:line="240" w:lineRule="auto" w:before="0" w:after="0"/>
        <w:ind w:left="476" w:right="121" w:hanging="360"/>
        <w:jc w:val="both"/>
        <w:rPr>
          <w:sz w:val="24"/>
        </w:rPr>
      </w:pPr>
      <w:r>
        <w:rPr>
          <w:sz w:val="24"/>
        </w:rPr>
        <w:t>Výpovědní doba jsou 2 měsíce a začínají prvním dnem následujícího měsíce po doručení písemné výpovědi smlouvy druhé</w:t>
      </w:r>
      <w:r>
        <w:rPr>
          <w:spacing w:val="-4"/>
          <w:sz w:val="24"/>
        </w:rPr>
        <w:t> </w:t>
      </w:r>
      <w:r>
        <w:rPr>
          <w:sz w:val="24"/>
        </w:rPr>
        <w:t>straně.</w:t>
      </w:r>
    </w:p>
    <w:p>
      <w:pPr>
        <w:pStyle w:val="ListParagraph"/>
        <w:numPr>
          <w:ilvl w:val="1"/>
          <w:numId w:val="1"/>
        </w:numPr>
        <w:tabs>
          <w:tab w:pos="477" w:val="left" w:leader="none"/>
        </w:tabs>
        <w:spacing w:line="240" w:lineRule="auto" w:before="0" w:after="0"/>
        <w:ind w:left="476" w:right="113" w:hanging="360"/>
        <w:jc w:val="both"/>
        <w:rPr>
          <w:sz w:val="24"/>
        </w:rPr>
      </w:pPr>
      <w:r>
        <w:rPr>
          <w:sz w:val="24"/>
        </w:rPr>
        <w:t>Obě smluvní strany prohlašují, že adresy jejich sídla uvedené v záhlaví této smlouvy jsou adresou</w:t>
      </w:r>
      <w:r>
        <w:rPr>
          <w:spacing w:val="-8"/>
          <w:sz w:val="24"/>
        </w:rPr>
        <w:t> </w:t>
      </w:r>
      <w:r>
        <w:rPr>
          <w:sz w:val="24"/>
        </w:rPr>
        <w:t>jejich</w:t>
      </w:r>
      <w:r>
        <w:rPr>
          <w:spacing w:val="-8"/>
          <w:sz w:val="24"/>
        </w:rPr>
        <w:t> </w:t>
      </w:r>
      <w:r>
        <w:rPr>
          <w:sz w:val="24"/>
        </w:rPr>
        <w:t>skutečného</w:t>
      </w:r>
      <w:r>
        <w:rPr>
          <w:spacing w:val="-8"/>
          <w:sz w:val="24"/>
        </w:rPr>
        <w:t> </w:t>
      </w:r>
      <w:r>
        <w:rPr>
          <w:sz w:val="24"/>
        </w:rPr>
        <w:t>sídla.</w:t>
      </w:r>
      <w:r>
        <w:rPr>
          <w:spacing w:val="-7"/>
          <w:sz w:val="24"/>
        </w:rPr>
        <w:t> </w:t>
      </w:r>
      <w:r>
        <w:rPr>
          <w:sz w:val="24"/>
        </w:rPr>
        <w:t>Jakoukoli</w:t>
      </w:r>
      <w:r>
        <w:rPr>
          <w:spacing w:val="-8"/>
          <w:sz w:val="24"/>
        </w:rPr>
        <w:t> </w:t>
      </w:r>
      <w:r>
        <w:rPr>
          <w:sz w:val="24"/>
        </w:rPr>
        <w:t>změnu</w:t>
      </w:r>
      <w:r>
        <w:rPr>
          <w:spacing w:val="-10"/>
          <w:sz w:val="24"/>
        </w:rPr>
        <w:t> </w:t>
      </w:r>
      <w:r>
        <w:rPr>
          <w:sz w:val="24"/>
        </w:rPr>
        <w:t>adresy</w:t>
      </w:r>
      <w:r>
        <w:rPr>
          <w:spacing w:val="-6"/>
          <w:sz w:val="24"/>
        </w:rPr>
        <w:t> </w:t>
      </w:r>
      <w:r>
        <w:rPr>
          <w:sz w:val="24"/>
        </w:rPr>
        <w:t>skutečného</w:t>
      </w:r>
      <w:r>
        <w:rPr>
          <w:spacing w:val="-6"/>
          <w:sz w:val="24"/>
        </w:rPr>
        <w:t> </w:t>
      </w:r>
      <w:r>
        <w:rPr>
          <w:sz w:val="24"/>
        </w:rPr>
        <w:t>sídla</w:t>
      </w:r>
      <w:r>
        <w:rPr>
          <w:spacing w:val="-9"/>
          <w:sz w:val="24"/>
        </w:rPr>
        <w:t> </w:t>
      </w:r>
      <w:r>
        <w:rPr>
          <w:sz w:val="24"/>
        </w:rPr>
        <w:t>je</w:t>
      </w:r>
      <w:r>
        <w:rPr>
          <w:spacing w:val="-8"/>
          <w:sz w:val="24"/>
        </w:rPr>
        <w:t> </w:t>
      </w:r>
      <w:r>
        <w:rPr>
          <w:sz w:val="24"/>
        </w:rPr>
        <w:t>každá</w:t>
      </w:r>
      <w:r>
        <w:rPr>
          <w:spacing w:val="-9"/>
          <w:sz w:val="24"/>
        </w:rPr>
        <w:t> </w:t>
      </w:r>
      <w:r>
        <w:rPr>
          <w:sz w:val="24"/>
        </w:rPr>
        <w:t>smluvní strana</w:t>
      </w:r>
      <w:r>
        <w:rPr>
          <w:spacing w:val="-5"/>
          <w:sz w:val="24"/>
        </w:rPr>
        <w:t> </w:t>
      </w:r>
      <w:r>
        <w:rPr>
          <w:sz w:val="24"/>
        </w:rPr>
        <w:t>povinna</w:t>
      </w:r>
      <w:r>
        <w:rPr>
          <w:spacing w:val="-4"/>
          <w:sz w:val="24"/>
        </w:rPr>
        <w:t> </w:t>
      </w:r>
      <w:r>
        <w:rPr>
          <w:sz w:val="24"/>
        </w:rPr>
        <w:t>oznámit</w:t>
      </w:r>
      <w:r>
        <w:rPr>
          <w:spacing w:val="-3"/>
          <w:sz w:val="24"/>
        </w:rPr>
        <w:t> </w:t>
      </w:r>
      <w:r>
        <w:rPr>
          <w:sz w:val="24"/>
        </w:rPr>
        <w:t>druhé</w:t>
      </w:r>
      <w:r>
        <w:rPr>
          <w:spacing w:val="-6"/>
          <w:sz w:val="24"/>
        </w:rPr>
        <w:t> </w:t>
      </w:r>
      <w:r>
        <w:rPr>
          <w:sz w:val="24"/>
        </w:rPr>
        <w:t>smluvní</w:t>
      </w:r>
      <w:r>
        <w:rPr>
          <w:spacing w:val="-3"/>
          <w:sz w:val="24"/>
        </w:rPr>
        <w:t> </w:t>
      </w:r>
      <w:r>
        <w:rPr>
          <w:sz w:val="24"/>
        </w:rPr>
        <w:t>straně</w:t>
      </w:r>
      <w:r>
        <w:rPr>
          <w:spacing w:val="-5"/>
          <w:sz w:val="24"/>
        </w:rPr>
        <w:t> </w:t>
      </w:r>
      <w:r>
        <w:rPr>
          <w:sz w:val="24"/>
        </w:rPr>
        <w:t>nejpozději</w:t>
      </w:r>
      <w:r>
        <w:rPr>
          <w:spacing w:val="-3"/>
          <w:sz w:val="24"/>
        </w:rPr>
        <w:t> </w:t>
      </w:r>
      <w:r>
        <w:rPr>
          <w:sz w:val="24"/>
        </w:rPr>
        <w:t>do</w:t>
      </w:r>
      <w:r>
        <w:rPr>
          <w:spacing w:val="-4"/>
          <w:sz w:val="24"/>
        </w:rPr>
        <w:t> </w:t>
      </w:r>
      <w:r>
        <w:rPr>
          <w:sz w:val="24"/>
        </w:rPr>
        <w:t>5</w:t>
      </w:r>
      <w:r>
        <w:rPr>
          <w:spacing w:val="-4"/>
          <w:sz w:val="24"/>
        </w:rPr>
        <w:t> </w:t>
      </w:r>
      <w:r>
        <w:rPr>
          <w:sz w:val="24"/>
        </w:rPr>
        <w:t>dnů</w:t>
      </w:r>
      <w:r>
        <w:rPr>
          <w:spacing w:val="-4"/>
          <w:sz w:val="24"/>
        </w:rPr>
        <w:t> </w:t>
      </w:r>
      <w:r>
        <w:rPr>
          <w:sz w:val="24"/>
        </w:rPr>
        <w:t>od</w:t>
      </w:r>
      <w:r>
        <w:rPr>
          <w:spacing w:val="-4"/>
          <w:sz w:val="24"/>
        </w:rPr>
        <w:t> </w:t>
      </w:r>
      <w:r>
        <w:rPr>
          <w:sz w:val="24"/>
        </w:rPr>
        <w:t>okamžiku,</w:t>
      </w:r>
      <w:r>
        <w:rPr>
          <w:spacing w:val="-4"/>
          <w:sz w:val="24"/>
        </w:rPr>
        <w:t> </w:t>
      </w:r>
      <w:r>
        <w:rPr>
          <w:sz w:val="24"/>
        </w:rPr>
        <w:t>kdy</w:t>
      </w:r>
      <w:r>
        <w:rPr>
          <w:spacing w:val="-4"/>
          <w:sz w:val="24"/>
        </w:rPr>
        <w:t> </w:t>
      </w:r>
      <w:r>
        <w:rPr>
          <w:sz w:val="24"/>
        </w:rPr>
        <w:t>změna nastala. Smluvní strany se přitom výslovně dohodly na tom, že porušení této povinnosti se v případě nedoručení poštovní zásilky zaslané na adresu uvedenou v záhlaví této smlouvy bude považovat za vědomé zmaření doručení zásilky ve smyslu ustanovení § 570 odst. 1 věta druhá občanského zákoníku.</w:t>
      </w:r>
    </w:p>
    <w:p>
      <w:pPr>
        <w:pStyle w:val="BodyText"/>
        <w:rPr>
          <w:sz w:val="26"/>
        </w:rPr>
      </w:pPr>
    </w:p>
    <w:p>
      <w:pPr>
        <w:pStyle w:val="BodyText"/>
        <w:spacing w:before="1"/>
        <w:rPr>
          <w:sz w:val="22"/>
        </w:rPr>
      </w:pPr>
    </w:p>
    <w:p>
      <w:pPr>
        <w:pStyle w:val="Heading1"/>
        <w:numPr>
          <w:ilvl w:val="0"/>
          <w:numId w:val="1"/>
        </w:numPr>
        <w:tabs>
          <w:tab w:pos="477" w:val="left" w:leader="none"/>
        </w:tabs>
        <w:spacing w:line="240" w:lineRule="auto" w:before="0" w:after="0"/>
        <w:ind w:left="476" w:right="0" w:hanging="361"/>
        <w:jc w:val="both"/>
      </w:pPr>
      <w:r>
        <w:rPr/>
        <w:t>Ostatní</w:t>
      </w:r>
      <w:r>
        <w:rPr>
          <w:spacing w:val="-1"/>
        </w:rPr>
        <w:t> </w:t>
      </w:r>
      <w:r>
        <w:rPr/>
        <w:t>ujednání:</w:t>
      </w:r>
    </w:p>
    <w:p>
      <w:pPr>
        <w:pStyle w:val="ListParagraph"/>
        <w:numPr>
          <w:ilvl w:val="1"/>
          <w:numId w:val="1"/>
        </w:numPr>
        <w:tabs>
          <w:tab w:pos="477" w:val="left" w:leader="none"/>
        </w:tabs>
        <w:spacing w:line="240" w:lineRule="auto" w:before="0" w:after="0"/>
        <w:ind w:left="476" w:right="116" w:hanging="360"/>
        <w:jc w:val="both"/>
        <w:rPr>
          <w:sz w:val="24"/>
        </w:rPr>
      </w:pPr>
      <w:r>
        <w:rPr>
          <w:sz w:val="24"/>
        </w:rPr>
        <w:t>Pro ostatní náležitosti neuváděné v této smlouvě platí právní ustanovení a normy platné    v celé České republice.  Případné spory, které nastanou v průběhu trvání  této smlouvy,   se obě strany zavazují řešit především oboustrannou dohodou a to až do té doby, než bude spor řešen příslušným</w:t>
      </w:r>
      <w:r>
        <w:rPr>
          <w:spacing w:val="-2"/>
          <w:sz w:val="24"/>
        </w:rPr>
        <w:t> </w:t>
      </w:r>
      <w:r>
        <w:rPr>
          <w:sz w:val="24"/>
        </w:rPr>
        <w:t>soudem.</w:t>
      </w:r>
    </w:p>
    <w:p>
      <w:pPr>
        <w:pStyle w:val="ListParagraph"/>
        <w:numPr>
          <w:ilvl w:val="1"/>
          <w:numId w:val="1"/>
        </w:numPr>
        <w:tabs>
          <w:tab w:pos="477" w:val="left" w:leader="none"/>
        </w:tabs>
        <w:spacing w:line="240" w:lineRule="auto" w:before="0" w:after="0"/>
        <w:ind w:left="476" w:right="119" w:hanging="360"/>
        <w:jc w:val="both"/>
        <w:rPr>
          <w:sz w:val="24"/>
        </w:rPr>
      </w:pPr>
      <w:r>
        <w:rPr>
          <w:sz w:val="24"/>
        </w:rPr>
        <w:t>Smluvní strany se výslovně dohodly na tom, že pro jejich vztah založený touto smlouvou nelze uplatnit ustanovení §§ 1895 až 1900 OZ o postoupení</w:t>
      </w:r>
      <w:r>
        <w:rPr>
          <w:spacing w:val="-4"/>
          <w:sz w:val="24"/>
        </w:rPr>
        <w:t> </w:t>
      </w:r>
      <w:r>
        <w:rPr>
          <w:sz w:val="24"/>
        </w:rPr>
        <w:t>smlouvy.</w:t>
      </w:r>
    </w:p>
    <w:p>
      <w:pPr>
        <w:pStyle w:val="ListParagraph"/>
        <w:numPr>
          <w:ilvl w:val="1"/>
          <w:numId w:val="1"/>
        </w:numPr>
        <w:tabs>
          <w:tab w:pos="477" w:val="left" w:leader="none"/>
        </w:tabs>
        <w:spacing w:line="240" w:lineRule="auto" w:before="0" w:after="0"/>
        <w:ind w:left="476" w:right="113" w:hanging="360"/>
        <w:jc w:val="both"/>
        <w:rPr>
          <w:sz w:val="24"/>
        </w:rPr>
      </w:pPr>
      <w:r>
        <w:rPr>
          <w:sz w:val="24"/>
        </w:rPr>
        <w:t>Smluvní</w:t>
      </w:r>
      <w:r>
        <w:rPr>
          <w:spacing w:val="-12"/>
          <w:sz w:val="24"/>
        </w:rPr>
        <w:t> </w:t>
      </w:r>
      <w:r>
        <w:rPr>
          <w:sz w:val="24"/>
        </w:rPr>
        <w:t>strany</w:t>
      </w:r>
      <w:r>
        <w:rPr>
          <w:spacing w:val="-11"/>
          <w:sz w:val="24"/>
        </w:rPr>
        <w:t> </w:t>
      </w:r>
      <w:r>
        <w:rPr>
          <w:sz w:val="24"/>
        </w:rPr>
        <w:t>prohlašují,</w:t>
      </w:r>
      <w:r>
        <w:rPr>
          <w:spacing w:val="-11"/>
          <w:sz w:val="24"/>
        </w:rPr>
        <w:t> </w:t>
      </w:r>
      <w:r>
        <w:rPr>
          <w:sz w:val="24"/>
        </w:rPr>
        <w:t>že</w:t>
      </w:r>
      <w:r>
        <w:rPr>
          <w:spacing w:val="-12"/>
          <w:sz w:val="24"/>
        </w:rPr>
        <w:t> </w:t>
      </w:r>
      <w:r>
        <w:rPr>
          <w:sz w:val="24"/>
        </w:rPr>
        <w:t>mají</w:t>
      </w:r>
      <w:r>
        <w:rPr>
          <w:spacing w:val="-11"/>
          <w:sz w:val="24"/>
        </w:rPr>
        <w:t> </w:t>
      </w:r>
      <w:r>
        <w:rPr>
          <w:sz w:val="24"/>
        </w:rPr>
        <w:t>zájem</w:t>
      </w:r>
      <w:r>
        <w:rPr>
          <w:spacing w:val="-12"/>
          <w:sz w:val="24"/>
        </w:rPr>
        <w:t> </w:t>
      </w:r>
      <w:r>
        <w:rPr>
          <w:sz w:val="24"/>
        </w:rPr>
        <w:t>na</w:t>
      </w:r>
      <w:r>
        <w:rPr>
          <w:spacing w:val="-12"/>
          <w:sz w:val="24"/>
        </w:rPr>
        <w:t> </w:t>
      </w:r>
      <w:r>
        <w:rPr>
          <w:sz w:val="24"/>
        </w:rPr>
        <w:t>dlouhodobé</w:t>
      </w:r>
      <w:r>
        <w:rPr>
          <w:spacing w:val="-12"/>
          <w:sz w:val="24"/>
        </w:rPr>
        <w:t> </w:t>
      </w:r>
      <w:r>
        <w:rPr>
          <w:sz w:val="24"/>
        </w:rPr>
        <w:t>spolupráci</w:t>
      </w:r>
      <w:r>
        <w:rPr>
          <w:spacing w:val="-11"/>
          <w:sz w:val="24"/>
        </w:rPr>
        <w:t> </w:t>
      </w:r>
      <w:r>
        <w:rPr>
          <w:sz w:val="24"/>
        </w:rPr>
        <w:t>a</w:t>
      </w:r>
      <w:r>
        <w:rPr>
          <w:spacing w:val="-10"/>
          <w:sz w:val="24"/>
        </w:rPr>
        <w:t> </w:t>
      </w:r>
      <w:r>
        <w:rPr>
          <w:sz w:val="24"/>
        </w:rPr>
        <w:t>že</w:t>
      </w:r>
      <w:r>
        <w:rPr>
          <w:spacing w:val="-12"/>
          <w:sz w:val="24"/>
        </w:rPr>
        <w:t> </w:t>
      </w:r>
      <w:r>
        <w:rPr>
          <w:sz w:val="24"/>
        </w:rPr>
        <w:t>obsah</w:t>
      </w:r>
      <w:r>
        <w:rPr>
          <w:spacing w:val="-12"/>
          <w:sz w:val="24"/>
        </w:rPr>
        <w:t> </w:t>
      </w:r>
      <w:r>
        <w:rPr>
          <w:sz w:val="24"/>
        </w:rPr>
        <w:t>této</w:t>
      </w:r>
      <w:r>
        <w:rPr>
          <w:spacing w:val="-11"/>
          <w:sz w:val="24"/>
        </w:rPr>
        <w:t> </w:t>
      </w:r>
      <w:r>
        <w:rPr>
          <w:sz w:val="24"/>
        </w:rPr>
        <w:t>smlouvy je proveden s vyslovením jejich pevné a svobodné vůle a na důkaz toho jej stvrzují svými podpisy.</w:t>
      </w:r>
    </w:p>
    <w:p>
      <w:pPr>
        <w:pStyle w:val="ListParagraph"/>
        <w:numPr>
          <w:ilvl w:val="1"/>
          <w:numId w:val="1"/>
        </w:numPr>
        <w:tabs>
          <w:tab w:pos="477" w:val="left" w:leader="none"/>
        </w:tabs>
        <w:spacing w:line="240" w:lineRule="auto" w:before="0" w:after="0"/>
        <w:ind w:left="476" w:right="0" w:hanging="361"/>
        <w:jc w:val="both"/>
        <w:rPr>
          <w:sz w:val="24"/>
        </w:rPr>
      </w:pPr>
      <w:r>
        <w:rPr>
          <w:sz w:val="24"/>
        </w:rPr>
        <w:t>Tato smlouva v plném rozsahu nahrazuje doposud platnou Hospodářskou</w:t>
      </w:r>
      <w:r>
        <w:rPr>
          <w:spacing w:val="39"/>
          <w:sz w:val="24"/>
        </w:rPr>
        <w:t> </w:t>
      </w:r>
      <w:r>
        <w:rPr>
          <w:sz w:val="24"/>
        </w:rPr>
        <w:t>smlouvu</w:t>
      </w:r>
    </w:p>
    <w:p>
      <w:pPr>
        <w:pStyle w:val="BodyText"/>
        <w:ind w:left="476"/>
        <w:jc w:val="both"/>
      </w:pPr>
      <w:r>
        <w:rPr/>
        <w:t>o závodním stravování ze dne 29.11.2006 ve znění pozdějších dodatků.</w:t>
      </w:r>
    </w:p>
    <w:p>
      <w:pPr>
        <w:pStyle w:val="ListParagraph"/>
        <w:numPr>
          <w:ilvl w:val="1"/>
          <w:numId w:val="1"/>
        </w:numPr>
        <w:tabs>
          <w:tab w:pos="477" w:val="left" w:leader="none"/>
        </w:tabs>
        <w:spacing w:line="240" w:lineRule="auto" w:before="0" w:after="0"/>
        <w:ind w:left="476" w:right="118" w:hanging="360"/>
        <w:jc w:val="both"/>
        <w:rPr>
          <w:sz w:val="24"/>
        </w:rPr>
      </w:pPr>
      <w:r>
        <w:rPr>
          <w:sz w:val="24"/>
        </w:rPr>
        <w:t>Smluvní strany berou na vědomí, že  tato  smlouva  podléhá  podmínkám  a  omezením dle</w:t>
      </w:r>
      <w:r>
        <w:rPr>
          <w:spacing w:val="-2"/>
          <w:sz w:val="24"/>
        </w:rPr>
        <w:t> </w:t>
      </w:r>
      <w:r>
        <w:rPr>
          <w:sz w:val="24"/>
        </w:rPr>
        <w:t>zákona</w:t>
      </w:r>
      <w:r>
        <w:rPr>
          <w:spacing w:val="-11"/>
          <w:sz w:val="24"/>
        </w:rPr>
        <w:t> </w:t>
      </w:r>
      <w:r>
        <w:rPr>
          <w:sz w:val="24"/>
        </w:rPr>
        <w:t>č.</w:t>
      </w:r>
      <w:r>
        <w:rPr>
          <w:spacing w:val="-13"/>
          <w:sz w:val="24"/>
        </w:rPr>
        <w:t> </w:t>
      </w:r>
      <w:r>
        <w:rPr>
          <w:sz w:val="24"/>
        </w:rPr>
        <w:t>340/2015</w:t>
      </w:r>
      <w:r>
        <w:rPr>
          <w:spacing w:val="-12"/>
          <w:sz w:val="24"/>
        </w:rPr>
        <w:t> </w:t>
      </w:r>
      <w:r>
        <w:rPr>
          <w:sz w:val="24"/>
        </w:rPr>
        <w:t>Sb.,</w:t>
      </w:r>
      <w:r>
        <w:rPr>
          <w:spacing w:val="-12"/>
          <w:sz w:val="24"/>
        </w:rPr>
        <w:t> </w:t>
      </w:r>
      <w:r>
        <w:rPr>
          <w:sz w:val="24"/>
        </w:rPr>
        <w:t>o</w:t>
      </w:r>
      <w:r>
        <w:rPr>
          <w:spacing w:val="-13"/>
          <w:sz w:val="24"/>
        </w:rPr>
        <w:t> </w:t>
      </w:r>
      <w:r>
        <w:rPr>
          <w:sz w:val="24"/>
        </w:rPr>
        <w:t>zvláštních</w:t>
      </w:r>
      <w:r>
        <w:rPr>
          <w:spacing w:val="-12"/>
          <w:sz w:val="24"/>
        </w:rPr>
        <w:t> </w:t>
      </w:r>
      <w:r>
        <w:rPr>
          <w:sz w:val="24"/>
        </w:rPr>
        <w:t>podmínkách</w:t>
      </w:r>
      <w:r>
        <w:rPr>
          <w:spacing w:val="-13"/>
          <w:sz w:val="24"/>
        </w:rPr>
        <w:t> </w:t>
      </w:r>
      <w:r>
        <w:rPr>
          <w:sz w:val="24"/>
        </w:rPr>
        <w:t>účinnosti</w:t>
      </w:r>
      <w:r>
        <w:rPr>
          <w:spacing w:val="-12"/>
          <w:sz w:val="24"/>
        </w:rPr>
        <w:t> </w:t>
      </w:r>
      <w:r>
        <w:rPr>
          <w:sz w:val="24"/>
        </w:rPr>
        <w:t>některých</w:t>
      </w:r>
      <w:r>
        <w:rPr>
          <w:spacing w:val="-12"/>
          <w:sz w:val="24"/>
        </w:rPr>
        <w:t> </w:t>
      </w:r>
      <w:r>
        <w:rPr>
          <w:sz w:val="24"/>
        </w:rPr>
        <w:t>smluv</w:t>
      </w:r>
      <w:r>
        <w:rPr>
          <w:spacing w:val="-13"/>
          <w:sz w:val="24"/>
        </w:rPr>
        <w:t> </w:t>
      </w:r>
      <w:r>
        <w:rPr>
          <w:sz w:val="24"/>
        </w:rPr>
        <w:t>a</w:t>
      </w:r>
      <w:r>
        <w:rPr>
          <w:spacing w:val="-13"/>
          <w:sz w:val="24"/>
        </w:rPr>
        <w:t> </w:t>
      </w:r>
      <w:r>
        <w:rPr>
          <w:sz w:val="24"/>
        </w:rPr>
        <w:t>o</w:t>
      </w:r>
      <w:r>
        <w:rPr>
          <w:spacing w:val="-12"/>
          <w:sz w:val="24"/>
        </w:rPr>
        <w:t> </w:t>
      </w:r>
      <w:r>
        <w:rPr>
          <w:sz w:val="24"/>
        </w:rPr>
        <w:t>registru smluv. Splnění povinnosti zveřejnění této smlouvy v registru smluv zajistí</w:t>
      </w:r>
      <w:r>
        <w:rPr>
          <w:spacing w:val="-7"/>
          <w:sz w:val="24"/>
        </w:rPr>
        <w:t> </w:t>
      </w:r>
      <w:r>
        <w:rPr>
          <w:sz w:val="24"/>
        </w:rPr>
        <w:t>dodavatel.</w:t>
      </w:r>
    </w:p>
    <w:p>
      <w:pPr>
        <w:pStyle w:val="ListParagraph"/>
        <w:numPr>
          <w:ilvl w:val="1"/>
          <w:numId w:val="1"/>
        </w:numPr>
        <w:tabs>
          <w:tab w:pos="477" w:val="left" w:leader="none"/>
        </w:tabs>
        <w:spacing w:line="240" w:lineRule="auto" w:before="1" w:after="0"/>
        <w:ind w:left="476" w:right="0" w:hanging="361"/>
        <w:jc w:val="both"/>
        <w:rPr>
          <w:sz w:val="24"/>
        </w:rPr>
      </w:pPr>
      <w:r>
        <w:rPr>
          <w:sz w:val="24"/>
        </w:rPr>
        <w:t>Smlouva se vyhotovuje ve 2 výtiscích, z nichž každá strana obdrží po 1</w:t>
      </w:r>
      <w:r>
        <w:rPr>
          <w:spacing w:val="-12"/>
          <w:sz w:val="24"/>
        </w:rPr>
        <w:t> </w:t>
      </w:r>
      <w:r>
        <w:rPr>
          <w:sz w:val="24"/>
        </w:rPr>
        <w:t>výtisku.</w:t>
      </w:r>
    </w:p>
    <w:p>
      <w:pPr>
        <w:pStyle w:val="BodyText"/>
        <w:rPr>
          <w:sz w:val="26"/>
        </w:rPr>
      </w:pPr>
    </w:p>
    <w:p>
      <w:pPr>
        <w:pStyle w:val="BodyText"/>
        <w:rPr>
          <w:sz w:val="26"/>
        </w:rPr>
      </w:pPr>
    </w:p>
    <w:p>
      <w:pPr>
        <w:pStyle w:val="BodyText"/>
        <w:spacing w:before="230"/>
        <w:ind w:left="116"/>
        <w:jc w:val="both"/>
      </w:pPr>
      <w:r>
        <w:rPr/>
        <w:t>V Trutnově dne 31.3.2022</w:t>
      </w: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5073" w:val="left" w:leader="none"/>
        </w:tabs>
        <w:spacing w:before="184"/>
        <w:ind w:left="116"/>
        <w:jc w:val="both"/>
      </w:pPr>
      <w:r>
        <w:rPr/>
        <w:t>....................................................</w:t>
        <w:tab/>
        <w:t>......................................................</w:t>
      </w:r>
    </w:p>
    <w:p>
      <w:pPr>
        <w:pStyle w:val="BodyText"/>
        <w:tabs>
          <w:tab w:pos="5073" w:val="left" w:leader="none"/>
        </w:tabs>
        <w:ind w:left="116" w:right="1193"/>
        <w:jc w:val="both"/>
      </w:pPr>
      <w:r>
        <w:rPr/>
        <w:t>Bc.</w:t>
      </w:r>
      <w:r>
        <w:rPr>
          <w:spacing w:val="-1"/>
        </w:rPr>
        <w:t> </w:t>
      </w:r>
      <w:r>
        <w:rPr/>
        <w:t>Roman Béla</w:t>
        <w:tab/>
        <w:t>Ing. Miroslav Procházka, Ph.D. ředitel Pečovatelské</w:t>
      </w:r>
      <w:r>
        <w:rPr>
          <w:spacing w:val="-4"/>
        </w:rPr>
        <w:t> </w:t>
      </w:r>
      <w:r>
        <w:rPr/>
        <w:t>služby</w:t>
      </w:r>
      <w:r>
        <w:rPr>
          <w:spacing w:val="-1"/>
        </w:rPr>
        <w:t> </w:t>
      </w:r>
      <w:r>
        <w:rPr/>
        <w:t>Trutnov</w:t>
        <w:tab/>
        <w:t>předseda správní rady ONT </w:t>
      </w:r>
      <w:r>
        <w:rPr>
          <w:spacing w:val="-4"/>
        </w:rPr>
        <w:t>a.s. </w:t>
      </w:r>
      <w:r>
        <w:rPr/>
        <w:t>za</w:t>
      </w:r>
      <w:r>
        <w:rPr>
          <w:spacing w:val="-2"/>
        </w:rPr>
        <w:t> </w:t>
      </w:r>
      <w:r>
        <w:rPr/>
        <w:t>odběratele</w:t>
        <w:tab/>
        <w:t>za</w:t>
      </w:r>
      <w:r>
        <w:rPr>
          <w:spacing w:val="-1"/>
        </w:rPr>
        <w:t> </w:t>
      </w:r>
      <w:r>
        <w:rPr/>
        <w:t>dodavatele</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6" w:hanging="360"/>
        <w:jc w:val="left"/>
      </w:pPr>
      <w:rPr>
        <w:rFonts w:hint="default" w:ascii="Times New Roman" w:hAnsi="Times New Roman" w:eastAsia="Times New Roman" w:cs="Times New Roman"/>
        <w:b/>
        <w:bCs/>
        <w:spacing w:val="-2"/>
        <w:w w:val="100"/>
        <w:sz w:val="24"/>
        <w:szCs w:val="24"/>
        <w:lang w:val="cs-CZ" w:eastAsia="cs-CZ" w:bidi="cs-CZ"/>
      </w:rPr>
    </w:lvl>
    <w:lvl w:ilvl="1">
      <w:start w:val="1"/>
      <w:numFmt w:val="decimal"/>
      <w:lvlText w:val="%1.%2"/>
      <w:lvlJc w:val="left"/>
      <w:pPr>
        <w:ind w:left="476" w:hanging="360"/>
        <w:jc w:val="left"/>
      </w:pPr>
      <w:rPr>
        <w:rFonts w:hint="default" w:ascii="Times New Roman" w:hAnsi="Times New Roman" w:eastAsia="Times New Roman" w:cs="Times New Roman"/>
        <w:spacing w:val="-18"/>
        <w:w w:val="99"/>
        <w:sz w:val="24"/>
        <w:szCs w:val="24"/>
        <w:lang w:val="cs-CZ" w:eastAsia="cs-CZ" w:bidi="cs-CZ"/>
      </w:rPr>
    </w:lvl>
    <w:lvl w:ilvl="2">
      <w:start w:val="0"/>
      <w:numFmt w:val="bullet"/>
      <w:lvlText w:val="•"/>
      <w:lvlJc w:val="left"/>
      <w:pPr>
        <w:ind w:left="2245" w:hanging="360"/>
      </w:pPr>
      <w:rPr>
        <w:rFonts w:hint="default"/>
        <w:lang w:val="cs-CZ" w:eastAsia="cs-CZ" w:bidi="cs-CZ"/>
      </w:rPr>
    </w:lvl>
    <w:lvl w:ilvl="3">
      <w:start w:val="0"/>
      <w:numFmt w:val="bullet"/>
      <w:lvlText w:val="•"/>
      <w:lvlJc w:val="left"/>
      <w:pPr>
        <w:ind w:left="3127" w:hanging="360"/>
      </w:pPr>
      <w:rPr>
        <w:rFonts w:hint="default"/>
        <w:lang w:val="cs-CZ" w:eastAsia="cs-CZ" w:bidi="cs-CZ"/>
      </w:rPr>
    </w:lvl>
    <w:lvl w:ilvl="4">
      <w:start w:val="0"/>
      <w:numFmt w:val="bullet"/>
      <w:lvlText w:val="•"/>
      <w:lvlJc w:val="left"/>
      <w:pPr>
        <w:ind w:left="4010" w:hanging="360"/>
      </w:pPr>
      <w:rPr>
        <w:rFonts w:hint="default"/>
        <w:lang w:val="cs-CZ" w:eastAsia="cs-CZ" w:bidi="cs-CZ"/>
      </w:rPr>
    </w:lvl>
    <w:lvl w:ilvl="5">
      <w:start w:val="0"/>
      <w:numFmt w:val="bullet"/>
      <w:lvlText w:val="•"/>
      <w:lvlJc w:val="left"/>
      <w:pPr>
        <w:ind w:left="4893" w:hanging="360"/>
      </w:pPr>
      <w:rPr>
        <w:rFonts w:hint="default"/>
        <w:lang w:val="cs-CZ" w:eastAsia="cs-CZ" w:bidi="cs-CZ"/>
      </w:rPr>
    </w:lvl>
    <w:lvl w:ilvl="6">
      <w:start w:val="0"/>
      <w:numFmt w:val="bullet"/>
      <w:lvlText w:val="•"/>
      <w:lvlJc w:val="left"/>
      <w:pPr>
        <w:ind w:left="5775" w:hanging="360"/>
      </w:pPr>
      <w:rPr>
        <w:rFonts w:hint="default"/>
        <w:lang w:val="cs-CZ" w:eastAsia="cs-CZ" w:bidi="cs-CZ"/>
      </w:rPr>
    </w:lvl>
    <w:lvl w:ilvl="7">
      <w:start w:val="0"/>
      <w:numFmt w:val="bullet"/>
      <w:lvlText w:val="•"/>
      <w:lvlJc w:val="left"/>
      <w:pPr>
        <w:ind w:left="6658" w:hanging="360"/>
      </w:pPr>
      <w:rPr>
        <w:rFonts w:hint="default"/>
        <w:lang w:val="cs-CZ" w:eastAsia="cs-CZ" w:bidi="cs-CZ"/>
      </w:rPr>
    </w:lvl>
    <w:lvl w:ilvl="8">
      <w:start w:val="0"/>
      <w:numFmt w:val="bullet"/>
      <w:lvlText w:val="•"/>
      <w:lvlJc w:val="left"/>
      <w:pPr>
        <w:ind w:left="7541" w:hanging="360"/>
      </w:pPr>
      <w:rPr>
        <w:rFonts w:hint="default"/>
        <w:lang w:val="cs-CZ" w:eastAsia="cs-CZ" w:bidi="cs-CZ"/>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cs-CZ" w:bidi="cs-CZ"/>
    </w:rPr>
  </w:style>
  <w:style w:styleId="BodyText" w:type="paragraph">
    <w:name w:val="Body Text"/>
    <w:basedOn w:val="Normal"/>
    <w:uiPriority w:val="1"/>
    <w:qFormat/>
    <w:pPr/>
    <w:rPr>
      <w:rFonts w:ascii="Times New Roman" w:hAnsi="Times New Roman" w:eastAsia="Times New Roman" w:cs="Times New Roman"/>
      <w:sz w:val="24"/>
      <w:szCs w:val="24"/>
      <w:lang w:val="cs-CZ" w:eastAsia="cs-CZ" w:bidi="cs-CZ"/>
    </w:rPr>
  </w:style>
  <w:style w:styleId="Heading1" w:type="paragraph">
    <w:name w:val="Heading 1"/>
    <w:basedOn w:val="Normal"/>
    <w:uiPriority w:val="1"/>
    <w:qFormat/>
    <w:pPr>
      <w:ind w:left="476" w:hanging="361"/>
      <w:outlineLvl w:val="1"/>
    </w:pPr>
    <w:rPr>
      <w:rFonts w:ascii="Times New Roman" w:hAnsi="Times New Roman" w:eastAsia="Times New Roman" w:cs="Times New Roman"/>
      <w:b/>
      <w:bCs/>
      <w:sz w:val="24"/>
      <w:szCs w:val="24"/>
      <w:lang w:val="cs-CZ" w:eastAsia="cs-CZ" w:bidi="cs-CZ"/>
    </w:rPr>
  </w:style>
  <w:style w:styleId="ListParagraph" w:type="paragraph">
    <w:name w:val="List Paragraph"/>
    <w:basedOn w:val="Normal"/>
    <w:uiPriority w:val="1"/>
    <w:qFormat/>
    <w:pPr>
      <w:ind w:left="476" w:hanging="360"/>
      <w:jc w:val="both"/>
    </w:pPr>
    <w:rPr>
      <w:rFonts w:ascii="Times New Roman" w:hAnsi="Times New Roman" w:eastAsia="Times New Roman" w:cs="Times New Roman"/>
      <w:lang w:val="cs-CZ" w:eastAsia="cs-CZ" w:bidi="cs-CZ"/>
    </w:rPr>
  </w:style>
  <w:style w:styleId="TableParagraph" w:type="paragraph">
    <w:name w:val="Table Paragraph"/>
    <w:basedOn w:val="Normal"/>
    <w:uiPriority w:val="1"/>
    <w:qFormat/>
    <w:pPr>
      <w:ind w:left="110"/>
    </w:pPr>
    <w:rPr>
      <w:rFonts w:ascii="Times New Roman" w:hAnsi="Times New Roman" w:eastAsia="Times New Roman" w:cs="Times New Roman"/>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dcterms:created xsi:type="dcterms:W3CDTF">2022-04-07T06:42:33Z</dcterms:created>
  <dcterms:modified xsi:type="dcterms:W3CDTF">2022-04-07T06:42:33Z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pro Microsoft 365</vt:lpwstr>
  </property>
  <property fmtid="{D5CDD505-2E9C-101B-9397-08002B2CF9AE}" pid="4" name="LastSaved">
    <vt:filetime>2022-04-07T00:00:00Z</vt:filetime>
  </property>
</Properties>
</file>