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2240" w:right="0" w:firstLine="0"/>
      </w:pPr>
      <w:bookmarkStart w:id="1" w:name="bookmark1"/>
      <w:r>
        <w:rPr>
          <w:rStyle w:val="CharStyle13"/>
        </w:rPr>
        <w:t>kupní smlouva</w:t>
      </w:r>
      <w:bookmarkEnd w:id="1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2" w:line="260" w:lineRule="exact"/>
        <w:ind w:left="0" w:right="0" w:firstLine="0"/>
      </w:pPr>
      <w:r>
        <w:rPr>
          <w:rStyle w:val="CharStyle16"/>
          <w:b/>
          <w:bCs/>
        </w:rPr>
        <w:t xml:space="preserve">(§ 2079 a násl. zák. č. 89/2012 Sb., obč. zákoníku </w:t>
      </w:r>
      <w:r>
        <w:rPr>
          <w:rStyle w:val="CharStyle17"/>
        </w:rPr>
        <w:t xml:space="preserve">- </w:t>
      </w:r>
      <w:r>
        <w:rPr>
          <w:rStyle w:val="CharStyle18"/>
        </w:rPr>
        <w:t xml:space="preserve">d5Fěúj®ns(?0^ </w:t>
      </w:r>
      <w:r>
        <w:rPr>
          <w:rStyle w:val="CharStyle17"/>
        </w:rPr>
        <w:t>ÚDRŽBA SILNIC VYSOČINY |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71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35pt;margin-top:10.55pt;width:95.05pt;height:9.pt;z-index:-125829376;mso-wrap-distance-left:5.pt;mso-wrap-distance-right:65.75pt;mso-wrap-distance-bottom:4.4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"/>
                    </w:rPr>
                    <w:t>SMLOUVA REGISTROVANÁ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57.35pt;margin-top:24.pt;width:149.3pt;height:19.55pt;z-index:-125829375;mso-wrap-distance-left:5.pt;mso-wrap-distance-right:11.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8"/>
                      <w:b w:val="0"/>
                      <w:bCs w:val="0"/>
                      <w:i w:val="0"/>
                      <w:iCs w:val="0"/>
                    </w:rPr>
                    <w:t xml:space="preserve">pod číslem: </w:t>
                  </w:r>
                  <w:r>
                    <w:rPr>
                      <w:rStyle w:val="CharStyle9"/>
                      <w:b/>
                      <w:bCs/>
                      <w:i/>
                      <w:iCs/>
                    </w:rPr>
                    <w:t>mllQll</w:t>
                  </w:r>
                  <w:r>
                    <w:rPr>
                      <w:rStyle w:val="CharStyle10"/>
                      <w:b w:val="0"/>
                      <w:bCs w:val="0"/>
                      <w:i w:val="0"/>
                      <w:iCs w:val="0"/>
                    </w:rPr>
                    <w:t xml:space="preserve"> - </w:t>
                  </w:r>
                  <w:r>
                    <w:rPr>
                      <w:rStyle w:val="CharStyle9"/>
                      <w:b/>
                      <w:bCs/>
                      <w:i/>
                      <w:iCs/>
                    </w:rPr>
                    <w:t>líb^i/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rPr>
          <w:rStyle w:val="CharStyle21"/>
        </w:rPr>
        <w:t>příspěvková organizace</w:t>
      </w:r>
    </w:p>
    <w:tbl>
      <w:tblPr>
        <w:tblOverlap w:val="never"/>
        <w:tblLayout w:type="fixed"/>
        <w:jc w:val="left"/>
      </w:tblPr>
      <w:tblGrid>
        <w:gridCol w:w="4910"/>
        <w:gridCol w:w="5122"/>
      </w:tblGrid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24"/>
              </w:rPr>
              <w:t>Prodávající:</w:t>
            </w:r>
          </w:p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24"/>
              </w:rPr>
              <w:t>PROFI AUTO CZ, a.s.</w:t>
            </w:r>
          </w:p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0" w:lineRule="exact"/>
              <w:ind w:left="140" w:right="0" w:firstLine="0"/>
            </w:pPr>
            <w:r>
              <w:rPr>
                <w:rStyle w:val="CharStyle24"/>
              </w:rPr>
              <w:t>Kolovratská 1367/15 251 01 Říčany</w:t>
            </w:r>
          </w:p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10" w:lineRule="exact"/>
              <w:ind w:left="140" w:right="0" w:firstLine="0"/>
            </w:pPr>
            <w:r>
              <w:rPr>
                <w:rStyle w:val="CharStyle24"/>
              </w:rPr>
              <w:t>IČO: 26178559 DIČ: CZ26178559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25"/>
              </w:rPr>
              <w:t>KUPUJÍCÍ:</w:t>
            </w:r>
          </w:p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24"/>
              </w:rPr>
              <w:t>Krajská správa a údržba silnic Vysočiny příspěvková organizace Kosovská 1122/16 58601 Jihlava</w:t>
            </w:r>
          </w:p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24"/>
              </w:rPr>
              <w:t>Krajská správa a údržba silnic Vysočiny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4"/>
              </w:rPr>
              <w:t>Zastoupený: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IČO: 00090450 DIČ: CZ00090450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32" w:h="3307" w:hSpace="165" w:wrap="notBeside" w:vAnchor="text" w:hAnchor="text" w:x="166" w:y="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Zastoupený: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32" w:h="3307" w:hSpace="165" w:wrap="notBeside" w:vAnchor="text" w:hAnchor="text" w:x="166" w:y="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22"/>
              <w:framePr w:w="10032" w:h="3307" w:hSpace="165" w:wrap="notBeside" w:vAnchor="text" w:hAnchor="text" w:x="166" w:y="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4"/>
              </w:rPr>
              <w:t>ve věcech technických:</w:t>
            </w:r>
          </w:p>
        </w:tc>
      </w:tr>
    </w:tbl>
    <w:p>
      <w:pPr>
        <w:pStyle w:val="Style26"/>
        <w:framePr w:w="2352" w:h="270" w:hSpace="165" w:wrap="notBeside" w:vAnchor="text" w:hAnchor="text" w:x="171" w:y="-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č. smlouvy prodávajícího:</w:t>
      </w:r>
    </w:p>
    <w:p>
      <w:pPr>
        <w:pStyle w:val="Style26"/>
        <w:framePr w:w="2006" w:h="270" w:hSpace="165" w:wrap="notBeside" w:vAnchor="text" w:hAnchor="text" w:x="5201" w:y="-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č. smlouvy kupujícího:</w:t>
      </w:r>
    </w:p>
    <w:p>
      <w:pPr>
        <w:widowControl w:val="0"/>
        <w:rPr>
          <w:sz w:val="2"/>
          <w:szCs w:val="2"/>
        </w:rPr>
      </w:pP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228" w:after="0" w:line="210" w:lineRule="exact"/>
        <w:ind w:left="160" w:right="0" w:firstLine="0"/>
      </w:pPr>
      <w:bookmarkStart w:id="2" w:name="bookmark2"/>
      <w:r>
        <w:rPr>
          <w:rStyle w:val="CharStyle30"/>
          <w:b/>
          <w:bCs/>
        </w:rPr>
        <w:t>PŘEDMĚT SMLOUVY: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 dodávka náhradních dílů: doplnění skladu H. Brod</w:t>
      </w:r>
      <w:bookmarkEnd w:id="2"/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6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(dále také jako „zboží")</w:t>
      </w:r>
    </w:p>
    <w:tbl>
      <w:tblPr>
        <w:tblOverlap w:val="never"/>
        <w:tblLayout w:type="fixed"/>
        <w:jc w:val="center"/>
      </w:tblPr>
      <w:tblGrid>
        <w:gridCol w:w="4781"/>
        <w:gridCol w:w="1675"/>
        <w:gridCol w:w="3370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Název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Cena v Kč bez DPH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DPF Filtr IVECO TRAKKER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138 265,-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138 265,-</w:t>
            </w:r>
          </w:p>
        </w:tc>
      </w:tr>
    </w:tbl>
    <w:p>
      <w:pPr>
        <w:framePr w:w="98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474" w:after="404" w:line="490" w:lineRule="exact"/>
        <w:ind w:left="300" w:right="2760" w:firstLine="0"/>
      </w:pPr>
      <w:r>
        <w:rPr>
          <w:rStyle w:val="CharStyle24"/>
        </w:rPr>
        <w:t xml:space="preserve">TERMÍN DODÁVKY: do 31. 12. 2022 Způsob dopravy: </w:t>
      </w:r>
      <w:r>
        <w:rPr>
          <w:rStyle w:val="CharStyle33"/>
        </w:rPr>
        <w:t xml:space="preserve">Dodavatelsky </w:t>
      </w:r>
      <w:r>
        <w:rPr>
          <w:rStyle w:val="CharStyle24"/>
        </w:rPr>
        <w:t xml:space="preserve">Odběratel: </w:t>
      </w:r>
      <w:r>
        <w:rPr>
          <w:rStyle w:val="CharStyle33"/>
        </w:rPr>
        <w:t>CM H. Brod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300" w:right="0" w:firstLine="0"/>
      </w:pPr>
      <w:bookmarkStart w:id="3" w:name="bookmark3"/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Platební podmínky:</w:t>
      </w:r>
      <w:bookmarkEnd w:id="3"/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184" w:line="250" w:lineRule="exact"/>
        <w:ind w:left="300" w:right="38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00" w:right="38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65" w:line="200" w:lineRule="exact"/>
        <w:ind w:left="30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Zboží přechází do vlastnictví kupujícího až po jeho zaplacení prodávajícímu.</w:t>
      </w:r>
    </w:p>
    <w:p>
      <w:pPr>
        <w:pStyle w:val="Style28"/>
        <w:widowControl w:val="0"/>
        <w:keepNext/>
        <w:keepLines/>
        <w:shd w:val="clear" w:color="auto" w:fill="auto"/>
        <w:bidi w:val="0"/>
        <w:jc w:val="left"/>
        <w:spacing w:before="0" w:after="0" w:line="254" w:lineRule="exact"/>
        <w:ind w:left="300" w:right="0" w:firstLine="0"/>
      </w:pPr>
      <w:bookmarkStart w:id="4" w:name="bookmark4"/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Další ujednání:</w:t>
      </w:r>
      <w:bookmarkEnd w:id="4"/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300" w:right="38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460" w:left="948" w:right="588" w:bottom="317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>
      <w:pPr>
        <w:widowControl w:val="0"/>
        <w:spacing w:line="360" w:lineRule="exact"/>
      </w:pPr>
      <w:r>
        <w:pict>
          <v:shape id="_x0000_s1028" type="#_x0000_t202" style="position:absolute;margin-left:0.5pt;margin-top:0.1pt;width:486.95pt;height:127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34"/>
                    </w:rPr>
                    <w:t>Tato smlouvaje vyhotovena ve 2 stejnopisech. Každá smluvní strana obdrží vyhotovení (kupující 1 x, prodávající 1 x). Změny a dodatky lze činit pouze písemně s podpisy oprávněných osob. Kupující je oprávněn uveřejnit celý obsah smlouvy, včetně identifikačních údajů prodávajícího.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34"/>
                    </w:rPr>
            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34"/>
                    </w:rPr>
                    <w:t>Prodávající a kupující shodně prohlašují, že si smlouvy přečetli, že smlouva byla uzavřena jako projev svobodné vůle, bez nátlaku a oběma stranám jsou zřejmá jejich práva a povinnosti z této smlouvy vyplývající.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0.7pt;margin-top:175.7pt;width:82.55pt;height:14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34"/>
                    </w:rPr>
                    <w:t>V Říčanech dne: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06.8pt;margin-top:168.2pt;width:58.55pt;height:18.1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5" w:name="bookmark5"/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Ol, Ol. 2022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23.05pt;margin-top:174.5pt;width:135.85pt;height:17.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6" w:name="bookmark6"/>
                  <w:r>
                    <w:rPr>
                      <w:rStyle w:val="CharStyle39"/>
                    </w:rPr>
                    <w:t xml:space="preserve">V Jihlavě </w:t>
                  </w:r>
                  <w:r>
                    <w:rPr>
                      <w:lang w:val="cs-CZ" w:eastAsia="cs-CZ" w:bidi="cs-CZ"/>
                      <w:rFonts w:ascii="Arial Unicode MS" w:eastAsia="Arial Unicode MS" w:hAnsi="Arial Unicode MS" w:cs="Arial Unicode MS"/>
                      <w:w w:val="100"/>
                      <w:color w:val="000000"/>
                      <w:position w:val="0"/>
                    </w:rPr>
                    <w:t>dne: 0 4, Ol, 2022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e-002pt;margin-top:200.95pt;width:89.75pt;height:40.6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34"/>
                    </w:rPr>
                    <w:t>za prodávajícího Jiří Tovara ředitel spoleqněsti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21.35pt;margin-top:200.7pt;width:96.5pt;height:41.4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34"/>
                    </w:rPr>
                    <w:t>za kupujícího Ing. Radovan Necid ředitel ojígajnizace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991" w:left="1342" w:right="810" w:bottom="99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">
    <w:name w:val="Základní text (5) + Arial Unicode MS,6,5 pt Exact"/>
    <w:basedOn w:val="CharStyle4"/>
    <w:rPr>
      <w:lang w:val="cs-CZ" w:eastAsia="cs-CZ" w:bidi="cs-CZ"/>
      <w:sz w:val="13"/>
      <w:szCs w:val="13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">
    <w:name w:val="Nadpis #2 (3) Exact"/>
    <w:basedOn w:val="DefaultParagraphFont"/>
    <w:link w:val="Style6"/>
    <w:rPr>
      <w:b/>
      <w:bCs/>
      <w:i/>
      <w:iCs/>
      <w:u w:val="none"/>
      <w:strike w:val="0"/>
      <w:smallCaps w:val="0"/>
      <w:sz w:val="30"/>
      <w:szCs w:val="30"/>
      <w:rFonts w:ascii="Courier New" w:eastAsia="Courier New" w:hAnsi="Courier New" w:cs="Courier New"/>
      <w:spacing w:val="-10"/>
    </w:rPr>
  </w:style>
  <w:style w:type="character" w:customStyle="1" w:styleId="CharStyle8">
    <w:name w:val="Nadpis #2 (3) + Tahoma,7,5 pt,Ne tučné,Ne kurzíva,Řádkování 0 pt Exact"/>
    <w:basedOn w:val="CharStyle7"/>
    <w:rPr>
      <w:lang w:val="cs-CZ" w:eastAsia="cs-CZ" w:bidi="cs-CZ"/>
      <w:b/>
      <w:bCs/>
      <w:i/>
      <w:i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9">
    <w:name w:val="Nadpis #2 (3) Exact"/>
    <w:basedOn w:val="CharStyle7"/>
    <w:rPr>
      <w:lang w:val="cs-CZ" w:eastAsia="cs-CZ" w:bidi="cs-CZ"/>
      <w:w w:val="100"/>
      <w:color w:val="000000"/>
      <w:position w:val="0"/>
    </w:rPr>
  </w:style>
  <w:style w:type="character" w:customStyle="1" w:styleId="CharStyle10">
    <w:name w:val="Nadpis #2 (3) + Arial Unicode MS,5,5 pt,Ne tučné,Ne kurzíva,Řádkování 0 pt Exact"/>
    <w:basedOn w:val="CharStyle7"/>
    <w:rPr>
      <w:lang w:val="cs-CZ" w:eastAsia="cs-CZ" w:bidi="cs-CZ"/>
      <w:b/>
      <w:bCs/>
      <w:i/>
      <w:iCs/>
      <w:sz w:val="11"/>
      <w:szCs w:val="11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2">
    <w:name w:val="Nadpis #1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48"/>
      <w:szCs w:val="48"/>
      <w:spacing w:val="110"/>
    </w:rPr>
  </w:style>
  <w:style w:type="character" w:customStyle="1" w:styleId="CharStyle13">
    <w:name w:val="Nadpis #1 (2) + Malá písmena"/>
    <w:basedOn w:val="CharStyle12"/>
    <w:rPr>
      <w:lang w:val="cs-CZ" w:eastAsia="cs-CZ" w:bidi="cs-CZ"/>
      <w:smallCaps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15">
    <w:name w:val="Základní text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16">
    <w:name w:val="Základní text (3) + Arial Unicode MS,11 pt,Tučné"/>
    <w:basedOn w:val="CharStyle15"/>
    <w:rPr>
      <w:lang w:val="cs-CZ" w:eastAsia="cs-CZ" w:bidi="cs-CZ"/>
      <w:b/>
      <w:bCs/>
      <w:sz w:val="22"/>
      <w:szCs w:val="2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7">
    <w:name w:val="Základní text (3) + Arial Unicode MS,6,5 pt"/>
    <w:basedOn w:val="CharStyle15"/>
    <w:rPr>
      <w:lang w:val="cs-CZ" w:eastAsia="cs-CZ" w:bidi="cs-CZ"/>
      <w:sz w:val="13"/>
      <w:szCs w:val="13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8">
    <w:name w:val="Základní text (3) + Arial Unicode MS,13 pt,Řádkování -1 pt"/>
    <w:basedOn w:val="CharStyle15"/>
    <w:rPr>
      <w:lang w:val="cs-CZ" w:eastAsia="cs-CZ" w:bidi="cs-CZ"/>
      <w:sz w:val="26"/>
      <w:szCs w:val="26"/>
      <w:rFonts w:ascii="Arial Unicode MS" w:eastAsia="Arial Unicode MS" w:hAnsi="Arial Unicode MS" w:cs="Arial Unicode MS"/>
      <w:w w:val="100"/>
      <w:spacing w:val="-20"/>
      <w:color w:val="000000"/>
      <w:position w:val="0"/>
    </w:rPr>
  </w:style>
  <w:style w:type="character" w:customStyle="1" w:styleId="CharStyle20">
    <w:name w:val="Základní text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21">
    <w:name w:val="Základní text (4) + Tahoma"/>
    <w:basedOn w:val="CharStyle20"/>
    <w:rPr>
      <w:lang w:val="cs-CZ" w:eastAsia="cs-CZ" w:bidi="cs-CZ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3">
    <w:name w:val="Základní text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4">
    <w:name w:val="Základní text (2) + Arial Unicode MS,10,5 pt,Tučné"/>
    <w:basedOn w:val="CharStyle23"/>
    <w:rPr>
      <w:lang w:val="cs-CZ" w:eastAsia="cs-CZ" w:bidi="cs-CZ"/>
      <w:b/>
      <w:bCs/>
      <w:sz w:val="21"/>
      <w:szCs w:val="21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25">
    <w:name w:val="Základní text (2) + Arial Unicode MS,10,5 pt,Tučné,Řádkování 3 pt"/>
    <w:basedOn w:val="CharStyle23"/>
    <w:rPr>
      <w:lang w:val="cs-CZ" w:eastAsia="cs-CZ" w:bidi="cs-CZ"/>
      <w:b/>
      <w:bCs/>
      <w:sz w:val="21"/>
      <w:szCs w:val="21"/>
      <w:rFonts w:ascii="Arial Unicode MS" w:eastAsia="Arial Unicode MS" w:hAnsi="Arial Unicode MS" w:cs="Arial Unicode MS"/>
      <w:w w:val="100"/>
      <w:spacing w:val="60"/>
      <w:color w:val="000000"/>
      <w:position w:val="0"/>
    </w:rPr>
  </w:style>
  <w:style w:type="character" w:customStyle="1" w:styleId="CharStyle27">
    <w:name w:val="Titulek tabulky (4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9">
    <w:name w:val="Nadpis #3_"/>
    <w:basedOn w:val="DefaultParagraphFont"/>
    <w:link w:val="Style28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30">
    <w:name w:val="Nadpis #3 + Řádkování 3 pt"/>
    <w:basedOn w:val="CharStyle29"/>
    <w:rPr>
      <w:lang w:val="cs-CZ" w:eastAsia="cs-CZ" w:bidi="cs-CZ"/>
      <w:rFonts w:ascii="Arial Unicode MS" w:eastAsia="Arial Unicode MS" w:hAnsi="Arial Unicode MS" w:cs="Arial Unicode MS"/>
      <w:w w:val="100"/>
      <w:spacing w:val="60"/>
      <w:color w:val="000000"/>
      <w:position w:val="0"/>
    </w:rPr>
  </w:style>
  <w:style w:type="character" w:customStyle="1" w:styleId="CharStyle32">
    <w:name w:val="Základní text (9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3">
    <w:name w:val="Základní text (2) + Arial Unicode MS"/>
    <w:basedOn w:val="CharStyle23"/>
    <w:rPr>
      <w:lang w:val="cs-CZ" w:eastAsia="cs-CZ" w:bidi="cs-CZ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4">
    <w:name w:val="Základní text (9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6">
    <w:name w:val="Nadpis #2 (4) Exact"/>
    <w:basedOn w:val="DefaultParagraphFont"/>
    <w:link w:val="Style35"/>
    <w:rPr>
      <w:b/>
      <w:bCs/>
      <w:i w:val="0"/>
      <w:iCs w:val="0"/>
      <w:u w:val="none"/>
      <w:strike w:val="0"/>
      <w:smallCaps w:val="0"/>
      <w:sz w:val="30"/>
      <w:szCs w:val="30"/>
      <w:rFonts w:ascii="Courier New" w:eastAsia="Courier New" w:hAnsi="Courier New" w:cs="Courier New"/>
      <w:w w:val="50"/>
    </w:rPr>
  </w:style>
  <w:style w:type="character" w:customStyle="1" w:styleId="CharStyle38">
    <w:name w:val="Nadpis #2 (5)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6"/>
      <w:szCs w:val="26"/>
      <w:spacing w:val="-10"/>
    </w:rPr>
  </w:style>
  <w:style w:type="character" w:customStyle="1" w:styleId="CharStyle39">
    <w:name w:val="Nadpis #2 (5) + 10 pt,Řádkování 0 pt Exact"/>
    <w:basedOn w:val="CharStyle38"/>
    <w:rPr>
      <w:lang w:val="cs-CZ" w:eastAsia="cs-CZ" w:bidi="cs-CZ"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paragraph" w:customStyle="1" w:styleId="Style3">
    <w:name w:val="Základní text (5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6">
    <w:name w:val="Nadpis #2 (3)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b/>
      <w:bCs/>
      <w:i/>
      <w:iCs/>
      <w:u w:val="none"/>
      <w:strike w:val="0"/>
      <w:smallCaps w:val="0"/>
      <w:sz w:val="30"/>
      <w:szCs w:val="30"/>
      <w:rFonts w:ascii="Courier New" w:eastAsia="Courier New" w:hAnsi="Courier New" w:cs="Courier New"/>
      <w:spacing w:val="-10"/>
    </w:rPr>
  </w:style>
  <w:style w:type="paragraph" w:customStyle="1" w:styleId="Style11">
    <w:name w:val="Nadpis #1 (2)"/>
    <w:basedOn w:val="Normal"/>
    <w:link w:val="CharStyle12"/>
    <w:pPr>
      <w:widowControl w:val="0"/>
      <w:shd w:val="clear" w:color="auto" w:fill="FFFFFF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spacing w:val="110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jc w:val="right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jc w:val="both"/>
      <w:spacing w:before="60" w:after="240" w:line="25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Titulek tabulky (4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8">
    <w:name w:val="Nadpis #3"/>
    <w:basedOn w:val="Normal"/>
    <w:link w:val="CharStyle29"/>
    <w:pPr>
      <w:widowControl w:val="0"/>
      <w:shd w:val="clear" w:color="auto" w:fill="FFFFFF"/>
      <w:outlineLvl w:val="2"/>
      <w:spacing w:before="180"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31">
    <w:name w:val="Základní text (9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5">
    <w:name w:val="Nadpis #2 (4)"/>
    <w:basedOn w:val="Normal"/>
    <w:link w:val="CharStyle3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urier New" w:eastAsia="Courier New" w:hAnsi="Courier New" w:cs="Courier New"/>
      <w:w w:val="50"/>
    </w:rPr>
  </w:style>
  <w:style w:type="paragraph" w:customStyle="1" w:styleId="Style37">
    <w:name w:val="Nadpis #2 (5)"/>
    <w:basedOn w:val="Normal"/>
    <w:link w:val="CharStyle38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