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7145"/>
      </w:tblGrid>
      <w:tr w:rsidR="00B67254" w:rsidTr="00F658F8">
        <w:trPr>
          <w:trHeight w:val="1118"/>
        </w:trPr>
        <w:tc>
          <w:tcPr>
            <w:tcW w:w="2270" w:type="dxa"/>
          </w:tcPr>
          <w:p w:rsidR="00B67254" w:rsidRDefault="007F0220">
            <w:pPr>
              <w:rPr>
                <w:noProof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136954</wp:posOffset>
                  </wp:positionH>
                  <wp:positionV relativeFrom="paragraph">
                    <wp:posOffset>61255</wp:posOffset>
                  </wp:positionV>
                  <wp:extent cx="1076325" cy="600075"/>
                  <wp:effectExtent l="0" t="0" r="9525" b="9525"/>
                  <wp:wrapNone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7254" w:rsidRDefault="00B67254">
            <w:pPr>
              <w:rPr>
                <w:b w:val="0"/>
                <w:color w:val="auto"/>
              </w:rPr>
            </w:pPr>
          </w:p>
        </w:tc>
        <w:tc>
          <w:tcPr>
            <w:tcW w:w="7200" w:type="dxa"/>
          </w:tcPr>
          <w:p w:rsidR="00B67254" w:rsidRDefault="00B67254">
            <w:pPr>
              <w:pStyle w:val="Nadpis1"/>
              <w:rPr>
                <w:caps/>
                <w:u w:val="none"/>
              </w:rPr>
            </w:pPr>
          </w:p>
          <w:p w:rsidR="00B67254" w:rsidRDefault="00B67254">
            <w:pPr>
              <w:rPr>
                <w:caps/>
              </w:rPr>
            </w:pPr>
          </w:p>
          <w:p w:rsidR="00B67254" w:rsidRDefault="00B67254" w:rsidP="00F658F8">
            <w:pPr>
              <w:rPr>
                <w:bCs w:val="0"/>
                <w:color w:val="auto"/>
                <w:u w:val="single"/>
              </w:rPr>
            </w:pPr>
            <w:r>
              <w:rPr>
                <w:caps/>
              </w:rPr>
              <w:t>Závazek</w:t>
            </w:r>
            <w:r w:rsidR="00F658F8">
              <w:rPr>
                <w:caps/>
              </w:rPr>
              <w:t xml:space="preserve"> </w:t>
            </w:r>
            <w:r>
              <w:rPr>
                <w:caps/>
              </w:rPr>
              <w:t>ZHOTOVITELE</w:t>
            </w:r>
            <w:r w:rsidR="00F658F8">
              <w:rPr>
                <w:caps/>
              </w:rPr>
              <w:t xml:space="preserve"> </w:t>
            </w:r>
            <w:r>
              <w:rPr>
                <w:caps/>
              </w:rPr>
              <w:t>k</w:t>
            </w:r>
            <w:r w:rsidR="00F658F8">
              <w:rPr>
                <w:caps/>
              </w:rPr>
              <w:t> </w:t>
            </w:r>
            <w:r>
              <w:rPr>
                <w:caps/>
              </w:rPr>
              <w:t>ochraně</w:t>
            </w:r>
            <w:r w:rsidR="00F658F8">
              <w:rPr>
                <w:caps/>
              </w:rPr>
              <w:t xml:space="preserve"> </w:t>
            </w:r>
            <w:r>
              <w:rPr>
                <w:caps/>
              </w:rPr>
              <w:t>životního</w:t>
            </w:r>
            <w:r w:rsidR="00F658F8">
              <w:rPr>
                <w:caps/>
              </w:rPr>
              <w:t xml:space="preserve"> </w:t>
            </w:r>
            <w:r>
              <w:rPr>
                <w:caps/>
              </w:rPr>
              <w:t>prostředí</w:t>
            </w:r>
          </w:p>
        </w:tc>
      </w:tr>
    </w:tbl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pStyle w:val="Zkladntext"/>
        <w:jc w:val="both"/>
      </w:pPr>
      <w:r>
        <w:t xml:space="preserve">     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B67254" w:rsidRDefault="00B67254">
      <w:pPr>
        <w:pStyle w:val="Zkladntext"/>
        <w:jc w:val="both"/>
      </w:pPr>
      <w:r>
        <w:t xml:space="preserve">     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 vod, odpadů a spotřebu zdrojů. </w:t>
      </w:r>
    </w:p>
    <w:p w:rsidR="00B67254" w:rsidRDefault="00B67254">
      <w:pPr>
        <w:pStyle w:val="Zkladntext"/>
        <w:jc w:val="both"/>
        <w:rPr>
          <w:b/>
          <w:bCs w:val="0"/>
          <w:color w:val="0000FF"/>
        </w:rPr>
      </w:pPr>
      <w:r>
        <w:rPr>
          <w:b/>
          <w:bCs w:val="0"/>
        </w:rPr>
        <w:t xml:space="preserve">     </w:t>
      </w: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B67254" w:rsidRDefault="00B67254">
      <w:pPr>
        <w:pStyle w:val="Zkladntext"/>
        <w:jc w:val="both"/>
      </w:pP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Cs w:val="0"/>
          <w:color w:val="auto"/>
        </w:rPr>
        <w:t>Prokazatelně seznámí všechny své pracovníky</w:t>
      </w:r>
      <w:r>
        <w:rPr>
          <w:b w:val="0"/>
          <w:color w:val="auto"/>
        </w:rPr>
        <w:t xml:space="preserve"> </w:t>
      </w:r>
      <w:r>
        <w:rPr>
          <w:bCs w:val="0"/>
          <w:color w:val="auto"/>
        </w:rPr>
        <w:t>s programem politiky jakosti a environmentální politikou investora</w:t>
      </w:r>
      <w:r>
        <w:rPr>
          <w:b w:val="0"/>
          <w:color w:val="auto"/>
        </w:rPr>
        <w:t xml:space="preserve"> a zavazuje se aplikovat ji v procesu prací a činností vykonávaných pro společnost Vodovody a kanalizace Přerov, a.s. 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</w:t>
      </w:r>
      <w:r>
        <w:rPr>
          <w:bCs w:val="0"/>
          <w:color w:val="auto"/>
        </w:rPr>
        <w:t>označení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řádné </w:t>
      </w:r>
      <w:r>
        <w:rPr>
          <w:bCs w:val="0"/>
          <w:color w:val="auto"/>
        </w:rPr>
        <w:t>vyznačení pracovního prostoru a výkopů</w:t>
      </w:r>
      <w:r>
        <w:rPr>
          <w:b w:val="0"/>
          <w:color w:val="auto"/>
        </w:rPr>
        <w:t xml:space="preserve">, zejména proti nechtěnému vstupu cizích osob. Zajistí </w:t>
      </w:r>
      <w:r>
        <w:rPr>
          <w:bCs w:val="0"/>
          <w:color w:val="auto"/>
        </w:rPr>
        <w:t>dopravní značení</w:t>
      </w:r>
      <w:r>
        <w:rPr>
          <w:b w:val="0"/>
          <w:color w:val="auto"/>
        </w:rPr>
        <w:t xml:space="preserve"> a noční osvětlení.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</w:t>
      </w:r>
      <w:r>
        <w:rPr>
          <w:bCs w:val="0"/>
          <w:color w:val="auto"/>
        </w:rPr>
        <w:t>doklady o jejich původu a předepsané atesty kvality</w:t>
      </w:r>
      <w:r>
        <w:rPr>
          <w:b w:val="0"/>
          <w:color w:val="auto"/>
        </w:rPr>
        <w:t xml:space="preserve">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Bude používat </w:t>
      </w:r>
      <w:r>
        <w:rPr>
          <w:bCs w:val="0"/>
          <w:color w:val="auto"/>
        </w:rPr>
        <w:t>techniku a zařízení splňující požadavky na ochranu životního prostředí</w:t>
      </w:r>
      <w:r>
        <w:rPr>
          <w:b w:val="0"/>
          <w:color w:val="auto"/>
        </w:rPr>
        <w:t xml:space="preserve"> a to z pohledu emisí výfukových plynů, hlučnosti, v odpovídajícím technickém stavu (bez zjevných úniků ropných látek). Na stavbě bude mít k dispozici prostředky k zachycení úniků ropných látek do půdy a vody.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 se zavazuje </w:t>
      </w:r>
      <w:r>
        <w:rPr>
          <w:bCs w:val="0"/>
          <w:color w:val="auto"/>
        </w:rPr>
        <w:t>na staveništi udržovat pořádek</w:t>
      </w:r>
      <w:r>
        <w:rPr>
          <w:b w:val="0"/>
          <w:color w:val="auto"/>
        </w:rPr>
        <w:t>: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t>zajistit přechody chodců přes překopy instalací provizorních a bezpečných přemostění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Na vodovodních řadech zajistí provedení tlakové zkoušky, na kanalizacích provedení zkoušky těsnosti a prohlídky kamerou a zkoušky předepsaného sklonu nivelety potrubí.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bude třídit a likvidovat v souladu s příslušnými legislativními předpisy a v souladu s environmentální politikou investora a ukládat je na určené skládky.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činnosti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Cs w:val="0"/>
          <w:color w:val="auto"/>
        </w:rPr>
      </w:pPr>
      <w:r>
        <w:rPr>
          <w:b w:val="0"/>
          <w:color w:val="auto"/>
        </w:rPr>
        <w:t xml:space="preserve">     </w:t>
      </w: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A35FB0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Zakázka: </w:t>
      </w:r>
      <w:r w:rsidR="00F241DF">
        <w:rPr>
          <w:b w:val="0"/>
          <w:color w:val="auto"/>
        </w:rPr>
        <w:t>Věžový vodojem Opatovice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A35FB0">
      <w:pPr>
        <w:pStyle w:val="Zkladntext"/>
        <w:jc w:val="both"/>
      </w:pPr>
      <w:r>
        <w:t xml:space="preserve">Dodavatel: </w:t>
      </w:r>
      <w:r w:rsidR="00550A3F">
        <w:t>KUNST, spol. s r.o.</w:t>
      </w:r>
      <w:r w:rsidR="00B67254">
        <w:t xml:space="preserve">                     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A35FB0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zastoupený: </w:t>
      </w:r>
      <w:r w:rsidR="007D1280">
        <w:rPr>
          <w:b w:val="0"/>
          <w:color w:val="auto"/>
        </w:rPr>
        <w:t>Ing. Jaroslav Boráň, Ph.D., jednatel společnosti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056371">
      <w:pPr>
        <w:jc w:val="both"/>
        <w:rPr>
          <w:b w:val="0"/>
          <w:color w:val="auto"/>
        </w:rPr>
      </w:pPr>
      <w:r>
        <w:rPr>
          <w:b w:val="0"/>
          <w:color w:val="auto"/>
        </w:rPr>
        <w:t>Datum:</w:t>
      </w:r>
      <w:bookmarkStart w:id="0" w:name="_GoBack"/>
      <w:bookmarkEnd w:id="0"/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sectPr w:rsidR="00B67254" w:rsidSect="00A35FB0">
      <w:headerReference w:type="default" r:id="rId9"/>
      <w:pgSz w:w="12240" w:h="15840" w:code="1"/>
      <w:pgMar w:top="1418" w:right="1418" w:bottom="1135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A3" w:rsidRDefault="006230A3" w:rsidP="0024326C">
      <w:r>
        <w:separator/>
      </w:r>
    </w:p>
  </w:endnote>
  <w:endnote w:type="continuationSeparator" w:id="0">
    <w:p w:rsidR="006230A3" w:rsidRDefault="006230A3" w:rsidP="002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A3" w:rsidRDefault="006230A3" w:rsidP="0024326C">
      <w:r>
        <w:separator/>
      </w:r>
    </w:p>
  </w:footnote>
  <w:footnote w:type="continuationSeparator" w:id="0">
    <w:p w:rsidR="006230A3" w:rsidRDefault="006230A3" w:rsidP="0024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6C" w:rsidRPr="0024326C" w:rsidRDefault="0024326C">
    <w:pPr>
      <w:pStyle w:val="Zhlav"/>
      <w:rPr>
        <w:b w:val="0"/>
        <w:color w:val="auto"/>
      </w:rPr>
    </w:pPr>
    <w:r>
      <w:tab/>
      <w:t xml:space="preserve">                                                                                                                                     </w:t>
    </w:r>
    <w:r w:rsidRPr="0024326C">
      <w:rPr>
        <w:b w:val="0"/>
        <w:color w:val="auto"/>
      </w:rPr>
      <w:t>Příloha č. 4</w:t>
    </w:r>
    <w:r w:rsidRPr="0024326C">
      <w:rPr>
        <w:b w:val="0"/>
        <w:color w:val="auto"/>
      </w:rP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60"/>
    <w:rsid w:val="00056371"/>
    <w:rsid w:val="0024326C"/>
    <w:rsid w:val="002B06FF"/>
    <w:rsid w:val="0035649F"/>
    <w:rsid w:val="00550A3F"/>
    <w:rsid w:val="006230A3"/>
    <w:rsid w:val="00756194"/>
    <w:rsid w:val="00781B60"/>
    <w:rsid w:val="007D1280"/>
    <w:rsid w:val="007F0220"/>
    <w:rsid w:val="00A06425"/>
    <w:rsid w:val="00A35FB0"/>
    <w:rsid w:val="00A95C1C"/>
    <w:rsid w:val="00B67254"/>
    <w:rsid w:val="00C75820"/>
    <w:rsid w:val="00ED1263"/>
    <w:rsid w:val="00F241DF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D0D29-B6B1-4AE5-8777-849828A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43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326C"/>
    <w:rPr>
      <w:rFonts w:ascii="Arial" w:hAnsi="Arial" w:cs="Arial"/>
      <w:b/>
      <w:bCs/>
      <w:iCs/>
      <w:color w:val="0000FF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432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326C"/>
    <w:rPr>
      <w:rFonts w:ascii="Arial" w:hAnsi="Arial" w:cs="Arial"/>
      <w:b/>
      <w:bCs/>
      <w:iCs/>
      <w:color w:val="0000F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2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326C"/>
    <w:rPr>
      <w:rFonts w:ascii="Segoe UI" w:hAnsi="Segoe UI" w:cs="Segoe UI"/>
      <w:b/>
      <w:bCs/>
      <w:i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4867-E5D1-49A8-A352-7BACD7BB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cp:lastModifiedBy>Rabel Aleš Ing.</cp:lastModifiedBy>
  <cp:revision>6</cp:revision>
  <cp:lastPrinted>2022-01-13T12:01:00Z</cp:lastPrinted>
  <dcterms:created xsi:type="dcterms:W3CDTF">2022-03-15T10:06:00Z</dcterms:created>
  <dcterms:modified xsi:type="dcterms:W3CDTF">2022-03-21T12:47:00Z</dcterms:modified>
</cp:coreProperties>
</file>