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7DDB6" w14:textId="77777777" w:rsidR="00BD1594" w:rsidRPr="00D113CD" w:rsidRDefault="00BD1594" w:rsidP="00DD58CD">
      <w:pPr>
        <w:pStyle w:val="Nadpis2"/>
        <w:rPr>
          <w:sz w:val="10"/>
          <w:szCs w:val="10"/>
        </w:rPr>
      </w:pPr>
    </w:p>
    <w:p w14:paraId="6F6151CD" w14:textId="77777777" w:rsidR="007E6FC2" w:rsidRDefault="007E6FC2">
      <w:pPr>
        <w:pStyle w:val="Nadpis2"/>
        <w:rPr>
          <w:b/>
        </w:rPr>
      </w:pPr>
    </w:p>
    <w:p w14:paraId="038C18A4" w14:textId="77777777" w:rsidR="00CE43FC" w:rsidRDefault="00CE43FC">
      <w:pPr>
        <w:pStyle w:val="Nadpis2"/>
        <w:rPr>
          <w:b/>
        </w:rPr>
      </w:pPr>
      <w:r>
        <w:rPr>
          <w:b/>
        </w:rPr>
        <w:t>SMLOUVA O DÍLO</w:t>
      </w:r>
    </w:p>
    <w:p w14:paraId="309A0619" w14:textId="77777777" w:rsidR="00EC1F40" w:rsidRDefault="00DC0F34" w:rsidP="00DC0F34">
      <w:pPr>
        <w:jc w:val="center"/>
      </w:pPr>
      <w:r>
        <w:t xml:space="preserve">uzavřená ve smyslu ustanovení § </w:t>
      </w:r>
      <w:r w:rsidR="00EC1F40">
        <w:t>2586</w:t>
      </w:r>
      <w:r>
        <w:t xml:space="preserve"> a násl</w:t>
      </w:r>
      <w:r w:rsidR="00EC1F40">
        <w:t>edujících,</w:t>
      </w:r>
      <w:r>
        <w:t xml:space="preserve"> </w:t>
      </w:r>
      <w:r w:rsidR="00EC1F40">
        <w:t xml:space="preserve">zákona č. 89/2012 Sb., </w:t>
      </w:r>
    </w:p>
    <w:p w14:paraId="1FE8C19A" w14:textId="77777777" w:rsidR="00EC1F40" w:rsidRDefault="00EC1F40" w:rsidP="00EC1F40">
      <w:pPr>
        <w:jc w:val="center"/>
      </w:pPr>
      <w:r>
        <w:t>občanského</w:t>
      </w:r>
      <w:r w:rsidR="00DC0F34">
        <w:t xml:space="preserve"> zákoníku (dále jen „OZ“),</w:t>
      </w:r>
      <w:r>
        <w:t xml:space="preserve"> </w:t>
      </w:r>
      <w:r w:rsidR="00DC0F34">
        <w:t xml:space="preserve">v platném znění, </w:t>
      </w:r>
    </w:p>
    <w:p w14:paraId="3F580697" w14:textId="77777777" w:rsidR="00DC0F34" w:rsidRDefault="00DC0F34" w:rsidP="00DC0F34">
      <w:pPr>
        <w:jc w:val="center"/>
      </w:pPr>
      <w:r>
        <w:t>mezi smluvními stranami, kterými jsou:</w:t>
      </w:r>
    </w:p>
    <w:p w14:paraId="2F0199EF" w14:textId="77777777" w:rsidR="00CC5EF3" w:rsidRDefault="00CC5EF3">
      <w:pPr>
        <w:jc w:val="both"/>
      </w:pPr>
    </w:p>
    <w:p w14:paraId="6B7B3FD0" w14:textId="77777777" w:rsidR="00995A2D" w:rsidRDefault="00995A2D">
      <w:pPr>
        <w:jc w:val="both"/>
      </w:pPr>
    </w:p>
    <w:p w14:paraId="724BEE2B" w14:textId="77777777" w:rsidR="00DC0F34" w:rsidRDefault="00DC0F34" w:rsidP="00DC0F34">
      <w:pPr>
        <w:jc w:val="center"/>
        <w:rPr>
          <w:b/>
          <w:i/>
        </w:rPr>
      </w:pPr>
      <w:r>
        <w:rPr>
          <w:b/>
          <w:i/>
        </w:rPr>
        <w:t>Objednatel,</w:t>
      </w:r>
    </w:p>
    <w:p w14:paraId="65FCDF21" w14:textId="77777777" w:rsidR="00DC0F34" w:rsidRPr="00B15645" w:rsidRDefault="00DC0F34" w:rsidP="00B15645">
      <w:pPr>
        <w:pStyle w:val="Seznam"/>
        <w:ind w:left="0" w:firstLine="0"/>
        <w:jc w:val="both"/>
        <w:rPr>
          <w:i/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08EA67" w14:textId="0288AC2B" w:rsidR="00380A43" w:rsidRPr="00DD4E9D" w:rsidRDefault="00776033" w:rsidP="00DD4E9D">
      <w:r>
        <w:rPr>
          <w:b/>
          <w:color w:val="222222"/>
          <w:sz w:val="22"/>
          <w:szCs w:val="22"/>
          <w:shd w:val="clear" w:color="auto" w:fill="FFFFFF"/>
        </w:rPr>
        <w:t>Městská bytová správa, spol. s r.o.</w:t>
      </w:r>
      <w:r w:rsidR="00D410AA">
        <w:rPr>
          <w:b/>
          <w:color w:val="222222"/>
          <w:sz w:val="22"/>
          <w:szCs w:val="22"/>
          <w:shd w:val="clear" w:color="auto" w:fill="FFFFFF"/>
        </w:rPr>
        <w:tab/>
      </w:r>
      <w:r w:rsidR="00D410AA">
        <w:rPr>
          <w:b/>
          <w:color w:val="222222"/>
          <w:sz w:val="22"/>
          <w:szCs w:val="22"/>
          <w:shd w:val="clear" w:color="auto" w:fill="FFFFFF"/>
        </w:rPr>
        <w:tab/>
      </w:r>
      <w:r w:rsidR="00D410AA">
        <w:rPr>
          <w:b/>
          <w:color w:val="222222"/>
          <w:sz w:val="22"/>
          <w:szCs w:val="22"/>
          <w:shd w:val="clear" w:color="auto" w:fill="FFFFFF"/>
        </w:rPr>
        <w:tab/>
      </w:r>
      <w:r w:rsidR="00D410AA">
        <w:rPr>
          <w:b/>
          <w:color w:val="222222"/>
          <w:sz w:val="22"/>
          <w:szCs w:val="22"/>
          <w:shd w:val="clear" w:color="auto" w:fill="FFFFFF"/>
        </w:rPr>
        <w:tab/>
      </w:r>
      <w:r w:rsidR="00380A43" w:rsidRPr="00DD4E9D">
        <w:t xml:space="preserve">IČ: </w:t>
      </w:r>
      <w:r w:rsidR="00BD0DAC">
        <w:rPr>
          <w:b/>
          <w:color w:val="222222"/>
          <w:sz w:val="22"/>
          <w:szCs w:val="22"/>
          <w:shd w:val="clear" w:color="auto" w:fill="FFFFFF"/>
        </w:rPr>
        <w:t>634</w:t>
      </w:r>
      <w:r w:rsidR="00783964">
        <w:rPr>
          <w:b/>
          <w:color w:val="222222"/>
          <w:sz w:val="22"/>
          <w:szCs w:val="22"/>
          <w:shd w:val="clear" w:color="auto" w:fill="FFFFFF"/>
        </w:rPr>
        <w:t xml:space="preserve"> </w:t>
      </w:r>
      <w:r w:rsidR="00BD0DAC">
        <w:rPr>
          <w:b/>
          <w:color w:val="222222"/>
          <w:sz w:val="22"/>
          <w:szCs w:val="22"/>
          <w:shd w:val="clear" w:color="auto" w:fill="FFFFFF"/>
        </w:rPr>
        <w:t>89</w:t>
      </w:r>
      <w:r w:rsidR="00783964">
        <w:rPr>
          <w:b/>
          <w:color w:val="222222"/>
          <w:sz w:val="22"/>
          <w:szCs w:val="22"/>
          <w:shd w:val="clear" w:color="auto" w:fill="FFFFFF"/>
        </w:rPr>
        <w:t xml:space="preserve"> </w:t>
      </w:r>
      <w:r w:rsidR="00BD0DAC">
        <w:rPr>
          <w:b/>
          <w:color w:val="222222"/>
          <w:sz w:val="22"/>
          <w:szCs w:val="22"/>
          <w:shd w:val="clear" w:color="auto" w:fill="FFFFFF"/>
        </w:rPr>
        <w:t>953</w:t>
      </w:r>
    </w:p>
    <w:p w14:paraId="3E153D19" w14:textId="2796EA5B" w:rsidR="00380A43" w:rsidRPr="00DD4E9D" w:rsidRDefault="00776033" w:rsidP="00DD4E9D">
      <w:r w:rsidRPr="00BD0DAC">
        <w:rPr>
          <w:bCs/>
          <w:color w:val="222222"/>
          <w:sz w:val="22"/>
          <w:szCs w:val="22"/>
          <w:shd w:val="clear" w:color="auto" w:fill="FFFFFF"/>
        </w:rPr>
        <w:t xml:space="preserve">Sídlem Rodinova </w:t>
      </w:r>
      <w:r w:rsidR="00BD0DAC" w:rsidRPr="00BD0DAC">
        <w:rPr>
          <w:bCs/>
          <w:color w:val="222222"/>
          <w:sz w:val="22"/>
          <w:szCs w:val="22"/>
          <w:shd w:val="clear" w:color="auto" w:fill="FFFFFF"/>
        </w:rPr>
        <w:t>691/4, 695 01 Hodonín</w:t>
      </w:r>
      <w:r w:rsidR="006B398C">
        <w:rPr>
          <w:b/>
          <w:color w:val="222222"/>
          <w:sz w:val="22"/>
          <w:szCs w:val="22"/>
          <w:shd w:val="clear" w:color="auto" w:fill="FFFFFF"/>
        </w:rPr>
        <w:tab/>
      </w:r>
      <w:r w:rsidR="006B398C">
        <w:rPr>
          <w:b/>
          <w:color w:val="222222"/>
          <w:sz w:val="22"/>
          <w:szCs w:val="22"/>
          <w:shd w:val="clear" w:color="auto" w:fill="FFFFFF"/>
        </w:rPr>
        <w:tab/>
      </w:r>
      <w:r w:rsidR="00A6704A">
        <w:tab/>
      </w:r>
      <w:r w:rsidR="00380A43" w:rsidRPr="00DD4E9D">
        <w:t xml:space="preserve">DIČ: </w:t>
      </w:r>
      <w:r w:rsidR="00BD0DAC">
        <w:rPr>
          <w:b/>
          <w:color w:val="222222"/>
          <w:sz w:val="22"/>
          <w:szCs w:val="22"/>
          <w:shd w:val="clear" w:color="auto" w:fill="FFFFFF"/>
        </w:rPr>
        <w:t>CZ699001303</w:t>
      </w:r>
    </w:p>
    <w:p w14:paraId="4FD5AD17" w14:textId="6EAAF3E9" w:rsidR="00380A43" w:rsidRDefault="00380A43" w:rsidP="00380A43">
      <w:pPr>
        <w:pStyle w:val="Seznam"/>
        <w:jc w:val="both"/>
      </w:pPr>
      <w:r>
        <w:t>z</w:t>
      </w:r>
      <w:r w:rsidR="00BD0DAC">
        <w:t>astoupena</w:t>
      </w:r>
    </w:p>
    <w:p w14:paraId="535E305C" w14:textId="6315883E" w:rsidR="006B398C" w:rsidRDefault="00BD0DAC" w:rsidP="00436CDA">
      <w:pPr>
        <w:pStyle w:val="Seznam"/>
        <w:ind w:right="-342"/>
        <w:jc w:val="both"/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 xml:space="preserve">Ing. Janou </w:t>
      </w:r>
      <w:proofErr w:type="spellStart"/>
      <w:r>
        <w:rPr>
          <w:b/>
          <w:color w:val="222222"/>
          <w:sz w:val="22"/>
          <w:szCs w:val="22"/>
          <w:shd w:val="clear" w:color="auto" w:fill="FFFFFF"/>
        </w:rPr>
        <w:t>Bimkovou</w:t>
      </w:r>
      <w:proofErr w:type="spellEnd"/>
      <w:r>
        <w:rPr>
          <w:b/>
          <w:color w:val="222222"/>
          <w:sz w:val="22"/>
          <w:szCs w:val="22"/>
          <w:shd w:val="clear" w:color="auto" w:fill="FFFFFF"/>
        </w:rPr>
        <w:t>, jednatelkou společnosti</w:t>
      </w:r>
    </w:p>
    <w:p w14:paraId="5C05247F" w14:textId="5C9657F1" w:rsidR="000F2211" w:rsidRPr="00783964" w:rsidRDefault="00B540FE" w:rsidP="000F2211">
      <w:pPr>
        <w:pStyle w:val="Seznam"/>
        <w:ind w:left="0" w:firstLine="0"/>
        <w:jc w:val="both"/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ab/>
      </w:r>
      <w:r>
        <w:rPr>
          <w:b/>
          <w:color w:val="222222"/>
          <w:sz w:val="22"/>
          <w:szCs w:val="22"/>
          <w:shd w:val="clear" w:color="auto" w:fill="FFFFFF"/>
        </w:rPr>
        <w:tab/>
      </w:r>
      <w:r w:rsidR="00783964">
        <w:rPr>
          <w:b/>
          <w:color w:val="222222"/>
          <w:sz w:val="22"/>
          <w:szCs w:val="22"/>
          <w:shd w:val="clear" w:color="auto" w:fill="FFFFFF"/>
        </w:rPr>
        <w:t xml:space="preserve">– </w:t>
      </w:r>
      <w:r w:rsidR="00783964" w:rsidRPr="00783964">
        <w:rPr>
          <w:bCs/>
          <w:color w:val="222222"/>
          <w:sz w:val="22"/>
          <w:szCs w:val="22"/>
          <w:shd w:val="clear" w:color="auto" w:fill="FFFFFF"/>
        </w:rPr>
        <w:t>osoba</w:t>
      </w:r>
      <w:r w:rsidR="000F2211">
        <w:t xml:space="preserve"> oprávněn</w:t>
      </w:r>
      <w:r w:rsidR="00783964">
        <w:t>á</w:t>
      </w:r>
      <w:r w:rsidR="000F2211">
        <w:t xml:space="preserve"> </w:t>
      </w:r>
      <w:r w:rsidR="000F2211" w:rsidRPr="00B30961">
        <w:t>jedn</w:t>
      </w:r>
      <w:r w:rsidR="000F2211">
        <w:t xml:space="preserve">at a podepisovat v záležitostech </w:t>
      </w:r>
      <w:r w:rsidR="000F2211" w:rsidRPr="00B30961">
        <w:t>technického řešení</w:t>
      </w:r>
    </w:p>
    <w:p w14:paraId="4C560D5A" w14:textId="7CAED8DF" w:rsidR="000F2211" w:rsidRDefault="00380A43" w:rsidP="00380A43">
      <w:pPr>
        <w:pStyle w:val="Seznam"/>
        <w:jc w:val="both"/>
        <w:rPr>
          <w:rFonts w:ascii="Arial" w:hAnsi="Arial" w:cs="Arial"/>
          <w:b/>
          <w:bCs/>
          <w:color w:val="555555"/>
          <w:sz w:val="20"/>
          <w:shd w:val="clear" w:color="auto" w:fill="EEEEEE"/>
        </w:rPr>
      </w:pPr>
      <w:r>
        <w:t xml:space="preserve">Bankovní spojení, </w:t>
      </w:r>
      <w:r w:rsidR="00BD0DAC" w:rsidRPr="00BD0DAC">
        <w:rPr>
          <w:bCs/>
          <w:color w:val="222222"/>
          <w:sz w:val="22"/>
          <w:szCs w:val="22"/>
          <w:shd w:val="clear" w:color="auto" w:fill="FFFFFF"/>
        </w:rPr>
        <w:t>Komerční banka, a.</w:t>
      </w:r>
      <w:r w:rsidR="00B540FE">
        <w:rPr>
          <w:bCs/>
          <w:color w:val="222222"/>
          <w:sz w:val="22"/>
          <w:szCs w:val="22"/>
          <w:shd w:val="clear" w:color="auto" w:fill="FFFFFF"/>
        </w:rPr>
        <w:t xml:space="preserve">s., pobočka Hodonín, </w:t>
      </w:r>
    </w:p>
    <w:p w14:paraId="1C4B2125" w14:textId="495BE1DA" w:rsidR="00380A43" w:rsidRPr="004438E8" w:rsidRDefault="00380A43" w:rsidP="00380A43">
      <w:pPr>
        <w:pStyle w:val="Seznam"/>
        <w:jc w:val="both"/>
      </w:pPr>
      <w:r w:rsidRPr="004438E8">
        <w:t xml:space="preserve">Zapsáno v OR u KS </w:t>
      </w:r>
      <w:r w:rsidR="00BD0DAC" w:rsidRPr="00BD0DAC">
        <w:rPr>
          <w:bCs/>
          <w:color w:val="222222"/>
          <w:sz w:val="22"/>
          <w:szCs w:val="22"/>
          <w:shd w:val="clear" w:color="auto" w:fill="FFFFFF"/>
        </w:rPr>
        <w:t>v Brně</w:t>
      </w:r>
      <w:r>
        <w:t xml:space="preserve"> oddíl </w:t>
      </w:r>
      <w:r w:rsidR="00BD0DAC">
        <w:t>C</w:t>
      </w:r>
      <w:r w:rsidRPr="004438E8">
        <w:t xml:space="preserve">, vložka </w:t>
      </w:r>
      <w:r w:rsidR="00BD0DAC" w:rsidRPr="00BD0DAC">
        <w:rPr>
          <w:bCs/>
          <w:color w:val="222222"/>
          <w:sz w:val="22"/>
          <w:szCs w:val="22"/>
          <w:shd w:val="clear" w:color="auto" w:fill="FFFFFF"/>
        </w:rPr>
        <w:t>21697</w:t>
      </w:r>
    </w:p>
    <w:p w14:paraId="09434E0E" w14:textId="77777777" w:rsidR="007D7839" w:rsidRDefault="007D7839" w:rsidP="007D7839">
      <w:pPr>
        <w:pStyle w:val="Seznam"/>
        <w:jc w:val="both"/>
      </w:pPr>
    </w:p>
    <w:p w14:paraId="761618BE" w14:textId="77777777" w:rsidR="00DC0F34" w:rsidRDefault="00DC0F34" w:rsidP="00A956A1">
      <w:pPr>
        <w:pStyle w:val="Seznam"/>
        <w:jc w:val="center"/>
        <w:rPr>
          <w:b/>
          <w:i/>
        </w:rPr>
      </w:pPr>
      <w:r w:rsidRPr="004438E8">
        <w:rPr>
          <w:b/>
          <w:i/>
        </w:rPr>
        <w:t>jako objednatel na straně jedné (dále</w:t>
      </w:r>
      <w:r>
        <w:rPr>
          <w:b/>
          <w:i/>
        </w:rPr>
        <w:t xml:space="preserve"> jen „objednatel“)</w:t>
      </w:r>
    </w:p>
    <w:p w14:paraId="48C030ED" w14:textId="77777777" w:rsidR="00DC0F34" w:rsidRDefault="00DC0F34" w:rsidP="00DC0F34">
      <w:pPr>
        <w:pStyle w:val="Seznam"/>
        <w:jc w:val="both"/>
        <w:rPr>
          <w:sz w:val="16"/>
          <w:szCs w:val="16"/>
        </w:rPr>
      </w:pPr>
    </w:p>
    <w:p w14:paraId="1021D056" w14:textId="77777777" w:rsidR="00DC0F34" w:rsidRDefault="00DC0F34" w:rsidP="00DC0F34">
      <w:pPr>
        <w:pStyle w:val="Seznam"/>
        <w:jc w:val="center"/>
        <w:rPr>
          <w:b/>
        </w:rPr>
      </w:pPr>
      <w:r>
        <w:rPr>
          <w:b/>
        </w:rPr>
        <w:t>a</w:t>
      </w:r>
    </w:p>
    <w:p w14:paraId="7C423DB8" w14:textId="77777777" w:rsidR="00DC0F34" w:rsidRPr="00F24F80" w:rsidRDefault="00DC0F34" w:rsidP="00DC0F34">
      <w:pPr>
        <w:pStyle w:val="Seznam"/>
        <w:jc w:val="both"/>
        <w:rPr>
          <w:sz w:val="8"/>
          <w:szCs w:val="8"/>
        </w:rPr>
      </w:pPr>
    </w:p>
    <w:p w14:paraId="1446AAD1" w14:textId="77777777" w:rsidR="00DC0F34" w:rsidRDefault="00DC0F34" w:rsidP="00DC0F34">
      <w:pPr>
        <w:pStyle w:val="Seznam"/>
        <w:jc w:val="center"/>
        <w:rPr>
          <w:b/>
          <w:i/>
        </w:rPr>
      </w:pPr>
      <w:r>
        <w:rPr>
          <w:b/>
          <w:i/>
        </w:rPr>
        <w:t>zhotovitel,</w:t>
      </w:r>
    </w:p>
    <w:p w14:paraId="7613C7D9" w14:textId="77777777" w:rsidR="00DC0F34" w:rsidRPr="00B15645" w:rsidRDefault="00DC0F34" w:rsidP="00F24F80">
      <w:pPr>
        <w:pStyle w:val="Seznam"/>
        <w:ind w:left="0" w:firstLine="0"/>
        <w:jc w:val="both"/>
        <w:rPr>
          <w:b/>
          <w:i/>
          <w:sz w:val="10"/>
          <w:szCs w:val="1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6FE6CB50" w14:textId="77777777" w:rsidR="00DC0F34" w:rsidRPr="00500C67" w:rsidRDefault="00DC0F34" w:rsidP="00DC0F34">
      <w:pPr>
        <w:pStyle w:val="Seznam"/>
        <w:jc w:val="both"/>
      </w:pPr>
      <w:r>
        <w:rPr>
          <w:b/>
        </w:rPr>
        <w:t>TREBILIFT, s.r.o</w:t>
      </w:r>
      <w:r w:rsidR="00995A2D">
        <w:rPr>
          <w:b/>
        </w:rPr>
        <w:t>.</w:t>
      </w:r>
      <w:r>
        <w:rPr>
          <w:b/>
        </w:rP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>
        <w:rPr>
          <w:b/>
          <w:i/>
        </w:rPr>
        <w:tab/>
        <w:t xml:space="preserve"> </w:t>
      </w:r>
      <w:r w:rsidRPr="00500C67">
        <w:t>IČ:  255</w:t>
      </w:r>
      <w:r w:rsidR="00167978" w:rsidRPr="00500C67">
        <w:t xml:space="preserve"> </w:t>
      </w:r>
      <w:r w:rsidRPr="00500C67">
        <w:t>05</w:t>
      </w:r>
      <w:r w:rsidR="00167978" w:rsidRPr="00500C67">
        <w:t xml:space="preserve"> </w:t>
      </w:r>
      <w:r w:rsidRPr="00500C67">
        <w:t>734</w:t>
      </w:r>
    </w:p>
    <w:p w14:paraId="0412A318" w14:textId="77777777" w:rsidR="00DC0F34" w:rsidRDefault="00995A2D" w:rsidP="00DC0F34">
      <w:pPr>
        <w:pStyle w:val="Seznam"/>
        <w:jc w:val="both"/>
      </w:pPr>
      <w:proofErr w:type="spellStart"/>
      <w:r>
        <w:t>Hasskova</w:t>
      </w:r>
      <w:proofErr w:type="spellEnd"/>
      <w:r>
        <w:t xml:space="preserve"> 88/15</w:t>
      </w:r>
      <w:r w:rsidR="00DC0F34" w:rsidRPr="00500C67">
        <w:t>, 674 01 Třebíč</w:t>
      </w:r>
      <w:r w:rsidR="00DC0F34" w:rsidRPr="00500C67">
        <w:tab/>
      </w:r>
      <w:r w:rsidR="00DC0F34" w:rsidRPr="00500C67">
        <w:tab/>
      </w:r>
      <w:r w:rsidR="00DC0F34" w:rsidRPr="00500C67">
        <w:tab/>
      </w:r>
      <w:r w:rsidR="00DC0F34" w:rsidRPr="00500C67">
        <w:tab/>
      </w:r>
      <w:r w:rsidR="00DC0F34" w:rsidRPr="00500C67">
        <w:tab/>
      </w:r>
      <w:r w:rsidR="00DC0F34" w:rsidRPr="00500C67">
        <w:tab/>
        <w:t>DIČ: CZ25505734</w:t>
      </w:r>
    </w:p>
    <w:p w14:paraId="5A0779E7" w14:textId="2B972B50" w:rsidR="00DC0F34" w:rsidRDefault="00DC0F34" w:rsidP="00DC0F34">
      <w:pPr>
        <w:pStyle w:val="Seznam"/>
        <w:jc w:val="both"/>
      </w:pPr>
      <w:r>
        <w:t>z</w:t>
      </w:r>
      <w:r w:rsidR="00783964">
        <w:t>astoupena</w:t>
      </w:r>
      <w:r>
        <w:t>:</w:t>
      </w:r>
    </w:p>
    <w:p w14:paraId="03C92EB2" w14:textId="61E5FB42" w:rsidR="003F502E" w:rsidRPr="00B30961" w:rsidRDefault="00DC0F34" w:rsidP="00783964">
      <w:pPr>
        <w:pStyle w:val="Seznam"/>
        <w:ind w:left="0" w:firstLine="0"/>
        <w:jc w:val="both"/>
      </w:pPr>
      <w:r>
        <w:t xml:space="preserve">Roman Němec, jednatel </w:t>
      </w:r>
    </w:p>
    <w:p w14:paraId="1F9A16A3" w14:textId="44944FF6" w:rsidR="00DC0F34" w:rsidRDefault="00B540FE" w:rsidP="00783964">
      <w:pPr>
        <w:pStyle w:val="Seznam"/>
        <w:jc w:val="both"/>
      </w:pPr>
      <w:r>
        <w:tab/>
      </w:r>
      <w:r>
        <w:tab/>
        <w:t xml:space="preserve">   </w:t>
      </w:r>
      <w:proofErr w:type="gramStart"/>
      <w:r>
        <w:t xml:space="preserve">- </w:t>
      </w:r>
      <w:r w:rsidR="006A3FA1">
        <w:t xml:space="preserve"> </w:t>
      </w:r>
      <w:r w:rsidR="007A7578">
        <w:t>vedoucí</w:t>
      </w:r>
      <w:proofErr w:type="gramEnd"/>
      <w:r w:rsidR="007A7578">
        <w:t xml:space="preserve"> úseku realizací</w:t>
      </w:r>
      <w:r w:rsidR="00783964">
        <w:t xml:space="preserve"> </w:t>
      </w:r>
      <w:r w:rsidR="006A3FA1">
        <w:t>oprá</w:t>
      </w:r>
      <w:r w:rsidR="00E73248">
        <w:t xml:space="preserve">vněný </w:t>
      </w:r>
      <w:r w:rsidR="003F502E" w:rsidRPr="00B30961">
        <w:t>jedn</w:t>
      </w:r>
      <w:r w:rsidR="003F502E">
        <w:t xml:space="preserve">at a podepisovat v záležitostech </w:t>
      </w:r>
      <w:r w:rsidR="003F502E" w:rsidRPr="00B30961">
        <w:t>technického řešení</w:t>
      </w:r>
    </w:p>
    <w:p w14:paraId="756323C8" w14:textId="255561F4" w:rsidR="00DC0F34" w:rsidRDefault="00DC0F34" w:rsidP="00DC0F34">
      <w:pPr>
        <w:pStyle w:val="Seznam"/>
        <w:jc w:val="both"/>
      </w:pPr>
      <w:r>
        <w:t>Bankovní spojení: ČSOB, a.s., pob</w:t>
      </w:r>
      <w:r w:rsidR="00B540FE">
        <w:t xml:space="preserve">očka Třebíč, </w:t>
      </w:r>
    </w:p>
    <w:p w14:paraId="1552ED21" w14:textId="36D625BA" w:rsidR="00B540FE" w:rsidRDefault="00B540FE" w:rsidP="00DC0F34">
      <w:pPr>
        <w:pStyle w:val="Seznam"/>
        <w:jc w:val="both"/>
      </w:pPr>
      <w:r>
        <w:t xml:space="preserve">Tel./fax: </w:t>
      </w:r>
      <w:bookmarkStart w:id="0" w:name="_GoBack"/>
      <w:bookmarkEnd w:id="0"/>
    </w:p>
    <w:p w14:paraId="5413738F" w14:textId="77777777" w:rsidR="00DC0F34" w:rsidRDefault="00DC0F34" w:rsidP="00DC0F34">
      <w:pPr>
        <w:pStyle w:val="Seznam"/>
        <w:jc w:val="both"/>
      </w:pPr>
      <w:r>
        <w:t>Společnost zapsána v OR u</w:t>
      </w:r>
      <w:r w:rsidR="00BB46AF">
        <w:t xml:space="preserve"> KS Brno, oddíl C, vložka 28624</w:t>
      </w:r>
    </w:p>
    <w:p w14:paraId="09452AAA" w14:textId="77777777" w:rsidR="00DC0F34" w:rsidRDefault="00DC0F34" w:rsidP="00DC0F34">
      <w:pPr>
        <w:pStyle w:val="Nadpis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jako zhotovitel na straně druhé (dále jen „zhotovitel“)</w:t>
      </w:r>
    </w:p>
    <w:p w14:paraId="3D827CF2" w14:textId="77777777" w:rsidR="00DC0F34" w:rsidRDefault="00DC0F34" w:rsidP="00DC0F34">
      <w:pPr>
        <w:jc w:val="center"/>
        <w:rPr>
          <w:b/>
          <w:i/>
        </w:rPr>
      </w:pPr>
    </w:p>
    <w:p w14:paraId="52002ACD" w14:textId="77777777" w:rsidR="00DC0F34" w:rsidRDefault="00DC0F34" w:rsidP="00DC0F34">
      <w:pPr>
        <w:jc w:val="center"/>
        <w:rPr>
          <w:b/>
          <w:i/>
        </w:rPr>
      </w:pPr>
      <w:r>
        <w:rPr>
          <w:b/>
          <w:i/>
        </w:rPr>
        <w:t>takto:</w:t>
      </w:r>
    </w:p>
    <w:p w14:paraId="6B76E0F9" w14:textId="77777777" w:rsidR="001A47ED" w:rsidRDefault="001A47ED" w:rsidP="001A47ED"/>
    <w:p w14:paraId="4AA19CE1" w14:textId="77777777" w:rsidR="00B15645" w:rsidRDefault="00B15645" w:rsidP="001A47ED"/>
    <w:p w14:paraId="350C3749" w14:textId="77777777" w:rsidR="00E94FC8" w:rsidRDefault="00E94FC8" w:rsidP="001A47ED"/>
    <w:p w14:paraId="30B1B34D" w14:textId="77777777" w:rsidR="00CE43FC" w:rsidRPr="008A68B5" w:rsidRDefault="00CE43FC">
      <w:pPr>
        <w:pStyle w:val="Seznam"/>
        <w:jc w:val="center"/>
        <w:rPr>
          <w:b/>
          <w:sz w:val="28"/>
          <w:szCs w:val="28"/>
        </w:rPr>
      </w:pPr>
      <w:r w:rsidRPr="008A68B5">
        <w:rPr>
          <w:b/>
          <w:sz w:val="28"/>
          <w:szCs w:val="28"/>
        </w:rPr>
        <w:t>I</w:t>
      </w:r>
    </w:p>
    <w:p w14:paraId="2C386B43" w14:textId="77777777" w:rsidR="00CE43FC" w:rsidRPr="008A68B5" w:rsidRDefault="00CE43FC">
      <w:pPr>
        <w:pStyle w:val="Seznam"/>
        <w:jc w:val="center"/>
        <w:rPr>
          <w:b/>
          <w:sz w:val="28"/>
          <w:szCs w:val="28"/>
        </w:rPr>
      </w:pPr>
      <w:r w:rsidRPr="008A68B5">
        <w:rPr>
          <w:b/>
          <w:sz w:val="28"/>
          <w:szCs w:val="28"/>
        </w:rPr>
        <w:t>Předmět smlouvy</w:t>
      </w:r>
    </w:p>
    <w:p w14:paraId="0B77BE76" w14:textId="77777777" w:rsidR="00CE43FC" w:rsidRPr="008A68B5" w:rsidRDefault="00CE43FC">
      <w:pPr>
        <w:pStyle w:val="Seznam"/>
        <w:jc w:val="center"/>
        <w:rPr>
          <w:b/>
          <w:sz w:val="8"/>
          <w:szCs w:val="8"/>
        </w:rPr>
      </w:pPr>
    </w:p>
    <w:p w14:paraId="0BD27589" w14:textId="4B8C4E54" w:rsidR="00CE43FC" w:rsidRDefault="00CA65BF" w:rsidP="00843B1B">
      <w:pPr>
        <w:pStyle w:val="Default"/>
        <w:ind w:right="-59"/>
        <w:jc w:val="both"/>
      </w:pPr>
      <w:r>
        <w:t xml:space="preserve">Předmětem smlouvy je </w:t>
      </w:r>
      <w:r w:rsidR="007E32E8" w:rsidRPr="00056A05">
        <w:t>dodávk</w:t>
      </w:r>
      <w:r w:rsidR="00930C23">
        <w:t>a</w:t>
      </w:r>
      <w:r w:rsidR="007E32E8" w:rsidRPr="00056A05">
        <w:t xml:space="preserve"> a montáž </w:t>
      </w:r>
      <w:r w:rsidR="00843B1B" w:rsidRPr="00056A05">
        <w:rPr>
          <w:b/>
        </w:rPr>
        <w:t>1</w:t>
      </w:r>
      <w:r w:rsidR="00B15645" w:rsidRPr="00056A05">
        <w:rPr>
          <w:b/>
        </w:rPr>
        <w:t xml:space="preserve"> </w:t>
      </w:r>
      <w:r w:rsidR="00CE43FC" w:rsidRPr="00056A05">
        <w:rPr>
          <w:b/>
        </w:rPr>
        <w:t>ks</w:t>
      </w:r>
      <w:r w:rsidR="00CE43FC" w:rsidRPr="00056A05">
        <w:t xml:space="preserve"> </w:t>
      </w:r>
      <w:r w:rsidR="00CE43FC" w:rsidRPr="00E878F1">
        <w:t>výtah</w:t>
      </w:r>
      <w:r w:rsidR="00843B1B" w:rsidRPr="00E878F1">
        <w:t xml:space="preserve">u </w:t>
      </w:r>
      <w:r w:rsidR="00995A2D">
        <w:rPr>
          <w:b/>
        </w:rPr>
        <w:t>O</w:t>
      </w:r>
      <w:r w:rsidR="00E878F1" w:rsidRPr="00E878F1">
        <w:rPr>
          <w:b/>
        </w:rPr>
        <w:t>TI</w:t>
      </w:r>
      <w:r w:rsidR="00E878F1" w:rsidRPr="00E878F1">
        <w:t xml:space="preserve"> </w:t>
      </w:r>
      <w:r w:rsidR="00175DE1" w:rsidRPr="00175DE1">
        <w:rPr>
          <w:b/>
        </w:rPr>
        <w:t>630 kg</w:t>
      </w:r>
      <w:r w:rsidR="00E878F1">
        <w:rPr>
          <w:b/>
        </w:rPr>
        <w:t xml:space="preserve"> </w:t>
      </w:r>
      <w:r w:rsidR="00066426" w:rsidRPr="00056A05">
        <w:t>na akci</w:t>
      </w:r>
      <w:r w:rsidR="008D1E89">
        <w:t>, kterou objednatel eviduje pod názvem</w:t>
      </w:r>
      <w:r w:rsidR="008F6F8B" w:rsidRPr="00056A05">
        <w:t> </w:t>
      </w:r>
      <w:r w:rsidR="00B15645" w:rsidRPr="008D1E89">
        <w:rPr>
          <w:b/>
          <w:color w:val="auto"/>
        </w:rPr>
        <w:t>„</w:t>
      </w:r>
      <w:r w:rsidR="008D1E89" w:rsidRPr="008D1E89">
        <w:rPr>
          <w:b/>
          <w:color w:val="auto"/>
        </w:rPr>
        <w:t xml:space="preserve">Výstavba bezbariérového výtahu, včetně nového vstupu do objektu </w:t>
      </w:r>
      <w:r w:rsidR="006B398C" w:rsidRPr="008D1E89">
        <w:rPr>
          <w:b/>
          <w:color w:val="auto"/>
        </w:rPr>
        <w:t xml:space="preserve">Kasárenská </w:t>
      </w:r>
      <w:r w:rsidR="008D1E89" w:rsidRPr="008D1E89">
        <w:rPr>
          <w:b/>
          <w:color w:val="auto"/>
        </w:rPr>
        <w:t>4063/</w:t>
      </w:r>
      <w:r w:rsidR="006B398C" w:rsidRPr="008D1E89">
        <w:rPr>
          <w:b/>
          <w:color w:val="auto"/>
        </w:rPr>
        <w:t xml:space="preserve">4, </w:t>
      </w:r>
      <w:r w:rsidR="006B398C" w:rsidRPr="008D1E89">
        <w:rPr>
          <w:rFonts w:eastAsia="Arial Unicode MS"/>
          <w:b/>
          <w:color w:val="auto"/>
        </w:rPr>
        <w:t>Hodonín</w:t>
      </w:r>
      <w:r w:rsidR="006666CD" w:rsidRPr="008D1E89">
        <w:rPr>
          <w:b/>
          <w:color w:val="auto"/>
        </w:rPr>
        <w:t>“</w:t>
      </w:r>
      <w:r w:rsidR="00930C23">
        <w:rPr>
          <w:b/>
        </w:rPr>
        <w:t xml:space="preserve">. </w:t>
      </w:r>
      <w:r w:rsidR="007E32E8" w:rsidRPr="00056A05">
        <w:t xml:space="preserve"> </w:t>
      </w:r>
      <w:r w:rsidR="00930C23">
        <w:t xml:space="preserve">V rámci výše uvedené akce se tak zhotovitel zavazuje touto smlouvou pro objednatele realizovat </w:t>
      </w:r>
      <w:r w:rsidR="006E4A84">
        <w:t xml:space="preserve">dílčí </w:t>
      </w:r>
      <w:r w:rsidR="00930C23">
        <w:t>dodávku nazvanou „</w:t>
      </w:r>
      <w:r w:rsidR="00930C23" w:rsidRPr="006E4A84">
        <w:rPr>
          <w:b/>
          <w:bCs/>
          <w:color w:val="auto"/>
        </w:rPr>
        <w:t>Kasárenská 4, Hodonín, stavební úpravy – výtah, rampa</w:t>
      </w:r>
      <w:r w:rsidR="00930C23">
        <w:t xml:space="preserve">“ </w:t>
      </w:r>
      <w:r w:rsidR="00CE43FC" w:rsidRPr="00056A05">
        <w:t>a to řád</w:t>
      </w:r>
      <w:r w:rsidR="007730B3" w:rsidRPr="00056A05">
        <w:t xml:space="preserve">ně, </w:t>
      </w:r>
      <w:r w:rsidR="00500C67" w:rsidRPr="00056A05">
        <w:t>včas</w:t>
      </w:r>
      <w:r w:rsidR="002D2D28" w:rsidRPr="00056A05">
        <w:t xml:space="preserve"> </w:t>
      </w:r>
      <w:r w:rsidR="00CE43FC" w:rsidRPr="00056A05">
        <w:t>a v do</w:t>
      </w:r>
      <w:r w:rsidR="00A956A1" w:rsidRPr="00056A05">
        <w:t>hodnuté kvalitě</w:t>
      </w:r>
      <w:r w:rsidR="00995A2D">
        <w:t xml:space="preserve">, kde podkladem byla </w:t>
      </w:r>
      <w:r w:rsidR="00175DE1">
        <w:t>nabídka</w:t>
      </w:r>
      <w:r w:rsidR="000A0A19">
        <w:t xml:space="preserve"> </w:t>
      </w:r>
      <w:r w:rsidR="006B398C">
        <w:t>163/2/22</w:t>
      </w:r>
      <w:r w:rsidR="000A0A19">
        <w:t>/</w:t>
      </w:r>
      <w:r w:rsidR="00995A2D">
        <w:t>2</w:t>
      </w:r>
      <w:r w:rsidR="000F2211">
        <w:t>1</w:t>
      </w:r>
      <w:r w:rsidR="000A0A19">
        <w:t xml:space="preserve"> a </w:t>
      </w:r>
      <w:r w:rsidR="00995A2D">
        <w:t xml:space="preserve">dle </w:t>
      </w:r>
      <w:r w:rsidR="00CC63D0" w:rsidRPr="00056A05">
        <w:t>T</w:t>
      </w:r>
      <w:r w:rsidR="00CE43FC" w:rsidRPr="00056A05">
        <w:t>echnick</w:t>
      </w:r>
      <w:r w:rsidR="00656C41">
        <w:t>é</w:t>
      </w:r>
      <w:r w:rsidR="00CE43FC" w:rsidRPr="00056A05">
        <w:t xml:space="preserve"> specifikac</w:t>
      </w:r>
      <w:r w:rsidR="00BA7D16" w:rsidRPr="00056A05">
        <w:t>e</w:t>
      </w:r>
      <w:r w:rsidR="00CE43FC" w:rsidRPr="00056A05">
        <w:t xml:space="preserve"> zakázk</w:t>
      </w:r>
      <w:r w:rsidR="007730B3" w:rsidRPr="00056A05">
        <w:t>y</w:t>
      </w:r>
      <w:r w:rsidR="00527491" w:rsidRPr="00056A05">
        <w:t xml:space="preserve"> </w:t>
      </w:r>
      <w:r w:rsidR="00B15645" w:rsidRPr="00056A05">
        <w:t>–</w:t>
      </w:r>
      <w:r w:rsidR="007E32E8" w:rsidRPr="00056A05">
        <w:t xml:space="preserve"> </w:t>
      </w:r>
      <w:r w:rsidR="00527491" w:rsidRPr="00056A05">
        <w:t>fotopříloh</w:t>
      </w:r>
      <w:r w:rsidR="00A956A1" w:rsidRPr="00056A05">
        <w:t>a</w:t>
      </w:r>
      <w:r w:rsidR="006666CD" w:rsidRPr="00056A05">
        <w:t xml:space="preserve"> pro výběr barev</w:t>
      </w:r>
      <w:r w:rsidR="00D1399D" w:rsidRPr="00056A05">
        <w:t>,</w:t>
      </w:r>
      <w:r>
        <w:t xml:space="preserve"> </w:t>
      </w:r>
      <w:r w:rsidR="00656C41">
        <w:t>která je</w:t>
      </w:r>
      <w:r w:rsidR="00435ACC" w:rsidRPr="00056A05">
        <w:t xml:space="preserve"> jako příloha nedílnou</w:t>
      </w:r>
      <w:r w:rsidR="009A5D0C" w:rsidRPr="00056A05">
        <w:t xml:space="preserve"> </w:t>
      </w:r>
      <w:r w:rsidR="00435ACC" w:rsidRPr="00056A05">
        <w:t>součástí této smlouvy</w:t>
      </w:r>
      <w:r w:rsidR="00362E4E" w:rsidRPr="00056A05">
        <w:rPr>
          <w:b/>
        </w:rPr>
        <w:t xml:space="preserve">. </w:t>
      </w:r>
      <w:r w:rsidR="00CE43FC" w:rsidRPr="00056A05">
        <w:t>Objednatel</w:t>
      </w:r>
      <w:r w:rsidR="008A68B5" w:rsidRPr="00056A05">
        <w:t xml:space="preserve"> </w:t>
      </w:r>
      <w:r w:rsidR="00CE43FC" w:rsidRPr="00056A05">
        <w:t xml:space="preserve">se zavazuje takto provedené dílo převzít </w:t>
      </w:r>
      <w:r w:rsidR="00656C41">
        <w:t>dle čl. V</w:t>
      </w:r>
      <w:r w:rsidR="006666CD" w:rsidRPr="00056A05">
        <w:t xml:space="preserve"> </w:t>
      </w:r>
      <w:r w:rsidR="00CE43FC" w:rsidRPr="00056A05">
        <w:t xml:space="preserve">a </w:t>
      </w:r>
      <w:proofErr w:type="gramStart"/>
      <w:r w:rsidR="00CE43FC" w:rsidRPr="00056A05">
        <w:t>za</w:t>
      </w:r>
      <w:r w:rsidR="002E5AA7" w:rsidRPr="00056A05">
        <w:t xml:space="preserve">platit </w:t>
      </w:r>
      <w:r w:rsidR="006B398C">
        <w:t xml:space="preserve"> </w:t>
      </w:r>
      <w:r w:rsidR="002E5AA7" w:rsidRPr="00056A05">
        <w:t>za</w:t>
      </w:r>
      <w:proofErr w:type="gramEnd"/>
      <w:r w:rsidR="002E5AA7" w:rsidRPr="00056A05">
        <w:t xml:space="preserve"> jeho zhotovení cenu </w:t>
      </w:r>
      <w:r w:rsidR="00CE43FC" w:rsidRPr="00056A05">
        <w:t>dle čl. III této smlouvy.</w:t>
      </w:r>
    </w:p>
    <w:p w14:paraId="23F3B2E2" w14:textId="77777777" w:rsidR="00551C53" w:rsidRDefault="00551C53" w:rsidP="00843B1B">
      <w:pPr>
        <w:pStyle w:val="Default"/>
        <w:ind w:right="-59"/>
        <w:jc w:val="both"/>
      </w:pPr>
    </w:p>
    <w:p w14:paraId="57223EB9" w14:textId="77777777" w:rsidR="00CE43FC" w:rsidRPr="00D446CC" w:rsidRDefault="00CE43FC" w:rsidP="00496599">
      <w:pPr>
        <w:pStyle w:val="Seznam"/>
        <w:ind w:left="0" w:firstLine="0"/>
        <w:jc w:val="center"/>
        <w:rPr>
          <w:b/>
          <w:sz w:val="28"/>
          <w:szCs w:val="28"/>
        </w:rPr>
      </w:pPr>
      <w:r w:rsidRPr="00D446CC">
        <w:rPr>
          <w:b/>
          <w:sz w:val="28"/>
          <w:szCs w:val="28"/>
        </w:rPr>
        <w:t>II</w:t>
      </w:r>
    </w:p>
    <w:p w14:paraId="57CD2901" w14:textId="77777777" w:rsidR="00CE43FC" w:rsidRPr="00D446CC" w:rsidRDefault="00CE43FC" w:rsidP="00496599">
      <w:pPr>
        <w:pStyle w:val="Seznam"/>
        <w:ind w:left="0" w:firstLine="0"/>
        <w:jc w:val="center"/>
        <w:rPr>
          <w:b/>
          <w:sz w:val="28"/>
          <w:szCs w:val="28"/>
        </w:rPr>
      </w:pPr>
      <w:r w:rsidRPr="00D446CC">
        <w:rPr>
          <w:b/>
          <w:sz w:val="28"/>
          <w:szCs w:val="28"/>
        </w:rPr>
        <w:t>Popis díla</w:t>
      </w:r>
    </w:p>
    <w:p w14:paraId="74AAF77B" w14:textId="77777777" w:rsidR="00BD0A7B" w:rsidRPr="00D446CC" w:rsidRDefault="00250E3E" w:rsidP="009A5D0C">
      <w:pPr>
        <w:pStyle w:val="Nadpis4"/>
        <w:ind w:firstLine="0"/>
        <w:jc w:val="both"/>
        <w:rPr>
          <w:szCs w:val="24"/>
        </w:rPr>
      </w:pPr>
      <w:r w:rsidRPr="00D446CC">
        <w:rPr>
          <w:szCs w:val="24"/>
        </w:rPr>
        <w:lastRenderedPageBreak/>
        <w:t>Dle</w:t>
      </w:r>
      <w:r w:rsidR="00CC63D0" w:rsidRPr="00D446CC">
        <w:rPr>
          <w:szCs w:val="24"/>
        </w:rPr>
        <w:t xml:space="preserve"> T</w:t>
      </w:r>
      <w:r w:rsidR="008825C5" w:rsidRPr="00D446CC">
        <w:rPr>
          <w:szCs w:val="24"/>
        </w:rPr>
        <w:t>echnick</w:t>
      </w:r>
      <w:r w:rsidR="00BA7D16" w:rsidRPr="00D446CC">
        <w:rPr>
          <w:szCs w:val="24"/>
        </w:rPr>
        <w:t>é</w:t>
      </w:r>
      <w:r w:rsidR="008825C5" w:rsidRPr="00D446CC">
        <w:rPr>
          <w:szCs w:val="24"/>
        </w:rPr>
        <w:t xml:space="preserve"> specifikac</w:t>
      </w:r>
      <w:r w:rsidR="00BA7D16" w:rsidRPr="00D446CC">
        <w:rPr>
          <w:szCs w:val="24"/>
        </w:rPr>
        <w:t>e</w:t>
      </w:r>
      <w:r w:rsidR="002E5AA7" w:rsidRPr="00D446CC">
        <w:rPr>
          <w:szCs w:val="24"/>
        </w:rPr>
        <w:t xml:space="preserve"> zakázky</w:t>
      </w:r>
      <w:r w:rsidR="00BD1977" w:rsidRPr="00D446CC">
        <w:rPr>
          <w:szCs w:val="24"/>
        </w:rPr>
        <w:t xml:space="preserve"> </w:t>
      </w:r>
      <w:r w:rsidR="00D715B2" w:rsidRPr="00D446CC">
        <w:rPr>
          <w:szCs w:val="24"/>
        </w:rPr>
        <w:t xml:space="preserve">výtahu </w:t>
      </w:r>
      <w:r w:rsidR="00BD1977" w:rsidRPr="00D446CC">
        <w:rPr>
          <w:szCs w:val="24"/>
        </w:rPr>
        <w:t>- fotopřílohy</w:t>
      </w:r>
      <w:r w:rsidRPr="00D446CC">
        <w:rPr>
          <w:szCs w:val="24"/>
        </w:rPr>
        <w:t xml:space="preserve">, </w:t>
      </w:r>
      <w:r w:rsidR="00E94FC8">
        <w:rPr>
          <w:szCs w:val="24"/>
        </w:rPr>
        <w:t>kde podkladem byla</w:t>
      </w:r>
      <w:r w:rsidRPr="00D446CC">
        <w:rPr>
          <w:szCs w:val="24"/>
        </w:rPr>
        <w:t xml:space="preserve"> nabídk</w:t>
      </w:r>
      <w:r w:rsidR="00E94FC8">
        <w:rPr>
          <w:szCs w:val="24"/>
        </w:rPr>
        <w:t>a</w:t>
      </w:r>
      <w:r w:rsidRPr="00D446CC">
        <w:rPr>
          <w:szCs w:val="24"/>
        </w:rPr>
        <w:t xml:space="preserve"> </w:t>
      </w:r>
      <w:r w:rsidR="006B398C">
        <w:rPr>
          <w:szCs w:val="24"/>
        </w:rPr>
        <w:t>16/2</w:t>
      </w:r>
      <w:r w:rsidR="000F2211">
        <w:rPr>
          <w:szCs w:val="24"/>
        </w:rPr>
        <w:t>3</w:t>
      </w:r>
      <w:r w:rsidR="00E94FC8">
        <w:rPr>
          <w:szCs w:val="24"/>
        </w:rPr>
        <w:t>/2</w:t>
      </w:r>
      <w:r w:rsidR="000F2211">
        <w:rPr>
          <w:szCs w:val="24"/>
        </w:rPr>
        <w:t>1</w:t>
      </w:r>
      <w:r w:rsidR="006B398C">
        <w:rPr>
          <w:szCs w:val="24"/>
        </w:rPr>
        <w:t>.</w:t>
      </w:r>
    </w:p>
    <w:p w14:paraId="5DE52E01" w14:textId="77777777" w:rsidR="00E878F1" w:rsidRPr="00EB1513" w:rsidRDefault="00E878F1" w:rsidP="00E878F1">
      <w:pPr>
        <w:autoSpaceDE w:val="0"/>
        <w:autoSpaceDN w:val="0"/>
        <w:adjustRightInd w:val="0"/>
        <w:rPr>
          <w:rFonts w:ascii="Times-Bold" w:hAnsi="Times-Bold" w:cs="Times-Bold"/>
          <w:b/>
          <w:bCs/>
          <w:highlight w:val="yellow"/>
          <w:u w:val="single"/>
        </w:rPr>
      </w:pPr>
    </w:p>
    <w:p w14:paraId="3C22D42D" w14:textId="77777777" w:rsidR="00E94FC8" w:rsidRPr="00C4273A" w:rsidRDefault="00E94FC8" w:rsidP="00E94FC8">
      <w:pPr>
        <w:autoSpaceDE w:val="0"/>
        <w:autoSpaceDN w:val="0"/>
        <w:adjustRightInd w:val="0"/>
        <w:ind w:right="-342"/>
        <w:rPr>
          <w:rFonts w:ascii="Times-Bold" w:hAnsi="Times-Bold" w:cs="Times-Bold"/>
          <w:b/>
          <w:bCs/>
          <w:u w:val="single"/>
        </w:rPr>
      </w:pPr>
      <w:r w:rsidRPr="00C4273A">
        <w:rPr>
          <w:rFonts w:ascii="Times-Bold" w:hAnsi="Times-Bold" w:cs="Times-Bold"/>
          <w:b/>
          <w:bCs/>
          <w:u w:val="single"/>
        </w:rPr>
        <w:t xml:space="preserve">Osobní invalidní výtah bez strojovny – technická data </w:t>
      </w:r>
    </w:p>
    <w:p w14:paraId="1F3286D6" w14:textId="77777777" w:rsidR="00E94FC8" w:rsidRPr="009A2014" w:rsidRDefault="00E94FC8" w:rsidP="00E94FC8">
      <w:pPr>
        <w:rPr>
          <w:b/>
        </w:rPr>
      </w:pPr>
      <w:r w:rsidRPr="00AD77DA">
        <w:rPr>
          <w:b/>
        </w:rPr>
        <w:t>Vybavení invalidní</w:t>
      </w:r>
      <w:r>
        <w:rPr>
          <w:b/>
        </w:rPr>
        <w:t xml:space="preserve">ho </w:t>
      </w:r>
      <w:r w:rsidRPr="00AD77DA">
        <w:rPr>
          <w:b/>
        </w:rPr>
        <w:t>výtah</w:t>
      </w:r>
      <w:r>
        <w:rPr>
          <w:b/>
        </w:rPr>
        <w:t>u</w:t>
      </w:r>
      <w:r w:rsidRPr="00AD77DA">
        <w:rPr>
          <w:b/>
        </w:rPr>
        <w:t xml:space="preserve"> bude odpovídat </w:t>
      </w:r>
      <w:proofErr w:type="spellStart"/>
      <w:r w:rsidRPr="00AD77DA">
        <w:rPr>
          <w:b/>
        </w:rPr>
        <w:t>vyhl</w:t>
      </w:r>
      <w:proofErr w:type="spellEnd"/>
      <w:r w:rsidRPr="00AD77DA">
        <w:rPr>
          <w:b/>
        </w:rPr>
        <w:t>. 398/2009 Sb</w:t>
      </w:r>
      <w:r w:rsidRPr="00AD77DA">
        <w:rPr>
          <w:b/>
          <w:sz w:val="28"/>
          <w:szCs w:val="28"/>
        </w:rPr>
        <w:t>.</w:t>
      </w:r>
      <w:r w:rsidRPr="00AD77DA">
        <w:rPr>
          <w:b/>
        </w:rPr>
        <w:t xml:space="preserve"> o obecných technických požadavcích zabezpečujících bezbariérové užívání staveb.</w:t>
      </w:r>
    </w:p>
    <w:p w14:paraId="706B73F7" w14:textId="77777777" w:rsidR="006B398C" w:rsidRPr="00A67F8C" w:rsidRDefault="006B398C" w:rsidP="006B398C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A67F8C">
        <w:rPr>
          <w:rFonts w:ascii="Times-Roman" w:hAnsi="Times-Roman" w:cs="Times-Roman"/>
        </w:rPr>
        <w:t xml:space="preserve">Druh: </w:t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  <w:t>osobní trakční invalidní bez strojovny</w:t>
      </w:r>
    </w:p>
    <w:p w14:paraId="654CBBB8" w14:textId="77777777" w:rsidR="006B398C" w:rsidRPr="00A67F8C" w:rsidRDefault="006B398C" w:rsidP="006B398C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A67F8C">
        <w:rPr>
          <w:rFonts w:ascii="Times-Roman" w:hAnsi="Times-Roman" w:cs="Times-Roman"/>
        </w:rPr>
        <w:t xml:space="preserve">Typ výtahu: </w:t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</w:r>
      <w:r>
        <w:rPr>
          <w:rFonts w:ascii="Times-Bold" w:hAnsi="Times-Bold" w:cs="Times-Bold"/>
          <w:b/>
          <w:bCs/>
        </w:rPr>
        <w:t>OTI 630/0,63</w:t>
      </w:r>
    </w:p>
    <w:p w14:paraId="4BCA7EC0" w14:textId="77777777" w:rsidR="006B398C" w:rsidRPr="00A67F8C" w:rsidRDefault="006B398C" w:rsidP="006B398C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A67F8C">
        <w:rPr>
          <w:rFonts w:ascii="Times-Roman" w:hAnsi="Times-Roman" w:cs="Times-Roman"/>
        </w:rPr>
        <w:t xml:space="preserve">Nosnost: </w:t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  <w:t>630 kg, 8 osob</w:t>
      </w:r>
    </w:p>
    <w:p w14:paraId="326D5DB9" w14:textId="77777777" w:rsidR="006B398C" w:rsidRPr="00A67F8C" w:rsidRDefault="006B398C" w:rsidP="006B398C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spellStart"/>
      <w:r w:rsidRPr="00A67F8C">
        <w:rPr>
          <w:rFonts w:ascii="Times-Roman" w:hAnsi="Times-Roman" w:cs="Times-Roman"/>
        </w:rPr>
        <w:t>Prac</w:t>
      </w:r>
      <w:proofErr w:type="spellEnd"/>
      <w:r w:rsidRPr="00A67F8C">
        <w:rPr>
          <w:rFonts w:ascii="Times-Roman" w:hAnsi="Times-Roman" w:cs="Times-Roman"/>
        </w:rPr>
        <w:t xml:space="preserve">. </w:t>
      </w:r>
      <w:proofErr w:type="gramStart"/>
      <w:r w:rsidRPr="00A67F8C">
        <w:rPr>
          <w:rFonts w:ascii="Times-Roman" w:hAnsi="Times-Roman" w:cs="Times-Roman"/>
        </w:rPr>
        <w:t>zdvih</w:t>
      </w:r>
      <w:proofErr w:type="gramEnd"/>
      <w:r w:rsidRPr="00A67F8C">
        <w:rPr>
          <w:rFonts w:ascii="Times-Roman" w:hAnsi="Times-Roman" w:cs="Times-Roman"/>
        </w:rPr>
        <w:t xml:space="preserve">: </w:t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cca 10</w:t>
      </w:r>
      <w:r w:rsidRPr="00A67F8C">
        <w:rPr>
          <w:rFonts w:ascii="Times-Roman" w:hAnsi="Times-Roman" w:cs="Times-Roman"/>
        </w:rPr>
        <w:t xml:space="preserve"> m</w:t>
      </w:r>
    </w:p>
    <w:p w14:paraId="28B1511C" w14:textId="77777777" w:rsidR="006B398C" w:rsidRPr="00A67F8C" w:rsidRDefault="006B398C" w:rsidP="006B398C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Jmenovitá rychlost: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0,63</w:t>
      </w:r>
    </w:p>
    <w:p w14:paraId="35815CEA" w14:textId="77777777" w:rsidR="006B398C" w:rsidRPr="00A67F8C" w:rsidRDefault="006B398C" w:rsidP="006B398C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A67F8C">
        <w:rPr>
          <w:rFonts w:ascii="Times-Roman" w:hAnsi="Times-Roman" w:cs="Times-Roman"/>
        </w:rPr>
        <w:t>Po</w:t>
      </w:r>
      <w:r w:rsidRPr="00A67F8C">
        <w:rPr>
          <w:rFonts w:ascii="TTE1A96F88t00" w:hAnsi="TTE1A96F88t00" w:cs="TTE1A96F88t00"/>
        </w:rPr>
        <w:t>č</w:t>
      </w:r>
      <w:r w:rsidRPr="00A67F8C">
        <w:rPr>
          <w:rFonts w:ascii="Times-Roman" w:hAnsi="Times-Roman" w:cs="Times-Roman"/>
        </w:rPr>
        <w:t>et stanic/nákladiš</w:t>
      </w:r>
      <w:r w:rsidRPr="00A67F8C">
        <w:rPr>
          <w:rFonts w:ascii="TTE1A96F88t00" w:hAnsi="TTE1A96F88t00" w:cs="TTE1A96F88t00"/>
        </w:rPr>
        <w:t>ť</w:t>
      </w:r>
      <w:r w:rsidRPr="00A67F8C">
        <w:rPr>
          <w:rFonts w:ascii="Times-Roman" w:hAnsi="Times-Roman" w:cs="Times-Roman"/>
        </w:rPr>
        <w:t xml:space="preserve">: </w:t>
      </w:r>
      <w:r w:rsidRPr="00A67F8C">
        <w:rPr>
          <w:rFonts w:ascii="Times-Roman" w:hAnsi="Times-Roman" w:cs="Times-Roman"/>
        </w:rPr>
        <w:tab/>
      </w:r>
      <w:r>
        <w:rPr>
          <w:rFonts w:ascii="Times-Roman" w:hAnsi="Times-Roman" w:cs="Times-Roman"/>
          <w:b/>
        </w:rPr>
        <w:t>4/4</w:t>
      </w:r>
      <w:r w:rsidRPr="00A67F8C">
        <w:rPr>
          <w:rFonts w:ascii="Times-Roman" w:hAnsi="Times-Roman" w:cs="Times-Roman"/>
          <w:b/>
        </w:rPr>
        <w:t xml:space="preserve"> </w:t>
      </w:r>
      <w:r>
        <w:rPr>
          <w:rFonts w:ascii="Times-Roman" w:hAnsi="Times-Roman" w:cs="Times-Roman"/>
          <w:b/>
        </w:rPr>
        <w:t>ne</w:t>
      </w:r>
      <w:r w:rsidRPr="00A67F8C">
        <w:rPr>
          <w:rFonts w:ascii="Times-Roman" w:hAnsi="Times-Roman" w:cs="Times-Roman"/>
          <w:b/>
        </w:rPr>
        <w:t xml:space="preserve">průchozí </w:t>
      </w:r>
    </w:p>
    <w:p w14:paraId="3ED64A42" w14:textId="77777777" w:rsidR="006B398C" w:rsidRPr="00A67F8C" w:rsidRDefault="006B398C" w:rsidP="006B398C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A67F8C">
        <w:rPr>
          <w:rFonts w:ascii="Times-Roman" w:hAnsi="Times-Roman" w:cs="Times-Roman"/>
          <w:b/>
        </w:rPr>
        <w:t>Rozm</w:t>
      </w:r>
      <w:r w:rsidRPr="00A67F8C">
        <w:rPr>
          <w:rFonts w:ascii="TTE1A96F88t00" w:hAnsi="TTE1A96F88t00" w:cs="TTE1A96F88t00"/>
          <w:b/>
        </w:rPr>
        <w:t>ě</w:t>
      </w:r>
      <w:r w:rsidRPr="00A67F8C">
        <w:rPr>
          <w:rFonts w:ascii="Times-Roman" w:hAnsi="Times-Roman" w:cs="Times-Roman"/>
          <w:b/>
        </w:rPr>
        <w:t>r klece – kabiny výtahu:</w:t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  <w:t>ší</w:t>
      </w:r>
      <w:r w:rsidRPr="00A67F8C">
        <w:rPr>
          <w:rFonts w:ascii="TTE1A96F88t00" w:hAnsi="TTE1A96F88t00" w:cs="TTE1A96F88t00"/>
        </w:rPr>
        <w:t>ř</w:t>
      </w:r>
      <w:r w:rsidRPr="00A67F8C">
        <w:rPr>
          <w:rFonts w:ascii="Times-Roman" w:hAnsi="Times-Roman" w:cs="Times-Roman"/>
        </w:rPr>
        <w:t xml:space="preserve">ka </w:t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  <w:t>1 100 mm</w:t>
      </w:r>
    </w:p>
    <w:p w14:paraId="3DEBAA3B" w14:textId="77777777" w:rsidR="006B398C" w:rsidRPr="00A67F8C" w:rsidRDefault="006B398C" w:rsidP="006B398C">
      <w:pPr>
        <w:autoSpaceDE w:val="0"/>
        <w:autoSpaceDN w:val="0"/>
        <w:adjustRightInd w:val="0"/>
        <w:ind w:left="3540" w:firstLine="708"/>
        <w:rPr>
          <w:rFonts w:ascii="Times-Roman" w:hAnsi="Times-Roman" w:cs="Times-Roman"/>
        </w:rPr>
      </w:pPr>
      <w:r w:rsidRPr="00A67F8C">
        <w:rPr>
          <w:rFonts w:ascii="Times-Roman" w:hAnsi="Times-Roman" w:cs="Times-Roman"/>
        </w:rPr>
        <w:t xml:space="preserve">hloubka </w:t>
      </w:r>
      <w:r w:rsidRPr="00A67F8C">
        <w:rPr>
          <w:rFonts w:ascii="Times-Roman" w:hAnsi="Times-Roman" w:cs="Times-Roman"/>
        </w:rPr>
        <w:tab/>
        <w:t>1 400 mm</w:t>
      </w:r>
    </w:p>
    <w:p w14:paraId="14EE74A0" w14:textId="77777777" w:rsidR="006B398C" w:rsidRPr="00AD77DA" w:rsidRDefault="006B398C" w:rsidP="006B398C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  <w:t>výška</w:t>
      </w:r>
      <w:r w:rsidRPr="00A67F8C">
        <w:rPr>
          <w:rFonts w:ascii="Times-Roman" w:hAnsi="Times-Roman" w:cs="Times-Roman"/>
        </w:rPr>
        <w:tab/>
      </w:r>
      <w:r w:rsidRPr="00A67F8C">
        <w:rPr>
          <w:rFonts w:ascii="Times-Roman" w:hAnsi="Times-Roman" w:cs="Times-Roman"/>
        </w:rPr>
        <w:tab/>
        <w:t>2 100 mm</w:t>
      </w:r>
      <w:r w:rsidRPr="00AD77DA">
        <w:rPr>
          <w:rFonts w:ascii="Times-Roman" w:hAnsi="Times-Roman" w:cs="Times-Roman"/>
        </w:rPr>
        <w:t xml:space="preserve"> </w:t>
      </w:r>
    </w:p>
    <w:p w14:paraId="1AFCD3C7" w14:textId="77777777" w:rsidR="006B398C" w:rsidRDefault="006B398C" w:rsidP="006B398C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AD77DA">
        <w:rPr>
          <w:rFonts w:ascii="Times-Roman" w:hAnsi="Times-Roman" w:cs="Times-Roman"/>
        </w:rPr>
        <w:t>Rozm</w:t>
      </w:r>
      <w:r w:rsidRPr="00AD77DA">
        <w:rPr>
          <w:rFonts w:ascii="TTE1A96F88t00" w:hAnsi="TTE1A96F88t00" w:cs="TTE1A96F88t00"/>
        </w:rPr>
        <w:t>ě</w:t>
      </w:r>
      <w:r w:rsidRPr="00AD77DA">
        <w:rPr>
          <w:rFonts w:ascii="Times-Roman" w:hAnsi="Times-Roman" w:cs="Times-Roman"/>
        </w:rPr>
        <w:t xml:space="preserve">r šachty: šířka </w:t>
      </w:r>
      <w:r w:rsidRPr="00AD77DA">
        <w:rPr>
          <w:rFonts w:ascii="Times-Roman" w:hAnsi="Times-Roman" w:cs="Times-Roman"/>
        </w:rPr>
        <w:tab/>
      </w:r>
      <w:r w:rsidRPr="00AD77DA">
        <w:rPr>
          <w:rFonts w:ascii="Times-Roman" w:hAnsi="Times-Roman" w:cs="Times-Roman"/>
        </w:rPr>
        <w:tab/>
        <w:t xml:space="preserve">1 </w:t>
      </w:r>
      <w:r>
        <w:rPr>
          <w:rFonts w:ascii="Times-Roman" w:hAnsi="Times-Roman" w:cs="Times-Roman"/>
        </w:rPr>
        <w:t>650</w:t>
      </w:r>
      <w:r w:rsidRPr="00AD77DA">
        <w:rPr>
          <w:rFonts w:ascii="Times-Roman" w:hAnsi="Times-Roman" w:cs="Times-Roman"/>
        </w:rPr>
        <w:t xml:space="preserve"> mm</w:t>
      </w:r>
      <w:r w:rsidRPr="0070459A">
        <w:rPr>
          <w:rFonts w:ascii="Times-Roman" w:hAnsi="Times-Roman" w:cs="Times-Roman"/>
        </w:rPr>
        <w:t xml:space="preserve"> </w:t>
      </w:r>
      <w:r w:rsidRPr="0070459A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</w:p>
    <w:p w14:paraId="70552EDD" w14:textId="77777777" w:rsidR="006B398C" w:rsidRDefault="006B398C" w:rsidP="006B398C">
      <w:pPr>
        <w:tabs>
          <w:tab w:val="left" w:pos="1560"/>
        </w:tabs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</w:t>
      </w:r>
      <w:r w:rsidRPr="00880EA2">
        <w:rPr>
          <w:rFonts w:ascii="Times-Roman" w:hAnsi="Times-Roman" w:cs="Times-Roman"/>
        </w:rPr>
        <w:t>vnitřní</w:t>
      </w:r>
      <w:r>
        <w:rPr>
          <w:rFonts w:ascii="Times-Roman" w:hAnsi="Times-Roman" w:cs="Times-Roman"/>
        </w:rPr>
        <w:t>)</w:t>
      </w:r>
      <w:r>
        <w:rPr>
          <w:rFonts w:ascii="Times-Roman" w:hAnsi="Times-Roman" w:cs="Times-Roman"/>
        </w:rPr>
        <w:tab/>
      </w:r>
      <w:r w:rsidRPr="00841644">
        <w:rPr>
          <w:rFonts w:ascii="Times-Roman" w:hAnsi="Times-Roman" w:cs="Times-Roman"/>
        </w:rPr>
        <w:t xml:space="preserve">hloubka </w:t>
      </w:r>
      <w:r w:rsidRPr="00841644">
        <w:rPr>
          <w:rFonts w:ascii="Times-Roman" w:hAnsi="Times-Roman" w:cs="Times-Roman"/>
        </w:rPr>
        <w:tab/>
        <w:t xml:space="preserve">1 900 mm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</w:p>
    <w:p w14:paraId="0EF3CF9F" w14:textId="77777777" w:rsidR="006B398C" w:rsidRPr="00441CC5" w:rsidRDefault="006B398C" w:rsidP="006B398C">
      <w:pPr>
        <w:autoSpaceDE w:val="0"/>
        <w:autoSpaceDN w:val="0"/>
        <w:adjustRightInd w:val="0"/>
        <w:ind w:left="852" w:firstLine="708"/>
        <w:rPr>
          <w:rFonts w:ascii="Times-Roman" w:hAnsi="Times-Roman" w:cs="Times-Roman"/>
        </w:rPr>
      </w:pPr>
      <w:r w:rsidRPr="00441CC5">
        <w:rPr>
          <w:rFonts w:ascii="Times-Roman" w:hAnsi="Times-Roman" w:cs="Times-Roman"/>
        </w:rPr>
        <w:t>hlava</w:t>
      </w:r>
      <w:r w:rsidRPr="00441CC5">
        <w:rPr>
          <w:rFonts w:ascii="Times-Roman" w:hAnsi="Times-Roman" w:cs="Times-Roman"/>
        </w:rPr>
        <w:tab/>
        <w:t xml:space="preserve">     </w:t>
      </w:r>
      <w:r w:rsidRPr="00441CC5">
        <w:rPr>
          <w:rFonts w:ascii="Times-Roman" w:hAnsi="Times-Roman" w:cs="Times-Roman"/>
        </w:rPr>
        <w:tab/>
        <w:t xml:space="preserve">3 000 mm </w:t>
      </w:r>
      <w:r w:rsidRPr="00441CC5">
        <w:rPr>
          <w:rFonts w:ascii="Times-Roman" w:hAnsi="Times-Roman" w:cs="Times-Roman"/>
        </w:rPr>
        <w:tab/>
      </w:r>
      <w:r w:rsidRPr="00441CC5">
        <w:rPr>
          <w:rFonts w:ascii="Times-Roman" w:hAnsi="Times-Roman" w:cs="Times-Roman"/>
        </w:rPr>
        <w:tab/>
      </w:r>
    </w:p>
    <w:p w14:paraId="3A70B9A4" w14:textId="77777777" w:rsidR="006B398C" w:rsidRDefault="006B398C" w:rsidP="006B398C">
      <w:pPr>
        <w:autoSpaceDE w:val="0"/>
        <w:autoSpaceDN w:val="0"/>
        <w:adjustRightInd w:val="0"/>
        <w:ind w:left="852" w:firstLine="708"/>
        <w:rPr>
          <w:rFonts w:ascii="Times-Roman" w:hAnsi="Times-Roman" w:cs="Times-Roman"/>
        </w:rPr>
      </w:pPr>
      <w:r w:rsidRPr="00AA0066">
        <w:rPr>
          <w:rFonts w:ascii="Times-Roman" w:hAnsi="Times-Roman" w:cs="Times-Roman"/>
        </w:rPr>
        <w:t>prohlubeň</w:t>
      </w:r>
      <w:r w:rsidRPr="00AA0066">
        <w:rPr>
          <w:rFonts w:ascii="TTE1A96F88t00" w:hAnsi="TTE1A96F88t00" w:cs="TTE1A96F88t00"/>
        </w:rPr>
        <w:t xml:space="preserve"> </w:t>
      </w:r>
      <w:r w:rsidRPr="00AA0066">
        <w:rPr>
          <w:rFonts w:ascii="TTE1A96F88t00" w:hAnsi="TTE1A96F88t00" w:cs="TTE1A96F88t00"/>
        </w:rPr>
        <w:tab/>
      </w:r>
      <w:r w:rsidRPr="00AA0066">
        <w:rPr>
          <w:rFonts w:ascii="Times-Roman" w:hAnsi="Times-Roman" w:cs="Times-Roman"/>
        </w:rPr>
        <w:t xml:space="preserve">1 </w:t>
      </w:r>
      <w:r>
        <w:rPr>
          <w:rFonts w:ascii="Times-Roman" w:hAnsi="Times-Roman" w:cs="Times-Roman"/>
        </w:rPr>
        <w:t>5</w:t>
      </w:r>
      <w:r w:rsidRPr="00AA0066">
        <w:rPr>
          <w:rFonts w:ascii="Times-Roman" w:hAnsi="Times-Roman" w:cs="Times-Roman"/>
        </w:rPr>
        <w:t xml:space="preserve">00 mm </w:t>
      </w:r>
    </w:p>
    <w:p w14:paraId="118E88DF" w14:textId="77777777" w:rsidR="006B398C" w:rsidRPr="00AA0066" w:rsidRDefault="006B398C" w:rsidP="006B398C">
      <w:pPr>
        <w:autoSpaceDE w:val="0"/>
        <w:autoSpaceDN w:val="0"/>
        <w:adjustRightInd w:val="0"/>
        <w:ind w:left="852" w:firstLine="708"/>
        <w:rPr>
          <w:rFonts w:ascii="Times-Roman" w:hAnsi="Times-Roman" w:cs="Times-Roman"/>
          <w:b/>
        </w:rPr>
      </w:pPr>
      <w:r>
        <w:rPr>
          <w:rFonts w:ascii="Times-Roman" w:hAnsi="Times-Roman" w:cs="Times-Roman"/>
        </w:rPr>
        <w:t>Dveřní otvory 1180/2240 mm</w:t>
      </w:r>
    </w:p>
    <w:p w14:paraId="242580A5" w14:textId="77777777" w:rsidR="006B398C" w:rsidRPr="00A553AA" w:rsidRDefault="006B398C" w:rsidP="006B398C">
      <w:pPr>
        <w:autoSpaceDE w:val="0"/>
        <w:autoSpaceDN w:val="0"/>
        <w:adjustRightInd w:val="0"/>
        <w:ind w:left="852" w:firstLine="708"/>
        <w:rPr>
          <w:rFonts w:ascii="Times-Roman" w:hAnsi="Times-Roman" w:cs="Times-Roman"/>
          <w:sz w:val="16"/>
          <w:szCs w:val="16"/>
        </w:rPr>
      </w:pPr>
    </w:p>
    <w:p w14:paraId="4DC5052B" w14:textId="77777777" w:rsidR="006B398C" w:rsidRDefault="006B398C" w:rsidP="006B398C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TE1A96F88t00" w:hAnsi="TTE1A96F88t00" w:cs="TTE1A96F88t00"/>
        </w:rPr>
        <w:t>Ř</w:t>
      </w:r>
      <w:r>
        <w:rPr>
          <w:rFonts w:ascii="Times-Roman" w:hAnsi="Times-Roman" w:cs="Times-Roman"/>
        </w:rPr>
        <w:t xml:space="preserve">ízení výtahu: mikroprocesorové sběrné, </w:t>
      </w:r>
      <w:r>
        <w:rPr>
          <w:rFonts w:ascii="Times-Bold" w:hAnsi="Times-Bold" w:cs="Times-Bold"/>
          <w:b/>
          <w:bCs/>
        </w:rPr>
        <w:t xml:space="preserve">při výpadku el. </w:t>
      </w:r>
      <w:proofErr w:type="gramStart"/>
      <w:r>
        <w:rPr>
          <w:rFonts w:ascii="Times-Bold" w:hAnsi="Times-Bold" w:cs="Times-Bold"/>
          <w:b/>
          <w:bCs/>
        </w:rPr>
        <w:t>energie</w:t>
      </w:r>
      <w:proofErr w:type="gramEnd"/>
      <w:r>
        <w:rPr>
          <w:rFonts w:ascii="Times-Bold" w:hAnsi="Times-Bold" w:cs="Times-Bold"/>
          <w:b/>
          <w:bCs/>
        </w:rPr>
        <w:t xml:space="preserve"> bude výtah napájen z nouzového</w:t>
      </w:r>
    </w:p>
    <w:p w14:paraId="1A642A8D" w14:textId="77777777" w:rsidR="006B398C" w:rsidRDefault="006B398C" w:rsidP="006B398C">
      <w:pPr>
        <w:autoSpaceDE w:val="0"/>
        <w:autoSpaceDN w:val="0"/>
        <w:adjustRightInd w:val="0"/>
        <w:ind w:firstLine="7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bateriového zdroje a dojede do nejbližší stanice, kde otev</w:t>
      </w:r>
      <w:r>
        <w:rPr>
          <w:rFonts w:ascii="TTE1A96728t00" w:hAnsi="TTE1A96728t00" w:cs="TTE1A96728t00"/>
        </w:rPr>
        <w:t>ř</w:t>
      </w:r>
      <w:r>
        <w:rPr>
          <w:rFonts w:ascii="Times-Bold" w:hAnsi="Times-Bold" w:cs="Times-Bold"/>
          <w:b/>
          <w:bCs/>
        </w:rPr>
        <w:t>e šachetní i klecové dve</w:t>
      </w:r>
      <w:r>
        <w:rPr>
          <w:rFonts w:ascii="TTE1A96728t00" w:hAnsi="TTE1A96728t00" w:cs="TTE1A96728t00"/>
        </w:rPr>
        <w:t>ř</w:t>
      </w:r>
      <w:r>
        <w:rPr>
          <w:rFonts w:ascii="Times-Bold" w:hAnsi="Times-Bold" w:cs="Times-Bold"/>
          <w:b/>
          <w:bCs/>
        </w:rPr>
        <w:t>e</w:t>
      </w:r>
    </w:p>
    <w:p w14:paraId="0FC1143B" w14:textId="77777777" w:rsidR="006B398C" w:rsidRPr="00B937CB" w:rsidRDefault="006B398C" w:rsidP="006B398C">
      <w:pPr>
        <w:autoSpaceDE w:val="0"/>
        <w:autoSpaceDN w:val="0"/>
        <w:adjustRightInd w:val="0"/>
        <w:ind w:firstLine="7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a ukončí provoz </w:t>
      </w:r>
      <w:r w:rsidRPr="00B937CB">
        <w:rPr>
          <w:rFonts w:ascii="Times-Bold" w:hAnsi="Times-Bold" w:cs="Times-Bold"/>
          <w:bCs/>
        </w:rPr>
        <w:t>(součást rozváděče výtahu),</w:t>
      </w:r>
      <w:r>
        <w:rPr>
          <w:rFonts w:ascii="Times-Bold" w:hAnsi="Times-Bold" w:cs="Times-Bold"/>
          <w:b/>
          <w:bCs/>
        </w:rPr>
        <w:t xml:space="preserve"> vč. dodávky GSM brány </w:t>
      </w:r>
    </w:p>
    <w:p w14:paraId="7D31C6F7" w14:textId="77777777" w:rsidR="006B398C" w:rsidRDefault="006B398C" w:rsidP="006B398C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Umístění stroje: naho</w:t>
      </w:r>
      <w:r>
        <w:rPr>
          <w:rFonts w:ascii="TTE1A96F88t00" w:hAnsi="TTE1A96F88t00" w:cs="TTE1A96F88t00"/>
        </w:rPr>
        <w:t>ř</w:t>
      </w:r>
      <w:r>
        <w:rPr>
          <w:rFonts w:ascii="Times-Roman" w:hAnsi="Times-Roman" w:cs="Times-Roman"/>
        </w:rPr>
        <w:t>e v hlavě</w:t>
      </w:r>
      <w:r>
        <w:rPr>
          <w:rFonts w:ascii="TTE1A96F88t00" w:hAnsi="TTE1A96F88t00" w:cs="TTE1A96F88t00"/>
        </w:rPr>
        <w:t xml:space="preserve"> </w:t>
      </w:r>
      <w:r>
        <w:rPr>
          <w:rFonts w:ascii="Times-Roman" w:hAnsi="Times-Roman" w:cs="Times-Roman"/>
        </w:rPr>
        <w:t>šachty (součást šachty výtahu)</w:t>
      </w:r>
    </w:p>
    <w:p w14:paraId="79AAE006" w14:textId="77777777" w:rsidR="006B398C" w:rsidRDefault="006B398C" w:rsidP="006B398C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Umíst</w:t>
      </w:r>
      <w:r>
        <w:rPr>
          <w:rFonts w:ascii="TTE1A96F88t00" w:hAnsi="TTE1A96F88t00" w:cs="TTE1A96F88t00"/>
        </w:rPr>
        <w:t>ě</w:t>
      </w:r>
      <w:r>
        <w:rPr>
          <w:rFonts w:ascii="Times-Roman" w:hAnsi="Times-Roman" w:cs="Times-Roman"/>
        </w:rPr>
        <w:t>ní rozvád</w:t>
      </w:r>
      <w:r>
        <w:rPr>
          <w:rFonts w:ascii="TTE1A96F88t00" w:hAnsi="TTE1A96F88t00" w:cs="TTE1A96F88t00"/>
        </w:rPr>
        <w:t>ěč</w:t>
      </w:r>
      <w:r>
        <w:rPr>
          <w:rFonts w:ascii="Times-Roman" w:hAnsi="Times-Roman" w:cs="Times-Roman"/>
        </w:rPr>
        <w:t xml:space="preserve">e: v horní stanici (bude upřesněno), </w:t>
      </w:r>
    </w:p>
    <w:p w14:paraId="2B612E68" w14:textId="77777777" w:rsidR="006B398C" w:rsidRDefault="006B398C" w:rsidP="006B398C">
      <w:pPr>
        <w:autoSpaceDE w:val="0"/>
        <w:autoSpaceDN w:val="0"/>
        <w:adjustRightInd w:val="0"/>
        <w:ind w:firstLine="708"/>
        <w:rPr>
          <w:rFonts w:ascii="Times-Roman" w:hAnsi="Times-Roman" w:cs="Times-Roman"/>
        </w:rPr>
      </w:pPr>
      <w:r w:rsidRPr="009A2014">
        <w:rPr>
          <w:rFonts w:ascii="Times-Roman" w:hAnsi="Times-Roman" w:cs="Times-Roman"/>
          <w:b/>
        </w:rPr>
        <w:t xml:space="preserve">skříň a dveře </w:t>
      </w:r>
      <w:r>
        <w:rPr>
          <w:rFonts w:ascii="Times-Roman" w:hAnsi="Times-Roman" w:cs="Times-Roman"/>
          <w:b/>
        </w:rPr>
        <w:t xml:space="preserve">rozváděče </w:t>
      </w:r>
      <w:r w:rsidRPr="009A2014">
        <w:rPr>
          <w:rFonts w:ascii="Times-Roman" w:hAnsi="Times-Roman" w:cs="Times-Roman"/>
          <w:b/>
        </w:rPr>
        <w:t>bez požární odolnosti</w:t>
      </w:r>
      <w:r>
        <w:rPr>
          <w:rFonts w:ascii="Times-Roman" w:hAnsi="Times-Roman" w:cs="Times-Roman"/>
        </w:rPr>
        <w:t>, RAL 7035</w:t>
      </w:r>
    </w:p>
    <w:p w14:paraId="4A3E18BB" w14:textId="77777777" w:rsidR="006B398C" w:rsidRPr="00AA0066" w:rsidRDefault="006B398C" w:rsidP="006B398C">
      <w:pPr>
        <w:autoSpaceDE w:val="0"/>
        <w:autoSpaceDN w:val="0"/>
        <w:adjustRightInd w:val="0"/>
        <w:rPr>
          <w:rFonts w:ascii="Times-Bold" w:hAnsi="Times-Bold" w:cs="Times-Bold"/>
          <w:bCs/>
        </w:rPr>
      </w:pPr>
      <w:r>
        <w:rPr>
          <w:rFonts w:ascii="Times-Roman" w:hAnsi="Times-Roman" w:cs="Times-Roman"/>
        </w:rPr>
        <w:t xml:space="preserve">Systém pohonu: </w:t>
      </w:r>
      <w:r w:rsidRPr="00AA0066">
        <w:rPr>
          <w:rFonts w:ascii="Times-Bold" w:hAnsi="Times-Bold" w:cs="Times-Bold"/>
          <w:bCs/>
        </w:rPr>
        <w:t xml:space="preserve">stroj bezpřevodový, trakční, s plynulou regulací rozjezdu a dojezdu </w:t>
      </w:r>
    </w:p>
    <w:p w14:paraId="4B47ACAD" w14:textId="77777777" w:rsidR="006B398C" w:rsidRPr="00AA0066" w:rsidRDefault="006B398C" w:rsidP="006B398C">
      <w:pPr>
        <w:autoSpaceDE w:val="0"/>
        <w:autoSpaceDN w:val="0"/>
        <w:adjustRightInd w:val="0"/>
        <w:ind w:firstLine="708"/>
        <w:rPr>
          <w:rFonts w:ascii="Times-Bold" w:hAnsi="Times-Bold" w:cs="Times-Bold"/>
          <w:bCs/>
        </w:rPr>
      </w:pPr>
      <w:r w:rsidRPr="00AA0066">
        <w:rPr>
          <w:rFonts w:ascii="Times-Bold" w:hAnsi="Times-Bold" w:cs="Times-Bold"/>
          <w:bCs/>
        </w:rPr>
        <w:t xml:space="preserve">výtahu frekvenčním řízením, motor cca </w:t>
      </w:r>
      <w:r>
        <w:rPr>
          <w:rFonts w:ascii="Times-Bold" w:hAnsi="Times-Bold" w:cs="Times-Bold"/>
          <w:bCs/>
        </w:rPr>
        <w:t>4</w:t>
      </w:r>
      <w:r w:rsidRPr="00AA0066">
        <w:rPr>
          <w:rFonts w:ascii="Times-Bold" w:hAnsi="Times-Bold" w:cs="Times-Bold"/>
          <w:bCs/>
        </w:rPr>
        <w:t xml:space="preserve"> kW</w:t>
      </w:r>
    </w:p>
    <w:p w14:paraId="17B85486" w14:textId="77777777" w:rsidR="006B398C" w:rsidRDefault="006B398C" w:rsidP="006B398C">
      <w:pPr>
        <w:autoSpaceDE w:val="0"/>
        <w:autoSpaceDN w:val="0"/>
        <w:adjustRightInd w:val="0"/>
        <w:ind w:right="-626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Provedení šachty: železobetonová nebo zděná s věnci pro kotvení technologie výtahu</w:t>
      </w:r>
    </w:p>
    <w:p w14:paraId="158F4CD5" w14:textId="77777777" w:rsidR="006B398C" w:rsidRDefault="006B398C" w:rsidP="006B398C">
      <w:pPr>
        <w:autoSpaceDE w:val="0"/>
        <w:autoSpaceDN w:val="0"/>
        <w:adjustRightInd w:val="0"/>
        <w:rPr>
          <w:rFonts w:ascii="Times-Roman" w:hAnsi="Times-Roman" w:cs="Times-Roman"/>
          <w:sz w:val="10"/>
          <w:szCs w:val="10"/>
        </w:rPr>
      </w:pPr>
      <w:r w:rsidRPr="0028175D">
        <w:rPr>
          <w:color w:val="000000"/>
        </w:rPr>
        <w:t>Prostředí pro výtah - základní prostředí šachty a nástupišť / suché a bezprašné, teplota +5°C až +40°C.</w:t>
      </w:r>
    </w:p>
    <w:p w14:paraId="35834B0A" w14:textId="77777777" w:rsidR="006B398C" w:rsidRDefault="006B398C" w:rsidP="006B398C">
      <w:pPr>
        <w:jc w:val="both"/>
        <w:rPr>
          <w:rFonts w:ascii="Times-Roman" w:hAnsi="Times-Roman" w:cs="Times-Roman"/>
        </w:rPr>
      </w:pPr>
      <w:r w:rsidRPr="00FD480C">
        <w:rPr>
          <w:rFonts w:ascii="Times-Roman" w:hAnsi="Times-Roman" w:cs="Times-Roman"/>
        </w:rPr>
        <w:t xml:space="preserve">Elektroinstalace </w:t>
      </w:r>
      <w:r w:rsidRPr="00FD480C">
        <w:rPr>
          <w:rFonts w:ascii="Times-Bold" w:hAnsi="Times-Bold" w:cs="Times-Bold"/>
          <w:bCs/>
        </w:rPr>
        <w:t>standardní bez PO</w:t>
      </w:r>
      <w:r w:rsidRPr="00FD480C">
        <w:rPr>
          <w:bCs/>
          <w:iCs/>
        </w:rPr>
        <w:t xml:space="preserve"> v PVC</w:t>
      </w:r>
      <w:r w:rsidRPr="00FD480C">
        <w:t xml:space="preserve"> instalačních žlabech</w:t>
      </w:r>
      <w:r w:rsidRPr="00FD480C">
        <w:rPr>
          <w:rFonts w:ascii="Times-Roman" w:hAnsi="Times-Roman" w:cs="Times-Roman"/>
        </w:rPr>
        <w:t>.</w:t>
      </w:r>
      <w:r>
        <w:t xml:space="preserve"> </w:t>
      </w:r>
      <w:r>
        <w:rPr>
          <w:rFonts w:ascii="Times-Roman" w:hAnsi="Times-Roman" w:cs="Times-Roman"/>
        </w:rPr>
        <w:t xml:space="preserve">Vyvažovací závaží skládané. </w:t>
      </w:r>
    </w:p>
    <w:p w14:paraId="08E2994D" w14:textId="77777777" w:rsidR="006B398C" w:rsidRPr="00BB3A4A" w:rsidRDefault="006B398C" w:rsidP="006B398C">
      <w:pPr>
        <w:jc w:val="both"/>
      </w:pPr>
      <w:r w:rsidRPr="002A1EE1">
        <w:rPr>
          <w:rFonts w:ascii="Times-Bold" w:hAnsi="Times-Bold" w:cs="Times-Bold"/>
          <w:bCs/>
        </w:rPr>
        <w:t>Klec osazena certifikovanými zachycovači a zařízením</w:t>
      </w:r>
      <w:r>
        <w:rPr>
          <w:rFonts w:ascii="Times-Bold" w:hAnsi="Times-Bold" w:cs="Times-Bold"/>
          <w:bCs/>
        </w:rPr>
        <w:t xml:space="preserve"> </w:t>
      </w:r>
      <w:r w:rsidRPr="002A1EE1">
        <w:rPr>
          <w:rFonts w:ascii="Times-Bold" w:hAnsi="Times-Bold" w:cs="Times-Bold"/>
          <w:bCs/>
        </w:rPr>
        <w:t>proti nadm</w:t>
      </w:r>
      <w:r w:rsidRPr="002A1EE1">
        <w:rPr>
          <w:rFonts w:ascii="TTE1A96728t00" w:hAnsi="TTE1A96728t00" w:cs="TTE1A96728t00"/>
        </w:rPr>
        <w:t>ě</w:t>
      </w:r>
      <w:r w:rsidRPr="002A1EE1">
        <w:rPr>
          <w:rFonts w:ascii="Times-Bold" w:hAnsi="Times-Bold" w:cs="Times-Bold"/>
          <w:bCs/>
        </w:rPr>
        <w:t>rné rychlosti klece směrem nahoru</w:t>
      </w:r>
      <w:r w:rsidRPr="002A1EE1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 xml:space="preserve"> Hlavní vypína</w:t>
      </w:r>
      <w:r>
        <w:rPr>
          <w:rFonts w:ascii="TTE1A96F88t00" w:hAnsi="TTE1A96F88t00" w:cs="TTE1A96F88t00"/>
        </w:rPr>
        <w:t>č</w:t>
      </w:r>
      <w:r>
        <w:rPr>
          <w:rFonts w:ascii="Times-Roman" w:hAnsi="Times-Roman" w:cs="Times-Roman"/>
        </w:rPr>
        <w:t>, osvětlení šachty v</w:t>
      </w:r>
      <w:r>
        <w:rPr>
          <w:rFonts w:ascii="TTE1A96F88t00" w:hAnsi="TTE1A96F88t00" w:cs="TTE1A96F88t00"/>
        </w:rPr>
        <w:t>č</w:t>
      </w:r>
      <w:r>
        <w:rPr>
          <w:rFonts w:ascii="Times-Roman" w:hAnsi="Times-Roman" w:cs="Times-Roman"/>
        </w:rPr>
        <w:t>. zásuvky a žeb</w:t>
      </w:r>
      <w:r>
        <w:rPr>
          <w:rFonts w:ascii="TTE1A96F88t00" w:hAnsi="TTE1A96F88t00" w:cs="TTE1A96F88t00"/>
        </w:rPr>
        <w:t>ř</w:t>
      </w:r>
      <w:r>
        <w:rPr>
          <w:rFonts w:ascii="Times-Roman" w:hAnsi="Times-Roman" w:cs="Times-Roman"/>
        </w:rPr>
        <w:t>ík do prohlubně</w:t>
      </w:r>
      <w:r>
        <w:rPr>
          <w:rFonts w:ascii="TTE1A96F88t00" w:hAnsi="TTE1A96F88t00" w:cs="TTE1A96F88t00"/>
        </w:rPr>
        <w:t xml:space="preserve"> </w:t>
      </w:r>
      <w:r>
        <w:rPr>
          <w:rFonts w:ascii="Times-Roman" w:hAnsi="Times-Roman" w:cs="Times-Roman"/>
        </w:rPr>
        <w:t>jsou součástí dodávky.</w:t>
      </w:r>
    </w:p>
    <w:p w14:paraId="781FCA34" w14:textId="77777777" w:rsidR="006B398C" w:rsidRPr="003A11AC" w:rsidRDefault="006B398C" w:rsidP="006B398C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16"/>
          <w:szCs w:val="16"/>
        </w:rPr>
      </w:pPr>
    </w:p>
    <w:p w14:paraId="769D25AC" w14:textId="77777777" w:rsidR="006B398C" w:rsidRPr="003B7049" w:rsidRDefault="006B398C" w:rsidP="006B398C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  <w:r w:rsidRPr="003B7049">
        <w:rPr>
          <w:rFonts w:ascii="Times-Bold" w:hAnsi="Times-Bold" w:cs="Times-Bold"/>
          <w:b/>
          <w:bCs/>
        </w:rPr>
        <w:t>Rozváděč</w:t>
      </w:r>
      <w:r w:rsidRPr="003B7049">
        <w:rPr>
          <w:rFonts w:ascii="TTE1A96728t00" w:hAnsi="TTE1A96728t00" w:cs="TTE1A96728t00"/>
        </w:rPr>
        <w:t xml:space="preserve"> </w:t>
      </w:r>
      <w:r w:rsidRPr="003B7049">
        <w:rPr>
          <w:rFonts w:ascii="Times-Roman" w:hAnsi="Times-Roman" w:cs="Times-Roman"/>
        </w:rPr>
        <w:t>– v horní stanici umístěn mikroprocesorový rozvádě</w:t>
      </w:r>
      <w:r w:rsidRPr="003B7049">
        <w:rPr>
          <w:rFonts w:ascii="TTE1A96F88t00" w:hAnsi="TTE1A96F88t00" w:cs="TTE1A96F88t00"/>
        </w:rPr>
        <w:t xml:space="preserve">č </w:t>
      </w:r>
      <w:r w:rsidRPr="003B7049">
        <w:rPr>
          <w:rFonts w:ascii="Times-Roman" w:hAnsi="Times-Roman" w:cs="Times-Roman"/>
        </w:rPr>
        <w:t xml:space="preserve">s frekvenčním </w:t>
      </w:r>
      <w:r w:rsidRPr="003B7049">
        <w:rPr>
          <w:rFonts w:ascii="TTE1A96F88t00" w:hAnsi="TTE1A96F88t00" w:cs="TTE1A96F88t00"/>
        </w:rPr>
        <w:t>ř</w:t>
      </w:r>
      <w:r w:rsidRPr="003B7049">
        <w:rPr>
          <w:rFonts w:ascii="Times-Roman" w:hAnsi="Times-Roman" w:cs="Times-Roman"/>
        </w:rPr>
        <w:t>ízením m</w:t>
      </w:r>
      <w:r w:rsidRPr="003B7049">
        <w:rPr>
          <w:rFonts w:ascii="TTE1A96F88t00" w:hAnsi="TTE1A96F88t00" w:cs="TTE1A96F88t00"/>
        </w:rPr>
        <w:t>ě</w:t>
      </w:r>
      <w:r w:rsidRPr="003B7049">
        <w:rPr>
          <w:rFonts w:ascii="Times-Roman" w:hAnsi="Times-Roman" w:cs="Times-Roman"/>
        </w:rPr>
        <w:t xml:space="preserve">ničem. </w:t>
      </w:r>
      <w:r w:rsidRPr="003B7049">
        <w:rPr>
          <w:rFonts w:ascii="Times-Bold" w:hAnsi="Times-Bold" w:cs="Times-Bold"/>
          <w:b/>
          <w:bCs/>
        </w:rPr>
        <w:t>Sou</w:t>
      </w:r>
      <w:r w:rsidRPr="003B7049">
        <w:rPr>
          <w:rFonts w:ascii="TTE1A96728t00" w:hAnsi="TTE1A96728t00" w:cs="TTE1A96728t00"/>
        </w:rPr>
        <w:t>č</w:t>
      </w:r>
      <w:r w:rsidRPr="003B7049">
        <w:rPr>
          <w:rFonts w:ascii="Times-Bold" w:hAnsi="Times-Bold" w:cs="Times-Bold"/>
          <w:b/>
          <w:bCs/>
        </w:rPr>
        <w:t>ástí rozváděče je mimo jiné nouzový pohon se záložním zdrojem pro nouzový posuv klecí – vyproštění osob</w:t>
      </w:r>
      <w:r>
        <w:rPr>
          <w:rFonts w:ascii="Times-Bold" w:hAnsi="Times-Bold" w:cs="Times-Bold"/>
          <w:b/>
          <w:bCs/>
        </w:rPr>
        <w:t xml:space="preserve"> </w:t>
      </w:r>
      <w:r w:rsidRPr="003B7049">
        <w:rPr>
          <w:rFonts w:ascii="Times-Bold" w:hAnsi="Times-Bold" w:cs="Times-Bold"/>
          <w:b/>
          <w:bCs/>
        </w:rPr>
        <w:t xml:space="preserve">z klece výtahu při výpadku dodávky el. </w:t>
      </w:r>
      <w:proofErr w:type="gramStart"/>
      <w:r w:rsidRPr="003B7049">
        <w:rPr>
          <w:rFonts w:ascii="Times-Bold" w:hAnsi="Times-Bold" w:cs="Times-Bold"/>
          <w:b/>
          <w:bCs/>
        </w:rPr>
        <w:t>energie</w:t>
      </w:r>
      <w:proofErr w:type="gramEnd"/>
      <w:r w:rsidRPr="003B7049">
        <w:rPr>
          <w:rFonts w:ascii="Times-Roman" w:hAnsi="Times-Roman" w:cs="Times-Roman"/>
        </w:rPr>
        <w:t>. Sou</w:t>
      </w:r>
      <w:r w:rsidRPr="003B7049">
        <w:rPr>
          <w:rFonts w:ascii="TTE1A96F88t00" w:hAnsi="TTE1A96F88t00" w:cs="TTE1A96F88t00"/>
        </w:rPr>
        <w:t>č</w:t>
      </w:r>
      <w:r w:rsidRPr="003B7049">
        <w:rPr>
          <w:rFonts w:ascii="Times-Roman" w:hAnsi="Times-Roman" w:cs="Times-Roman"/>
        </w:rPr>
        <w:t>ástí rozvád</w:t>
      </w:r>
      <w:r w:rsidRPr="003B7049">
        <w:rPr>
          <w:rFonts w:ascii="TTE1A96F88t00" w:hAnsi="TTE1A96F88t00" w:cs="TTE1A96F88t00"/>
        </w:rPr>
        <w:t>ěč</w:t>
      </w:r>
      <w:r w:rsidRPr="003B7049">
        <w:rPr>
          <w:rFonts w:ascii="Times-Roman" w:hAnsi="Times-Roman" w:cs="Times-Roman"/>
        </w:rPr>
        <w:t xml:space="preserve">e je také </w:t>
      </w:r>
      <w:r w:rsidRPr="003B7049">
        <w:rPr>
          <w:rFonts w:ascii="Times-Bold" w:hAnsi="Times-Bold" w:cs="Times-Bold"/>
          <w:b/>
          <w:bCs/>
        </w:rPr>
        <w:t>kamerový systém pro vizuální kontrolu výtahového stroje při nouzovém posuvu.</w:t>
      </w:r>
    </w:p>
    <w:p w14:paraId="05BB3033" w14:textId="77777777" w:rsidR="006B398C" w:rsidRPr="003B7049" w:rsidRDefault="006B398C" w:rsidP="006B398C">
      <w:pPr>
        <w:jc w:val="both"/>
        <w:rPr>
          <w:b/>
          <w:sz w:val="10"/>
          <w:szCs w:val="10"/>
        </w:rPr>
      </w:pPr>
    </w:p>
    <w:p w14:paraId="7934B99D" w14:textId="77777777" w:rsidR="006B398C" w:rsidRPr="003B7049" w:rsidRDefault="006B398C" w:rsidP="006B398C">
      <w:pPr>
        <w:jc w:val="both"/>
        <w:rPr>
          <w:b/>
        </w:rPr>
      </w:pPr>
      <w:r w:rsidRPr="003B7049">
        <w:rPr>
          <w:b/>
        </w:rPr>
        <w:t xml:space="preserve">Součástí je také dálkový monitoring výtahu – </w:t>
      </w:r>
      <w:r w:rsidRPr="003B7049">
        <w:rPr>
          <w:b/>
          <w:bCs/>
          <w:color w:val="000081"/>
        </w:rPr>
        <w:t xml:space="preserve">Kontrolní a zabezpečovací zařízení pro </w:t>
      </w:r>
      <w:proofErr w:type="gramStart"/>
      <w:r w:rsidRPr="003B7049">
        <w:rPr>
          <w:b/>
          <w:bCs/>
          <w:color w:val="000081"/>
        </w:rPr>
        <w:t xml:space="preserve">výtahy </w:t>
      </w:r>
      <w:r>
        <w:rPr>
          <w:b/>
          <w:bCs/>
          <w:color w:val="000081"/>
        </w:rPr>
        <w:t xml:space="preserve">               </w:t>
      </w:r>
      <w:r w:rsidRPr="003B7049">
        <w:rPr>
          <w:b/>
          <w:bCs/>
          <w:color w:val="000081"/>
        </w:rPr>
        <w:t>s GSM</w:t>
      </w:r>
      <w:proofErr w:type="gramEnd"/>
      <w:r w:rsidRPr="003B7049">
        <w:rPr>
          <w:b/>
          <w:bCs/>
          <w:color w:val="000081"/>
        </w:rPr>
        <w:t xml:space="preserve"> bránou</w:t>
      </w:r>
      <w:r w:rsidRPr="003B7049">
        <w:rPr>
          <w:b/>
          <w:bCs/>
        </w:rPr>
        <w:t xml:space="preserve"> </w:t>
      </w:r>
      <w:r w:rsidRPr="003B7049">
        <w:rPr>
          <w:bCs/>
        </w:rPr>
        <w:t xml:space="preserve">– </w:t>
      </w:r>
      <w:r w:rsidRPr="003B7049">
        <w:rPr>
          <w:b/>
          <w:bCs/>
        </w:rPr>
        <w:t>zajištění dálkového monitorování poruch výtahu i dálkového restartu systému řízení servisní organizací.</w:t>
      </w:r>
    </w:p>
    <w:p w14:paraId="76C1B8DD" w14:textId="77777777" w:rsidR="006B398C" w:rsidRPr="0017480A" w:rsidRDefault="006B398C" w:rsidP="006B398C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16"/>
          <w:szCs w:val="16"/>
        </w:rPr>
      </w:pPr>
    </w:p>
    <w:p w14:paraId="00DDE7CE" w14:textId="77777777" w:rsidR="006B398C" w:rsidRDefault="006B398C" w:rsidP="006B398C">
      <w:pPr>
        <w:autoSpaceDE w:val="0"/>
        <w:autoSpaceDN w:val="0"/>
        <w:adjustRightInd w:val="0"/>
        <w:ind w:right="-29"/>
        <w:jc w:val="both"/>
        <w:rPr>
          <w:rFonts w:ascii="Times-Bold" w:hAnsi="Times-Bold" w:cs="Times-Bold"/>
          <w:b/>
          <w:bCs/>
        </w:rPr>
      </w:pPr>
      <w:r w:rsidRPr="003B7049">
        <w:rPr>
          <w:rFonts w:ascii="Times-Bold" w:hAnsi="Times-Bold" w:cs="Times-Bold"/>
          <w:b/>
          <w:bCs/>
        </w:rPr>
        <w:t>Klec výtahu</w:t>
      </w:r>
      <w:r>
        <w:rPr>
          <w:rFonts w:ascii="Times-Bold" w:hAnsi="Times-Bold" w:cs="Times-Bold"/>
          <w:b/>
          <w:bCs/>
        </w:rPr>
        <w:t xml:space="preserve"> – kabina </w:t>
      </w:r>
    </w:p>
    <w:p w14:paraId="5C128481" w14:textId="77777777" w:rsidR="006B398C" w:rsidRPr="001D1B24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29"/>
        <w:jc w:val="both"/>
        <w:rPr>
          <w:rFonts w:ascii="Times-Roman" w:hAnsi="Times-Roman" w:cs="Times-Roman"/>
        </w:rPr>
      </w:pPr>
      <w:r w:rsidRPr="00F117E3">
        <w:rPr>
          <w:rFonts w:ascii="Times-Roman" w:hAnsi="Times-Roman" w:cs="Times-Roman"/>
          <w:b/>
        </w:rPr>
        <w:t>st</w:t>
      </w:r>
      <w:r w:rsidRPr="00F117E3">
        <w:rPr>
          <w:rFonts w:ascii="TTE1A96F88t00" w:hAnsi="TTE1A96F88t00" w:cs="TTE1A96F88t00"/>
          <w:b/>
        </w:rPr>
        <w:t>ě</w:t>
      </w:r>
      <w:r w:rsidRPr="00F117E3">
        <w:rPr>
          <w:rFonts w:ascii="Times-Roman" w:hAnsi="Times-Roman" w:cs="Times-Roman"/>
          <w:b/>
        </w:rPr>
        <w:t xml:space="preserve">ny </w:t>
      </w:r>
      <w:proofErr w:type="spellStart"/>
      <w:r>
        <w:rPr>
          <w:rFonts w:ascii="Times-Roman" w:hAnsi="Times-Roman" w:cs="Times-Roman"/>
          <w:b/>
        </w:rPr>
        <w:t>komaxitový</w:t>
      </w:r>
      <w:proofErr w:type="spellEnd"/>
      <w:r>
        <w:rPr>
          <w:rFonts w:ascii="Times-Roman" w:hAnsi="Times-Roman" w:cs="Times-Roman"/>
          <w:b/>
        </w:rPr>
        <w:t xml:space="preserve"> nástřik</w:t>
      </w:r>
    </w:p>
    <w:p w14:paraId="4D722B52" w14:textId="77777777" w:rsidR="006B398C" w:rsidRPr="001D1B24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29"/>
        <w:jc w:val="both"/>
        <w:rPr>
          <w:rFonts w:ascii="Times-Roman" w:hAnsi="Times-Roman" w:cs="Times-Roman"/>
        </w:rPr>
      </w:pPr>
      <w:proofErr w:type="spellStart"/>
      <w:r w:rsidRPr="001D1B24">
        <w:rPr>
          <w:rFonts w:ascii="Times-Roman" w:hAnsi="Times-Roman" w:cs="Times-Roman"/>
        </w:rPr>
        <w:t>okopové</w:t>
      </w:r>
      <w:proofErr w:type="spellEnd"/>
      <w:r w:rsidRPr="001D1B24">
        <w:rPr>
          <w:rFonts w:ascii="Times-Roman" w:hAnsi="Times-Roman" w:cs="Times-Roman"/>
        </w:rPr>
        <w:t xml:space="preserve"> NEREZ plechy</w:t>
      </w:r>
    </w:p>
    <w:p w14:paraId="2FF4C1A8" w14:textId="77777777" w:rsidR="006B398C" w:rsidRPr="00F117E3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29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strop v nástřiku bílá, osvětlení LED </w:t>
      </w:r>
    </w:p>
    <w:p w14:paraId="5BB60DD7" w14:textId="77777777" w:rsidR="006B398C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29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zadní nebo boční </w:t>
      </w:r>
      <w:r w:rsidRPr="00F117E3">
        <w:rPr>
          <w:rFonts w:ascii="Times-Roman" w:hAnsi="Times-Roman" w:cs="Times-Roman"/>
        </w:rPr>
        <w:t xml:space="preserve">stěna </w:t>
      </w:r>
      <w:r w:rsidRPr="00F117E3">
        <w:rPr>
          <w:rFonts w:ascii="Times-Roman" w:hAnsi="Times-Roman" w:cs="Times-Roman"/>
          <w:b/>
        </w:rPr>
        <w:t xml:space="preserve">osazena zrcadlem </w:t>
      </w:r>
      <w:r w:rsidRPr="00F117E3">
        <w:rPr>
          <w:rFonts w:ascii="Times-Roman" w:hAnsi="Times-Roman" w:cs="Times-Roman"/>
        </w:rPr>
        <w:t>(cca  - ½ stěny)</w:t>
      </w:r>
    </w:p>
    <w:p w14:paraId="723DD9B4" w14:textId="77777777" w:rsidR="006B398C" w:rsidRPr="00F117E3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29"/>
        <w:jc w:val="both"/>
        <w:rPr>
          <w:rFonts w:ascii="Times-Roman" w:hAnsi="Times-Roman" w:cs="Times-Roman"/>
        </w:rPr>
      </w:pPr>
      <w:r w:rsidRPr="00F117E3">
        <w:rPr>
          <w:rFonts w:ascii="Times-Roman" w:hAnsi="Times-Roman" w:cs="Times-Roman"/>
        </w:rPr>
        <w:t xml:space="preserve">v blízkosti ovladačové kombinace </w:t>
      </w:r>
      <w:r w:rsidRPr="00F117E3">
        <w:rPr>
          <w:rFonts w:ascii="Times-Roman" w:hAnsi="Times-Roman" w:cs="Times-Roman"/>
          <w:b/>
        </w:rPr>
        <w:t>NEREZ madlo</w:t>
      </w:r>
      <w:r w:rsidRPr="00F117E3">
        <w:rPr>
          <w:rFonts w:ascii="Times-Roman" w:hAnsi="Times-Roman" w:cs="Times-Roman"/>
        </w:rPr>
        <w:t xml:space="preserve"> a sklopné </w:t>
      </w:r>
      <w:r w:rsidRPr="00F117E3">
        <w:rPr>
          <w:rFonts w:ascii="Times-Roman" w:hAnsi="Times-Roman" w:cs="Times-Roman"/>
          <w:b/>
        </w:rPr>
        <w:t>NEREZ sedátko</w:t>
      </w:r>
    </w:p>
    <w:p w14:paraId="49D5BE1C" w14:textId="77777777" w:rsidR="006B398C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29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</w:t>
      </w:r>
      <w:r w:rsidRPr="00F117E3">
        <w:rPr>
          <w:rFonts w:ascii="Times-Roman" w:hAnsi="Times-Roman" w:cs="Times-Roman"/>
        </w:rPr>
        <w:t>ovrch podlahy klece opat</w:t>
      </w:r>
      <w:r w:rsidRPr="00F117E3">
        <w:rPr>
          <w:rFonts w:ascii="TTE1A96F88t00" w:hAnsi="TTE1A96F88t00" w:cs="TTE1A96F88t00"/>
        </w:rPr>
        <w:t>ř</w:t>
      </w:r>
      <w:r w:rsidRPr="00F117E3">
        <w:rPr>
          <w:rFonts w:ascii="Times-Roman" w:hAnsi="Times-Roman" w:cs="Times-Roman"/>
        </w:rPr>
        <w:t xml:space="preserve">en protiskluzovým trvanlivým </w:t>
      </w:r>
      <w:proofErr w:type="spellStart"/>
      <w:r>
        <w:rPr>
          <w:rFonts w:ascii="Times-Roman" w:hAnsi="Times-Roman" w:cs="Times-Roman"/>
        </w:rPr>
        <w:t>A</w:t>
      </w:r>
      <w:r w:rsidRPr="00F117E3">
        <w:rPr>
          <w:rFonts w:ascii="Times-Roman" w:hAnsi="Times-Roman" w:cs="Times-Roman"/>
        </w:rPr>
        <w:t>ltrem</w:t>
      </w:r>
      <w:proofErr w:type="spellEnd"/>
      <w:r w:rsidRPr="00F117E3">
        <w:rPr>
          <w:rFonts w:ascii="Times-Roman" w:hAnsi="Times-Roman" w:cs="Times-Roman"/>
        </w:rPr>
        <w:t xml:space="preserve"> dle výběru</w:t>
      </w:r>
    </w:p>
    <w:p w14:paraId="27EB0B6B" w14:textId="77777777" w:rsidR="006B398C" w:rsidRPr="006B398C" w:rsidRDefault="006B398C" w:rsidP="006B398C">
      <w:pPr>
        <w:autoSpaceDE w:val="0"/>
        <w:autoSpaceDN w:val="0"/>
        <w:adjustRightInd w:val="0"/>
        <w:ind w:right="-29"/>
        <w:jc w:val="both"/>
        <w:rPr>
          <w:rFonts w:ascii="Times-Roman" w:hAnsi="Times-Roman" w:cs="Times-Roman"/>
        </w:rPr>
      </w:pPr>
    </w:p>
    <w:p w14:paraId="7F21DA24" w14:textId="77777777" w:rsidR="006B398C" w:rsidRPr="00F117E3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29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v</w:t>
      </w:r>
      <w:r w:rsidRPr="00F117E3">
        <w:rPr>
          <w:rFonts w:ascii="Times-Bold" w:hAnsi="Times-Bold" w:cs="Times-Bold"/>
          <w:b/>
          <w:bCs/>
        </w:rPr>
        <w:t xml:space="preserve">stup do klece opatřen celoplošnou </w:t>
      </w:r>
      <w:proofErr w:type="spellStart"/>
      <w:r w:rsidRPr="00F117E3">
        <w:rPr>
          <w:rFonts w:ascii="Times-Bold" w:hAnsi="Times-Bold" w:cs="Times-Bold"/>
          <w:b/>
          <w:bCs/>
        </w:rPr>
        <w:t>optozávorou</w:t>
      </w:r>
      <w:proofErr w:type="spellEnd"/>
    </w:p>
    <w:p w14:paraId="50BA81DA" w14:textId="77777777" w:rsidR="006B398C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29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Cs/>
        </w:rPr>
        <w:lastRenderedPageBreak/>
        <w:t>v</w:t>
      </w:r>
      <w:r w:rsidRPr="00056D89">
        <w:rPr>
          <w:rFonts w:ascii="Times-Bold" w:hAnsi="Times-Bold" w:cs="Times-Bold"/>
          <w:bCs/>
        </w:rPr>
        <w:t>ážící zařízení s tenzometrickými čidly</w:t>
      </w:r>
      <w:r w:rsidRPr="00056D89">
        <w:rPr>
          <w:rFonts w:ascii="Times-Bold" w:hAnsi="Times-Bold" w:cs="Times-Bold"/>
          <w:b/>
          <w:bCs/>
        </w:rPr>
        <w:t xml:space="preserve"> </w:t>
      </w:r>
      <w:r w:rsidRPr="00056D89">
        <w:rPr>
          <w:rFonts w:ascii="Times-Roman" w:hAnsi="Times-Roman" w:cs="Times-Roman"/>
        </w:rPr>
        <w:t>a vyhodnocovací jednotkou zamezuje přetěžování klece</w:t>
      </w:r>
    </w:p>
    <w:p w14:paraId="1E145BE5" w14:textId="77777777" w:rsidR="006B398C" w:rsidRDefault="006B398C" w:rsidP="006B398C">
      <w:pPr>
        <w:autoSpaceDE w:val="0"/>
        <w:autoSpaceDN w:val="0"/>
        <w:adjustRightInd w:val="0"/>
        <w:ind w:firstLine="708"/>
        <w:jc w:val="both"/>
        <w:rPr>
          <w:rFonts w:ascii="Times-Bold" w:hAnsi="Times-Bold" w:cs="Times-Bold"/>
          <w:b/>
          <w:bCs/>
          <w:sz w:val="10"/>
          <w:szCs w:val="10"/>
        </w:rPr>
      </w:pPr>
    </w:p>
    <w:p w14:paraId="0E160F8D" w14:textId="77777777" w:rsidR="006B398C" w:rsidRDefault="006B398C" w:rsidP="006B398C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10"/>
          <w:szCs w:val="10"/>
        </w:rPr>
      </w:pPr>
    </w:p>
    <w:p w14:paraId="7F5F3FE7" w14:textId="77777777" w:rsidR="006B398C" w:rsidRDefault="006B398C" w:rsidP="006B398C">
      <w:pPr>
        <w:autoSpaceDE w:val="0"/>
        <w:autoSpaceDN w:val="0"/>
        <w:adjustRightInd w:val="0"/>
        <w:ind w:right="-59"/>
        <w:jc w:val="both"/>
        <w:rPr>
          <w:rFonts w:ascii="Times-Roman" w:hAnsi="Times-Roman" w:cs="Times-Roman"/>
        </w:rPr>
      </w:pPr>
      <w:r w:rsidRPr="003B7049">
        <w:rPr>
          <w:rFonts w:ascii="Times-Bold" w:hAnsi="Times-Bold" w:cs="Times-Bold"/>
          <w:b/>
          <w:bCs/>
        </w:rPr>
        <w:t xml:space="preserve">Ovladačová kombinace v kleci </w:t>
      </w:r>
      <w:r w:rsidRPr="003B7049">
        <w:rPr>
          <w:rFonts w:ascii="Times-Roman" w:hAnsi="Times-Roman" w:cs="Times-Roman"/>
        </w:rPr>
        <w:t xml:space="preserve">s ovladači v provedení </w:t>
      </w:r>
      <w:proofErr w:type="spellStart"/>
      <w:r w:rsidRPr="003B7049">
        <w:rPr>
          <w:rFonts w:ascii="Times-Roman" w:hAnsi="Times-Roman" w:cs="Times-Roman"/>
          <w:b/>
        </w:rPr>
        <w:t>antivandal</w:t>
      </w:r>
      <w:proofErr w:type="spellEnd"/>
      <w:r w:rsidRPr="003B7049">
        <w:rPr>
          <w:rFonts w:ascii="Times-Roman" w:hAnsi="Times-Roman" w:cs="Times-Roman"/>
          <w:b/>
        </w:rPr>
        <w:t xml:space="preserve"> v NEREZ panelu</w:t>
      </w:r>
      <w:r w:rsidRPr="003B7049"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</w:rPr>
        <w:t xml:space="preserve">Výbava </w:t>
      </w:r>
    </w:p>
    <w:p w14:paraId="04237D27" w14:textId="77777777" w:rsidR="006B398C" w:rsidRPr="00F117E3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59"/>
        <w:jc w:val="both"/>
        <w:rPr>
          <w:rFonts w:ascii="Times-Roman" w:hAnsi="Times-Roman" w:cs="Times-Roman"/>
        </w:rPr>
      </w:pPr>
      <w:r w:rsidRPr="00F117E3">
        <w:rPr>
          <w:rFonts w:ascii="Times-Roman" w:hAnsi="Times-Roman" w:cs="Times-Roman"/>
          <w:b/>
        </w:rPr>
        <w:t>digitální polohov</w:t>
      </w:r>
      <w:r>
        <w:rPr>
          <w:rFonts w:ascii="Times-Roman" w:hAnsi="Times-Roman" w:cs="Times-Roman"/>
          <w:b/>
        </w:rPr>
        <w:t>á</w:t>
      </w:r>
      <w:r w:rsidRPr="00F117E3">
        <w:rPr>
          <w:rFonts w:ascii="Times-Roman" w:hAnsi="Times-Roman" w:cs="Times-Roman"/>
          <w:b/>
        </w:rPr>
        <w:t xml:space="preserve"> a sm</w:t>
      </w:r>
      <w:r w:rsidRPr="00F117E3">
        <w:rPr>
          <w:rFonts w:ascii="TTE1A96F88t00" w:hAnsi="TTE1A96F88t00" w:cs="TTE1A96F88t00"/>
          <w:b/>
        </w:rPr>
        <w:t>ě</w:t>
      </w:r>
      <w:r w:rsidRPr="00F117E3">
        <w:rPr>
          <w:rFonts w:ascii="Times-Roman" w:hAnsi="Times-Roman" w:cs="Times-Roman"/>
          <w:b/>
        </w:rPr>
        <w:t>rovou signalizac</w:t>
      </w:r>
      <w:r>
        <w:rPr>
          <w:rFonts w:ascii="Times-Roman" w:hAnsi="Times-Roman" w:cs="Times-Roman"/>
          <w:b/>
        </w:rPr>
        <w:t>e</w:t>
      </w:r>
    </w:p>
    <w:p w14:paraId="6084FAF0" w14:textId="77777777" w:rsidR="006B398C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59"/>
        <w:jc w:val="both"/>
        <w:rPr>
          <w:rFonts w:ascii="Times-Roman" w:hAnsi="Times-Roman" w:cs="Times-Roman"/>
        </w:rPr>
      </w:pPr>
      <w:r w:rsidRPr="00F117E3">
        <w:rPr>
          <w:rFonts w:ascii="Times-Roman" w:hAnsi="Times-Roman" w:cs="Times-Roman"/>
        </w:rPr>
        <w:t>ovladače stanic, ovladač</w:t>
      </w:r>
      <w:r w:rsidRPr="00F117E3">
        <w:rPr>
          <w:rFonts w:ascii="TTE1A96F88t00" w:hAnsi="TTE1A96F88t00" w:cs="TTE1A96F88t00"/>
        </w:rPr>
        <w:t xml:space="preserve"> </w:t>
      </w:r>
      <w:r w:rsidRPr="00F117E3">
        <w:rPr>
          <w:rFonts w:ascii="Times-Roman" w:hAnsi="Times-Roman" w:cs="Times-Roman"/>
          <w:b/>
        </w:rPr>
        <w:t xml:space="preserve">otevření a zavření </w:t>
      </w:r>
      <w:r w:rsidRPr="00F117E3">
        <w:rPr>
          <w:rFonts w:ascii="Times-Roman" w:hAnsi="Times-Roman" w:cs="Times-Roman"/>
        </w:rPr>
        <w:t>klecových dveří</w:t>
      </w:r>
    </w:p>
    <w:p w14:paraId="689BA4BF" w14:textId="77777777" w:rsidR="006B398C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31037">
        <w:rPr>
          <w:rFonts w:ascii="Times-Roman" w:hAnsi="Times-Roman" w:cs="Times-Roman"/>
        </w:rPr>
        <w:t xml:space="preserve">ovladače </w:t>
      </w:r>
      <w:r>
        <w:rPr>
          <w:rFonts w:ascii="Times-Roman" w:hAnsi="Times-Roman" w:cs="Times-Roman"/>
        </w:rPr>
        <w:t>s</w:t>
      </w:r>
      <w:r w:rsidRPr="00331037">
        <w:rPr>
          <w:rFonts w:ascii="Times-Roman" w:hAnsi="Times-Roman" w:cs="Times-Roman"/>
        </w:rPr>
        <w:t xml:space="preserve"> potvrzením volby</w:t>
      </w:r>
    </w:p>
    <w:p w14:paraId="360C323E" w14:textId="77777777" w:rsidR="006B398C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59"/>
        <w:jc w:val="both"/>
        <w:rPr>
          <w:rFonts w:ascii="Times-Roman" w:hAnsi="Times-Roman" w:cs="Times-Roman"/>
        </w:rPr>
      </w:pPr>
      <w:r w:rsidRPr="00F117E3">
        <w:rPr>
          <w:rFonts w:ascii="Times-Roman" w:hAnsi="Times-Roman" w:cs="Times-Roman"/>
        </w:rPr>
        <w:t>nouzové osvětlení a ovladač</w:t>
      </w:r>
      <w:r w:rsidRPr="00F117E3">
        <w:rPr>
          <w:rFonts w:ascii="TTE1A96F88t00" w:hAnsi="TTE1A96F88t00" w:cs="TTE1A96F88t00"/>
        </w:rPr>
        <w:t xml:space="preserve"> </w:t>
      </w:r>
      <w:r w:rsidRPr="00F117E3">
        <w:rPr>
          <w:rFonts w:ascii="Times-Roman" w:hAnsi="Times-Roman" w:cs="Times-Roman"/>
        </w:rPr>
        <w:t>zvonku (napájené záložním zdrojem z rozváděče)</w:t>
      </w:r>
    </w:p>
    <w:p w14:paraId="0CF03BDC" w14:textId="77777777" w:rsidR="006B398C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59"/>
        <w:jc w:val="both"/>
        <w:rPr>
          <w:rFonts w:ascii="Times-Roman" w:hAnsi="Times-Roman" w:cs="Times-Roman"/>
        </w:rPr>
      </w:pPr>
      <w:r w:rsidRPr="00F117E3">
        <w:rPr>
          <w:rFonts w:ascii="Times-Roman" w:hAnsi="Times-Roman" w:cs="Times-Roman"/>
          <w:b/>
        </w:rPr>
        <w:t>komunika</w:t>
      </w:r>
      <w:r w:rsidRPr="00F117E3">
        <w:rPr>
          <w:rFonts w:ascii="TTE1A96F88t00" w:hAnsi="TTE1A96F88t00" w:cs="TTE1A96F88t00"/>
          <w:b/>
        </w:rPr>
        <w:t>č</w:t>
      </w:r>
      <w:r w:rsidRPr="00F117E3">
        <w:rPr>
          <w:rFonts w:ascii="Times-Roman" w:hAnsi="Times-Roman" w:cs="Times-Roman"/>
          <w:b/>
        </w:rPr>
        <w:t>ní zařízení</w:t>
      </w:r>
      <w:r w:rsidRPr="00F117E3">
        <w:rPr>
          <w:rFonts w:ascii="Times-Roman" w:hAnsi="Times-Roman" w:cs="Times-Roman"/>
        </w:rPr>
        <w:t xml:space="preserve"> pro spojení na stálou hotovostní službu servisní organizace (zabezpe</w:t>
      </w:r>
      <w:r w:rsidRPr="00F117E3">
        <w:rPr>
          <w:rFonts w:ascii="TTE1A96F88t00" w:hAnsi="TTE1A96F88t00" w:cs="TTE1A96F88t00"/>
        </w:rPr>
        <w:t>č</w:t>
      </w:r>
      <w:r w:rsidRPr="00F117E3">
        <w:rPr>
          <w:rFonts w:ascii="Times-Roman" w:hAnsi="Times-Roman" w:cs="Times-Roman"/>
        </w:rPr>
        <w:t>ené proti neoprávněnému používání p</w:t>
      </w:r>
      <w:r w:rsidRPr="00F117E3">
        <w:rPr>
          <w:rFonts w:ascii="TTE1A96F88t00" w:hAnsi="TTE1A96F88t00" w:cs="TTE1A96F88t00"/>
        </w:rPr>
        <w:t>ř</w:t>
      </w:r>
      <w:r w:rsidRPr="00F117E3">
        <w:rPr>
          <w:rFonts w:ascii="Times-Roman" w:hAnsi="Times-Roman" w:cs="Times-Roman"/>
        </w:rPr>
        <w:t>epravovanými osobami),</w:t>
      </w:r>
    </w:p>
    <w:p w14:paraId="77351766" w14:textId="77777777" w:rsidR="006B398C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59"/>
        <w:jc w:val="both"/>
        <w:rPr>
          <w:rFonts w:ascii="Times-Roman" w:hAnsi="Times-Roman" w:cs="Times-Roman"/>
        </w:rPr>
      </w:pPr>
      <w:r w:rsidRPr="00F117E3">
        <w:rPr>
          <w:rFonts w:ascii="Times-Roman" w:hAnsi="Times-Roman" w:cs="Times-Roman"/>
          <w:b/>
        </w:rPr>
        <w:t xml:space="preserve">hlasový modul </w:t>
      </w:r>
      <w:r w:rsidRPr="00F117E3">
        <w:rPr>
          <w:rFonts w:ascii="Times-Roman" w:hAnsi="Times-Roman" w:cs="Times-Roman"/>
        </w:rPr>
        <w:t>informující o stanici, ve které zastavuje klec a o p</w:t>
      </w:r>
      <w:r w:rsidRPr="00F117E3">
        <w:rPr>
          <w:rFonts w:ascii="TTE1A96F88t00" w:hAnsi="TTE1A96F88t00" w:cs="TTE1A96F88t00"/>
        </w:rPr>
        <w:t>ř</w:t>
      </w:r>
      <w:r w:rsidRPr="00F117E3">
        <w:rPr>
          <w:rFonts w:ascii="Times-Roman" w:hAnsi="Times-Roman" w:cs="Times-Roman"/>
        </w:rPr>
        <w:t>ípadném přetížení klece</w:t>
      </w:r>
    </w:p>
    <w:p w14:paraId="4ACF91E6" w14:textId="77777777" w:rsidR="006B398C" w:rsidRPr="00F117E3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59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</w:t>
      </w:r>
      <w:r w:rsidRPr="00F117E3">
        <w:rPr>
          <w:rFonts w:ascii="Times-Roman" w:hAnsi="Times-Roman" w:cs="Times-Roman"/>
        </w:rPr>
        <w:t xml:space="preserve">ři příjezdu do stanice </w:t>
      </w:r>
      <w:r w:rsidRPr="00F117E3">
        <w:rPr>
          <w:rFonts w:ascii="Times-Roman" w:hAnsi="Times-Roman" w:cs="Times-Roman"/>
          <w:b/>
        </w:rPr>
        <w:t>gong</w:t>
      </w:r>
    </w:p>
    <w:p w14:paraId="181D097C" w14:textId="77777777" w:rsidR="006B398C" w:rsidRPr="00F117E3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59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</w:t>
      </w:r>
      <w:r w:rsidRPr="00F117E3">
        <w:rPr>
          <w:rFonts w:ascii="Times-Roman" w:hAnsi="Times-Roman" w:cs="Times-Roman"/>
        </w:rPr>
        <w:t>šechny ovladače (vedle ovlada</w:t>
      </w:r>
      <w:r w:rsidRPr="00F117E3">
        <w:rPr>
          <w:rFonts w:ascii="TTE1A96F88t00" w:hAnsi="TTE1A96F88t00" w:cs="TTE1A96F88t00"/>
        </w:rPr>
        <w:t>čů</w:t>
      </w:r>
      <w:r w:rsidRPr="00F117E3">
        <w:rPr>
          <w:rFonts w:ascii="Times-Roman" w:hAnsi="Times-Roman" w:cs="Times-Roman"/>
        </w:rPr>
        <w:t xml:space="preserve">) značeny </w:t>
      </w:r>
      <w:r w:rsidRPr="00F117E3">
        <w:rPr>
          <w:rFonts w:ascii="Times-Roman" w:hAnsi="Times-Roman" w:cs="Times-Roman"/>
          <w:b/>
        </w:rPr>
        <w:t>Braillovým písmem</w:t>
      </w:r>
      <w:r>
        <w:rPr>
          <w:rFonts w:ascii="Times-Roman" w:hAnsi="Times-Roman" w:cs="Times-Roman"/>
          <w:b/>
        </w:rPr>
        <w:t xml:space="preserve"> </w:t>
      </w:r>
      <w:r w:rsidRPr="00F117E3">
        <w:rPr>
          <w:rFonts w:ascii="Times-Roman" w:hAnsi="Times-Roman" w:cs="Times-Roman"/>
          <w:b/>
        </w:rPr>
        <w:t>a reliéfní znaky stanic</w:t>
      </w:r>
    </w:p>
    <w:p w14:paraId="2D01A739" w14:textId="77777777" w:rsidR="006B398C" w:rsidRPr="00F117E3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59"/>
        <w:jc w:val="both"/>
        <w:rPr>
          <w:rFonts w:ascii="Times-Roman" w:hAnsi="Times-Roman" w:cs="Times-Roman"/>
        </w:rPr>
      </w:pPr>
      <w:r w:rsidRPr="00F117E3">
        <w:rPr>
          <w:rFonts w:ascii="Times-Roman" w:hAnsi="Times-Roman" w:cs="Times-Roman"/>
          <w:b/>
        </w:rPr>
        <w:t>akustická signalizace</w:t>
      </w:r>
      <w:r>
        <w:rPr>
          <w:rFonts w:ascii="Times-Roman" w:hAnsi="Times-Roman" w:cs="Times-Roman"/>
          <w:b/>
        </w:rPr>
        <w:t xml:space="preserve"> a </w:t>
      </w:r>
      <w:r w:rsidRPr="00F117E3">
        <w:rPr>
          <w:rFonts w:ascii="Times-Roman" w:hAnsi="Times-Roman" w:cs="Times-Roman"/>
          <w:b/>
        </w:rPr>
        <w:t>indukční smyčka</w:t>
      </w:r>
    </w:p>
    <w:p w14:paraId="337912FE" w14:textId="77777777" w:rsidR="006B398C" w:rsidRDefault="006B398C" w:rsidP="006B398C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sz w:val="8"/>
          <w:szCs w:val="8"/>
        </w:rPr>
      </w:pPr>
    </w:p>
    <w:p w14:paraId="46DA7995" w14:textId="77777777" w:rsidR="006B398C" w:rsidRPr="00436060" w:rsidRDefault="006B398C" w:rsidP="006B398C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sz w:val="8"/>
          <w:szCs w:val="8"/>
        </w:rPr>
      </w:pPr>
    </w:p>
    <w:p w14:paraId="467724C4" w14:textId="77777777" w:rsidR="006B398C" w:rsidRPr="003B7049" w:rsidRDefault="006B398C" w:rsidP="006B398C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B7049">
        <w:rPr>
          <w:rFonts w:ascii="Times-Bold" w:hAnsi="Times-Bold" w:cs="Times-Bold"/>
          <w:b/>
          <w:bCs/>
        </w:rPr>
        <w:t xml:space="preserve">Přivolávací tlačítka </w:t>
      </w:r>
      <w:r w:rsidRPr="003B7049">
        <w:rPr>
          <w:rFonts w:ascii="Times-Roman" w:hAnsi="Times-Roman" w:cs="Times-Roman"/>
        </w:rPr>
        <w:t xml:space="preserve">– umístěna v zárubních šachetních dveří, provedení </w:t>
      </w:r>
      <w:proofErr w:type="spellStart"/>
      <w:r w:rsidRPr="003B7049">
        <w:rPr>
          <w:rFonts w:ascii="Times-Roman" w:hAnsi="Times-Roman" w:cs="Times-Roman"/>
        </w:rPr>
        <w:t>antivandal</w:t>
      </w:r>
      <w:proofErr w:type="spellEnd"/>
      <w:r w:rsidRPr="003B7049">
        <w:rPr>
          <w:rFonts w:ascii="Times-Roman" w:hAnsi="Times-Roman" w:cs="Times-Roman"/>
        </w:rPr>
        <w:t xml:space="preserve"> v nerez štítku,</w:t>
      </w:r>
    </w:p>
    <w:p w14:paraId="63CA52A9" w14:textId="77777777" w:rsidR="006B398C" w:rsidRPr="00331037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31037">
        <w:rPr>
          <w:rFonts w:ascii="Times-Bold" w:hAnsi="Times-Bold" w:cs="Times-Bold"/>
          <w:b/>
          <w:bCs/>
        </w:rPr>
        <w:t>směrová signalizace ve všech stanicích</w:t>
      </w:r>
    </w:p>
    <w:p w14:paraId="63D206F7" w14:textId="77777777" w:rsidR="006B398C" w:rsidRPr="00331037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31037">
        <w:rPr>
          <w:rFonts w:ascii="Times-Bold" w:hAnsi="Times-Bold" w:cs="Times-Bold"/>
          <w:b/>
          <w:bCs/>
        </w:rPr>
        <w:t xml:space="preserve">polohová signalizace </w:t>
      </w:r>
      <w:r>
        <w:rPr>
          <w:rFonts w:ascii="Times-Bold" w:hAnsi="Times-Bold" w:cs="Times-Bold"/>
          <w:b/>
          <w:bCs/>
        </w:rPr>
        <w:t>ve výchozí stanici</w:t>
      </w:r>
    </w:p>
    <w:p w14:paraId="0B622F50" w14:textId="77777777" w:rsidR="006B398C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31037">
        <w:rPr>
          <w:rFonts w:ascii="Times-Roman" w:hAnsi="Times-Roman" w:cs="Times-Roman"/>
        </w:rPr>
        <w:t xml:space="preserve">ovladače </w:t>
      </w:r>
      <w:r>
        <w:rPr>
          <w:rFonts w:ascii="Times-Roman" w:hAnsi="Times-Roman" w:cs="Times-Roman"/>
        </w:rPr>
        <w:t>s</w:t>
      </w:r>
      <w:r w:rsidRPr="00331037">
        <w:rPr>
          <w:rFonts w:ascii="Times-Roman" w:hAnsi="Times-Roman" w:cs="Times-Roman"/>
        </w:rPr>
        <w:t xml:space="preserve"> potvrzením volby</w:t>
      </w:r>
    </w:p>
    <w:p w14:paraId="50BDD406" w14:textId="77777777" w:rsidR="006B398C" w:rsidRPr="00331037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31037">
        <w:rPr>
          <w:rFonts w:ascii="Times-Roman" w:hAnsi="Times-Roman" w:cs="Times-Roman"/>
          <w:b/>
        </w:rPr>
        <w:t>Braillovo písmo a reliéfní znaky stanic</w:t>
      </w:r>
    </w:p>
    <w:p w14:paraId="1D7BBA5B" w14:textId="77777777" w:rsidR="006B398C" w:rsidRPr="00331037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31037">
        <w:rPr>
          <w:rFonts w:ascii="Times-Roman" w:hAnsi="Times-Roman" w:cs="Times-Roman"/>
          <w:b/>
        </w:rPr>
        <w:t>akustická signalizace</w:t>
      </w:r>
    </w:p>
    <w:p w14:paraId="2EA8F62C" w14:textId="77777777" w:rsidR="006B398C" w:rsidRDefault="006B398C" w:rsidP="006B398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0"/>
          <w:szCs w:val="10"/>
        </w:rPr>
      </w:pPr>
    </w:p>
    <w:p w14:paraId="22F8C9E8" w14:textId="77777777" w:rsidR="006B398C" w:rsidRDefault="006B398C" w:rsidP="006B398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0"/>
          <w:szCs w:val="10"/>
        </w:rPr>
      </w:pPr>
    </w:p>
    <w:p w14:paraId="3D668D8B" w14:textId="77777777" w:rsidR="006B398C" w:rsidRDefault="006B398C" w:rsidP="006B398C">
      <w:pPr>
        <w:autoSpaceDE w:val="0"/>
        <w:autoSpaceDN w:val="0"/>
        <w:adjustRightInd w:val="0"/>
        <w:ind w:right="-201"/>
        <w:jc w:val="both"/>
        <w:rPr>
          <w:b/>
          <w:bCs/>
        </w:rPr>
      </w:pPr>
      <w:r w:rsidRPr="001358F3">
        <w:rPr>
          <w:b/>
          <w:bCs/>
        </w:rPr>
        <w:t xml:space="preserve">Klecové dveře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31037">
        <w:rPr>
          <w:b/>
          <w:bCs/>
        </w:rPr>
        <w:t xml:space="preserve">Šachetní dveře </w:t>
      </w:r>
    </w:p>
    <w:p w14:paraId="2250D32E" w14:textId="77777777" w:rsidR="006B398C" w:rsidRPr="00331037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201"/>
        <w:jc w:val="both"/>
      </w:pPr>
      <w:r w:rsidRPr="00331037">
        <w:rPr>
          <w:b/>
        </w:rPr>
        <w:t>automatické</w:t>
      </w:r>
      <w:r w:rsidRPr="00331037">
        <w:t xml:space="preserve"> teleskopické dvoudílné </w:t>
      </w:r>
      <w:r>
        <w:tab/>
      </w:r>
      <w:r>
        <w:tab/>
        <w:t xml:space="preserve">- </w:t>
      </w:r>
      <w:r w:rsidRPr="00331037">
        <w:rPr>
          <w:b/>
        </w:rPr>
        <w:t>automatické</w:t>
      </w:r>
      <w:r w:rsidRPr="00331037">
        <w:t xml:space="preserve"> teleskopické dvoudílné</w:t>
      </w:r>
    </w:p>
    <w:p w14:paraId="11C262B5" w14:textId="77777777" w:rsidR="006B398C" w:rsidRPr="00331037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201"/>
        <w:jc w:val="both"/>
      </w:pPr>
      <w:r w:rsidRPr="00331037">
        <w:t xml:space="preserve">rozměr </w:t>
      </w:r>
      <w:r>
        <w:rPr>
          <w:b/>
          <w:bCs/>
        </w:rPr>
        <w:t>9</w:t>
      </w:r>
      <w:r w:rsidRPr="00331037">
        <w:rPr>
          <w:b/>
          <w:bCs/>
        </w:rPr>
        <w:t xml:space="preserve">00/2000 </w:t>
      </w:r>
      <w:r w:rsidRPr="00331037">
        <w:t>mm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331037">
        <w:t xml:space="preserve">rozměr </w:t>
      </w:r>
      <w:r>
        <w:rPr>
          <w:b/>
          <w:bCs/>
        </w:rPr>
        <w:t>9</w:t>
      </w:r>
      <w:r w:rsidRPr="00331037">
        <w:rPr>
          <w:b/>
          <w:bCs/>
        </w:rPr>
        <w:t xml:space="preserve">00/2000 </w:t>
      </w:r>
      <w:r w:rsidRPr="00331037">
        <w:t xml:space="preserve">mm </w:t>
      </w:r>
    </w:p>
    <w:p w14:paraId="695168CF" w14:textId="77777777" w:rsidR="006B398C" w:rsidRPr="00331037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909"/>
        <w:jc w:val="both"/>
      </w:pPr>
      <w:r w:rsidRPr="00331037">
        <w:t xml:space="preserve">křídla </w:t>
      </w:r>
      <w:r>
        <w:t xml:space="preserve">klecových a šachetních dveří </w:t>
      </w:r>
      <w:proofErr w:type="spellStart"/>
      <w:r>
        <w:rPr>
          <w:rFonts w:ascii="Times-Roman" w:hAnsi="Times-Roman" w:cs="Times-Roman"/>
          <w:b/>
        </w:rPr>
        <w:t>komaxitový</w:t>
      </w:r>
      <w:proofErr w:type="spellEnd"/>
      <w:r>
        <w:rPr>
          <w:rFonts w:ascii="Times-Roman" w:hAnsi="Times-Roman" w:cs="Times-Roman"/>
          <w:b/>
        </w:rPr>
        <w:t xml:space="preserve"> nástřik </w:t>
      </w:r>
    </w:p>
    <w:p w14:paraId="732EA9BC" w14:textId="77777777" w:rsidR="006B398C" w:rsidRPr="000439C1" w:rsidRDefault="006B398C" w:rsidP="006B398C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right="-201"/>
        <w:jc w:val="both"/>
      </w:pPr>
      <w:r w:rsidRPr="000439C1">
        <w:t>standardní prahy Al</w:t>
      </w:r>
      <w:r w:rsidRPr="000439C1">
        <w:tab/>
      </w:r>
      <w:r w:rsidRPr="000439C1">
        <w:tab/>
      </w:r>
      <w:r w:rsidRPr="000439C1">
        <w:tab/>
      </w:r>
      <w:r w:rsidRPr="000439C1">
        <w:tab/>
      </w:r>
      <w:r w:rsidRPr="000439C1">
        <w:tab/>
        <w:t>- standardní prahy Al</w:t>
      </w:r>
    </w:p>
    <w:p w14:paraId="603277A6" w14:textId="77777777" w:rsidR="006B398C" w:rsidRPr="00C51B01" w:rsidRDefault="006B398C" w:rsidP="006B398C">
      <w:pPr>
        <w:pStyle w:val="Odstavecseseznamem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rPr>
          <w:b/>
          <w:bCs/>
        </w:rPr>
        <w:t>požární odolnost EW 30</w:t>
      </w:r>
    </w:p>
    <w:p w14:paraId="0B24F9F1" w14:textId="77777777" w:rsidR="006F1D87" w:rsidRDefault="006F1D87" w:rsidP="006F1D87">
      <w:pPr>
        <w:tabs>
          <w:tab w:val="left" w:pos="7785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ab/>
      </w:r>
    </w:p>
    <w:p w14:paraId="249555D7" w14:textId="77777777" w:rsidR="00175DE1" w:rsidRDefault="00E94FC8" w:rsidP="00E94FC8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  <w:r w:rsidRPr="001358F3">
        <w:rPr>
          <w:rFonts w:ascii="Times-Bold" w:hAnsi="Times-Bold" w:cs="Times-Bold"/>
          <w:b/>
          <w:bCs/>
        </w:rPr>
        <w:t>Součástí dodávky výtah</w:t>
      </w:r>
      <w:r>
        <w:rPr>
          <w:rFonts w:ascii="Times-Bold" w:hAnsi="Times-Bold" w:cs="Times-Bold"/>
          <w:b/>
          <w:bCs/>
        </w:rPr>
        <w:t>u</w:t>
      </w:r>
      <w:r w:rsidRPr="001358F3">
        <w:rPr>
          <w:rFonts w:ascii="Times-Bold" w:hAnsi="Times-Bold" w:cs="Times-Bold"/>
          <w:b/>
          <w:bCs/>
        </w:rPr>
        <w:t xml:space="preserve"> je kompletní dokumentace výtahu, která bude schválena autorizovanou</w:t>
      </w:r>
      <w:r>
        <w:rPr>
          <w:rFonts w:ascii="Times-Bold" w:hAnsi="Times-Bold" w:cs="Times-Bold"/>
          <w:b/>
          <w:bCs/>
        </w:rPr>
        <w:t xml:space="preserve"> </w:t>
      </w:r>
      <w:r w:rsidRPr="001358F3">
        <w:rPr>
          <w:rFonts w:ascii="Times-Bold" w:hAnsi="Times-Bold" w:cs="Times-Bold"/>
          <w:b/>
          <w:bCs/>
        </w:rPr>
        <w:t>osobou, včetně</w:t>
      </w:r>
      <w:r w:rsidRPr="001358F3">
        <w:rPr>
          <w:rFonts w:ascii="TTE1A96728t00" w:hAnsi="TTE1A96728t00" w:cs="TTE1A96728t00"/>
        </w:rPr>
        <w:t xml:space="preserve"> </w:t>
      </w:r>
      <w:r w:rsidRPr="001358F3">
        <w:rPr>
          <w:rFonts w:ascii="Times-Bold" w:hAnsi="Times-Bold" w:cs="Times-Bold"/>
          <w:b/>
          <w:bCs/>
        </w:rPr>
        <w:t>všech certifikát</w:t>
      </w:r>
      <w:r w:rsidRPr="001358F3">
        <w:rPr>
          <w:rFonts w:ascii="TTE1A96728t00" w:hAnsi="TTE1A96728t00" w:cs="TTE1A96728t00"/>
        </w:rPr>
        <w:t xml:space="preserve">u </w:t>
      </w:r>
      <w:r w:rsidRPr="001358F3">
        <w:rPr>
          <w:rFonts w:ascii="Times-Bold" w:hAnsi="Times-Bold" w:cs="Times-Bold"/>
          <w:b/>
          <w:bCs/>
        </w:rPr>
        <w:t>bezpečnostních komponent. Po montáži výtahu bude provedena zkouška</w:t>
      </w:r>
      <w:r>
        <w:rPr>
          <w:rFonts w:ascii="Times-Bold" w:hAnsi="Times-Bold" w:cs="Times-Bold"/>
          <w:b/>
          <w:bCs/>
        </w:rPr>
        <w:t xml:space="preserve"> </w:t>
      </w:r>
      <w:r w:rsidRPr="001358F3">
        <w:rPr>
          <w:rFonts w:ascii="Times-Bold" w:hAnsi="Times-Bold" w:cs="Times-Bold"/>
          <w:b/>
          <w:bCs/>
        </w:rPr>
        <w:t>po montáži a následně</w:t>
      </w:r>
      <w:r w:rsidRPr="001358F3">
        <w:rPr>
          <w:rFonts w:ascii="TTE1A96728t00" w:hAnsi="TTE1A96728t00" w:cs="TTE1A96728t00"/>
        </w:rPr>
        <w:t xml:space="preserve"> </w:t>
      </w:r>
      <w:r w:rsidRPr="001358F3">
        <w:rPr>
          <w:rFonts w:ascii="Times-Bold" w:hAnsi="Times-Bold" w:cs="Times-Bold"/>
          <w:b/>
          <w:bCs/>
        </w:rPr>
        <w:t>úře</w:t>
      </w:r>
      <w:r w:rsidR="00175DE1">
        <w:rPr>
          <w:rFonts w:ascii="Times-Bold" w:hAnsi="Times-Bold" w:cs="Times-Bold"/>
          <w:b/>
          <w:bCs/>
        </w:rPr>
        <w:t>dní zkouška autorizovanou osobou – posouzení shody</w:t>
      </w:r>
      <w:r w:rsidRPr="001358F3">
        <w:rPr>
          <w:rFonts w:ascii="Times-Bold" w:hAnsi="Times-Bold" w:cs="Times-Bold"/>
          <w:b/>
          <w:bCs/>
        </w:rPr>
        <w:t xml:space="preserve">, </w:t>
      </w:r>
    </w:p>
    <w:p w14:paraId="100AD0EE" w14:textId="77777777" w:rsidR="00E94FC8" w:rsidRPr="00053129" w:rsidRDefault="00E94FC8" w:rsidP="00E94FC8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  <w:r w:rsidRPr="001358F3">
        <w:rPr>
          <w:rFonts w:ascii="Times-Bold" w:hAnsi="Times-Bold" w:cs="Times-Bold"/>
          <w:b/>
          <w:bCs/>
        </w:rPr>
        <w:t>a vystaven</w:t>
      </w:r>
      <w:r w:rsidR="00175DE1">
        <w:rPr>
          <w:rFonts w:ascii="Times-Bold" w:hAnsi="Times-Bold" w:cs="Times-Bold"/>
          <w:b/>
          <w:bCs/>
        </w:rPr>
        <w:t xml:space="preserve">o, </w:t>
      </w:r>
      <w:r w:rsidRPr="001358F3">
        <w:rPr>
          <w:rFonts w:ascii="Times-Bold" w:hAnsi="Times-Bold" w:cs="Times-Bold"/>
          <w:b/>
          <w:bCs/>
        </w:rPr>
        <w:t>předán</w:t>
      </w:r>
      <w:r w:rsidR="00175DE1">
        <w:rPr>
          <w:rFonts w:ascii="Times-Bold" w:hAnsi="Times-Bold" w:cs="Times-Bold"/>
          <w:b/>
          <w:bCs/>
        </w:rPr>
        <w:t>o</w:t>
      </w:r>
      <w:r w:rsidRPr="001358F3">
        <w:rPr>
          <w:rFonts w:ascii="Times-Bold" w:hAnsi="Times-Bold" w:cs="Times-Bold"/>
          <w:b/>
          <w:bCs/>
        </w:rPr>
        <w:t xml:space="preserve"> prohlášení o shodě</w:t>
      </w:r>
      <w:r>
        <w:rPr>
          <w:rFonts w:ascii="Times-Bold" w:hAnsi="Times-Bold" w:cs="Times-Bold"/>
          <w:b/>
          <w:bCs/>
        </w:rPr>
        <w:t>. Proškolení obsluhy</w:t>
      </w:r>
      <w:r w:rsidRPr="001358F3">
        <w:rPr>
          <w:rFonts w:ascii="Times-Bold" w:hAnsi="Times-Bold" w:cs="Times-Bold"/>
          <w:b/>
          <w:bCs/>
        </w:rPr>
        <w:t xml:space="preserve">. </w:t>
      </w:r>
    </w:p>
    <w:p w14:paraId="09FDFA4E" w14:textId="77777777" w:rsidR="00DE7726" w:rsidRDefault="00DE7726" w:rsidP="003A4089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14:paraId="6F782C85" w14:textId="77777777" w:rsidR="006F1D87" w:rsidRDefault="006F1D87" w:rsidP="00DE7726">
      <w:pPr>
        <w:pStyle w:val="Seznam"/>
        <w:ind w:left="0" w:firstLine="0"/>
        <w:jc w:val="center"/>
        <w:rPr>
          <w:b/>
          <w:sz w:val="28"/>
          <w:szCs w:val="28"/>
        </w:rPr>
      </w:pPr>
    </w:p>
    <w:p w14:paraId="7050CE45" w14:textId="77777777" w:rsidR="00DE7726" w:rsidRPr="00C54668" w:rsidRDefault="00DE7726" w:rsidP="00DE7726">
      <w:pPr>
        <w:pStyle w:val="Seznam"/>
        <w:ind w:left="0" w:firstLine="0"/>
        <w:jc w:val="center"/>
        <w:rPr>
          <w:b/>
          <w:sz w:val="28"/>
          <w:szCs w:val="28"/>
        </w:rPr>
      </w:pPr>
      <w:r w:rsidRPr="00C54668">
        <w:rPr>
          <w:b/>
          <w:sz w:val="28"/>
          <w:szCs w:val="28"/>
        </w:rPr>
        <w:t>III</w:t>
      </w:r>
    </w:p>
    <w:p w14:paraId="670612E4" w14:textId="77777777" w:rsidR="00DE7726" w:rsidRPr="00C54668" w:rsidRDefault="00DE7726" w:rsidP="00DE7726">
      <w:pPr>
        <w:pStyle w:val="Seznam"/>
        <w:ind w:left="0" w:firstLine="0"/>
        <w:jc w:val="center"/>
        <w:rPr>
          <w:b/>
          <w:sz w:val="28"/>
          <w:szCs w:val="28"/>
        </w:rPr>
      </w:pPr>
      <w:r w:rsidRPr="00C54668">
        <w:rPr>
          <w:b/>
          <w:sz w:val="28"/>
          <w:szCs w:val="28"/>
        </w:rPr>
        <w:t>Cena</w:t>
      </w:r>
    </w:p>
    <w:p w14:paraId="6F0FAF55" w14:textId="77777777" w:rsidR="00DE7726" w:rsidRPr="00C54668" w:rsidRDefault="00DE7726" w:rsidP="00DE7726">
      <w:pPr>
        <w:jc w:val="both"/>
      </w:pPr>
      <w:r w:rsidRPr="00C54668">
        <w:t xml:space="preserve">Cena díla popsaného v čl. II a v přílohách této smlouvy byla dohodnuta mezi smluvními stranami </w:t>
      </w:r>
    </w:p>
    <w:p w14:paraId="47C64F68" w14:textId="77777777" w:rsidR="00253110" w:rsidRDefault="00DE7726" w:rsidP="00DE7726">
      <w:pPr>
        <w:jc w:val="both"/>
      </w:pPr>
      <w:r w:rsidRPr="00E94FC8">
        <w:t xml:space="preserve">na </w:t>
      </w:r>
      <w:r w:rsidR="006F1D87">
        <w:rPr>
          <w:rFonts w:ascii="Times-Roman" w:hAnsi="Times-Roman" w:cs="Times-Roman"/>
          <w:b/>
          <w:color w:val="0070C0"/>
        </w:rPr>
        <w:t>9</w:t>
      </w:r>
      <w:r w:rsidR="004C59A0">
        <w:rPr>
          <w:rFonts w:ascii="Times-Roman" w:hAnsi="Times-Roman" w:cs="Times-Roman"/>
          <w:b/>
          <w:color w:val="0070C0"/>
        </w:rPr>
        <w:t>3</w:t>
      </w:r>
      <w:r w:rsidR="00175DE1">
        <w:rPr>
          <w:rFonts w:ascii="Times-Roman" w:hAnsi="Times-Roman" w:cs="Times-Roman"/>
          <w:b/>
          <w:color w:val="0070C0"/>
        </w:rPr>
        <w:t>0.0</w:t>
      </w:r>
      <w:r w:rsidR="00E94FC8" w:rsidRPr="00E94FC8">
        <w:rPr>
          <w:rFonts w:ascii="Times-Roman" w:hAnsi="Times-Roman" w:cs="Times-Roman"/>
          <w:b/>
          <w:color w:val="0070C0"/>
        </w:rPr>
        <w:t>00</w:t>
      </w:r>
      <w:r w:rsidRPr="00E94FC8">
        <w:rPr>
          <w:rFonts w:ascii="Times-Roman" w:hAnsi="Times-Roman" w:cs="Times-Roman"/>
          <w:b/>
          <w:color w:val="0070C0"/>
        </w:rPr>
        <w:t xml:space="preserve"> </w:t>
      </w:r>
      <w:r w:rsidRPr="00E94FC8">
        <w:rPr>
          <w:b/>
          <w:color w:val="0070C0"/>
        </w:rPr>
        <w:t>Kč</w:t>
      </w:r>
      <w:r w:rsidRPr="00E94FC8">
        <w:t xml:space="preserve"> slovy </w:t>
      </w:r>
      <w:proofErr w:type="spellStart"/>
      <w:r w:rsidR="006F1D87">
        <w:rPr>
          <w:b/>
          <w:color w:val="0070C0"/>
        </w:rPr>
        <w:t>devětset</w:t>
      </w:r>
      <w:r w:rsidR="004C59A0">
        <w:rPr>
          <w:b/>
          <w:color w:val="0070C0"/>
        </w:rPr>
        <w:t>třicet</w:t>
      </w:r>
      <w:r w:rsidR="00175DE1">
        <w:rPr>
          <w:b/>
          <w:color w:val="0070C0"/>
        </w:rPr>
        <w:t>tisíc</w:t>
      </w:r>
      <w:proofErr w:type="spellEnd"/>
      <w:r w:rsidRPr="007D25E0">
        <w:rPr>
          <w:b/>
        </w:rPr>
        <w:t xml:space="preserve"> </w:t>
      </w:r>
      <w:r w:rsidRPr="007D25E0">
        <w:t xml:space="preserve">korun českých bez DPH. DPH bude řešena </w:t>
      </w:r>
    </w:p>
    <w:p w14:paraId="1DE1289E" w14:textId="77777777" w:rsidR="00DE7726" w:rsidRPr="007D25E0" w:rsidRDefault="00DE7726" w:rsidP="00DE7726">
      <w:pPr>
        <w:jc w:val="both"/>
      </w:pPr>
      <w:r w:rsidRPr="007D25E0">
        <w:t>dle platného zákona o dani z přidané hodnoty v den uskutečnění zdanitelného plnění.</w:t>
      </w:r>
    </w:p>
    <w:p w14:paraId="61DFF516" w14:textId="77777777" w:rsidR="00DE7726" w:rsidRPr="007D25E0" w:rsidRDefault="00DE7726" w:rsidP="00DE7726">
      <w:pPr>
        <w:jc w:val="both"/>
        <w:rPr>
          <w:sz w:val="16"/>
          <w:szCs w:val="16"/>
        </w:rPr>
      </w:pPr>
    </w:p>
    <w:p w14:paraId="67CA35F7" w14:textId="77777777" w:rsidR="00DE7726" w:rsidRPr="007D25E0" w:rsidRDefault="00DE7726" w:rsidP="00DE7726">
      <w:pPr>
        <w:jc w:val="both"/>
      </w:pPr>
      <w:r w:rsidRPr="007D25E0">
        <w:t>Rozpočet:</w:t>
      </w:r>
    </w:p>
    <w:p w14:paraId="538530ED" w14:textId="77777777" w:rsidR="00E94FC8" w:rsidRPr="007C0C1B" w:rsidRDefault="00E94FC8" w:rsidP="00E94FC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7C0C1B">
        <w:rPr>
          <w:rFonts w:ascii="Times-Bold" w:hAnsi="Times-Bold" w:cs="Times-Bold"/>
          <w:b/>
          <w:bCs/>
        </w:rPr>
        <w:t>Výtah OTI 630 – 1 ks výtahu - projekce, dodávka a montáž bez DPH:</w:t>
      </w:r>
      <w:r w:rsidRPr="007C0C1B">
        <w:rPr>
          <w:rFonts w:ascii="Times-Bold" w:hAnsi="Times-Bold" w:cs="Times-Bold"/>
          <w:b/>
          <w:bCs/>
        </w:rPr>
        <w:tab/>
      </w:r>
      <w:r w:rsidR="006F1D87" w:rsidRPr="007C0C1B">
        <w:rPr>
          <w:rFonts w:ascii="Times-Bold" w:hAnsi="Times-Bold" w:cs="Times-Bold"/>
          <w:b/>
          <w:bCs/>
        </w:rPr>
        <w:t>9</w:t>
      </w:r>
      <w:r w:rsidR="00483C6F" w:rsidRPr="007C0C1B">
        <w:rPr>
          <w:rFonts w:ascii="Times-Bold" w:hAnsi="Times-Bold" w:cs="Times-Bold"/>
          <w:b/>
          <w:bCs/>
        </w:rPr>
        <w:t>3</w:t>
      </w:r>
      <w:r w:rsidR="00175DE1" w:rsidRPr="007C0C1B">
        <w:rPr>
          <w:rFonts w:ascii="Times-Bold" w:hAnsi="Times-Bold" w:cs="Times-Bold"/>
          <w:b/>
          <w:bCs/>
        </w:rPr>
        <w:t>0</w:t>
      </w:r>
      <w:r w:rsidRPr="007C0C1B">
        <w:rPr>
          <w:rFonts w:ascii="Times-Bold" w:hAnsi="Times-Bold" w:cs="Times-Bold"/>
          <w:b/>
          <w:bCs/>
        </w:rPr>
        <w:t>.000 Kč</w:t>
      </w:r>
    </w:p>
    <w:p w14:paraId="37B2D907" w14:textId="77777777" w:rsidR="00DE7726" w:rsidRDefault="00DE7726" w:rsidP="00DE772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0"/>
          <w:szCs w:val="10"/>
        </w:rPr>
      </w:pPr>
    </w:p>
    <w:p w14:paraId="633CAEB8" w14:textId="77777777" w:rsidR="00483C6F" w:rsidRPr="00EF1546" w:rsidRDefault="00483C6F" w:rsidP="00DE772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0"/>
          <w:szCs w:val="10"/>
        </w:rPr>
      </w:pPr>
    </w:p>
    <w:p w14:paraId="2A07A622" w14:textId="77777777" w:rsidR="00175DE1" w:rsidRDefault="00DE7726" w:rsidP="00DE7726">
      <w:pPr>
        <w:rPr>
          <w:b/>
        </w:rPr>
      </w:pPr>
      <w:r w:rsidRPr="0029384B">
        <w:rPr>
          <w:b/>
        </w:rPr>
        <w:t>Kód klasifikace produkce CZ CPA – 43.29.19.</w:t>
      </w:r>
      <w:r w:rsidR="00E878F1" w:rsidRPr="0029384B">
        <w:rPr>
          <w:b/>
        </w:rPr>
        <w:t xml:space="preserve"> </w:t>
      </w:r>
    </w:p>
    <w:p w14:paraId="027D1F4D" w14:textId="77777777" w:rsidR="00DE7726" w:rsidRPr="00C54668" w:rsidRDefault="00DE7726" w:rsidP="00DE7726">
      <w:pPr>
        <w:rPr>
          <w:b/>
        </w:rPr>
      </w:pPr>
      <w:r w:rsidRPr="00BD0DAC">
        <w:rPr>
          <w:b/>
        </w:rPr>
        <w:t xml:space="preserve">Uplatňovaná sazba DPH </w:t>
      </w:r>
      <w:r w:rsidR="006F1D87" w:rsidRPr="00BD0DAC">
        <w:rPr>
          <w:b/>
        </w:rPr>
        <w:t>21</w:t>
      </w:r>
      <w:r w:rsidRPr="00BD0DAC">
        <w:rPr>
          <w:b/>
        </w:rPr>
        <w:t xml:space="preserve"> %.</w:t>
      </w:r>
    </w:p>
    <w:p w14:paraId="15268240" w14:textId="77777777" w:rsidR="00DE7726" w:rsidRPr="00C54668" w:rsidRDefault="00DE7726" w:rsidP="00DE7726">
      <w:pPr>
        <w:ind w:firstLine="426"/>
        <w:rPr>
          <w:b/>
          <w:sz w:val="10"/>
          <w:szCs w:val="10"/>
        </w:rPr>
      </w:pPr>
    </w:p>
    <w:p w14:paraId="015F8A5A" w14:textId="77777777" w:rsidR="00DE7726" w:rsidRPr="00E65D19" w:rsidRDefault="00DE7726" w:rsidP="00DE7726">
      <w:pPr>
        <w:rPr>
          <w:b/>
        </w:rPr>
      </w:pPr>
      <w:r w:rsidRPr="00E65D19">
        <w:rPr>
          <w:b/>
        </w:rPr>
        <w:t>Vzhledem ke skutečnosti, že dodávka díla podléhá režimu přenesení daňové povinnosti podle ustanovení 92e zákona o DPH, zhotovitel vystaví daňové doklady podle § 28 odst. 2 zákona o DPH (včetně sazby daně) s výjimkou výše daně. Výši daně je povinen doplnit a přiznat objednatel.</w:t>
      </w:r>
    </w:p>
    <w:p w14:paraId="494B528C" w14:textId="77777777" w:rsidR="00DE7726" w:rsidRDefault="00DE7726" w:rsidP="00DE7726">
      <w:pPr>
        <w:autoSpaceDE w:val="0"/>
        <w:autoSpaceDN w:val="0"/>
        <w:adjustRightInd w:val="0"/>
        <w:jc w:val="both"/>
      </w:pPr>
      <w:r w:rsidRPr="00FD3CE5">
        <w:t xml:space="preserve">Cena </w:t>
      </w:r>
      <w:r>
        <w:t xml:space="preserve">díla obsahuje veškeré náklady zhotovitele související s komplexní realizací výše popsaného díla. </w:t>
      </w:r>
    </w:p>
    <w:p w14:paraId="69AA9302" w14:textId="77777777" w:rsidR="00DE7726" w:rsidRDefault="00DE7726" w:rsidP="00DE7726">
      <w:pPr>
        <w:autoSpaceDE w:val="0"/>
        <w:autoSpaceDN w:val="0"/>
        <w:adjustRightInd w:val="0"/>
        <w:jc w:val="both"/>
        <w:rPr>
          <w:bCs/>
        </w:rPr>
      </w:pPr>
      <w:r w:rsidRPr="00364B90">
        <w:rPr>
          <w:bCs/>
        </w:rPr>
        <w:t>V cenách jsou zahrnuty veškeré náklady spojené s projekcí, výrobou, dopravou, montáží a zkouškami výtahu, výše jmenované. Cena bude dodržena po celou dobu vlastní realizace.</w:t>
      </w:r>
      <w:r>
        <w:rPr>
          <w:bCs/>
        </w:rPr>
        <w:t xml:space="preserve"> </w:t>
      </w:r>
    </w:p>
    <w:p w14:paraId="4FD6AA56" w14:textId="77777777" w:rsidR="00DE7726" w:rsidRPr="003836E3" w:rsidRDefault="00DE7726" w:rsidP="00DE7726">
      <w:pPr>
        <w:autoSpaceDE w:val="0"/>
        <w:autoSpaceDN w:val="0"/>
        <w:adjustRightInd w:val="0"/>
        <w:jc w:val="both"/>
        <w:rPr>
          <w:bCs/>
        </w:rPr>
      </w:pPr>
      <w:r>
        <w:lastRenderedPageBreak/>
        <w:t>Případné vícepráce budou oceněny samostatně a odsouhlaseny objednatelem</w:t>
      </w:r>
      <w:r>
        <w:rPr>
          <w:bCs/>
        </w:rPr>
        <w:t xml:space="preserve"> </w:t>
      </w:r>
      <w:r>
        <w:t xml:space="preserve">i zhotovitelem.  </w:t>
      </w:r>
    </w:p>
    <w:p w14:paraId="795193AF" w14:textId="77777777" w:rsidR="00DE7726" w:rsidRDefault="00DE7726" w:rsidP="00DE7726">
      <w:pPr>
        <w:autoSpaceDE w:val="0"/>
        <w:autoSpaceDN w:val="0"/>
        <w:adjustRightInd w:val="0"/>
        <w:jc w:val="both"/>
      </w:pPr>
    </w:p>
    <w:p w14:paraId="499B96BC" w14:textId="77777777" w:rsidR="00A65DD8" w:rsidRPr="00181528" w:rsidRDefault="00A65DD8" w:rsidP="00A65DD8">
      <w:pPr>
        <w:jc w:val="center"/>
        <w:rPr>
          <w:b/>
          <w:sz w:val="28"/>
          <w:szCs w:val="28"/>
        </w:rPr>
      </w:pPr>
      <w:r w:rsidRPr="00181528">
        <w:rPr>
          <w:b/>
          <w:sz w:val="28"/>
          <w:szCs w:val="28"/>
        </w:rPr>
        <w:t>IV</w:t>
      </w:r>
    </w:p>
    <w:p w14:paraId="70F2955E" w14:textId="77777777" w:rsidR="00A65DD8" w:rsidRPr="00181528" w:rsidRDefault="00A65DD8" w:rsidP="00A65DD8">
      <w:pPr>
        <w:jc w:val="center"/>
        <w:rPr>
          <w:b/>
          <w:color w:val="C00000"/>
          <w:sz w:val="28"/>
          <w:szCs w:val="28"/>
        </w:rPr>
      </w:pPr>
      <w:r w:rsidRPr="00181528">
        <w:rPr>
          <w:b/>
          <w:sz w:val="28"/>
          <w:szCs w:val="28"/>
        </w:rPr>
        <w:t>Platební podmínky</w:t>
      </w:r>
    </w:p>
    <w:p w14:paraId="255926A5" w14:textId="77777777" w:rsidR="00A65DD8" w:rsidRPr="00181528" w:rsidRDefault="00A65DD8" w:rsidP="00A65DD8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</w:pPr>
      <w:r w:rsidRPr="00181528">
        <w:t>Cenu za dílo uhradí objednatel zhotoviteli bezhotovostně, převodem na bankovní účet uvedený v záhlaví této smlouvy.</w:t>
      </w:r>
    </w:p>
    <w:p w14:paraId="682C4634" w14:textId="77777777" w:rsidR="00A65DD8" w:rsidRPr="00181528" w:rsidRDefault="00A65DD8" w:rsidP="00A65DD8">
      <w:pPr>
        <w:pStyle w:val="Seznam3"/>
        <w:ind w:left="0" w:firstLine="0"/>
        <w:jc w:val="both"/>
        <w:rPr>
          <w:sz w:val="4"/>
          <w:szCs w:val="4"/>
        </w:rPr>
      </w:pPr>
    </w:p>
    <w:p w14:paraId="058E36ED" w14:textId="77777777" w:rsidR="00A65DD8" w:rsidRPr="00181528" w:rsidRDefault="00A65DD8" w:rsidP="00A65DD8">
      <w:pPr>
        <w:pStyle w:val="Seznam3"/>
        <w:numPr>
          <w:ilvl w:val="0"/>
          <w:numId w:val="1"/>
        </w:numPr>
        <w:tabs>
          <w:tab w:val="clear" w:pos="1080"/>
          <w:tab w:val="num" w:pos="284"/>
        </w:tabs>
        <w:ind w:left="684" w:hanging="684"/>
        <w:jc w:val="both"/>
        <w:rPr>
          <w:sz w:val="24"/>
        </w:rPr>
      </w:pPr>
      <w:r w:rsidRPr="00181528">
        <w:rPr>
          <w:sz w:val="24"/>
        </w:rPr>
        <w:t>Objednatel uhradí zhotoviteli dílčí faktury:</w:t>
      </w:r>
    </w:p>
    <w:p w14:paraId="3BDDC324" w14:textId="77777777" w:rsidR="00083A63" w:rsidRDefault="00A65DD8" w:rsidP="00A65DD8">
      <w:pPr>
        <w:numPr>
          <w:ilvl w:val="0"/>
          <w:numId w:val="11"/>
        </w:numPr>
        <w:ind w:left="709" w:right="-342" w:hanging="425"/>
        <w:jc w:val="both"/>
        <w:rPr>
          <w:b/>
        </w:rPr>
      </w:pPr>
      <w:r w:rsidRPr="00DB363A">
        <w:t>po podpisu smlouvy o díl</w:t>
      </w:r>
      <w:r>
        <w:t>o</w:t>
      </w:r>
      <w:r w:rsidRPr="00DB363A">
        <w:t>,</w:t>
      </w:r>
      <w:r w:rsidRPr="00181528">
        <w:t xml:space="preserve"> </w:t>
      </w:r>
      <w:r w:rsidR="006F1D87">
        <w:t>specifikace výtahu</w:t>
      </w:r>
      <w:r w:rsidR="00083A63">
        <w:t xml:space="preserve">, </w:t>
      </w:r>
      <w:r w:rsidRPr="00181528">
        <w:t>fakturu na částku</w:t>
      </w:r>
      <w:r>
        <w:t xml:space="preserve"> ve výši</w:t>
      </w:r>
      <w:r w:rsidR="00E878F1">
        <w:rPr>
          <w:b/>
        </w:rPr>
        <w:t xml:space="preserve"> 3</w:t>
      </w:r>
      <w:r>
        <w:rPr>
          <w:b/>
        </w:rPr>
        <w:t>0 % z ceny díla,</w:t>
      </w:r>
      <w:r w:rsidRPr="00181528">
        <w:rPr>
          <w:b/>
        </w:rPr>
        <w:t xml:space="preserve"> </w:t>
      </w:r>
    </w:p>
    <w:p w14:paraId="459419E3" w14:textId="77777777" w:rsidR="00A65DD8" w:rsidRPr="00A65DD8" w:rsidRDefault="00A65DD8" w:rsidP="00083A63">
      <w:pPr>
        <w:ind w:left="709" w:right="-342"/>
        <w:jc w:val="both"/>
        <w:rPr>
          <w:b/>
        </w:rPr>
      </w:pPr>
      <w:r w:rsidRPr="00181528">
        <w:t>splatnost faktury</w:t>
      </w:r>
      <w:r w:rsidRPr="00A65DD8">
        <w:rPr>
          <w:b/>
        </w:rPr>
        <w:t xml:space="preserve"> </w:t>
      </w:r>
      <w:r w:rsidR="00083A63">
        <w:rPr>
          <w:b/>
        </w:rPr>
        <w:t>21</w:t>
      </w:r>
      <w:r w:rsidRPr="00A65DD8">
        <w:rPr>
          <w:b/>
        </w:rPr>
        <w:t xml:space="preserve"> dnů,</w:t>
      </w:r>
    </w:p>
    <w:p w14:paraId="5DB20330" w14:textId="77777777" w:rsidR="00083A63" w:rsidRDefault="00A65DD8" w:rsidP="00A65DD8">
      <w:pPr>
        <w:numPr>
          <w:ilvl w:val="0"/>
          <w:numId w:val="11"/>
        </w:numPr>
        <w:ind w:left="709" w:hanging="425"/>
        <w:jc w:val="both"/>
        <w:rPr>
          <w:b/>
        </w:rPr>
      </w:pPr>
      <w:r w:rsidRPr="00181528">
        <w:t xml:space="preserve">po dodávce </w:t>
      </w:r>
      <w:r w:rsidR="00083A63">
        <w:t xml:space="preserve">komponent </w:t>
      </w:r>
      <w:r w:rsidRPr="00181528">
        <w:t>výtah</w:t>
      </w:r>
      <w:r w:rsidR="00083A63">
        <w:t>u</w:t>
      </w:r>
      <w:r w:rsidRPr="00181528">
        <w:t>, fakturu na částku</w:t>
      </w:r>
      <w:r>
        <w:t xml:space="preserve"> ve výši</w:t>
      </w:r>
      <w:r>
        <w:rPr>
          <w:b/>
        </w:rPr>
        <w:t xml:space="preserve"> 50 % z ceny díla,</w:t>
      </w:r>
      <w:r w:rsidRPr="00181528">
        <w:rPr>
          <w:b/>
        </w:rPr>
        <w:t xml:space="preserve"> </w:t>
      </w:r>
    </w:p>
    <w:p w14:paraId="11312D98" w14:textId="77777777" w:rsidR="00A65DD8" w:rsidRPr="00181528" w:rsidRDefault="00A65DD8" w:rsidP="00083A63">
      <w:pPr>
        <w:ind w:left="709"/>
        <w:jc w:val="both"/>
        <w:rPr>
          <w:b/>
        </w:rPr>
      </w:pPr>
      <w:r w:rsidRPr="00181528">
        <w:t>splatnost faktury</w:t>
      </w:r>
      <w:r w:rsidRPr="00181528">
        <w:rPr>
          <w:b/>
        </w:rPr>
        <w:t xml:space="preserve"> </w:t>
      </w:r>
      <w:r w:rsidR="00083A63">
        <w:rPr>
          <w:b/>
        </w:rPr>
        <w:t>21</w:t>
      </w:r>
      <w:r w:rsidRPr="00181528">
        <w:rPr>
          <w:b/>
        </w:rPr>
        <w:t xml:space="preserve"> dnů,</w:t>
      </w:r>
    </w:p>
    <w:p w14:paraId="26AEDBF0" w14:textId="1BC8F764" w:rsidR="00A65DD8" w:rsidRPr="00B657FD" w:rsidRDefault="00A65DD8" w:rsidP="00A65DD8">
      <w:pPr>
        <w:numPr>
          <w:ilvl w:val="0"/>
          <w:numId w:val="11"/>
        </w:numPr>
        <w:ind w:left="709" w:hanging="425"/>
        <w:jc w:val="both"/>
        <w:rPr>
          <w:b/>
          <w:bCs/>
          <w:u w:val="single"/>
        </w:rPr>
      </w:pPr>
      <w:r w:rsidRPr="00B70A01">
        <w:t xml:space="preserve">po </w:t>
      </w:r>
      <w:r w:rsidR="002068E3">
        <w:t xml:space="preserve">řádném </w:t>
      </w:r>
      <w:r w:rsidRPr="00B70A01">
        <w:t>předání</w:t>
      </w:r>
      <w:r w:rsidR="002068E3">
        <w:t xml:space="preserve"> díla</w:t>
      </w:r>
      <w:r w:rsidRPr="00B70A01">
        <w:t xml:space="preserve">, fakturu na </w:t>
      </w:r>
      <w:r w:rsidRPr="00BB2144">
        <w:rPr>
          <w:b/>
        </w:rPr>
        <w:t>zbývající částku</w:t>
      </w:r>
      <w:r>
        <w:t>,</w:t>
      </w:r>
      <w:r w:rsidRPr="00B70A01">
        <w:rPr>
          <w:b/>
        </w:rPr>
        <w:t xml:space="preserve"> </w:t>
      </w:r>
      <w:r w:rsidRPr="00B70A01">
        <w:t>splatnost faktury</w:t>
      </w:r>
      <w:r w:rsidRPr="00B70A01">
        <w:rPr>
          <w:b/>
        </w:rPr>
        <w:t xml:space="preserve"> </w:t>
      </w:r>
      <w:r>
        <w:rPr>
          <w:b/>
        </w:rPr>
        <w:t>30</w:t>
      </w:r>
      <w:r w:rsidRPr="00B70A01">
        <w:rPr>
          <w:b/>
        </w:rPr>
        <w:t xml:space="preserve"> dnů</w:t>
      </w:r>
      <w:r>
        <w:rPr>
          <w:b/>
        </w:rPr>
        <w:t>.</w:t>
      </w:r>
    </w:p>
    <w:p w14:paraId="1D38571D" w14:textId="77777777" w:rsidR="00A65DD8" w:rsidRPr="006366D5" w:rsidRDefault="00A65DD8" w:rsidP="00A65DD8">
      <w:pPr>
        <w:ind w:firstLine="284"/>
        <w:rPr>
          <w:sz w:val="8"/>
          <w:szCs w:val="8"/>
        </w:rPr>
      </w:pPr>
      <w:r w:rsidRPr="00527917">
        <w:t xml:space="preserve"> </w:t>
      </w:r>
    </w:p>
    <w:p w14:paraId="1572AD9C" w14:textId="77777777" w:rsidR="00A65DD8" w:rsidRPr="007D25E0" w:rsidRDefault="00A65DD8" w:rsidP="00A65DD8">
      <w:pPr>
        <w:jc w:val="both"/>
        <w:rPr>
          <w:b/>
          <w:sz w:val="8"/>
          <w:szCs w:val="8"/>
        </w:rPr>
      </w:pPr>
    </w:p>
    <w:p w14:paraId="6B7AE461" w14:textId="77777777" w:rsidR="00A65DD8" w:rsidRPr="00A65DD8" w:rsidRDefault="00A65DD8" w:rsidP="00A65DD8">
      <w:pPr>
        <w:pStyle w:val="Seznam3"/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sz w:val="24"/>
        </w:rPr>
      </w:pPr>
      <w:r w:rsidRPr="007D25E0">
        <w:rPr>
          <w:sz w:val="24"/>
        </w:rPr>
        <w:t xml:space="preserve">Všechny faktury budou obsahovat veškeré náležitosti daňového dokladu dle zákona o dani z přidané </w:t>
      </w:r>
      <w:r w:rsidRPr="00A65DD8">
        <w:rPr>
          <w:sz w:val="24"/>
        </w:rPr>
        <w:t xml:space="preserve">hodnoty. </w:t>
      </w:r>
      <w:r w:rsidRPr="00A65DD8">
        <w:rPr>
          <w:sz w:val="24"/>
          <w:szCs w:val="24"/>
        </w:rPr>
        <w:t xml:space="preserve">Za </w:t>
      </w:r>
      <w:r w:rsidRPr="00A65DD8">
        <w:rPr>
          <w:sz w:val="24"/>
        </w:rPr>
        <w:t>provedenou úhradu se považuje připsání fakturované částky na účet zhotovitele.</w:t>
      </w:r>
    </w:p>
    <w:p w14:paraId="64984B9B" w14:textId="77777777" w:rsidR="00083A63" w:rsidRDefault="00083A63" w:rsidP="00DE7726">
      <w:pPr>
        <w:rPr>
          <w:b/>
          <w:sz w:val="28"/>
          <w:szCs w:val="28"/>
        </w:rPr>
      </w:pPr>
    </w:p>
    <w:p w14:paraId="41996894" w14:textId="77777777" w:rsidR="00DE7726" w:rsidRPr="00F91BB2" w:rsidRDefault="00DE7726" w:rsidP="00DE7726">
      <w:pPr>
        <w:jc w:val="center"/>
        <w:rPr>
          <w:b/>
          <w:sz w:val="28"/>
          <w:szCs w:val="28"/>
        </w:rPr>
      </w:pPr>
      <w:r w:rsidRPr="00F91BB2">
        <w:rPr>
          <w:b/>
          <w:sz w:val="28"/>
          <w:szCs w:val="28"/>
        </w:rPr>
        <w:t>V</w:t>
      </w:r>
    </w:p>
    <w:p w14:paraId="354DC57E" w14:textId="77777777" w:rsidR="00DE7726" w:rsidRPr="00F91BB2" w:rsidRDefault="00DE7726" w:rsidP="00DE7726">
      <w:pPr>
        <w:jc w:val="center"/>
        <w:rPr>
          <w:b/>
          <w:sz w:val="28"/>
          <w:szCs w:val="28"/>
        </w:rPr>
      </w:pPr>
      <w:r w:rsidRPr="00F91BB2">
        <w:rPr>
          <w:b/>
          <w:sz w:val="28"/>
          <w:szCs w:val="28"/>
        </w:rPr>
        <w:t>Doba plnění</w:t>
      </w:r>
    </w:p>
    <w:p w14:paraId="039E3072" w14:textId="77777777" w:rsidR="00DE7726" w:rsidRPr="00F91BB2" w:rsidRDefault="00DE7726" w:rsidP="00DE7726">
      <w:pPr>
        <w:pStyle w:val="Seznam"/>
        <w:ind w:left="0" w:firstLine="708"/>
        <w:jc w:val="both"/>
        <w:rPr>
          <w:b/>
          <w:sz w:val="8"/>
          <w:szCs w:val="8"/>
        </w:rPr>
      </w:pPr>
    </w:p>
    <w:p w14:paraId="66B52555" w14:textId="77777777" w:rsidR="00A11DB0" w:rsidRPr="00ED7910" w:rsidRDefault="00DE7726" w:rsidP="00DE7726">
      <w:pPr>
        <w:pStyle w:val="Odstavecseseznamem"/>
        <w:numPr>
          <w:ilvl w:val="0"/>
          <w:numId w:val="31"/>
        </w:numPr>
        <w:ind w:left="284" w:hanging="284"/>
      </w:pPr>
      <w:r w:rsidRPr="00ED7910">
        <w:t>Předpokládaný termín realizace:</w:t>
      </w:r>
      <w:r w:rsidR="00A11DB0" w:rsidRPr="00ED7910">
        <w:tab/>
      </w:r>
      <w:r w:rsidR="00A11DB0" w:rsidRPr="00ED7910">
        <w:rPr>
          <w:b/>
        </w:rPr>
        <w:t>zahájení od</w:t>
      </w:r>
      <w:r w:rsidR="00A11DB0" w:rsidRPr="00175DE1">
        <w:rPr>
          <w:b/>
        </w:rPr>
        <w:t xml:space="preserve"> </w:t>
      </w:r>
      <w:r w:rsidR="00621617">
        <w:rPr>
          <w:b/>
        </w:rPr>
        <w:t>17</w:t>
      </w:r>
      <w:r w:rsidRPr="00ED7910">
        <w:rPr>
          <w:b/>
        </w:rPr>
        <w:t xml:space="preserve">. </w:t>
      </w:r>
      <w:r w:rsidR="00175DE1">
        <w:rPr>
          <w:b/>
        </w:rPr>
        <w:t>1</w:t>
      </w:r>
      <w:r w:rsidR="00621617">
        <w:rPr>
          <w:b/>
        </w:rPr>
        <w:t>0</w:t>
      </w:r>
      <w:r w:rsidRPr="00ED7910">
        <w:rPr>
          <w:b/>
        </w:rPr>
        <w:t>.</w:t>
      </w:r>
      <w:r w:rsidR="00A11DB0" w:rsidRPr="00ED7910">
        <w:rPr>
          <w:b/>
        </w:rPr>
        <w:t xml:space="preserve"> 20</w:t>
      </w:r>
      <w:r w:rsidR="00083A63">
        <w:rPr>
          <w:b/>
        </w:rPr>
        <w:t>2</w:t>
      </w:r>
      <w:r w:rsidR="00621617">
        <w:rPr>
          <w:b/>
        </w:rPr>
        <w:t>2</w:t>
      </w:r>
    </w:p>
    <w:p w14:paraId="4E661641" w14:textId="77777777" w:rsidR="00DE7726" w:rsidRPr="00ED7910" w:rsidRDefault="00A11DB0" w:rsidP="00A11DB0">
      <w:pPr>
        <w:ind w:left="2832" w:firstLine="708"/>
      </w:pPr>
      <w:r w:rsidRPr="00ED7910">
        <w:rPr>
          <w:b/>
        </w:rPr>
        <w:t xml:space="preserve">dokončení do </w:t>
      </w:r>
      <w:r w:rsidR="00621617">
        <w:rPr>
          <w:b/>
        </w:rPr>
        <w:t>30</w:t>
      </w:r>
      <w:r w:rsidRPr="00ED7910">
        <w:rPr>
          <w:b/>
        </w:rPr>
        <w:t xml:space="preserve">. </w:t>
      </w:r>
      <w:r w:rsidR="00621617">
        <w:rPr>
          <w:b/>
        </w:rPr>
        <w:t>1</w:t>
      </w:r>
      <w:r w:rsidR="00175DE1">
        <w:rPr>
          <w:b/>
        </w:rPr>
        <w:t>1</w:t>
      </w:r>
      <w:r w:rsidRPr="00ED7910">
        <w:rPr>
          <w:b/>
        </w:rPr>
        <w:t>. 20</w:t>
      </w:r>
      <w:r w:rsidR="00083A63">
        <w:rPr>
          <w:b/>
        </w:rPr>
        <w:t>2</w:t>
      </w:r>
      <w:r w:rsidR="006F1D87">
        <w:rPr>
          <w:b/>
        </w:rPr>
        <w:t>2</w:t>
      </w:r>
      <w:r w:rsidR="00DE7726" w:rsidRPr="00ED7910">
        <w:t xml:space="preserve"> </w:t>
      </w:r>
    </w:p>
    <w:p w14:paraId="3D70966D" w14:textId="77777777" w:rsidR="00DE7726" w:rsidRPr="00ED7910" w:rsidRDefault="00DE7726" w:rsidP="00DE7726">
      <w:pPr>
        <w:pStyle w:val="Odstavecseseznamem"/>
        <w:ind w:left="720"/>
        <w:rPr>
          <w:sz w:val="10"/>
          <w:szCs w:val="10"/>
        </w:rPr>
      </w:pPr>
    </w:p>
    <w:p w14:paraId="2347B322" w14:textId="77777777" w:rsidR="00A11DB0" w:rsidRPr="00ED7910" w:rsidRDefault="00DE7726" w:rsidP="00DE7726">
      <w:pPr>
        <w:pStyle w:val="Seznam"/>
        <w:numPr>
          <w:ilvl w:val="0"/>
          <w:numId w:val="31"/>
        </w:numPr>
        <w:ind w:left="284" w:right="-541" w:hanging="284"/>
        <w:jc w:val="both"/>
      </w:pPr>
      <w:r w:rsidRPr="00ED7910">
        <w:t xml:space="preserve">Termíny předmětu plnění platí za předpokladu, že objednatel odsouhlasí a doručí tuto smlouvu </w:t>
      </w:r>
    </w:p>
    <w:p w14:paraId="10AFE989" w14:textId="77777777" w:rsidR="00DE7726" w:rsidRPr="00ED7910" w:rsidRDefault="00DE7726" w:rsidP="00A11DB0">
      <w:pPr>
        <w:pStyle w:val="Seznam"/>
        <w:ind w:left="284" w:right="-541" w:firstLine="0"/>
        <w:jc w:val="both"/>
      </w:pPr>
      <w:r w:rsidRPr="00ED7910">
        <w:t>a doplněnou technickou specifikaci zhotoviteli</w:t>
      </w:r>
      <w:r w:rsidRPr="00ED7910">
        <w:rPr>
          <w:b/>
        </w:rPr>
        <w:t xml:space="preserve"> </w:t>
      </w:r>
      <w:r w:rsidRPr="00ED7910">
        <w:t xml:space="preserve">a zajistí stavební připravenost a související dle čl. VII. 7. </w:t>
      </w:r>
    </w:p>
    <w:p w14:paraId="479ED980" w14:textId="77777777" w:rsidR="004F0319" w:rsidRDefault="004F0319" w:rsidP="00DE7726">
      <w:pPr>
        <w:pStyle w:val="Seznam"/>
        <w:ind w:left="0" w:right="-541" w:firstLine="284"/>
        <w:jc w:val="both"/>
      </w:pPr>
      <w:r>
        <w:t xml:space="preserve">Předpokládaný termín realizace je doba realizace výtahu, v uvedeném termínu nejsou započteny </w:t>
      </w:r>
    </w:p>
    <w:p w14:paraId="340AEE33" w14:textId="77777777" w:rsidR="004F0319" w:rsidRDefault="004F0319" w:rsidP="00DE7726">
      <w:pPr>
        <w:pStyle w:val="Seznam"/>
        <w:ind w:left="0" w:right="-541" w:firstLine="284"/>
        <w:jc w:val="both"/>
      </w:pPr>
      <w:r>
        <w:t xml:space="preserve">stavební práce prováděné na výtahu. </w:t>
      </w:r>
      <w:r w:rsidR="00DE7726" w:rsidRPr="00ED7910">
        <w:t>Termínem dodávky se rozumí dodání technologie</w:t>
      </w:r>
      <w:r w:rsidR="00DE7726" w:rsidRPr="00F91BB2">
        <w:t xml:space="preserve"> výtahu</w:t>
      </w:r>
    </w:p>
    <w:p w14:paraId="2260E72E" w14:textId="77777777" w:rsidR="004F0319" w:rsidRDefault="00DE7726" w:rsidP="004F0319">
      <w:pPr>
        <w:pStyle w:val="Seznam"/>
        <w:ind w:left="0" w:right="-541" w:firstLine="284"/>
        <w:jc w:val="both"/>
      </w:pPr>
      <w:r w:rsidRPr="00F91BB2">
        <w:t>do místa montáže. Termínem předání</w:t>
      </w:r>
      <w:r w:rsidR="004F0319">
        <w:t xml:space="preserve"> </w:t>
      </w:r>
      <w:r w:rsidRPr="00F91BB2">
        <w:t>se rozumí předání</w:t>
      </w:r>
      <w:r>
        <w:t xml:space="preserve"> </w:t>
      </w:r>
      <w:r w:rsidRPr="00F91BB2">
        <w:t xml:space="preserve">výtahu objednateli, včetně zkoušky </w:t>
      </w:r>
    </w:p>
    <w:p w14:paraId="7A91A294" w14:textId="77777777" w:rsidR="00DE7726" w:rsidRPr="00F91BB2" w:rsidRDefault="00DE7726" w:rsidP="004F0319">
      <w:pPr>
        <w:pStyle w:val="Seznam"/>
        <w:ind w:left="0" w:right="-541" w:firstLine="284"/>
        <w:jc w:val="both"/>
      </w:pPr>
      <w:r w:rsidRPr="00F91BB2">
        <w:t>po montáži</w:t>
      </w:r>
      <w:r>
        <w:t xml:space="preserve"> </w:t>
      </w:r>
      <w:r w:rsidRPr="00F91BB2">
        <w:t xml:space="preserve">a úřední zkoušky a podepsaného </w:t>
      </w:r>
      <w:r w:rsidR="00A11DB0">
        <w:t xml:space="preserve">předávacího </w:t>
      </w:r>
      <w:r w:rsidRPr="00F91BB2">
        <w:t>protokolu</w:t>
      </w:r>
      <w:r>
        <w:t xml:space="preserve"> </w:t>
      </w:r>
      <w:r w:rsidRPr="00F91BB2">
        <w:t xml:space="preserve">smluvními stranami. </w:t>
      </w:r>
    </w:p>
    <w:p w14:paraId="401703EC" w14:textId="77777777" w:rsidR="00DE7726" w:rsidRPr="00F91BB2" w:rsidRDefault="00DE7726" w:rsidP="00DE7726">
      <w:pPr>
        <w:pStyle w:val="Seznam"/>
        <w:ind w:left="284" w:hanging="284"/>
        <w:jc w:val="both"/>
        <w:rPr>
          <w:sz w:val="8"/>
          <w:szCs w:val="8"/>
        </w:rPr>
      </w:pPr>
      <w:r w:rsidRPr="00F91BB2">
        <w:t xml:space="preserve"> </w:t>
      </w:r>
    </w:p>
    <w:p w14:paraId="4DFE4DD3" w14:textId="77777777" w:rsidR="00DE7726" w:rsidRDefault="00DE7726" w:rsidP="00DE7726">
      <w:pPr>
        <w:pStyle w:val="Seznam"/>
        <w:numPr>
          <w:ilvl w:val="0"/>
          <w:numId w:val="31"/>
        </w:numPr>
        <w:ind w:left="284" w:hanging="284"/>
        <w:jc w:val="both"/>
      </w:pPr>
      <w:r w:rsidRPr="00F91BB2">
        <w:t>Smluvní strany se dohodly, že termín</w:t>
      </w:r>
      <w:r>
        <w:t>y předání výtahu</w:t>
      </w:r>
      <w:r w:rsidRPr="00F91BB2">
        <w:rPr>
          <w:b/>
        </w:rPr>
        <w:t xml:space="preserve"> </w:t>
      </w:r>
      <w:r w:rsidRPr="00F91BB2">
        <w:t>j</w:t>
      </w:r>
      <w:r>
        <w:t>sou</w:t>
      </w:r>
      <w:r w:rsidRPr="00F91BB2">
        <w:t xml:space="preserve"> nejpozdějším termínem pro předání </w:t>
      </w:r>
      <w:r>
        <w:t xml:space="preserve"> </w:t>
      </w:r>
    </w:p>
    <w:p w14:paraId="2FFC705E" w14:textId="77777777" w:rsidR="00DE7726" w:rsidRDefault="00DE7726" w:rsidP="00DE7726">
      <w:pPr>
        <w:pStyle w:val="Seznam"/>
        <w:ind w:left="284" w:firstLine="0"/>
        <w:jc w:val="both"/>
      </w:pPr>
      <w:r w:rsidRPr="00F91BB2">
        <w:t>a převzetí výtahu. V této lhůtě je zhotovitel povinen dílo řádně dokončit</w:t>
      </w:r>
      <w:r>
        <w:t xml:space="preserve"> a po provedení výše uvedených zkoušek a revizí odevzdat objednateli. Objednatel nemá právo odmítnout převzetí díla </w:t>
      </w:r>
    </w:p>
    <w:p w14:paraId="026FA264" w14:textId="77777777" w:rsidR="00DE7726" w:rsidRDefault="00DE7726" w:rsidP="00DE7726">
      <w:pPr>
        <w:pStyle w:val="Seznam"/>
        <w:ind w:left="284" w:firstLine="0"/>
        <w:jc w:val="both"/>
      </w:pPr>
      <w:r>
        <w:t>pro ojedinělé drobné vady, které samy o sobě ani ve spojení s jinými nebrání užívání díla funkčně nebo esteticky, ani jeho užívání podstatným způsobem neomezují.</w:t>
      </w:r>
    </w:p>
    <w:p w14:paraId="0FB57A72" w14:textId="77777777" w:rsidR="00DE7726" w:rsidRPr="005B1347" w:rsidRDefault="00DE7726" w:rsidP="00DE7726">
      <w:pPr>
        <w:pStyle w:val="Seznam"/>
        <w:ind w:left="284" w:hanging="284"/>
        <w:jc w:val="both"/>
        <w:rPr>
          <w:sz w:val="8"/>
          <w:szCs w:val="8"/>
        </w:rPr>
      </w:pPr>
    </w:p>
    <w:p w14:paraId="40273006" w14:textId="77777777" w:rsidR="00DE7726" w:rsidRDefault="00DE7726" w:rsidP="00DE7726">
      <w:pPr>
        <w:pStyle w:val="Seznam"/>
        <w:numPr>
          <w:ilvl w:val="0"/>
          <w:numId w:val="31"/>
        </w:numPr>
        <w:ind w:left="284" w:hanging="284"/>
        <w:jc w:val="both"/>
      </w:pPr>
      <w:r>
        <w:t xml:space="preserve">Zjistí-li zhotovitel při provádění díla skryté překážky týkající se místa, kde má být dílo provedeno, znemožňující provést dílo dohodnutým způsobem, oznámí to bez zbytečného odkladu objednateli </w:t>
      </w:r>
    </w:p>
    <w:p w14:paraId="3A6A2109" w14:textId="77777777" w:rsidR="00DE7726" w:rsidRDefault="00DE7726" w:rsidP="00DE7726">
      <w:pPr>
        <w:pStyle w:val="Seznam"/>
        <w:ind w:left="284" w:firstLine="0"/>
        <w:jc w:val="both"/>
      </w:pPr>
      <w:r>
        <w:t>a navrhne mu změnu díla. Do dosažení dohody o změně díla může jeho provádění přerušit.</w:t>
      </w:r>
    </w:p>
    <w:p w14:paraId="14821B5B" w14:textId="77777777" w:rsidR="00DE7726" w:rsidRDefault="00DE7726" w:rsidP="00DE7726">
      <w:pPr>
        <w:pStyle w:val="Seznam"/>
        <w:ind w:left="284" w:firstLine="0"/>
        <w:jc w:val="both"/>
      </w:pPr>
      <w:r>
        <w:t xml:space="preserve">Nedohodnou-li se strany na změně smlouvy v přiměřené lhůtě, může kterákoli z nich od smlouvy odstoupit. Zhotovitel má právo na cenu za část díla provedenou do doby, než překážku mohl </w:t>
      </w:r>
    </w:p>
    <w:p w14:paraId="5E6037AA" w14:textId="77777777" w:rsidR="00DE7726" w:rsidRDefault="00DE7726" w:rsidP="00DE7726">
      <w:pPr>
        <w:pStyle w:val="Seznam"/>
        <w:ind w:left="284" w:firstLine="0"/>
        <w:jc w:val="both"/>
      </w:pPr>
      <w:r>
        <w:t>při vynaložení potřebné péče odhalit.</w:t>
      </w:r>
    </w:p>
    <w:p w14:paraId="2C446B25" w14:textId="77777777" w:rsidR="00DE7726" w:rsidRDefault="00DE7726" w:rsidP="00DE7726">
      <w:pPr>
        <w:ind w:left="284" w:hanging="284"/>
        <w:jc w:val="both"/>
        <w:rPr>
          <w:sz w:val="16"/>
          <w:szCs w:val="16"/>
        </w:rPr>
      </w:pPr>
    </w:p>
    <w:p w14:paraId="57CF43FB" w14:textId="77777777" w:rsidR="00DE7726" w:rsidRDefault="00DE7726" w:rsidP="00DE7726">
      <w:pPr>
        <w:ind w:left="284" w:hanging="284"/>
        <w:jc w:val="both"/>
        <w:rPr>
          <w:sz w:val="16"/>
          <w:szCs w:val="16"/>
        </w:rPr>
      </w:pPr>
    </w:p>
    <w:p w14:paraId="456FD058" w14:textId="77777777" w:rsidR="004B4BD3" w:rsidRPr="00496599" w:rsidRDefault="004B4BD3" w:rsidP="004B4BD3">
      <w:pPr>
        <w:ind w:left="284" w:hanging="284"/>
        <w:jc w:val="center"/>
        <w:rPr>
          <w:b/>
          <w:sz w:val="28"/>
          <w:szCs w:val="28"/>
        </w:rPr>
      </w:pPr>
      <w:r w:rsidRPr="00496599">
        <w:rPr>
          <w:b/>
          <w:sz w:val="28"/>
          <w:szCs w:val="28"/>
        </w:rPr>
        <w:t>VI</w:t>
      </w:r>
    </w:p>
    <w:p w14:paraId="6D98A9D7" w14:textId="77777777" w:rsidR="004B4BD3" w:rsidRPr="00496599" w:rsidRDefault="004B4BD3" w:rsidP="004B4BD3">
      <w:pPr>
        <w:ind w:left="284" w:hanging="284"/>
        <w:jc w:val="center"/>
        <w:rPr>
          <w:b/>
          <w:sz w:val="28"/>
          <w:szCs w:val="28"/>
        </w:rPr>
      </w:pPr>
      <w:r w:rsidRPr="00496599">
        <w:rPr>
          <w:b/>
          <w:sz w:val="28"/>
          <w:szCs w:val="28"/>
        </w:rPr>
        <w:t>Odpovědnost za vady,</w:t>
      </w:r>
      <w:r>
        <w:rPr>
          <w:b/>
          <w:sz w:val="28"/>
          <w:szCs w:val="28"/>
        </w:rPr>
        <w:t xml:space="preserve"> záruka za jakost,</w:t>
      </w:r>
      <w:r w:rsidRPr="00496599">
        <w:rPr>
          <w:b/>
          <w:sz w:val="28"/>
          <w:szCs w:val="28"/>
        </w:rPr>
        <w:t xml:space="preserve"> vlastnictví</w:t>
      </w:r>
    </w:p>
    <w:p w14:paraId="14B89033" w14:textId="77777777" w:rsidR="004B4BD3" w:rsidRPr="003C244F" w:rsidRDefault="004B4BD3" w:rsidP="004B4BD3">
      <w:pPr>
        <w:ind w:left="284" w:hanging="284"/>
        <w:jc w:val="both"/>
        <w:rPr>
          <w:b/>
          <w:sz w:val="8"/>
          <w:szCs w:val="8"/>
        </w:rPr>
      </w:pPr>
    </w:p>
    <w:p w14:paraId="0780A802" w14:textId="77777777" w:rsidR="004B4BD3" w:rsidRDefault="004B4BD3" w:rsidP="004B4BD3">
      <w:pPr>
        <w:pStyle w:val="Zkladntext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ind w:left="284" w:right="-116" w:hanging="284"/>
        <w:jc w:val="both"/>
      </w:pPr>
      <w:r>
        <w:t xml:space="preserve">Vady díla - smluvní strany se dohodly na tom, že pro vztahy vyplývající z této smlouvy platí ustanovení § 2615 – 2619 OZ. Vadu je třeba oznámit zhotoviteli bez zbytečného odkladu, jakmile ji objednatel zjistil, resp. při náležité pozornosti zjistit měl, nejpozději však do dvou let od předání díla. </w:t>
      </w:r>
    </w:p>
    <w:p w14:paraId="6DBA0008" w14:textId="77777777" w:rsidR="004B4BD3" w:rsidRDefault="004B4BD3" w:rsidP="004B4BD3">
      <w:pPr>
        <w:pStyle w:val="Zkladntext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ind w:left="284" w:right="-116" w:hanging="284"/>
        <w:jc w:val="both"/>
      </w:pPr>
      <w:r>
        <w:t xml:space="preserve">  Záruka za jakost - záruční doba komponent výtahu byla mezi smluvními stranami sjednána takto:</w:t>
      </w:r>
    </w:p>
    <w:p w14:paraId="13A032A9" w14:textId="77777777" w:rsidR="004B4BD3" w:rsidRDefault="004B4BD3" w:rsidP="004B4BD3">
      <w:pPr>
        <w:pStyle w:val="Odstavecseseznamem"/>
        <w:numPr>
          <w:ilvl w:val="0"/>
          <w:numId w:val="28"/>
        </w:numPr>
      </w:pPr>
      <w:r w:rsidRPr="002B6D92">
        <w:t>zhotovitel se zaručuje, že dílo bude mít vlastnosti, odpovídající PD a bude odpovídat příslušným technickým čs. normám a obecně platným prá</w:t>
      </w:r>
      <w:r>
        <w:t xml:space="preserve">vním normám a předpisům. </w:t>
      </w:r>
      <w:r>
        <w:tab/>
        <w:t xml:space="preserve"> </w:t>
      </w:r>
    </w:p>
    <w:p w14:paraId="03C44BB3" w14:textId="77777777" w:rsidR="004B4BD3" w:rsidRPr="00083A63" w:rsidRDefault="004B4BD3" w:rsidP="004B4BD3">
      <w:pPr>
        <w:rPr>
          <w:sz w:val="8"/>
          <w:szCs w:val="8"/>
        </w:rPr>
      </w:pPr>
    </w:p>
    <w:p w14:paraId="1C98BE63" w14:textId="77777777" w:rsidR="004B4BD3" w:rsidRDefault="004B4BD3" w:rsidP="004B4BD3">
      <w:pPr>
        <w:pStyle w:val="Odstavecseseznamem"/>
        <w:numPr>
          <w:ilvl w:val="0"/>
          <w:numId w:val="28"/>
        </w:numPr>
      </w:pPr>
      <w:r w:rsidRPr="002B6D92">
        <w:lastRenderedPageBreak/>
        <w:t xml:space="preserve">zhotovitel poskytuje záruku za provedené práce v délce </w:t>
      </w:r>
      <w:r w:rsidRPr="002B6D92">
        <w:rPr>
          <w:b/>
        </w:rPr>
        <w:t>6</w:t>
      </w:r>
      <w:r>
        <w:rPr>
          <w:b/>
        </w:rPr>
        <w:t>0</w:t>
      </w:r>
      <w:r w:rsidRPr="002B6D92">
        <w:rPr>
          <w:b/>
        </w:rPr>
        <w:t xml:space="preserve"> měsíců</w:t>
      </w:r>
      <w:r w:rsidRPr="002B6D92">
        <w:t xml:space="preserve"> ode dne předání a převzetí díla a odstranění vad a nedodělků z přejímacího řízení. U výrobců a dodavatelů s odlišnou záruční lhůtou (</w:t>
      </w:r>
      <w:r w:rsidR="00253110">
        <w:t xml:space="preserve">plošiny, </w:t>
      </w:r>
      <w:r w:rsidRPr="002B6D92">
        <w:t>motory</w:t>
      </w:r>
      <w:r w:rsidR="00253110">
        <w:t>, kladky,</w:t>
      </w:r>
      <w:r w:rsidRPr="002B6D92">
        <w:t xml:space="preserve"> spotřební materiály</w:t>
      </w:r>
      <w:r w:rsidR="00253110">
        <w:t xml:space="preserve"> apod.</w:t>
      </w:r>
      <w:r w:rsidRPr="002B6D92">
        <w:t xml:space="preserve">) poskytuje záruku dle těchto výrobců </w:t>
      </w:r>
    </w:p>
    <w:p w14:paraId="2ACCA3D3" w14:textId="77777777" w:rsidR="004B4BD3" w:rsidRPr="002B6D92" w:rsidRDefault="004B4BD3" w:rsidP="004B4BD3">
      <w:pPr>
        <w:pStyle w:val="Odstavecseseznamem"/>
        <w:ind w:left="720"/>
      </w:pPr>
      <w:r w:rsidRPr="002B6D92">
        <w:t xml:space="preserve">a dodavatelů (bude doloženo záručními listy). </w:t>
      </w:r>
    </w:p>
    <w:p w14:paraId="07B5908D" w14:textId="77777777" w:rsidR="004B4BD3" w:rsidRPr="00083A63" w:rsidRDefault="004B4BD3" w:rsidP="004B4BD3">
      <w:pPr>
        <w:rPr>
          <w:sz w:val="10"/>
          <w:szCs w:val="10"/>
        </w:rPr>
      </w:pPr>
    </w:p>
    <w:p w14:paraId="5B771BDB" w14:textId="77777777" w:rsidR="004B4BD3" w:rsidRDefault="006F1D87" w:rsidP="004B4BD3">
      <w:pPr>
        <w:pStyle w:val="Zkladntext"/>
        <w:tabs>
          <w:tab w:val="left" w:pos="284"/>
          <w:tab w:val="left" w:pos="567"/>
          <w:tab w:val="left" w:pos="851"/>
        </w:tabs>
        <w:ind w:left="284" w:right="-116" w:hanging="284"/>
        <w:jc w:val="both"/>
      </w:pPr>
      <w:r>
        <w:tab/>
      </w:r>
      <w:r w:rsidR="004B4BD3">
        <w:t xml:space="preserve">Záruční doba počíná běžet předáním díla. </w:t>
      </w:r>
    </w:p>
    <w:p w14:paraId="037487F7" w14:textId="77777777" w:rsidR="004B4BD3" w:rsidRPr="00886D08" w:rsidRDefault="004B4BD3" w:rsidP="006F1D87">
      <w:pPr>
        <w:ind w:firstLine="284"/>
      </w:pPr>
      <w:r w:rsidRPr="00886D08">
        <w:t xml:space="preserve">Zhotovitel si vyhrazuje právo, že montážní a servisní práce budou provedeny zhotovitelem </w:t>
      </w:r>
    </w:p>
    <w:p w14:paraId="2890B552" w14:textId="77777777" w:rsidR="004B4BD3" w:rsidRDefault="004B4BD3" w:rsidP="006F1D87">
      <w:pPr>
        <w:ind w:firstLine="284"/>
      </w:pPr>
      <w:r w:rsidRPr="00886D08">
        <w:t xml:space="preserve">nebo jím </w:t>
      </w:r>
      <w:r>
        <w:t xml:space="preserve">určenou </w:t>
      </w:r>
      <w:r w:rsidRPr="00886D08">
        <w:t xml:space="preserve">montážní </w:t>
      </w:r>
      <w:r>
        <w:t>či</w:t>
      </w:r>
      <w:r w:rsidRPr="00886D08">
        <w:t xml:space="preserve"> servisní firmou. </w:t>
      </w:r>
    </w:p>
    <w:p w14:paraId="5288D32B" w14:textId="77777777" w:rsidR="004B4BD3" w:rsidRPr="00886D08" w:rsidRDefault="004B4BD3" w:rsidP="004B4BD3">
      <w:pPr>
        <w:rPr>
          <w:sz w:val="10"/>
          <w:szCs w:val="10"/>
        </w:rPr>
      </w:pPr>
    </w:p>
    <w:p w14:paraId="661A044B" w14:textId="77777777" w:rsidR="006F1D87" w:rsidRDefault="004B4BD3" w:rsidP="006F1D87">
      <w:pPr>
        <w:ind w:left="284"/>
      </w:pPr>
      <w:r w:rsidRPr="00886D08">
        <w:t xml:space="preserve">Reklamaci vady komponenty, na kterou se vztahuje záruka za jakost je objednatel povinen předat zhotoviteli písemně s popisem vady. V případě, že zhotovitel neodstraní řádně a oprávněně reklamované vady ve stanovené lhůtě, je objednatel oprávněn po dodatečné písemné výzvě zhotoviteli a stanovení dodatečné přiměřené, nejméně pětidenní lhůty k odstranění vady, zajistit odstranění vady </w:t>
      </w:r>
    </w:p>
    <w:p w14:paraId="0F238BC3" w14:textId="77777777" w:rsidR="004B4BD3" w:rsidRDefault="004B4BD3" w:rsidP="006F1D87">
      <w:pPr>
        <w:ind w:left="284"/>
      </w:pPr>
      <w:r w:rsidRPr="00886D08">
        <w:t>a zhotovitel se zavazuje uhradit objednateli veškeré náklady vzniklé v souvislosti s takovýmto odstraněním vad.</w:t>
      </w:r>
    </w:p>
    <w:p w14:paraId="61B57B80" w14:textId="77777777" w:rsidR="004B4BD3" w:rsidRPr="00083A63" w:rsidRDefault="004B4BD3" w:rsidP="004B4BD3">
      <w:pPr>
        <w:rPr>
          <w:sz w:val="10"/>
          <w:szCs w:val="10"/>
        </w:rPr>
      </w:pPr>
    </w:p>
    <w:p w14:paraId="0A4FB82B" w14:textId="5228B4A1" w:rsidR="004B4BD3" w:rsidRDefault="004B4BD3" w:rsidP="004B4BD3">
      <w:pPr>
        <w:pStyle w:val="Zkladntext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ind w:left="284" w:right="-116" w:hanging="284"/>
        <w:jc w:val="both"/>
      </w:pPr>
      <w:r w:rsidRPr="009D009F">
        <w:t xml:space="preserve">Riziko vzniku škody na prováděném díle a vlastnické právo ke zhotovovanému dílu </w:t>
      </w:r>
      <w:proofErr w:type="gramStart"/>
      <w:r w:rsidRPr="009D009F">
        <w:t>přechází</w:t>
      </w:r>
      <w:r>
        <w:t xml:space="preserve">                           </w:t>
      </w:r>
      <w:r w:rsidRPr="009D009F">
        <w:t>ze</w:t>
      </w:r>
      <w:proofErr w:type="gramEnd"/>
      <w:r w:rsidRPr="009D009F">
        <w:t xml:space="preserve"> zhotovitele na objednatele dnem předání a převzetí</w:t>
      </w:r>
      <w:r w:rsidR="002068E3">
        <w:t xml:space="preserve"> řádně provedeného</w:t>
      </w:r>
      <w:r w:rsidRPr="009D009F">
        <w:t xml:space="preserve"> díla.</w:t>
      </w:r>
    </w:p>
    <w:p w14:paraId="2F58F4DB" w14:textId="77777777" w:rsidR="00DE7726" w:rsidRPr="005D19B7" w:rsidRDefault="00DE7726" w:rsidP="00DE7726">
      <w:pPr>
        <w:pStyle w:val="Zkladntext"/>
        <w:tabs>
          <w:tab w:val="left" w:pos="284"/>
          <w:tab w:val="left" w:pos="567"/>
          <w:tab w:val="left" w:pos="851"/>
        </w:tabs>
        <w:ind w:left="284" w:right="-116" w:hanging="284"/>
        <w:jc w:val="both"/>
        <w:rPr>
          <w:sz w:val="10"/>
          <w:szCs w:val="10"/>
        </w:rPr>
      </w:pPr>
    </w:p>
    <w:p w14:paraId="02B647FC" w14:textId="77777777" w:rsidR="00DE7726" w:rsidRPr="00496599" w:rsidRDefault="00DE7726" w:rsidP="00DE7726">
      <w:pPr>
        <w:ind w:left="284" w:hanging="284"/>
        <w:jc w:val="center"/>
        <w:rPr>
          <w:b/>
          <w:sz w:val="28"/>
          <w:szCs w:val="28"/>
        </w:rPr>
      </w:pPr>
      <w:r w:rsidRPr="00496599">
        <w:rPr>
          <w:b/>
          <w:sz w:val="28"/>
          <w:szCs w:val="28"/>
        </w:rPr>
        <w:t>VII</w:t>
      </w:r>
    </w:p>
    <w:p w14:paraId="25F43A88" w14:textId="77777777" w:rsidR="00DE7726" w:rsidRPr="00496599" w:rsidRDefault="00DE7726" w:rsidP="00DE7726">
      <w:pPr>
        <w:ind w:left="284" w:hanging="284"/>
        <w:jc w:val="center"/>
        <w:rPr>
          <w:b/>
          <w:sz w:val="28"/>
          <w:szCs w:val="28"/>
        </w:rPr>
      </w:pPr>
      <w:r w:rsidRPr="00496599">
        <w:rPr>
          <w:b/>
          <w:sz w:val="28"/>
          <w:szCs w:val="28"/>
        </w:rPr>
        <w:t>Závazky objednatele a zhotovitele</w:t>
      </w:r>
    </w:p>
    <w:p w14:paraId="25763ECA" w14:textId="77777777" w:rsidR="00DE7726" w:rsidRPr="00930845" w:rsidRDefault="00DE7726" w:rsidP="00DE7726">
      <w:pPr>
        <w:ind w:left="284" w:hanging="284"/>
        <w:jc w:val="both"/>
        <w:rPr>
          <w:b/>
          <w:sz w:val="8"/>
          <w:szCs w:val="8"/>
        </w:rPr>
      </w:pPr>
    </w:p>
    <w:p w14:paraId="44538B86" w14:textId="77777777" w:rsidR="00DE7726" w:rsidRPr="001E6965" w:rsidRDefault="00DE7726" w:rsidP="00DE7726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sz w:val="16"/>
          <w:szCs w:val="16"/>
        </w:rPr>
      </w:pPr>
      <w:r w:rsidRPr="001E6965">
        <w:t xml:space="preserve">Objednatel nebo technický dozor objednatele je oprávněn provádět průběžnou kontrolu zhotovovaného díla a plnění smluvních podmínek. </w:t>
      </w:r>
    </w:p>
    <w:p w14:paraId="541C59BD" w14:textId="77777777" w:rsidR="00DE7726" w:rsidRPr="001E6965" w:rsidRDefault="00DE7726" w:rsidP="00DE7726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sz w:val="16"/>
          <w:szCs w:val="16"/>
        </w:rPr>
      </w:pPr>
      <w:r w:rsidRPr="001E6965">
        <w:t>Objednatel nepřebírá žádnou zodpovědnost za případné ztráty či poškození materiálu a zařízení zhotovitele, umístěné v prostoru staveniště – montáže.</w:t>
      </w:r>
    </w:p>
    <w:p w14:paraId="5EAB7B21" w14:textId="77777777" w:rsidR="00DE7726" w:rsidRPr="001E6965" w:rsidRDefault="00DE7726" w:rsidP="00DE7726">
      <w:pPr>
        <w:pStyle w:val="Zkladntext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sz w:val="4"/>
          <w:szCs w:val="4"/>
        </w:rPr>
      </w:pPr>
    </w:p>
    <w:p w14:paraId="739F8829" w14:textId="776A6D69" w:rsidR="00DE7726" w:rsidRPr="001E6965" w:rsidRDefault="00DE7726" w:rsidP="00DE7726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Zhotovitel je povinen při zhotovování díla dodržovat </w:t>
      </w:r>
      <w:r w:rsidR="006977AE">
        <w:t xml:space="preserve">platnou právní úpravu ČR, </w:t>
      </w:r>
      <w:r>
        <w:t xml:space="preserve">veškeré bezpečnostní a jiné předpisy stejně jako případná rozhodnutí orgánů státní správy týkající se zhotovovaného díla. </w:t>
      </w:r>
    </w:p>
    <w:p w14:paraId="4A3791AB" w14:textId="77777777" w:rsidR="00DE7726" w:rsidRDefault="00DE7726" w:rsidP="00DE7726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</w:pPr>
      <w:r w:rsidRPr="001E6965">
        <w:t xml:space="preserve">Zhotovitel není oprávněn, není-li k tomu pro konkrétní akt konkrétně objednatelem pověřen, poskytovat či sdělovat jakékoliv informace či podklady, které souvisejí s jeho plněním či stavem </w:t>
      </w:r>
    </w:p>
    <w:p w14:paraId="50DC21DD" w14:textId="77777777" w:rsidR="00DE7726" w:rsidRPr="001E6965" w:rsidRDefault="00DE7726" w:rsidP="00DE7726">
      <w:pPr>
        <w:pStyle w:val="Zkladntext"/>
        <w:widowControl w:val="0"/>
        <w:autoSpaceDE w:val="0"/>
        <w:autoSpaceDN w:val="0"/>
        <w:adjustRightInd w:val="0"/>
        <w:spacing w:after="0"/>
        <w:ind w:left="284"/>
        <w:jc w:val="both"/>
      </w:pPr>
      <w:r w:rsidRPr="001E6965">
        <w:t>na předmětné stavbě třetím stranám.</w:t>
      </w:r>
    </w:p>
    <w:p w14:paraId="280C05D6" w14:textId="10A6B834" w:rsidR="00DE7726" w:rsidRPr="001E6965" w:rsidRDefault="00DE7726" w:rsidP="00DE7726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</w:pPr>
      <w:r w:rsidRPr="001E6965">
        <w:t>Zhotovitel je při provádění prací povinen postupovat tak, aby co nejvíce šetřil práv</w:t>
      </w:r>
      <w:r w:rsidR="006977AE">
        <w:t>a</w:t>
      </w:r>
      <w:r w:rsidRPr="001E6965">
        <w:t xml:space="preserve"> třetích osob, které se na staveništi – místu montáže vyskytují, zejména zajistí, aby prováděním prací nerušil výkon jejich činnosti. Dále je zhotovitel povinen zajist</w:t>
      </w:r>
      <w:r w:rsidR="006977AE">
        <w:t>it</w:t>
      </w:r>
      <w:r w:rsidRPr="001E6965">
        <w:t xml:space="preserve">, aby z jeho strany nedocházelo k poškozování </w:t>
      </w:r>
      <w:proofErr w:type="gramStart"/>
      <w:r w:rsidRPr="001E6965">
        <w:t>prací</w:t>
      </w:r>
      <w:r w:rsidR="006977AE">
        <w:t xml:space="preserve"> </w:t>
      </w:r>
      <w:r w:rsidRPr="001E6965">
        <w:t xml:space="preserve"> provedených</w:t>
      </w:r>
      <w:proofErr w:type="gramEnd"/>
      <w:r w:rsidRPr="001E6965">
        <w:t xml:space="preserve"> jinými dodavateli</w:t>
      </w:r>
      <w:r w:rsidR="006977AE">
        <w:t xml:space="preserve"> a majetku objednatele i třetích osob</w:t>
      </w:r>
      <w:r w:rsidRPr="001E6965">
        <w:t xml:space="preserve"> s tím, že za tímto účelem je zhotovitel povinen přijmout nezbytná opatření.</w:t>
      </w:r>
    </w:p>
    <w:p w14:paraId="7048A174" w14:textId="77777777" w:rsidR="00DE7726" w:rsidRPr="001E6965" w:rsidRDefault="00DE7726" w:rsidP="00DE7726">
      <w:pPr>
        <w:pStyle w:val="Zkladntext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sz w:val="4"/>
          <w:szCs w:val="4"/>
        </w:rPr>
      </w:pPr>
    </w:p>
    <w:p w14:paraId="2D66E09E" w14:textId="77777777" w:rsidR="00DE7726" w:rsidRPr="001E6965" w:rsidRDefault="00DE7726" w:rsidP="00DE7726">
      <w:pPr>
        <w:pStyle w:val="Odstavecseseznamem"/>
        <w:numPr>
          <w:ilvl w:val="0"/>
          <w:numId w:val="9"/>
        </w:numPr>
        <w:ind w:left="284" w:hanging="284"/>
      </w:pPr>
      <w:r>
        <w:t xml:space="preserve">Zhotovitel povede záznam o stavbě – montážní deník, v němž bude zapisovat všechny údaje, </w:t>
      </w:r>
    </w:p>
    <w:p w14:paraId="5EC3E271" w14:textId="77777777" w:rsidR="00DE7726" w:rsidRPr="001E6965" w:rsidRDefault="00DE7726" w:rsidP="00DE7726">
      <w:pPr>
        <w:ind w:left="284"/>
      </w:pPr>
      <w:r>
        <w:t>které pokládá za důležité (</w:t>
      </w:r>
      <w:r w:rsidRPr="001E6965">
        <w:t xml:space="preserve">zejména je povinen zapisovat údaje o: stavu pracoviště, počtu pracovníků </w:t>
      </w:r>
    </w:p>
    <w:p w14:paraId="1BD2E91D" w14:textId="77777777" w:rsidR="00DE7726" w:rsidRDefault="00DE7726" w:rsidP="00DE7726">
      <w:pPr>
        <w:ind w:left="284" w:right="-169"/>
      </w:pPr>
      <w:r w:rsidRPr="001E6965">
        <w:t>a nasazení strojů a dopravních prostředků, časovém postupu prací, kontrole jakosti provedených prací, opatřeních učiněných v souladu s předpisy bezpečnosti a ochrany zdraví, opatřeních učiněných v souladu s předpisy požární ochrany a ochrany životního prostředí, událostech nebo překážkách majících vliv na provádění díla), pro řádné provádění díla. V případě neočekávaných událostí nebo okolností mající zvláštní význam pro postup montáže pořizuje zhotovitel i příslušnou</w:t>
      </w:r>
      <w:r>
        <w:t xml:space="preserve"> </w:t>
      </w:r>
      <w:r w:rsidRPr="001E6965">
        <w:t xml:space="preserve">fotodokumentaci, která se stane součástí záznamu o stavbě. Záznam bude </w:t>
      </w:r>
      <w:r>
        <w:t xml:space="preserve">uložen u vedoucího montéra a objednatel </w:t>
      </w:r>
    </w:p>
    <w:p w14:paraId="0545ABC5" w14:textId="77777777" w:rsidR="00DE7726" w:rsidRDefault="00DE7726" w:rsidP="00DE7726">
      <w:pPr>
        <w:ind w:left="284" w:right="-169"/>
      </w:pPr>
      <w:r>
        <w:t>nebo jím pověřený dozor má právo kdykoli do něj nahlížet a zapisovat</w:t>
      </w:r>
      <w:r w:rsidRPr="001E6965">
        <w:t xml:space="preserve">. Originál záznamu o stavbě </w:t>
      </w:r>
    </w:p>
    <w:p w14:paraId="5CDB5AD0" w14:textId="77777777" w:rsidR="00DE7726" w:rsidRDefault="00DE7726" w:rsidP="00DE7726">
      <w:pPr>
        <w:ind w:left="284" w:right="-169"/>
      </w:pPr>
      <w:r w:rsidRPr="001E6965">
        <w:t>je zhotovitel povinen předat objednateli při předání díla.</w:t>
      </w:r>
    </w:p>
    <w:p w14:paraId="6637CAE2" w14:textId="7EA660B9" w:rsidR="004B4BD3" w:rsidRDefault="004B4BD3" w:rsidP="00DE7726">
      <w:pPr>
        <w:ind w:left="284" w:right="-169"/>
      </w:pPr>
    </w:p>
    <w:p w14:paraId="4FD98A0C" w14:textId="6791DD7A" w:rsidR="002068E3" w:rsidRDefault="002068E3" w:rsidP="00DE7726">
      <w:pPr>
        <w:ind w:left="284" w:right="-169"/>
      </w:pPr>
    </w:p>
    <w:p w14:paraId="61EA7978" w14:textId="77777777" w:rsidR="002068E3" w:rsidRDefault="002068E3" w:rsidP="00DE7726">
      <w:pPr>
        <w:ind w:left="284" w:right="-169"/>
      </w:pPr>
    </w:p>
    <w:p w14:paraId="056F1A78" w14:textId="77777777" w:rsidR="00253110" w:rsidRPr="00253110" w:rsidRDefault="00DE7726" w:rsidP="00DE7726">
      <w:pPr>
        <w:numPr>
          <w:ilvl w:val="0"/>
          <w:numId w:val="9"/>
        </w:numPr>
        <w:tabs>
          <w:tab w:val="num" w:pos="567"/>
        </w:tabs>
        <w:ind w:left="284" w:hanging="284"/>
      </w:pPr>
      <w:r w:rsidRPr="00492501">
        <w:rPr>
          <w:b/>
        </w:rPr>
        <w:t xml:space="preserve">Objednatel zajistí </w:t>
      </w:r>
      <w:r>
        <w:rPr>
          <w:b/>
        </w:rPr>
        <w:t xml:space="preserve">na vlastní náklady </w:t>
      </w:r>
    </w:p>
    <w:p w14:paraId="12572352" w14:textId="6D750084" w:rsidR="000F153E" w:rsidRPr="00DB2D48" w:rsidRDefault="000F153E" w:rsidP="000F153E">
      <w:pPr>
        <w:pStyle w:val="Odstavecseseznamem"/>
        <w:numPr>
          <w:ilvl w:val="0"/>
          <w:numId w:val="33"/>
        </w:numPr>
        <w:autoSpaceDE w:val="0"/>
        <w:autoSpaceDN w:val="0"/>
        <w:adjustRightInd w:val="0"/>
      </w:pPr>
      <w:r>
        <w:t>zařízení staveniště a stavební připraveno</w:t>
      </w:r>
      <w:r w:rsidR="006977AE">
        <w:t>st</w:t>
      </w:r>
      <w:r>
        <w:t xml:space="preserve"> </w:t>
      </w:r>
    </w:p>
    <w:p w14:paraId="33F2BD55" w14:textId="77777777" w:rsidR="000F153E" w:rsidRDefault="000F153E" w:rsidP="000F153E">
      <w:pPr>
        <w:numPr>
          <w:ilvl w:val="0"/>
          <w:numId w:val="33"/>
        </w:numPr>
      </w:pPr>
      <w:r w:rsidRPr="004902F3">
        <w:lastRenderedPageBreak/>
        <w:t xml:space="preserve">výstavbu šachty, prohlubně, dveřních otvorů, větrání šachty, otvor mezi rozváděčem a šachtou výtahu cca 200x200 mm pro </w:t>
      </w:r>
      <w:proofErr w:type="spellStart"/>
      <w:proofErr w:type="gramStart"/>
      <w:r w:rsidRPr="004902F3">
        <w:t>el</w:t>
      </w:r>
      <w:proofErr w:type="gramEnd"/>
      <w:r w:rsidRPr="004902F3">
        <w:t>.</w:t>
      </w:r>
      <w:proofErr w:type="gramStart"/>
      <w:r w:rsidRPr="004902F3">
        <w:t>instalaci</w:t>
      </w:r>
      <w:proofErr w:type="spellEnd"/>
      <w:proofErr w:type="gramEnd"/>
    </w:p>
    <w:p w14:paraId="025636BB" w14:textId="77777777" w:rsidR="000F153E" w:rsidRPr="00702DEF" w:rsidRDefault="000F153E" w:rsidP="000F153E">
      <w:pPr>
        <w:pStyle w:val="Odstavecseseznamem"/>
        <w:numPr>
          <w:ilvl w:val="0"/>
          <w:numId w:val="33"/>
        </w:numPr>
        <w:ind w:right="-201"/>
      </w:pPr>
      <w:r w:rsidRPr="00071527">
        <w:t>řešení umístění rozváděče výtahu, který je bez PO v</w:t>
      </w:r>
      <w:r>
        <w:t> souladu s </w:t>
      </w:r>
      <w:r w:rsidRPr="00AE3C21">
        <w:t>PBŘ</w:t>
      </w:r>
      <w:r>
        <w:t xml:space="preserve">, nika ve zdivu </w:t>
      </w:r>
    </w:p>
    <w:p w14:paraId="407E5709" w14:textId="35D4D8FA" w:rsidR="000F153E" w:rsidRDefault="000F153E" w:rsidP="000F153E">
      <w:pPr>
        <w:numPr>
          <w:ilvl w:val="0"/>
          <w:numId w:val="33"/>
        </w:numPr>
      </w:pPr>
      <w:r>
        <w:t>poté</w:t>
      </w:r>
      <w:r w:rsidR="002068E3">
        <w:t>,</w:t>
      </w:r>
      <w:r>
        <w:t xml:space="preserve"> co </w:t>
      </w:r>
      <w:r w:rsidR="002068E3">
        <w:t xml:space="preserve">zhotovitel </w:t>
      </w:r>
      <w:r>
        <w:t>osadí šachetní dveře provést jejich zazdění, podbetonování prahů, dokončení stěn, prahů, podlah nástupišť</w:t>
      </w:r>
    </w:p>
    <w:p w14:paraId="49DDC977" w14:textId="77777777" w:rsidR="000F153E" w:rsidRDefault="000F153E" w:rsidP="000F153E">
      <w:pPr>
        <w:numPr>
          <w:ilvl w:val="0"/>
          <w:numId w:val="33"/>
        </w:numPr>
      </w:pPr>
      <w:r>
        <w:t>stavební a související práce, dodávky, dle situace na místě</w:t>
      </w:r>
    </w:p>
    <w:p w14:paraId="5C86B8DD" w14:textId="79F551A1" w:rsidR="000F153E" w:rsidRPr="00D5557D" w:rsidRDefault="000F153E" w:rsidP="000F153E">
      <w:pPr>
        <w:numPr>
          <w:ilvl w:val="0"/>
          <w:numId w:val="33"/>
        </w:numPr>
      </w:pPr>
      <w:r w:rsidRPr="00D5557D">
        <w:t>podíl na ostraze staveniště, prostředky na sociální zařízení, aj. stavebně provozní záležitosti</w:t>
      </w:r>
    </w:p>
    <w:p w14:paraId="376EDFEF" w14:textId="77777777" w:rsidR="000F153E" w:rsidRPr="00D5557D" w:rsidRDefault="000F153E" w:rsidP="000F153E">
      <w:pPr>
        <w:numPr>
          <w:ilvl w:val="0"/>
          <w:numId w:val="33"/>
        </w:numPr>
      </w:pPr>
      <w:r w:rsidRPr="00D5557D">
        <w:t xml:space="preserve">úložný </w:t>
      </w:r>
      <w:r>
        <w:t xml:space="preserve">uzamykatelný </w:t>
      </w:r>
      <w:r w:rsidRPr="00D5557D">
        <w:t xml:space="preserve">prostor pro materiál </w:t>
      </w:r>
    </w:p>
    <w:p w14:paraId="3391B203" w14:textId="77777777" w:rsidR="000F153E" w:rsidRPr="0051566A" w:rsidRDefault="000F153E" w:rsidP="000F153E">
      <w:pPr>
        <w:numPr>
          <w:ilvl w:val="0"/>
          <w:numId w:val="33"/>
        </w:numPr>
      </w:pPr>
      <w:r w:rsidRPr="00D5557D">
        <w:t xml:space="preserve">připoj el. </w:t>
      </w:r>
      <w:proofErr w:type="gramStart"/>
      <w:r w:rsidRPr="00D5557D">
        <w:t>energie</w:t>
      </w:r>
      <w:proofErr w:type="gramEnd"/>
      <w:r w:rsidRPr="00D5557D">
        <w:t xml:space="preserve"> 230</w:t>
      </w:r>
      <w:r>
        <w:t xml:space="preserve"> </w:t>
      </w:r>
      <w:r w:rsidRPr="00D5557D">
        <w:t xml:space="preserve">V / </w:t>
      </w:r>
      <w:r>
        <w:t>20</w:t>
      </w:r>
      <w:r w:rsidRPr="00D5557D">
        <w:t xml:space="preserve"> A</w:t>
      </w:r>
      <w:r>
        <w:t xml:space="preserve"> (</w:t>
      </w:r>
      <w:r w:rsidRPr="00D5557D">
        <w:t xml:space="preserve">bezúplatně, včetně </w:t>
      </w:r>
      <w:r>
        <w:t>spotřeby</w:t>
      </w:r>
      <w:r w:rsidRPr="00D5557D">
        <w:t xml:space="preserve"> po celou dobu výstavby</w:t>
      </w:r>
      <w:r>
        <w:t xml:space="preserve"> </w:t>
      </w:r>
      <w:r w:rsidRPr="0051566A">
        <w:t>a zkoušek) v dosahu výstavby max. 20 m</w:t>
      </w:r>
    </w:p>
    <w:p w14:paraId="7766DCED" w14:textId="77777777" w:rsidR="000F153E" w:rsidRDefault="000F153E" w:rsidP="000F153E">
      <w:pPr>
        <w:numPr>
          <w:ilvl w:val="0"/>
          <w:numId w:val="33"/>
        </w:numPr>
      </w:pPr>
      <w:r w:rsidRPr="003F1096">
        <w:t>zhotovení</w:t>
      </w:r>
      <w:r>
        <w:t xml:space="preserve"> </w:t>
      </w:r>
      <w:r w:rsidRPr="003F1096">
        <w:t>hlavního přívodu</w:t>
      </w:r>
      <w:r>
        <w:t xml:space="preserve"> </w:t>
      </w:r>
      <w:r w:rsidRPr="003F1096">
        <w:t xml:space="preserve">el. </w:t>
      </w:r>
      <w:proofErr w:type="gramStart"/>
      <w:r w:rsidRPr="003F1096">
        <w:t>proudu</w:t>
      </w:r>
      <w:proofErr w:type="gramEnd"/>
      <w:r>
        <w:t xml:space="preserve"> pro</w:t>
      </w:r>
      <w:r w:rsidRPr="003F1096">
        <w:t xml:space="preserve"> výtah</w:t>
      </w:r>
      <w:r>
        <w:t xml:space="preserve">y do prostoru rozváděče </w:t>
      </w:r>
      <w:r w:rsidRPr="003F1096">
        <w:t>výtah</w:t>
      </w:r>
      <w:r>
        <w:t xml:space="preserve">u, </w:t>
      </w:r>
      <w:r w:rsidRPr="003A11AC">
        <w:t>předložení revizní zprávy, osvětlení nástupišť dle normy</w:t>
      </w:r>
    </w:p>
    <w:p w14:paraId="40366702" w14:textId="77777777" w:rsidR="000F153E" w:rsidRPr="00BB238E" w:rsidRDefault="000F153E" w:rsidP="000F153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 w:rsidRPr="00BB238E">
        <w:rPr>
          <w:color w:val="000000"/>
        </w:rPr>
        <w:t xml:space="preserve">el. </w:t>
      </w:r>
      <w:proofErr w:type="gramStart"/>
      <w:r w:rsidRPr="00BB238E">
        <w:rPr>
          <w:color w:val="000000"/>
        </w:rPr>
        <w:t>signál</w:t>
      </w:r>
      <w:proofErr w:type="gramEnd"/>
      <w:r w:rsidRPr="00BB238E">
        <w:rPr>
          <w:color w:val="000000"/>
        </w:rPr>
        <w:t xml:space="preserve"> z</w:t>
      </w:r>
      <w:r>
        <w:rPr>
          <w:color w:val="000000"/>
        </w:rPr>
        <w:t xml:space="preserve"> EPS, </w:t>
      </w:r>
      <w:r w:rsidRPr="00BB238E">
        <w:rPr>
          <w:color w:val="000000"/>
        </w:rPr>
        <w:t>požárního hlásiče/systému požárního poplachu do rozváděče výtahu</w:t>
      </w:r>
      <w:r w:rsidRPr="00BB238E">
        <w:t xml:space="preserve"> </w:t>
      </w:r>
    </w:p>
    <w:p w14:paraId="021A9BC3" w14:textId="77777777" w:rsidR="000F153E" w:rsidRPr="00EF4FDA" w:rsidRDefault="000F153E" w:rsidP="000F153E">
      <w:pPr>
        <w:numPr>
          <w:ilvl w:val="0"/>
          <w:numId w:val="33"/>
        </w:numPr>
      </w:pPr>
      <w:r>
        <w:t>lešení pro montáž výtahu</w:t>
      </w:r>
    </w:p>
    <w:p w14:paraId="51D627C2" w14:textId="77777777" w:rsidR="000F153E" w:rsidRPr="00381B3C" w:rsidRDefault="000F153E" w:rsidP="000F153E">
      <w:pPr>
        <w:numPr>
          <w:ilvl w:val="0"/>
          <w:numId w:val="33"/>
        </w:numPr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veřejnoprávní rozhodnutí k provádění a následnému užívání díla vč. případného měření hladiny akustického tlaku v chráněných prostorách.</w:t>
      </w:r>
    </w:p>
    <w:p w14:paraId="1FC025DB" w14:textId="77777777" w:rsidR="000F153E" w:rsidRDefault="000F153E" w:rsidP="00253110">
      <w:pPr>
        <w:ind w:left="284"/>
      </w:pPr>
    </w:p>
    <w:p w14:paraId="29790E03" w14:textId="77777777" w:rsidR="00DE7726" w:rsidRPr="00496599" w:rsidRDefault="00DE7726" w:rsidP="00DE7726">
      <w:pPr>
        <w:ind w:left="284" w:hanging="284"/>
        <w:jc w:val="center"/>
        <w:rPr>
          <w:b/>
          <w:sz w:val="28"/>
          <w:szCs w:val="28"/>
        </w:rPr>
      </w:pPr>
      <w:r w:rsidRPr="00496599">
        <w:rPr>
          <w:b/>
          <w:sz w:val="28"/>
          <w:szCs w:val="28"/>
        </w:rPr>
        <w:t>VIII</w:t>
      </w:r>
    </w:p>
    <w:p w14:paraId="241B5F8F" w14:textId="77777777" w:rsidR="00DE7726" w:rsidRPr="00496599" w:rsidRDefault="00DE7726" w:rsidP="00DE7726">
      <w:pPr>
        <w:ind w:left="284" w:hanging="284"/>
        <w:jc w:val="center"/>
        <w:rPr>
          <w:b/>
          <w:sz w:val="28"/>
          <w:szCs w:val="28"/>
        </w:rPr>
      </w:pPr>
      <w:r w:rsidRPr="00496599">
        <w:rPr>
          <w:b/>
          <w:sz w:val="28"/>
          <w:szCs w:val="28"/>
        </w:rPr>
        <w:t>Splnění závazku zhotovitele</w:t>
      </w:r>
    </w:p>
    <w:p w14:paraId="492DBBF4" w14:textId="77777777" w:rsidR="00DE7726" w:rsidRPr="00930845" w:rsidRDefault="00DE7726" w:rsidP="00DE7726">
      <w:pPr>
        <w:ind w:left="284" w:hanging="284"/>
        <w:jc w:val="both"/>
        <w:rPr>
          <w:sz w:val="8"/>
          <w:szCs w:val="8"/>
        </w:rPr>
      </w:pPr>
    </w:p>
    <w:p w14:paraId="7A9052A8" w14:textId="3036CB80" w:rsidR="00DE7726" w:rsidRDefault="00DE7726" w:rsidP="00DE7726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1398"/>
        </w:tabs>
        <w:ind w:left="284" w:hanging="284"/>
        <w:jc w:val="both"/>
      </w:pPr>
      <w:r>
        <w:t xml:space="preserve">Dílo je provedeno, je-li </w:t>
      </w:r>
      <w:r w:rsidR="00884164">
        <w:t xml:space="preserve">řádně </w:t>
      </w:r>
      <w:r>
        <w:t xml:space="preserve">dokončeno a předáno. Dílo je dokončeno dnem protokolárního </w:t>
      </w:r>
      <w:proofErr w:type="gramStart"/>
      <w:r>
        <w:t>předání            a převzetí</w:t>
      </w:r>
      <w:proofErr w:type="gramEnd"/>
      <w:r>
        <w:t xml:space="preserve"> </w:t>
      </w:r>
      <w:r w:rsidR="00B61063">
        <w:t xml:space="preserve">řádně provedeného </w:t>
      </w:r>
      <w:r>
        <w:t>díla – podpisem Zápisu o předání díla, kdy nejpozději je předvedena jeho způsobilost sloužit svému účelu. Součástí splnění smlouvy je předání dokumentace výtahu. Objednatel nemá právo odmítnout převzetí díla pro ojedinělé drobné vady, které samy o sobě ani ve spojení s jinými nebrání užívání díla funkčně nebo esteticky, ani jeho užívání podstatným způsobem neomezují.</w:t>
      </w:r>
    </w:p>
    <w:p w14:paraId="0DC00121" w14:textId="77777777" w:rsidR="00DE7726" w:rsidRDefault="00DE7726" w:rsidP="00DE7726">
      <w:pPr>
        <w:pStyle w:val="Zkladntext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ind w:left="284" w:hanging="284"/>
        <w:jc w:val="both"/>
      </w:pPr>
      <w:r w:rsidRPr="007C13D8">
        <w:t xml:space="preserve">O předání a převzetí předmětu díla sepíší smluvní strany písemný zápis – Zápis o předání díla. Zhotovitel vyzve objednatele k protokolárnímu převzetí díla nejpozději </w:t>
      </w:r>
      <w:r>
        <w:t>3</w:t>
      </w:r>
      <w:r w:rsidRPr="007C13D8">
        <w:t xml:space="preserve"> pracovní dn</w:t>
      </w:r>
      <w:r>
        <w:t>y</w:t>
      </w:r>
      <w:r w:rsidRPr="007C13D8">
        <w:t xml:space="preserve"> předem. Předání a převzetí díla musí být osobně přítomen zmocněnec objednatele i zhotovitele. </w:t>
      </w:r>
      <w:r>
        <w:t>Objednatel převezme dokončené dílo s výhradami, nebo bez výhrad. Případné výhrady se uvedou v předávacím protokolu.</w:t>
      </w:r>
    </w:p>
    <w:p w14:paraId="19F7F97A" w14:textId="77777777" w:rsidR="00DE7726" w:rsidRPr="00F96E36" w:rsidRDefault="00DE7726" w:rsidP="00DE7726">
      <w:pPr>
        <w:ind w:left="284" w:hanging="284"/>
        <w:jc w:val="center"/>
        <w:rPr>
          <w:b/>
          <w:sz w:val="28"/>
          <w:szCs w:val="28"/>
        </w:rPr>
      </w:pPr>
      <w:r w:rsidRPr="00F96E36">
        <w:rPr>
          <w:b/>
          <w:sz w:val="28"/>
          <w:szCs w:val="28"/>
        </w:rPr>
        <w:t>IX</w:t>
      </w:r>
    </w:p>
    <w:p w14:paraId="592A706C" w14:textId="77777777" w:rsidR="00DE7726" w:rsidRPr="00F96E36" w:rsidRDefault="00DE7726" w:rsidP="00DE7726">
      <w:pPr>
        <w:ind w:left="284" w:hanging="284"/>
        <w:jc w:val="center"/>
        <w:rPr>
          <w:b/>
          <w:sz w:val="28"/>
          <w:szCs w:val="28"/>
        </w:rPr>
      </w:pPr>
      <w:r w:rsidRPr="00F96E36">
        <w:rPr>
          <w:b/>
          <w:sz w:val="28"/>
          <w:szCs w:val="28"/>
        </w:rPr>
        <w:t>Smluvní pokuta</w:t>
      </w:r>
    </w:p>
    <w:p w14:paraId="4C27B46D" w14:textId="77777777" w:rsidR="00DE7726" w:rsidRPr="004B4BD3" w:rsidRDefault="00DE7726" w:rsidP="00DE7726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hanging="720"/>
        <w:jc w:val="both"/>
      </w:pPr>
      <w:r w:rsidRPr="00F96E36">
        <w:t>V </w:t>
      </w:r>
      <w:r w:rsidRPr="004B4BD3">
        <w:t xml:space="preserve">případě prodlení objednatele s placením faktur podle této smlouvy většího než 14 dnů,                     </w:t>
      </w:r>
    </w:p>
    <w:p w14:paraId="2A41A798" w14:textId="77777777" w:rsidR="00DE7726" w:rsidRPr="004B4BD3" w:rsidRDefault="00DE7726" w:rsidP="00DE7726">
      <w:pPr>
        <w:pStyle w:val="Zkladntext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jc w:val="both"/>
      </w:pPr>
      <w:r w:rsidRPr="004B4BD3">
        <w:tab/>
        <w:t xml:space="preserve">je zhotovitel oprávněn požadovat po objednateli úhradu úroku z prodlení ve výši 0,05 % z ceny díla </w:t>
      </w:r>
    </w:p>
    <w:p w14:paraId="33C73E92" w14:textId="77777777" w:rsidR="00DE7726" w:rsidRPr="004B4BD3" w:rsidRDefault="00DE7726" w:rsidP="00DE7726">
      <w:pPr>
        <w:pStyle w:val="Zkladntext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jc w:val="both"/>
      </w:pPr>
      <w:r w:rsidRPr="004B4BD3">
        <w:tab/>
        <w:t xml:space="preserve">za každý den prodlení. </w:t>
      </w:r>
    </w:p>
    <w:p w14:paraId="7DB84465" w14:textId="77777777" w:rsidR="00DE7726" w:rsidRPr="004B4BD3" w:rsidRDefault="00DE7726" w:rsidP="00DE7726">
      <w:pPr>
        <w:pStyle w:val="Zkladntext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hanging="720"/>
        <w:jc w:val="both"/>
        <w:rPr>
          <w:sz w:val="4"/>
          <w:szCs w:val="4"/>
        </w:rPr>
      </w:pPr>
    </w:p>
    <w:p w14:paraId="2124E356" w14:textId="6329F4EA" w:rsidR="00DE7726" w:rsidRPr="004B4BD3" w:rsidRDefault="00DE7726" w:rsidP="00DE7726">
      <w:pPr>
        <w:pStyle w:val="Zkladntext"/>
        <w:numPr>
          <w:ilvl w:val="0"/>
          <w:numId w:val="7"/>
        </w:numPr>
        <w:tabs>
          <w:tab w:val="clear" w:pos="720"/>
          <w:tab w:val="num" w:pos="284"/>
          <w:tab w:val="left" w:pos="426"/>
          <w:tab w:val="left" w:pos="567"/>
          <w:tab w:val="left" w:pos="851"/>
          <w:tab w:val="left" w:pos="1398"/>
        </w:tabs>
        <w:ind w:left="284" w:hanging="284"/>
        <w:jc w:val="both"/>
      </w:pPr>
      <w:r w:rsidRPr="004B4BD3">
        <w:t xml:space="preserve">V případě prodlení zhotovitele s předáním díla je objednatel oprávněn požadovat po zhotoviteli úhradu smluvní pokuty ve výši 0,05 % z ceny díla za každý den prodlení. </w:t>
      </w:r>
      <w:r w:rsidR="00B61063">
        <w:t>Vznikne-li objednateli v důsledku prodlení zhotovitele prokazatelná škoda, zavazuje se ji zhotovitel objednateli nahradit.</w:t>
      </w:r>
    </w:p>
    <w:p w14:paraId="1F320B79" w14:textId="41EA21C0" w:rsidR="004B4BD3" w:rsidRPr="0029172B" w:rsidRDefault="004B4BD3" w:rsidP="004B4BD3">
      <w:pPr>
        <w:pStyle w:val="Zkladntext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851"/>
          <w:tab w:val="left" w:pos="1398"/>
        </w:tabs>
        <w:ind w:left="284" w:hanging="284"/>
        <w:jc w:val="both"/>
        <w:rPr>
          <w:b/>
        </w:rPr>
      </w:pPr>
      <w:r w:rsidRPr="0029172B">
        <w:t xml:space="preserve">V případě prodlení zhotovitele s odstraněním vad, které brání užívání a bezpečnému provozování provedeného díla je </w:t>
      </w:r>
      <w:r>
        <w:t xml:space="preserve">objednatel oprávněn požadovat po </w:t>
      </w:r>
      <w:r w:rsidRPr="0029172B">
        <w:t>zhotovitel</w:t>
      </w:r>
      <w:r>
        <w:t>i úhradu</w:t>
      </w:r>
      <w:r w:rsidRPr="0029172B">
        <w:t xml:space="preserve"> za každý den prodlení s odstraněním každé vady smluvní pokutu ve výši 800</w:t>
      </w:r>
      <w:r w:rsidRPr="0029172B">
        <w:rPr>
          <w:color w:val="FF0000"/>
        </w:rPr>
        <w:t xml:space="preserve"> </w:t>
      </w:r>
      <w:r w:rsidRPr="0029172B">
        <w:t xml:space="preserve">Kč.  </w:t>
      </w:r>
      <w:r w:rsidR="00B61063">
        <w:t>Vznikne-li objednateli v důsledku prodlení zhotovitele prokazatelná škoda, zavazuje se ji zhotovitel objednateli nahradit.</w:t>
      </w:r>
    </w:p>
    <w:p w14:paraId="3049C1A0" w14:textId="77777777" w:rsidR="00253110" w:rsidRDefault="00253110" w:rsidP="00DE7726">
      <w:pPr>
        <w:pStyle w:val="Zkladntext"/>
        <w:tabs>
          <w:tab w:val="left" w:pos="284"/>
          <w:tab w:val="left" w:pos="426"/>
          <w:tab w:val="left" w:pos="567"/>
          <w:tab w:val="left" w:pos="851"/>
          <w:tab w:val="left" w:pos="1398"/>
        </w:tabs>
        <w:ind w:left="284" w:hanging="284"/>
        <w:jc w:val="both"/>
        <w:rPr>
          <w:b/>
          <w:sz w:val="4"/>
          <w:szCs w:val="4"/>
        </w:rPr>
      </w:pPr>
    </w:p>
    <w:p w14:paraId="1895DA1D" w14:textId="77777777" w:rsidR="00DE7726" w:rsidRPr="00496599" w:rsidRDefault="00DE7726" w:rsidP="00DE7726">
      <w:pPr>
        <w:ind w:left="284" w:hanging="284"/>
        <w:jc w:val="center"/>
        <w:rPr>
          <w:b/>
          <w:sz w:val="28"/>
          <w:szCs w:val="28"/>
        </w:rPr>
      </w:pPr>
      <w:r w:rsidRPr="00496599">
        <w:rPr>
          <w:b/>
          <w:sz w:val="28"/>
          <w:szCs w:val="28"/>
        </w:rPr>
        <w:t>X</w:t>
      </w:r>
    </w:p>
    <w:p w14:paraId="47DD4CD9" w14:textId="77777777" w:rsidR="00DE7726" w:rsidRPr="00C05354" w:rsidRDefault="00DE7726" w:rsidP="00DE7726">
      <w:pPr>
        <w:ind w:left="284" w:hanging="284"/>
        <w:jc w:val="center"/>
        <w:rPr>
          <w:b/>
          <w:sz w:val="28"/>
          <w:szCs w:val="28"/>
        </w:rPr>
      </w:pPr>
      <w:r w:rsidRPr="00C05354">
        <w:rPr>
          <w:b/>
          <w:sz w:val="28"/>
          <w:szCs w:val="28"/>
        </w:rPr>
        <w:t>Změny smlouvy, odstoupení</w:t>
      </w:r>
    </w:p>
    <w:p w14:paraId="0FD9F129" w14:textId="77777777" w:rsidR="004B4BD3" w:rsidRDefault="00DE7726" w:rsidP="00DE7726">
      <w:pPr>
        <w:pStyle w:val="Zkladntext"/>
        <w:widowControl w:val="0"/>
        <w:numPr>
          <w:ilvl w:val="0"/>
          <w:numId w:val="3"/>
        </w:numPr>
        <w:tabs>
          <w:tab w:val="left" w:pos="456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hanging="284"/>
        <w:jc w:val="both"/>
      </w:pPr>
      <w:r w:rsidRPr="00C05354">
        <w:t xml:space="preserve">Tuto smlouvu lze změnit pouze číslovanými dodatky podepsanými oprávněnými zástupci </w:t>
      </w:r>
    </w:p>
    <w:p w14:paraId="37055A95" w14:textId="77777777" w:rsidR="004B4BD3" w:rsidRDefault="00DE7726" w:rsidP="004B4BD3">
      <w:pPr>
        <w:pStyle w:val="Zkladntext"/>
        <w:widowControl w:val="0"/>
        <w:tabs>
          <w:tab w:val="left" w:pos="456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284"/>
        <w:jc w:val="both"/>
      </w:pPr>
      <w:r w:rsidRPr="00C05354">
        <w:t xml:space="preserve">obou smluvních stran. Toto ujednání se týká zejména podnětu k omezení rozsahu díla nebo k jeho </w:t>
      </w:r>
    </w:p>
    <w:p w14:paraId="6370D1CE" w14:textId="77777777" w:rsidR="00DE7726" w:rsidRPr="00C05354" w:rsidRDefault="00DE7726" w:rsidP="004B4BD3">
      <w:pPr>
        <w:pStyle w:val="Zkladntext"/>
        <w:widowControl w:val="0"/>
        <w:tabs>
          <w:tab w:val="left" w:pos="456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284"/>
        <w:jc w:val="both"/>
      </w:pPr>
      <w:r w:rsidRPr="00C05354">
        <w:t xml:space="preserve">rozšíření nad rámec této smlouvy, popřípadě změny použitých materiálů nebo technologií, stejně tak změny termínu pro dokončení díla. </w:t>
      </w:r>
    </w:p>
    <w:p w14:paraId="7A2DB734" w14:textId="77777777" w:rsidR="00DE7726" w:rsidRPr="00C05354" w:rsidRDefault="00DE7726" w:rsidP="00DE7726">
      <w:pPr>
        <w:pStyle w:val="Zkladntext"/>
        <w:widowControl w:val="0"/>
        <w:tabs>
          <w:tab w:val="left" w:pos="456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284" w:hanging="284"/>
        <w:jc w:val="both"/>
        <w:rPr>
          <w:sz w:val="4"/>
          <w:szCs w:val="4"/>
        </w:rPr>
      </w:pPr>
    </w:p>
    <w:p w14:paraId="46DA5142" w14:textId="77777777" w:rsidR="00DE7726" w:rsidRDefault="00DE7726" w:rsidP="00DE7726">
      <w:pPr>
        <w:pStyle w:val="Zkladntext"/>
        <w:widowControl w:val="0"/>
        <w:numPr>
          <w:ilvl w:val="0"/>
          <w:numId w:val="3"/>
        </w:numPr>
        <w:tabs>
          <w:tab w:val="left" w:pos="567"/>
          <w:tab w:val="left" w:pos="741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hanging="284"/>
        <w:jc w:val="both"/>
      </w:pPr>
      <w:r>
        <w:lastRenderedPageBreak/>
        <w:t>Odstoupit od smlouvy mohou smluvní strany ze zákonných důvodů, v souladu s § 2001 – 2005 OZ.</w:t>
      </w:r>
    </w:p>
    <w:p w14:paraId="406C251F" w14:textId="77777777" w:rsidR="00DE7726" w:rsidRPr="00C05354" w:rsidRDefault="00DE7726" w:rsidP="00DE7726">
      <w:pPr>
        <w:pStyle w:val="Odstavecseseznamem"/>
        <w:ind w:left="284" w:hanging="284"/>
        <w:jc w:val="both"/>
        <w:rPr>
          <w:sz w:val="8"/>
          <w:szCs w:val="8"/>
        </w:rPr>
      </w:pPr>
    </w:p>
    <w:p w14:paraId="0FD8EF6E" w14:textId="77777777" w:rsidR="00DE7726" w:rsidRDefault="00DE7726" w:rsidP="00DE7726">
      <w:pPr>
        <w:pStyle w:val="Zkladntext"/>
        <w:widowControl w:val="0"/>
        <w:numPr>
          <w:ilvl w:val="0"/>
          <w:numId w:val="3"/>
        </w:numPr>
        <w:tabs>
          <w:tab w:val="left" w:pos="567"/>
          <w:tab w:val="left" w:pos="741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hanging="284"/>
        <w:jc w:val="both"/>
      </w:pPr>
      <w:r w:rsidRPr="00C05354">
        <w:t xml:space="preserve">Objednatel je </w:t>
      </w:r>
      <w:r>
        <w:t xml:space="preserve">také </w:t>
      </w:r>
      <w:r w:rsidRPr="00C05354">
        <w:t xml:space="preserve">oprávněn od této smlouvy odstoupit </w:t>
      </w:r>
      <w:r>
        <w:t>v případech, kdy:</w:t>
      </w:r>
    </w:p>
    <w:p w14:paraId="10660849" w14:textId="77777777" w:rsidR="00DE7726" w:rsidRDefault="00DE7726" w:rsidP="00DE7726">
      <w:pPr>
        <w:ind w:left="284" w:hanging="284"/>
        <w:jc w:val="both"/>
      </w:pPr>
      <w:r>
        <w:t xml:space="preserve">     - zhotovitel bezdůvodně přeruší práce na zhotovování díla a nezahájí je ani po výzvě v přiměřené </w:t>
      </w:r>
    </w:p>
    <w:p w14:paraId="35588A46" w14:textId="77777777" w:rsidR="00DE7726" w:rsidRDefault="00DE7726" w:rsidP="00DE7726">
      <w:pPr>
        <w:ind w:left="284" w:firstLine="142"/>
        <w:jc w:val="both"/>
      </w:pPr>
      <w:r>
        <w:t>lhůtě stanovené objednatelem,</w:t>
      </w:r>
    </w:p>
    <w:p w14:paraId="20BD6A49" w14:textId="77777777" w:rsidR="00DE7726" w:rsidRDefault="00DE7726" w:rsidP="00DE7726">
      <w:pPr>
        <w:ind w:left="284" w:hanging="284"/>
        <w:jc w:val="both"/>
      </w:pPr>
      <w:r>
        <w:t xml:space="preserve">     - zhotovitel se dostane do prodlení s dokončováním jednotlivých etap díla podle čl. V, </w:t>
      </w:r>
    </w:p>
    <w:p w14:paraId="1DA3379B" w14:textId="77777777" w:rsidR="00DE7726" w:rsidRDefault="00DE7726" w:rsidP="00DE7726">
      <w:pPr>
        <w:ind w:left="284" w:firstLine="142"/>
        <w:jc w:val="both"/>
      </w:pPr>
      <w:r>
        <w:t>této smlouvy nebo s předáním díla a toto prodlení je větší než 21 dnů,</w:t>
      </w:r>
    </w:p>
    <w:p w14:paraId="1998FAEB" w14:textId="77777777" w:rsidR="00DE7726" w:rsidRDefault="00DE7726" w:rsidP="00DE7726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both"/>
      </w:pPr>
      <w:r>
        <w:tab/>
        <w:t>- na zhotovitele byl prohlášen konkurz nebo zahájeno nucené vyrovnání.</w:t>
      </w:r>
    </w:p>
    <w:p w14:paraId="1CDED966" w14:textId="77777777" w:rsidR="00DE7726" w:rsidRDefault="00DE7726" w:rsidP="00DE7726">
      <w:pPr>
        <w:pStyle w:val="Zkladntext"/>
        <w:widowControl w:val="0"/>
        <w:numPr>
          <w:ilvl w:val="0"/>
          <w:numId w:val="3"/>
        </w:numPr>
        <w:tabs>
          <w:tab w:val="left" w:pos="567"/>
          <w:tab w:val="left" w:pos="684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hanging="284"/>
        <w:jc w:val="both"/>
      </w:pPr>
      <w:r>
        <w:t>Zhotovitel je také oprávněn od této smlouvy odstoupit v případě, jestliže je objednatel v prodlení s placením faktur větším než 21 dnů nebo jestliže objednatel nezajistí zhotoviteli podmínky pro řádný výkon jeho činností podle této smlouvy a tuto skutečnost nenapraví ani po písemném upozornění v dodatečné přiměřené lhůtě poskytnuté mu zhotovitelem.</w:t>
      </w:r>
    </w:p>
    <w:p w14:paraId="2C46D13B" w14:textId="77777777" w:rsidR="00DE7726" w:rsidRPr="003C244F" w:rsidRDefault="00DE7726" w:rsidP="00DE7726">
      <w:pPr>
        <w:pStyle w:val="Zkladntext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284" w:hanging="284"/>
        <w:jc w:val="both"/>
        <w:rPr>
          <w:sz w:val="8"/>
          <w:szCs w:val="8"/>
        </w:rPr>
      </w:pPr>
    </w:p>
    <w:p w14:paraId="33D5A099" w14:textId="77777777" w:rsidR="00DE7726" w:rsidRDefault="00DE7726" w:rsidP="00DE7726">
      <w:pPr>
        <w:pStyle w:val="Zkladntext"/>
        <w:widowControl w:val="0"/>
        <w:numPr>
          <w:ilvl w:val="0"/>
          <w:numId w:val="3"/>
        </w:numPr>
        <w:tabs>
          <w:tab w:val="left" w:pos="567"/>
          <w:tab w:val="left" w:pos="684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hanging="284"/>
        <w:jc w:val="both"/>
      </w:pPr>
      <w:r>
        <w:t>V případě oprávněného odstoupení kterékoli ze smluvních stran od této smlouvy jsou smluvní strany povinny uhradit si navzájem účelně vynaložené náklady spojené s plněním této smlouvy a případnou náhradu vzniklé škody.</w:t>
      </w:r>
    </w:p>
    <w:p w14:paraId="257ED118" w14:textId="77777777" w:rsidR="00DE7726" w:rsidRPr="00571BF6" w:rsidRDefault="00DE7726" w:rsidP="00DE7726">
      <w:pPr>
        <w:pStyle w:val="Odstavecseseznamem"/>
        <w:ind w:left="284" w:hanging="284"/>
        <w:jc w:val="both"/>
        <w:rPr>
          <w:sz w:val="8"/>
          <w:szCs w:val="8"/>
        </w:rPr>
      </w:pPr>
    </w:p>
    <w:p w14:paraId="0D285273" w14:textId="77777777" w:rsidR="00DE7726" w:rsidRDefault="00DE7726" w:rsidP="00DE7726">
      <w:pPr>
        <w:pStyle w:val="Zkladntext"/>
        <w:widowControl w:val="0"/>
        <w:numPr>
          <w:ilvl w:val="0"/>
          <w:numId w:val="3"/>
        </w:numPr>
        <w:tabs>
          <w:tab w:val="left" w:pos="567"/>
          <w:tab w:val="left" w:pos="684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hanging="284"/>
        <w:jc w:val="both"/>
      </w:pPr>
      <w:r>
        <w:t xml:space="preserve">Dojde-li ke změně okolností tak podstatné, že změna založí v právech a povinnostech stran zvlášť hrubý nepoměr znevýhodněním jedné z nich buď neúměrným zvýšením nákladů plnění, anebo neúměrným snížením hodnoty předmětu plnění, má dotčená strana právo domáhat se vůči druhé straně obnovení jednání o smlouvě, prokáže-li, že změnu nemohla rozumně předpokládat ani ovlivnit a že skutečnost nastala až po uzavření smlouvy, anebo se dotčené straně stala až po uzavření smlouvy známou. Uplatnění tohoto práva neopravňuje dotčenou stranu, aby odložila plnění.  </w:t>
      </w:r>
    </w:p>
    <w:p w14:paraId="5EEFB940" w14:textId="77777777" w:rsidR="00DE7726" w:rsidRDefault="00DE7726" w:rsidP="00DE7726">
      <w:pPr>
        <w:pStyle w:val="Zkladntext"/>
        <w:widowControl w:val="0"/>
        <w:numPr>
          <w:ilvl w:val="0"/>
          <w:numId w:val="3"/>
        </w:numPr>
        <w:tabs>
          <w:tab w:val="left" w:pos="567"/>
          <w:tab w:val="left" w:pos="684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hanging="284"/>
        <w:jc w:val="both"/>
      </w:pPr>
      <w:r>
        <w:t xml:space="preserve">Smluvní strany si sjednávají, pro případ, že dílo nebude moci být předáno a převzato/uvedeno                    do provozu, řádně a včas z důvodu nedostatečné právní úpravy a/či výkonu státní správy ve smyslu směrnice 2014/33/ES, včetně pozdního potvrzení oznámených subjektů pro výkon činností podle směrnice 2014/33/EU Evropskou komisí, či nedostatečného počtu oznámených subjektů na území ČR, nebude zhotovitel v prodlení, a za takto vyvolaný stav nenese odpovědnost včetně sankčních </w:t>
      </w:r>
    </w:p>
    <w:p w14:paraId="2DA2C449" w14:textId="77777777" w:rsidR="00DE7726" w:rsidRDefault="00DE7726" w:rsidP="00DE7726">
      <w:pPr>
        <w:pStyle w:val="Zkladntext"/>
        <w:widowControl w:val="0"/>
        <w:tabs>
          <w:tab w:val="left" w:pos="284"/>
          <w:tab w:val="left" w:pos="684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jc w:val="both"/>
      </w:pPr>
      <w:r>
        <w:tab/>
        <w:t xml:space="preserve">a náhradových nároků. </w:t>
      </w:r>
    </w:p>
    <w:p w14:paraId="5850FDE8" w14:textId="77777777" w:rsidR="004B4BD3" w:rsidRDefault="00DE7726" w:rsidP="00DE7726">
      <w:pPr>
        <w:ind w:firstLine="284"/>
      </w:pPr>
      <w:r w:rsidRPr="008C2748">
        <w:t xml:space="preserve">Smluvní strany </w:t>
      </w:r>
      <w:r>
        <w:t>podpisem smlouvy</w:t>
      </w:r>
      <w:r w:rsidRPr="008C2748">
        <w:t xml:space="preserve"> bez výhrad potvrzují,</w:t>
      </w:r>
      <w:r>
        <w:t xml:space="preserve"> </w:t>
      </w:r>
      <w:r w:rsidRPr="008C2748">
        <w:t xml:space="preserve">že tuto smlouvu o dílo uzavírají, </w:t>
      </w:r>
    </w:p>
    <w:p w14:paraId="3629A1DF" w14:textId="77777777" w:rsidR="004B4BD3" w:rsidRDefault="00DE7726" w:rsidP="004B4BD3">
      <w:pPr>
        <w:ind w:firstLine="284"/>
      </w:pPr>
      <w:r w:rsidRPr="008C2748">
        <w:t>s ohledem na</w:t>
      </w:r>
      <w:r>
        <w:t xml:space="preserve"> </w:t>
      </w:r>
      <w:r w:rsidRPr="008C2748">
        <w:t>specifikaci díla a jeho ocenění tak, že v</w:t>
      </w:r>
      <w:r>
        <w:t> </w:t>
      </w:r>
      <w:r w:rsidRPr="008C2748">
        <w:t>době</w:t>
      </w:r>
      <w:r>
        <w:t xml:space="preserve"> </w:t>
      </w:r>
      <w:r w:rsidRPr="008C2748">
        <w:t>jeho předání</w:t>
      </w:r>
      <w:r>
        <w:t xml:space="preserve"> a </w:t>
      </w:r>
      <w:r w:rsidRPr="008C2748">
        <w:t xml:space="preserve">převzetí, odzkoušení </w:t>
      </w:r>
    </w:p>
    <w:p w14:paraId="7633B3C3" w14:textId="77777777" w:rsidR="004B4BD3" w:rsidRDefault="00DE7726" w:rsidP="004B4BD3">
      <w:pPr>
        <w:ind w:firstLine="284"/>
      </w:pPr>
      <w:r w:rsidRPr="008C2748">
        <w:t>a uvedení</w:t>
      </w:r>
      <w:r w:rsidR="004B4BD3">
        <w:t xml:space="preserve"> </w:t>
      </w:r>
      <w:r w:rsidRPr="008C2748">
        <w:t>do provozu, budou závazné předpisy a technické</w:t>
      </w:r>
      <w:r>
        <w:t xml:space="preserve"> </w:t>
      </w:r>
      <w:r w:rsidRPr="008C2748">
        <w:t>normy tytéž, jako v době uzavření této</w:t>
      </w:r>
      <w:r>
        <w:t xml:space="preserve"> </w:t>
      </w:r>
    </w:p>
    <w:p w14:paraId="3884322E" w14:textId="77777777" w:rsidR="00DE7726" w:rsidRDefault="00DE7726" w:rsidP="004B4BD3">
      <w:pPr>
        <w:ind w:firstLine="284"/>
      </w:pPr>
      <w:r w:rsidRPr="008C2748">
        <w:t>smlouvy. V opačném případě se zavazují tímto</w:t>
      </w:r>
      <w:r>
        <w:t xml:space="preserve"> </w:t>
      </w:r>
      <w:r w:rsidRPr="008C2748">
        <w:t>smluvní strany uzavřít dodatek této smlouvy o</w:t>
      </w:r>
      <w:r>
        <w:t xml:space="preserve"> </w:t>
      </w:r>
      <w:r w:rsidRPr="008C2748">
        <w:t xml:space="preserve">dílo, </w:t>
      </w:r>
    </w:p>
    <w:p w14:paraId="4285EFBE" w14:textId="77777777" w:rsidR="00DE7726" w:rsidRDefault="00DE7726" w:rsidP="00DE7726">
      <w:pPr>
        <w:ind w:firstLine="284"/>
      </w:pPr>
      <w:r w:rsidRPr="008C2748">
        <w:t>ve kterém upraví přiměřeně a</w:t>
      </w:r>
      <w:r>
        <w:t xml:space="preserve"> </w:t>
      </w:r>
      <w:r w:rsidRPr="008C2748">
        <w:t>v nezbytném rozsahu, ke splnění účelu</w:t>
      </w:r>
      <w:r>
        <w:t xml:space="preserve"> </w:t>
      </w:r>
      <w:r w:rsidRPr="008C2748">
        <w:t xml:space="preserve">smlouvy o dílo, specifikaci </w:t>
      </w:r>
    </w:p>
    <w:p w14:paraId="274B2E7B" w14:textId="77777777" w:rsidR="00DE7726" w:rsidRPr="00BE5C6A" w:rsidRDefault="00DE7726" w:rsidP="00BE5C6A">
      <w:pPr>
        <w:ind w:firstLine="284"/>
      </w:pPr>
      <w:r w:rsidRPr="008C2748">
        <w:t>díla, termí</w:t>
      </w:r>
      <w:r>
        <w:t>n</w:t>
      </w:r>
      <w:r w:rsidRPr="008C2748">
        <w:t xml:space="preserve"> a</w:t>
      </w:r>
      <w:r>
        <w:t xml:space="preserve"> </w:t>
      </w:r>
      <w:r w:rsidRPr="008C2748">
        <w:t>c</w:t>
      </w:r>
      <w:r>
        <w:t>enu díla.</w:t>
      </w:r>
    </w:p>
    <w:p w14:paraId="0A42F217" w14:textId="77777777" w:rsidR="00DE7726" w:rsidRPr="003B1C7A" w:rsidRDefault="00DE7726" w:rsidP="00DE7726">
      <w:pPr>
        <w:ind w:left="284" w:hanging="284"/>
        <w:jc w:val="center"/>
        <w:rPr>
          <w:b/>
        </w:rPr>
      </w:pPr>
    </w:p>
    <w:p w14:paraId="454E01D2" w14:textId="77777777" w:rsidR="00DE7726" w:rsidRPr="00496599" w:rsidRDefault="00DE7726" w:rsidP="00DE7726">
      <w:pPr>
        <w:ind w:left="284" w:hanging="284"/>
        <w:jc w:val="center"/>
        <w:rPr>
          <w:b/>
          <w:sz w:val="28"/>
          <w:szCs w:val="28"/>
        </w:rPr>
      </w:pPr>
      <w:r w:rsidRPr="00496599">
        <w:rPr>
          <w:b/>
          <w:sz w:val="28"/>
          <w:szCs w:val="28"/>
        </w:rPr>
        <w:t>XI</w:t>
      </w:r>
    </w:p>
    <w:p w14:paraId="5CA8A83C" w14:textId="77777777" w:rsidR="00DE7726" w:rsidRPr="00496599" w:rsidRDefault="00DE7726" w:rsidP="00DE7726">
      <w:pPr>
        <w:ind w:left="284" w:hanging="284"/>
        <w:jc w:val="center"/>
        <w:rPr>
          <w:b/>
          <w:sz w:val="28"/>
          <w:szCs w:val="28"/>
        </w:rPr>
      </w:pPr>
      <w:r w:rsidRPr="00496599">
        <w:rPr>
          <w:b/>
          <w:sz w:val="28"/>
          <w:szCs w:val="28"/>
        </w:rPr>
        <w:t>Závěrečná ustanovení</w:t>
      </w:r>
    </w:p>
    <w:p w14:paraId="4D4AE28F" w14:textId="77777777" w:rsidR="00DE7726" w:rsidRDefault="00DE7726" w:rsidP="00DE7726">
      <w:pPr>
        <w:pStyle w:val="Zkladntext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284" w:hanging="284"/>
        <w:jc w:val="both"/>
      </w:pPr>
      <w:r>
        <w:t xml:space="preserve"> Tato smlouva je vyhotovena ve </w:t>
      </w:r>
      <w:r>
        <w:rPr>
          <w:b/>
        </w:rPr>
        <w:t>dvou</w:t>
      </w:r>
      <w:r w:rsidRPr="00150713">
        <w:rPr>
          <w:b/>
        </w:rPr>
        <w:t xml:space="preserve"> vyhotoveních</w:t>
      </w:r>
      <w:r>
        <w:t xml:space="preserve">, z nichž každá ze smluvních stran </w:t>
      </w:r>
      <w:proofErr w:type="gramStart"/>
      <w:r>
        <w:t>obdrží                     po</w:t>
      </w:r>
      <w:proofErr w:type="gramEnd"/>
      <w:r>
        <w:t xml:space="preserve"> jednom exempláři</w:t>
      </w:r>
      <w:r w:rsidRPr="00DD73AC">
        <w:t xml:space="preserve">. </w:t>
      </w:r>
    </w:p>
    <w:p w14:paraId="4CE25CD8" w14:textId="77777777" w:rsidR="00DE7726" w:rsidRPr="00C7357B" w:rsidRDefault="00DE7726" w:rsidP="00DE7726">
      <w:pPr>
        <w:pStyle w:val="Zkladntext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284" w:hanging="284"/>
        <w:jc w:val="both"/>
        <w:rPr>
          <w:sz w:val="4"/>
          <w:szCs w:val="4"/>
        </w:rPr>
      </w:pPr>
    </w:p>
    <w:p w14:paraId="23109C98" w14:textId="77777777" w:rsidR="00DE7726" w:rsidRPr="00930845" w:rsidRDefault="00DE7726" w:rsidP="00DE7726">
      <w:pPr>
        <w:pStyle w:val="Zkladntext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284" w:hanging="284"/>
        <w:jc w:val="both"/>
        <w:rPr>
          <w:sz w:val="4"/>
          <w:szCs w:val="4"/>
        </w:rPr>
      </w:pPr>
    </w:p>
    <w:p w14:paraId="4F5429B1" w14:textId="77777777" w:rsidR="00DE7726" w:rsidRDefault="00DE7726" w:rsidP="00DE7726">
      <w:pPr>
        <w:pStyle w:val="Zkladntext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284" w:hanging="284"/>
        <w:jc w:val="both"/>
      </w:pPr>
      <w:r>
        <w:t xml:space="preserve"> Přílohami této smlouvy jsou:</w:t>
      </w:r>
    </w:p>
    <w:p w14:paraId="6AD04729" w14:textId="77777777" w:rsidR="00DE7726" w:rsidRPr="001E6965" w:rsidRDefault="00DE7726" w:rsidP="00DE7726">
      <w:pPr>
        <w:pStyle w:val="Zkladntext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ind w:left="284" w:hanging="284"/>
        <w:jc w:val="both"/>
      </w:pPr>
      <w:r w:rsidRPr="001E6965">
        <w:rPr>
          <w:b/>
          <w:i/>
        </w:rPr>
        <w:t>Technická specifikace zakázky</w:t>
      </w:r>
      <w:r w:rsidRPr="001E6965">
        <w:rPr>
          <w:i/>
        </w:rPr>
        <w:t xml:space="preserve"> </w:t>
      </w:r>
      <w:r>
        <w:rPr>
          <w:i/>
        </w:rPr>
        <w:t>–</w:t>
      </w:r>
      <w:r w:rsidRPr="001E6965">
        <w:rPr>
          <w:i/>
        </w:rPr>
        <w:t xml:space="preserve"> </w:t>
      </w:r>
      <w:r w:rsidRPr="00BD7032">
        <w:rPr>
          <w:b/>
          <w:i/>
        </w:rPr>
        <w:t>fotopříloha</w:t>
      </w:r>
      <w:r>
        <w:rPr>
          <w:i/>
        </w:rPr>
        <w:t>,</w:t>
      </w:r>
    </w:p>
    <w:p w14:paraId="5346E442" w14:textId="77777777" w:rsidR="00DE7726" w:rsidRPr="001E6965" w:rsidRDefault="00DE7726" w:rsidP="00DE7726">
      <w:pPr>
        <w:pStyle w:val="Zkladntext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ind w:left="284" w:hanging="284"/>
        <w:jc w:val="both"/>
      </w:pPr>
      <w:r w:rsidRPr="001E6965">
        <w:rPr>
          <w:b/>
          <w:i/>
        </w:rPr>
        <w:t xml:space="preserve">Nabídka č. </w:t>
      </w:r>
      <w:r w:rsidR="00621617">
        <w:rPr>
          <w:b/>
          <w:i/>
        </w:rPr>
        <w:t>16</w:t>
      </w:r>
      <w:r w:rsidR="000F153E">
        <w:rPr>
          <w:b/>
          <w:i/>
        </w:rPr>
        <w:t>3</w:t>
      </w:r>
      <w:r>
        <w:rPr>
          <w:b/>
          <w:i/>
        </w:rPr>
        <w:t>/</w:t>
      </w:r>
      <w:r w:rsidR="00621617">
        <w:rPr>
          <w:b/>
          <w:i/>
        </w:rPr>
        <w:t>2/</w:t>
      </w:r>
      <w:r w:rsidR="00BE5C6A">
        <w:rPr>
          <w:b/>
          <w:i/>
        </w:rPr>
        <w:t>2</w:t>
      </w:r>
      <w:r w:rsidR="000F153E">
        <w:rPr>
          <w:b/>
          <w:i/>
        </w:rPr>
        <w:t>1</w:t>
      </w:r>
      <w:r w:rsidRPr="001E6965">
        <w:t>.</w:t>
      </w:r>
    </w:p>
    <w:p w14:paraId="61AF9543" w14:textId="77777777" w:rsidR="00DE7726" w:rsidRDefault="00DE7726" w:rsidP="00DE7726">
      <w:pPr>
        <w:pStyle w:val="Zkladntext"/>
        <w:widowControl w:val="0"/>
        <w:tabs>
          <w:tab w:val="left" w:pos="284"/>
          <w:tab w:val="left" w:pos="567"/>
          <w:tab w:val="left" w:pos="68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284" w:hanging="284"/>
        <w:jc w:val="both"/>
      </w:pPr>
      <w:r>
        <w:tab/>
        <w:t xml:space="preserve">Veškerá předchozí ujednání mezi stranami této smlouvy týkající se jejího předmětu pozbývají </w:t>
      </w:r>
    </w:p>
    <w:p w14:paraId="27FE0AA7" w14:textId="77777777" w:rsidR="00DE7726" w:rsidRDefault="00DE7726" w:rsidP="00DE7726">
      <w:pPr>
        <w:pStyle w:val="Zkladntext"/>
        <w:widowControl w:val="0"/>
        <w:tabs>
          <w:tab w:val="left" w:pos="284"/>
          <w:tab w:val="left" w:pos="567"/>
          <w:tab w:val="left" w:pos="68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284" w:hanging="284"/>
        <w:jc w:val="both"/>
      </w:pPr>
      <w:r>
        <w:tab/>
        <w:t>podpisem této smlouvy platnosti.</w:t>
      </w:r>
    </w:p>
    <w:p w14:paraId="57EB5DF1" w14:textId="77777777" w:rsidR="00DE7726" w:rsidRPr="003C244F" w:rsidRDefault="00DE7726" w:rsidP="00DE7726">
      <w:pPr>
        <w:pStyle w:val="Zkladntext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284" w:hanging="284"/>
        <w:jc w:val="both"/>
        <w:rPr>
          <w:sz w:val="8"/>
          <w:szCs w:val="8"/>
        </w:rPr>
      </w:pPr>
    </w:p>
    <w:p w14:paraId="7B7FC602" w14:textId="33BFB409" w:rsidR="00DE7726" w:rsidRDefault="00DE7726" w:rsidP="00DE7726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ind w:left="284" w:hanging="284"/>
        <w:jc w:val="both"/>
      </w:pPr>
      <w:r w:rsidRPr="00F96E36">
        <w:t xml:space="preserve"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 ostatními právními normami), provedou smluvní </w:t>
      </w:r>
      <w:r w:rsidRPr="00F96E36">
        <w:lastRenderedPageBreak/>
        <w:t>strany</w:t>
      </w:r>
      <w:r>
        <w:t xml:space="preserve"> konzultace a dohodnou se na právně přijatelném způsobu provedení záměrů obsažených v takové části smlouvy, jež pozbyla platnosti.</w:t>
      </w:r>
    </w:p>
    <w:p w14:paraId="6FDC244C" w14:textId="77777777" w:rsidR="00DE7726" w:rsidRDefault="00DE7726" w:rsidP="00DE7726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ind w:left="284" w:hanging="284"/>
        <w:jc w:val="both"/>
      </w:pPr>
      <w:r w:rsidRPr="00313989">
        <w:t xml:space="preserve">V </w:t>
      </w:r>
      <w:r w:rsidRPr="00F82158">
        <w:t>případě vyšší moci je každá strana zproštěna svých závazků z této smlouvy a jakékoli nedodržení (celkové nebo částečné) nebo prodlení v plnění jakéhokoliv ze závazků uloženého touto smlouvou kterékoliv ze smluvních stran bude tolerováno a</w:t>
      </w:r>
      <w:r>
        <w:t xml:space="preserve"> tato strana nebude odpovědná za škody nebo jinak, pokud takovéto nedodržení nebo prodlení bude přímým nebo nepřímým důsledkem v případě vyšší moci. Za vyšší moc se považují zejména živelné události.</w:t>
      </w:r>
    </w:p>
    <w:p w14:paraId="6B697543" w14:textId="77777777" w:rsidR="00DE7726" w:rsidRDefault="00DE7726" w:rsidP="00DE7726">
      <w:pPr>
        <w:pStyle w:val="Zkladntext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</w:pPr>
      <w:r>
        <w:t>Pokud nebylo v této smlouvě ujednáno jinak, řídí se právní vztahy z ní vyplývající a vznikající platným právním řádem ČR.</w:t>
      </w:r>
    </w:p>
    <w:p w14:paraId="47C47CB5" w14:textId="77777777" w:rsidR="00DE7726" w:rsidRDefault="00DE7726" w:rsidP="00DE7726">
      <w:pPr>
        <w:numPr>
          <w:ilvl w:val="0"/>
          <w:numId w:val="6"/>
        </w:numPr>
        <w:autoSpaceDE w:val="0"/>
        <w:ind w:left="284" w:hanging="284"/>
        <w:jc w:val="both"/>
      </w:pPr>
      <w:r w:rsidRPr="00486E38">
        <w:t xml:space="preserve">Všechny spory, vyplývající z této smlouvy, nebo v souvislosti s ní, se strany zavazují řešit vzájemnou dohodou na úrovni statutárních zástupců obou stran nebo jimi pověřených zástupců. Pro </w:t>
      </w:r>
      <w:proofErr w:type="gramStart"/>
      <w:r w:rsidRPr="00486E38">
        <w:t xml:space="preserve">případ, </w:t>
      </w:r>
      <w:r w:rsidR="00784A23">
        <w:t xml:space="preserve">                 </w:t>
      </w:r>
      <w:r w:rsidRPr="00486E38">
        <w:t>že</w:t>
      </w:r>
      <w:proofErr w:type="gramEnd"/>
      <w:r w:rsidRPr="00486E38">
        <w:t xml:space="preserve"> nedojde ke shodě, si smluvní strany dohodly jako soud první instance místně příslušný soud.</w:t>
      </w:r>
    </w:p>
    <w:p w14:paraId="57F0FED9" w14:textId="77777777" w:rsidR="00DE7726" w:rsidRPr="00C52558" w:rsidRDefault="00DE7726" w:rsidP="00DE7726">
      <w:pPr>
        <w:numPr>
          <w:ilvl w:val="0"/>
          <w:numId w:val="6"/>
        </w:numPr>
        <w:autoSpaceDE w:val="0"/>
        <w:ind w:left="284" w:hanging="284"/>
        <w:jc w:val="both"/>
      </w:pPr>
      <w:r w:rsidRPr="00C52558">
        <w:t xml:space="preserve">Účastníci této Smlouvy se výslovně dohodli (ujednání o volbě práva – pokud zde půjde o smluvní vztah s mezinárodním prvkem), že tento smluvní vztah a všechny jejich vzájemné vztahy i vztahy budoucí, související s výše uvedeným předmětem a tímto smluvním vztahem, se budou pouze, výlučně a v plném rozsahu a bez jakýchkoli omezení a výjimek řídit pouze českým právem (rozhodným, zvoleným právem je české právo), českým právním řádem a veškerá jednání budou probíhat pouze v českém jazyce a dle českého práva. Případné spory vzniklé ze Smlouvy budou řešeny podle platné právní úpravy dle českého práva věcně a místně příslušnými orgány České republiky, a to v českém jazyce. Smluvní strany sjednávající ve smyslu ustanovení § 89a zákona č. 99/1963 Sb., občanský soudní řád, ve znění pozdějších předpisů, pro spory vyplývající ze Smlouvy či se Smlouvou související, místní příslušnost obecného soudu Objednatele. </w:t>
      </w:r>
      <w:r w:rsidRPr="00C52558">
        <w:rPr>
          <w:snapToGrid w:val="0"/>
        </w:rPr>
        <w:t xml:space="preserve">Bude-li Smlouva vyhotovena ve více jazycích, budou se smluvní strany řídit verzí v českém jazyce. Komunikace mezi smluvními stranami musí probíhat v českém jazyce. </w:t>
      </w:r>
    </w:p>
    <w:p w14:paraId="536DB587" w14:textId="77777777" w:rsidR="00DE7726" w:rsidRPr="00486E38" w:rsidRDefault="00DE7726" w:rsidP="00DE7726">
      <w:pPr>
        <w:numPr>
          <w:ilvl w:val="0"/>
          <w:numId w:val="6"/>
        </w:numPr>
        <w:autoSpaceDE w:val="0"/>
        <w:ind w:left="284" w:hanging="284"/>
        <w:jc w:val="both"/>
      </w:pPr>
      <w:r w:rsidRPr="00C52558">
        <w:rPr>
          <w:snapToGrid w:val="0"/>
        </w:rPr>
        <w:t>Jakýkoli spor plynoucí ze Smlouvy není možné rozhodovat v rámci rozhodčího řízení.</w:t>
      </w:r>
    </w:p>
    <w:p w14:paraId="61CAFE7F" w14:textId="577771F8" w:rsidR="00C213A7" w:rsidRPr="00BD7032" w:rsidRDefault="00DE7726" w:rsidP="00C213A7">
      <w:pPr>
        <w:numPr>
          <w:ilvl w:val="0"/>
          <w:numId w:val="6"/>
        </w:numPr>
        <w:ind w:left="284" w:hanging="284"/>
        <w:jc w:val="both"/>
      </w:pPr>
      <w:r w:rsidRPr="00BD7032">
        <w:rPr>
          <w:color w:val="000000"/>
        </w:rPr>
        <w:t>Tato smlouva se řídí zákonem č. 89/2012 Sb., občanský zákoník.</w:t>
      </w:r>
    </w:p>
    <w:p w14:paraId="5303B422" w14:textId="77777777" w:rsidR="00FC378B" w:rsidRDefault="00C213A7" w:rsidP="00092044">
      <w:pPr>
        <w:pStyle w:val="Zkladntext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hanging="862"/>
        <w:jc w:val="both"/>
      </w:pPr>
      <w:r>
        <w:t xml:space="preserve">Zhotovitel bere na vědomí, že objednatel je osobou povinnou </w:t>
      </w:r>
      <w:r w:rsidR="004D3311">
        <w:t xml:space="preserve">ve smyslu zákona č. 340/2015 Sb., o </w:t>
      </w:r>
    </w:p>
    <w:p w14:paraId="1313B1B9" w14:textId="04465047" w:rsidR="00C213A7" w:rsidRDefault="004D3311" w:rsidP="00FC378B">
      <w:pPr>
        <w:pStyle w:val="Zkladntext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284"/>
        <w:jc w:val="both"/>
      </w:pPr>
      <w:r>
        <w:t>zvláštních podmínkách účinnosti některých smluv, uveřejňování těchto smluv a o registru smluv, ve znění pozdějších předpisů</w:t>
      </w:r>
      <w:r w:rsidR="00F07C08">
        <w:t xml:space="preserve"> (zákon o registru smluv)</w:t>
      </w:r>
      <w:r>
        <w:t xml:space="preserve">. </w:t>
      </w:r>
      <w:r w:rsidR="00F07C08">
        <w:t>Smluvní strany se dohodly, že p</w:t>
      </w:r>
      <w:r>
        <w:t>odléhá-li tato smlouva zveřejnění v registru smluv, zajistí její zveřejnění objednatel.</w:t>
      </w:r>
    </w:p>
    <w:p w14:paraId="6DB4E551" w14:textId="1C5C1163" w:rsidR="00092044" w:rsidRPr="00092044" w:rsidRDefault="00092044" w:rsidP="00092044">
      <w:pPr>
        <w:pStyle w:val="Zkladntext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hanging="862"/>
        <w:jc w:val="both"/>
      </w:pPr>
      <w:r w:rsidRPr="002E3729">
        <w:t xml:space="preserve">Zhotovitel má </w:t>
      </w:r>
      <w:r w:rsidRPr="00092044">
        <w:rPr>
          <w:bCs/>
        </w:rPr>
        <w:t>zavedený a udržovaný systém řízení kvality dle ČSN EN ISO 9001:2009</w:t>
      </w:r>
    </w:p>
    <w:p w14:paraId="4FCE5095" w14:textId="77777777" w:rsidR="00092044" w:rsidRDefault="00092044" w:rsidP="00092044">
      <w:pPr>
        <w:ind w:left="-142" w:firstLine="426"/>
        <w:jc w:val="both"/>
        <w:rPr>
          <w:bCs/>
        </w:rPr>
      </w:pPr>
      <w:r w:rsidRPr="002E3729">
        <w:rPr>
          <w:bCs/>
        </w:rPr>
        <w:t>pro oblasti výroba, montáž, servis, revize a zkoušky výtahů a zdvihacích zařízení již od roku 2004</w:t>
      </w:r>
    </w:p>
    <w:p w14:paraId="096933BD" w14:textId="77777777" w:rsidR="00FC378B" w:rsidRDefault="00DE7726" w:rsidP="00FC378B">
      <w:pPr>
        <w:pStyle w:val="Zkladntext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hanging="862"/>
        <w:jc w:val="both"/>
      </w:pPr>
      <w:r>
        <w:t xml:space="preserve">Tato smlouva je platná </w:t>
      </w:r>
      <w:r w:rsidR="00FC378B">
        <w:t xml:space="preserve">ke dni podpisu obou smluvních stran, </w:t>
      </w:r>
      <w:r>
        <w:t xml:space="preserve">účinná </w:t>
      </w:r>
      <w:r w:rsidR="00FC378B">
        <w:t xml:space="preserve">ke dni zveřejnění v registru smluv. </w:t>
      </w:r>
    </w:p>
    <w:p w14:paraId="3A70701F" w14:textId="77777777" w:rsidR="00FC378B" w:rsidRDefault="00DE7726" w:rsidP="00FC378B">
      <w:pPr>
        <w:pStyle w:val="Zkladntext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hanging="862"/>
        <w:jc w:val="both"/>
      </w:pPr>
      <w:r>
        <w:t>Oprávnění zástupci smluvních</w:t>
      </w:r>
      <w:r w:rsidR="00FC378B">
        <w:t xml:space="preserve"> </w:t>
      </w:r>
      <w:r>
        <w:t>stran prohlašují, že si smlouvu přečetli a její text odpovídá pravé</w:t>
      </w:r>
      <w:r w:rsidR="00FC378B">
        <w:t xml:space="preserve"> a</w:t>
      </w:r>
    </w:p>
    <w:p w14:paraId="5997660F" w14:textId="4FE736BE" w:rsidR="00DE7726" w:rsidRDefault="00FC378B" w:rsidP="00FC378B">
      <w:pPr>
        <w:pStyle w:val="Zkladntext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-142"/>
        <w:jc w:val="both"/>
      </w:pPr>
      <w:r>
        <w:tab/>
        <w:t xml:space="preserve"> </w:t>
      </w:r>
      <w:r w:rsidR="00DE7726">
        <w:t xml:space="preserve">svobodné vůli smluvních stran. </w:t>
      </w:r>
    </w:p>
    <w:p w14:paraId="203329B0" w14:textId="77777777" w:rsidR="00DE7726" w:rsidRDefault="00DE7726" w:rsidP="00DE7726">
      <w:pPr>
        <w:pStyle w:val="Zkladntext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/>
        <w:ind w:left="-142"/>
        <w:jc w:val="both"/>
      </w:pPr>
      <w:r>
        <w:tab/>
        <w:t>Na důkaz toho připojují své podpisy.</w:t>
      </w:r>
    </w:p>
    <w:p w14:paraId="65D30F6A" w14:textId="77777777" w:rsidR="00DE7726" w:rsidRPr="00A3521F" w:rsidRDefault="00DE7726" w:rsidP="00DE7726">
      <w:pPr>
        <w:ind w:left="284" w:hanging="284"/>
        <w:rPr>
          <w:sz w:val="10"/>
          <w:szCs w:val="10"/>
        </w:rPr>
      </w:pPr>
    </w:p>
    <w:p w14:paraId="6D034479" w14:textId="77777777" w:rsidR="00DE7726" w:rsidRDefault="00DE7726" w:rsidP="00DE7726">
      <w:pPr>
        <w:ind w:left="284" w:hanging="284"/>
      </w:pPr>
    </w:p>
    <w:p w14:paraId="3166D689" w14:textId="0A175338" w:rsidR="00DE7726" w:rsidRPr="00BA679B" w:rsidRDefault="00DE7726" w:rsidP="00DE7726">
      <w:pPr>
        <w:autoSpaceDE w:val="0"/>
        <w:jc w:val="both"/>
      </w:pPr>
      <w:r w:rsidRPr="00BA679B">
        <w:t>V </w:t>
      </w:r>
      <w:r w:rsidR="00621617">
        <w:t>Hodoníně</w:t>
      </w:r>
      <w:r w:rsidRPr="00BA679B">
        <w:t xml:space="preserve"> dne:  </w:t>
      </w:r>
      <w:proofErr w:type="gramStart"/>
      <w:r w:rsidR="00B540FE">
        <w:t>21.3.2022</w:t>
      </w:r>
      <w:proofErr w:type="gramEnd"/>
      <w:r w:rsidRPr="00BA679B">
        <w:tab/>
      </w:r>
      <w:r w:rsidRPr="00BA679B">
        <w:tab/>
      </w:r>
      <w:r w:rsidRPr="00BA679B">
        <w:tab/>
      </w:r>
    </w:p>
    <w:p w14:paraId="514113EB" w14:textId="77777777" w:rsidR="00DE7726" w:rsidRPr="00BA679B" w:rsidRDefault="00DE7726" w:rsidP="00DE7726">
      <w:pPr>
        <w:autoSpaceDE w:val="0"/>
        <w:ind w:firstLine="720"/>
        <w:jc w:val="both"/>
      </w:pPr>
    </w:p>
    <w:p w14:paraId="48A60985" w14:textId="77777777" w:rsidR="00DE7726" w:rsidRPr="00BA679B" w:rsidRDefault="00DE7726" w:rsidP="004B4BD3">
      <w:pPr>
        <w:autoSpaceDE w:val="0"/>
        <w:jc w:val="both"/>
      </w:pPr>
      <w:r w:rsidRPr="00BA679B">
        <w:t>Za objednatele:</w:t>
      </w:r>
      <w:r w:rsidRPr="00BA679B">
        <w:tab/>
      </w:r>
      <w:r w:rsidRPr="00BA679B">
        <w:tab/>
      </w:r>
      <w:r w:rsidRPr="00BA679B">
        <w:tab/>
      </w:r>
      <w:r w:rsidRPr="00BA679B">
        <w:tab/>
      </w:r>
      <w:r w:rsidR="00FC00AA">
        <w:tab/>
      </w:r>
      <w:r w:rsidR="00FC00AA">
        <w:tab/>
      </w:r>
      <w:r w:rsidRPr="00BA679B">
        <w:tab/>
      </w:r>
      <w:r w:rsidRPr="00BA679B">
        <w:tab/>
        <w:t>Za zhotovitele:</w:t>
      </w:r>
    </w:p>
    <w:p w14:paraId="24C8036B" w14:textId="77777777" w:rsidR="00DE7726" w:rsidRPr="00BA679B" w:rsidRDefault="00DE7726" w:rsidP="00DE7726">
      <w:pPr>
        <w:autoSpaceDE w:val="0"/>
      </w:pPr>
    </w:p>
    <w:p w14:paraId="2837DA04" w14:textId="77777777" w:rsidR="00DE7726" w:rsidRPr="00BA679B" w:rsidRDefault="00DE7726" w:rsidP="00DE7726">
      <w:pPr>
        <w:autoSpaceDE w:val="0"/>
      </w:pPr>
    </w:p>
    <w:p w14:paraId="01B3A37F" w14:textId="77777777" w:rsidR="00DE7726" w:rsidRDefault="00DE7726" w:rsidP="00DE7726">
      <w:pPr>
        <w:autoSpaceDE w:val="0"/>
      </w:pPr>
    </w:p>
    <w:p w14:paraId="23A3FDE4" w14:textId="77777777" w:rsidR="00BA6243" w:rsidRDefault="00BA6243" w:rsidP="00BA6243">
      <w:pPr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654FE50C" w14:textId="77777777" w:rsidR="00BA6243" w:rsidRDefault="00BA6243" w:rsidP="00BA6243">
      <w:pPr>
        <w:ind w:firstLine="360"/>
        <w:rPr>
          <w:sz w:val="8"/>
          <w:szCs w:val="8"/>
        </w:rPr>
      </w:pPr>
    </w:p>
    <w:p w14:paraId="4512F9AA" w14:textId="77777777" w:rsidR="00BA6243" w:rsidRDefault="00BA6243" w:rsidP="00BA6243">
      <w:pPr>
        <w:ind w:firstLine="360"/>
        <w:rPr>
          <w:sz w:val="8"/>
          <w:szCs w:val="8"/>
        </w:rPr>
      </w:pPr>
    </w:p>
    <w:p w14:paraId="0400D5B7" w14:textId="77777777" w:rsidR="00BA6243" w:rsidRDefault="00BA6243" w:rsidP="00BA6243">
      <w:pPr>
        <w:pStyle w:val="Seznam"/>
        <w:ind w:firstLine="0"/>
        <w:jc w:val="both"/>
      </w:pPr>
      <w:r w:rsidRPr="003B1C7A">
        <w:t>…………………………</w:t>
      </w:r>
      <w:r>
        <w:t>…………</w:t>
      </w:r>
      <w:r>
        <w:tab/>
        <w:t xml:space="preserve"> </w:t>
      </w:r>
      <w:r>
        <w:tab/>
      </w:r>
      <w:r>
        <w:tab/>
      </w:r>
      <w:r w:rsidRPr="003B1C7A">
        <w:t>……………………………</w:t>
      </w:r>
    </w:p>
    <w:p w14:paraId="2F1370A0" w14:textId="77777777" w:rsidR="00BA6243" w:rsidRDefault="00BA6243" w:rsidP="00BA6243">
      <w:pPr>
        <w:autoSpaceDE w:val="0"/>
      </w:pPr>
      <w:r>
        <w:tab/>
        <w:t>Ing. Jana Bimková</w:t>
      </w:r>
      <w:r>
        <w:tab/>
      </w:r>
      <w:r>
        <w:tab/>
      </w:r>
      <w:r>
        <w:tab/>
      </w:r>
      <w:r>
        <w:tab/>
      </w:r>
      <w:r>
        <w:tab/>
        <w:t>Roman Němec</w:t>
      </w:r>
    </w:p>
    <w:p w14:paraId="17D464DF" w14:textId="77777777" w:rsidR="00BA6243" w:rsidRDefault="00BA6243" w:rsidP="00BA6243">
      <w:pPr>
        <w:autoSpaceDE w:val="0"/>
      </w:pPr>
      <w:r>
        <w:tab/>
        <w:t>jednatelka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14:paraId="4A2E8212" w14:textId="77777777" w:rsidR="00BA6243" w:rsidRPr="00BA679B" w:rsidRDefault="00BA6243" w:rsidP="00BA6243">
      <w:pPr>
        <w:autoSpaceDE w:val="0"/>
      </w:pPr>
      <w:r>
        <w:t>Městské bytové správy, spol. s r.o.</w:t>
      </w:r>
      <w:r>
        <w:tab/>
      </w:r>
      <w:r>
        <w:tab/>
      </w:r>
      <w:r>
        <w:tab/>
      </w:r>
      <w:r>
        <w:tab/>
        <w:t>TREBILIFT, s.r.o.</w:t>
      </w:r>
    </w:p>
    <w:p w14:paraId="7F98F1AF" w14:textId="77777777" w:rsidR="00451229" w:rsidRDefault="00451229" w:rsidP="004B4BD3">
      <w:pPr>
        <w:autoSpaceDE w:val="0"/>
      </w:pPr>
    </w:p>
    <w:p w14:paraId="297CB1B9" w14:textId="77777777" w:rsidR="00451229" w:rsidRDefault="00451229" w:rsidP="004B4BD3">
      <w:pPr>
        <w:autoSpaceDE w:val="0"/>
      </w:pPr>
    </w:p>
    <w:p w14:paraId="2FBAD675" w14:textId="77777777" w:rsidR="00451229" w:rsidRDefault="00451229" w:rsidP="004B4BD3">
      <w:pPr>
        <w:autoSpaceDE w:val="0"/>
      </w:pPr>
    </w:p>
    <w:p w14:paraId="2DC20E96" w14:textId="77777777" w:rsidR="00451229" w:rsidRDefault="00451229" w:rsidP="004B4BD3">
      <w:pPr>
        <w:autoSpaceDE w:val="0"/>
      </w:pPr>
    </w:p>
    <w:p w14:paraId="08B6604B" w14:textId="5C6A8187" w:rsidR="00451229" w:rsidRDefault="00451229" w:rsidP="004B4BD3">
      <w:pPr>
        <w:autoSpaceDE w:val="0"/>
      </w:pPr>
    </w:p>
    <w:p w14:paraId="7CF80416" w14:textId="51C1BD59" w:rsidR="00C213A7" w:rsidRDefault="00C213A7" w:rsidP="004B4BD3">
      <w:pPr>
        <w:autoSpaceDE w:val="0"/>
      </w:pPr>
    </w:p>
    <w:p w14:paraId="1089D4D4" w14:textId="77777777" w:rsidR="00C213A7" w:rsidRDefault="00C213A7" w:rsidP="004B4BD3">
      <w:pPr>
        <w:autoSpaceDE w:val="0"/>
      </w:pPr>
    </w:p>
    <w:p w14:paraId="5798E1E1" w14:textId="77777777" w:rsidR="00451229" w:rsidRDefault="00451229" w:rsidP="004B4BD3">
      <w:pPr>
        <w:autoSpaceDE w:val="0"/>
      </w:pPr>
    </w:p>
    <w:p w14:paraId="1F1E5D44" w14:textId="77777777" w:rsidR="00451229" w:rsidRDefault="00451229" w:rsidP="004B4BD3">
      <w:pPr>
        <w:autoSpaceDE w:val="0"/>
      </w:pPr>
    </w:p>
    <w:p w14:paraId="6AECBC16" w14:textId="77777777" w:rsidR="00451229" w:rsidRDefault="00451229" w:rsidP="00451229">
      <w:pPr>
        <w:ind w:left="2832" w:hanging="2832"/>
        <w:jc w:val="center"/>
        <w:rPr>
          <w:rFonts w:ascii="Tahoma" w:hAnsi="Tahoma" w:cs="Tahoma"/>
          <w:b/>
          <w:bCs/>
          <w:snapToGrid w:val="0"/>
          <w:sz w:val="28"/>
          <w:szCs w:val="28"/>
        </w:rPr>
      </w:pPr>
      <w:r w:rsidRPr="00B42DB1">
        <w:rPr>
          <w:rFonts w:ascii="Tahoma" w:hAnsi="Tahoma" w:cs="Tahoma"/>
          <w:b/>
          <w:bCs/>
          <w:snapToGrid w:val="0"/>
          <w:sz w:val="28"/>
          <w:szCs w:val="28"/>
        </w:rPr>
        <w:t>Harmonogram provádění díla</w:t>
      </w:r>
    </w:p>
    <w:p w14:paraId="16F895A6" w14:textId="77777777" w:rsidR="00451229" w:rsidRPr="00B42DB1" w:rsidRDefault="00451229" w:rsidP="00451229">
      <w:pPr>
        <w:ind w:left="2832" w:hanging="2832"/>
        <w:jc w:val="center"/>
        <w:rPr>
          <w:rFonts w:ascii="Tahoma" w:hAnsi="Tahoma" w:cs="Tahoma"/>
          <w:b/>
          <w:bCs/>
          <w:snapToGrid w:val="0"/>
          <w:sz w:val="28"/>
          <w:szCs w:val="28"/>
        </w:rPr>
      </w:pPr>
    </w:p>
    <w:p w14:paraId="5991CC4F" w14:textId="13BD1E0D" w:rsidR="00451229" w:rsidRDefault="00451229" w:rsidP="00451229">
      <w:pPr>
        <w:rPr>
          <w:rFonts w:ascii="Tahoma" w:hAnsi="Tahoma" w:cs="Tahoma"/>
          <w:b/>
          <w:sz w:val="20"/>
          <w:szCs w:val="20"/>
          <w:u w:val="single"/>
        </w:rPr>
      </w:pPr>
      <w:r w:rsidRPr="00175DE1">
        <w:rPr>
          <w:b/>
          <w:color w:val="0070C0"/>
        </w:rPr>
        <w:t>„</w:t>
      </w:r>
      <w:r w:rsidRPr="006B398C">
        <w:rPr>
          <w:b/>
          <w:color w:val="0070C0"/>
        </w:rPr>
        <w:t xml:space="preserve">Kasárenská 4, </w:t>
      </w:r>
      <w:r w:rsidRPr="006B398C">
        <w:rPr>
          <w:rFonts w:eastAsia="Arial Unicode MS"/>
          <w:b/>
          <w:color w:val="0070C0"/>
        </w:rPr>
        <w:t>Hodonín</w:t>
      </w:r>
      <w:r>
        <w:rPr>
          <w:b/>
          <w:color w:val="0070C0"/>
        </w:rPr>
        <w:t>, stavební úpravy – výtah, rampa</w:t>
      </w:r>
      <w:r w:rsidRPr="00175DE1">
        <w:rPr>
          <w:b/>
          <w:color w:val="0070C0"/>
        </w:rPr>
        <w:t>“</w:t>
      </w:r>
    </w:p>
    <w:p w14:paraId="4957C5B8" w14:textId="77777777" w:rsidR="00451229" w:rsidRDefault="00451229" w:rsidP="00451229">
      <w:pPr>
        <w:rPr>
          <w:rFonts w:ascii="Tahoma" w:hAnsi="Tahoma" w:cs="Tahoma"/>
          <w:b/>
          <w:sz w:val="20"/>
          <w:szCs w:val="20"/>
          <w:u w:val="single"/>
        </w:rPr>
      </w:pPr>
    </w:p>
    <w:p w14:paraId="47490793" w14:textId="77777777" w:rsidR="00593F13" w:rsidRDefault="00593F13" w:rsidP="00451229">
      <w:pPr>
        <w:rPr>
          <w:rFonts w:ascii="Tahoma" w:hAnsi="Tahoma" w:cs="Tahoma"/>
          <w:b/>
          <w:sz w:val="20"/>
          <w:szCs w:val="20"/>
          <w:u w:val="single"/>
        </w:rPr>
      </w:pPr>
    </w:p>
    <w:p w14:paraId="57B4632D" w14:textId="77777777" w:rsidR="00451229" w:rsidRDefault="00593F13" w:rsidP="00451229">
      <w:pPr>
        <w:pStyle w:val="Seznam"/>
        <w:numPr>
          <w:ilvl w:val="0"/>
          <w:numId w:val="43"/>
        </w:numPr>
        <w:jc w:val="both"/>
        <w:rPr>
          <w:b/>
          <w:bCs/>
        </w:rPr>
      </w:pPr>
      <w:r>
        <w:rPr>
          <w:b/>
          <w:bCs/>
        </w:rPr>
        <w:t>Předpoklad realizace výtahu</w:t>
      </w:r>
      <w:r w:rsidR="00451229" w:rsidRPr="00081241">
        <w:rPr>
          <w:b/>
          <w:bCs/>
        </w:rPr>
        <w:t>:</w:t>
      </w:r>
      <w:r w:rsidR="00451229">
        <w:rPr>
          <w:b/>
          <w:bCs/>
        </w:rPr>
        <w:tab/>
      </w:r>
      <w:r w:rsidR="00451229">
        <w:rPr>
          <w:b/>
          <w:bCs/>
        </w:rPr>
        <w:tab/>
      </w:r>
    </w:p>
    <w:p w14:paraId="3E4D87D8" w14:textId="77777777" w:rsidR="00451229" w:rsidRPr="00B82777" w:rsidRDefault="00451229" w:rsidP="00451229">
      <w:pPr>
        <w:pStyle w:val="Seznam"/>
        <w:ind w:firstLine="425"/>
        <w:jc w:val="both"/>
        <w:rPr>
          <w:b/>
          <w:bCs/>
        </w:rPr>
      </w:pPr>
      <w:r w:rsidRPr="00B82777">
        <w:rPr>
          <w:b/>
        </w:rPr>
        <w:t xml:space="preserve"> 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73"/>
        <w:gridCol w:w="1985"/>
        <w:gridCol w:w="664"/>
        <w:gridCol w:w="1050"/>
      </w:tblGrid>
      <w:tr w:rsidR="00593F13" w:rsidRPr="00487835" w14:paraId="068A4538" w14:textId="77777777" w:rsidTr="00593F13">
        <w:trPr>
          <w:jc w:val="center"/>
        </w:trPr>
        <w:tc>
          <w:tcPr>
            <w:tcW w:w="993" w:type="dxa"/>
          </w:tcPr>
          <w:p w14:paraId="3F6142C9" w14:textId="77777777" w:rsidR="00593F13" w:rsidRPr="00487835" w:rsidRDefault="00593F13" w:rsidP="007F32C3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14:paraId="114BE048" w14:textId="77777777" w:rsidR="00593F13" w:rsidRPr="00487835" w:rsidRDefault="00593F13" w:rsidP="007F32C3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487835">
              <w:rPr>
                <w:b/>
                <w:bCs/>
                <w:snapToGrid w:val="0"/>
                <w:sz w:val="22"/>
                <w:szCs w:val="22"/>
              </w:rPr>
              <w:t>Termín</w:t>
            </w:r>
          </w:p>
          <w:p w14:paraId="26E7D3AB" w14:textId="77777777" w:rsidR="00593F13" w:rsidRPr="00487835" w:rsidRDefault="00593F13" w:rsidP="007F32C3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487835">
              <w:rPr>
                <w:b/>
                <w:bCs/>
                <w:snapToGrid w:val="0"/>
                <w:sz w:val="22"/>
                <w:szCs w:val="22"/>
              </w:rPr>
              <w:t>(dílčí)</w:t>
            </w:r>
          </w:p>
          <w:p w14:paraId="26B012BA" w14:textId="77777777" w:rsidR="00593F13" w:rsidRPr="00487835" w:rsidRDefault="00593F13" w:rsidP="007F32C3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487835">
              <w:rPr>
                <w:b/>
                <w:bCs/>
                <w:snapToGrid w:val="0"/>
                <w:sz w:val="22"/>
                <w:szCs w:val="22"/>
              </w:rPr>
              <w:t>č.</w:t>
            </w:r>
          </w:p>
        </w:tc>
        <w:tc>
          <w:tcPr>
            <w:tcW w:w="4273" w:type="dxa"/>
          </w:tcPr>
          <w:p w14:paraId="4BCB279C" w14:textId="77777777" w:rsidR="00593F13" w:rsidRPr="00487835" w:rsidRDefault="00593F13" w:rsidP="007F32C3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4BBB74CC" w14:textId="77777777" w:rsidR="00593F13" w:rsidRPr="00487835" w:rsidRDefault="00593F13" w:rsidP="007F32C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487835">
              <w:rPr>
                <w:b/>
                <w:bCs/>
                <w:snapToGrid w:val="0"/>
                <w:sz w:val="22"/>
                <w:szCs w:val="22"/>
              </w:rPr>
              <w:t>Popis</w:t>
            </w:r>
          </w:p>
        </w:tc>
        <w:tc>
          <w:tcPr>
            <w:tcW w:w="1985" w:type="dxa"/>
          </w:tcPr>
          <w:p w14:paraId="717C89E0" w14:textId="77777777" w:rsidR="00593F13" w:rsidRPr="00487835" w:rsidRDefault="00593F13" w:rsidP="007F32C3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51C2596C" w14:textId="77777777" w:rsidR="00593F13" w:rsidRPr="00487835" w:rsidRDefault="00593F13" w:rsidP="007F32C3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487835">
              <w:rPr>
                <w:b/>
                <w:bCs/>
                <w:snapToGrid w:val="0"/>
                <w:sz w:val="22"/>
                <w:szCs w:val="22"/>
              </w:rPr>
              <w:t>Datum</w:t>
            </w:r>
          </w:p>
          <w:p w14:paraId="27ED789A" w14:textId="77777777" w:rsidR="00593F13" w:rsidRPr="00487835" w:rsidRDefault="00593F13" w:rsidP="007F32C3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664" w:type="dxa"/>
          </w:tcPr>
          <w:p w14:paraId="5C3862CB" w14:textId="77777777" w:rsidR="00593F13" w:rsidRPr="00487835" w:rsidRDefault="00593F13" w:rsidP="007F32C3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14:paraId="7A32DE15" w14:textId="77777777" w:rsidR="00593F13" w:rsidRPr="00487835" w:rsidRDefault="00593F13" w:rsidP="007F32C3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proofErr w:type="spellStart"/>
            <w:proofErr w:type="gramStart"/>
            <w:r w:rsidRPr="00487835">
              <w:rPr>
                <w:b/>
                <w:bCs/>
                <w:snapToGrid w:val="0"/>
                <w:sz w:val="22"/>
                <w:szCs w:val="22"/>
              </w:rPr>
              <w:t>m.j</w:t>
            </w:r>
            <w:proofErr w:type="spellEnd"/>
            <w:r w:rsidRPr="00487835">
              <w:rPr>
                <w:b/>
                <w:bCs/>
                <w:snapToGrid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050" w:type="dxa"/>
          </w:tcPr>
          <w:p w14:paraId="0C7ED1C1" w14:textId="77777777" w:rsidR="00593F13" w:rsidRPr="00487835" w:rsidRDefault="00593F13" w:rsidP="00593F13">
            <w:pPr>
              <w:ind w:firstLine="9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14:paraId="784191FB" w14:textId="77777777" w:rsidR="00593F13" w:rsidRPr="00487835" w:rsidRDefault="00593F13" w:rsidP="007F32C3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487835">
              <w:rPr>
                <w:b/>
                <w:bCs/>
                <w:snapToGrid w:val="0"/>
                <w:sz w:val="22"/>
                <w:szCs w:val="22"/>
              </w:rPr>
              <w:t>Výměra</w:t>
            </w:r>
          </w:p>
        </w:tc>
      </w:tr>
      <w:tr w:rsidR="00593F13" w:rsidRPr="00487835" w14:paraId="11B48625" w14:textId="77777777" w:rsidTr="00593F13">
        <w:trPr>
          <w:jc w:val="center"/>
        </w:trPr>
        <w:tc>
          <w:tcPr>
            <w:tcW w:w="993" w:type="dxa"/>
          </w:tcPr>
          <w:p w14:paraId="018E32B7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73" w:type="dxa"/>
          </w:tcPr>
          <w:p w14:paraId="473C40E4" w14:textId="77777777" w:rsidR="00593F13" w:rsidRPr="00487835" w:rsidRDefault="00593F13" w:rsidP="007F32C3">
            <w:pPr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Termín zahájení prací</w:t>
            </w:r>
          </w:p>
          <w:p w14:paraId="6D923D53" w14:textId="77777777" w:rsidR="00593F13" w:rsidRPr="00487835" w:rsidRDefault="00593F13" w:rsidP="007F32C3">
            <w:pPr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 xml:space="preserve">Předání staveniště </w:t>
            </w:r>
          </w:p>
          <w:p w14:paraId="1E477DEF" w14:textId="77777777" w:rsidR="00593F13" w:rsidRPr="00487835" w:rsidRDefault="00593F13" w:rsidP="007F32C3">
            <w:pPr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Dodávka komponent výtahu</w:t>
            </w:r>
          </w:p>
        </w:tc>
        <w:tc>
          <w:tcPr>
            <w:tcW w:w="1985" w:type="dxa"/>
          </w:tcPr>
          <w:p w14:paraId="37B6F924" w14:textId="6A3A360A" w:rsidR="00593F13" w:rsidRPr="00487835" w:rsidRDefault="00593F13" w:rsidP="007F32C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17. 10. 202</w:t>
            </w:r>
            <w:r w:rsidR="003E408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4" w:type="dxa"/>
          </w:tcPr>
          <w:p w14:paraId="0180A037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ks</w:t>
            </w:r>
          </w:p>
        </w:tc>
        <w:tc>
          <w:tcPr>
            <w:tcW w:w="1050" w:type="dxa"/>
          </w:tcPr>
          <w:p w14:paraId="3E8F120E" w14:textId="77777777" w:rsidR="00593F13" w:rsidRPr="00487835" w:rsidRDefault="00593F13" w:rsidP="00593F13">
            <w:pPr>
              <w:tabs>
                <w:tab w:val="left" w:pos="285"/>
                <w:tab w:val="center" w:pos="383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  <w:tr w:rsidR="00593F13" w:rsidRPr="00487835" w14:paraId="372B1B13" w14:textId="77777777" w:rsidTr="00593F13">
        <w:trPr>
          <w:trHeight w:val="405"/>
          <w:jc w:val="center"/>
        </w:trPr>
        <w:tc>
          <w:tcPr>
            <w:tcW w:w="993" w:type="dxa"/>
          </w:tcPr>
          <w:p w14:paraId="558AFD53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73" w:type="dxa"/>
          </w:tcPr>
          <w:p w14:paraId="502548B8" w14:textId="77777777" w:rsidR="00593F13" w:rsidRPr="00487835" w:rsidRDefault="00593F13" w:rsidP="007F32C3">
            <w:pPr>
              <w:spacing w:before="1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Montáž vodítek klece a závaží</w:t>
            </w:r>
          </w:p>
        </w:tc>
        <w:tc>
          <w:tcPr>
            <w:tcW w:w="1985" w:type="dxa"/>
          </w:tcPr>
          <w:p w14:paraId="4163A671" w14:textId="77777777" w:rsidR="00593F13" w:rsidRPr="00B7735D" w:rsidRDefault="00593F13" w:rsidP="00451229">
            <w:pPr>
              <w:pStyle w:val="Odstavecseseznamem"/>
              <w:numPr>
                <w:ilvl w:val="0"/>
                <w:numId w:val="44"/>
              </w:numPr>
              <w:spacing w:before="1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týden</w:t>
            </w:r>
          </w:p>
        </w:tc>
        <w:tc>
          <w:tcPr>
            <w:tcW w:w="664" w:type="dxa"/>
          </w:tcPr>
          <w:p w14:paraId="26F51099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ks</w:t>
            </w:r>
          </w:p>
        </w:tc>
        <w:tc>
          <w:tcPr>
            <w:tcW w:w="1050" w:type="dxa"/>
          </w:tcPr>
          <w:p w14:paraId="228A855E" w14:textId="77777777" w:rsidR="00593F13" w:rsidRPr="00487835" w:rsidRDefault="00593F13" w:rsidP="00593F1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  <w:tr w:rsidR="00593F13" w:rsidRPr="00487835" w14:paraId="4C4722CC" w14:textId="77777777" w:rsidTr="00593F13">
        <w:trPr>
          <w:jc w:val="center"/>
        </w:trPr>
        <w:tc>
          <w:tcPr>
            <w:tcW w:w="993" w:type="dxa"/>
          </w:tcPr>
          <w:p w14:paraId="0BBA7D06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73" w:type="dxa"/>
          </w:tcPr>
          <w:p w14:paraId="0C5B0FD9" w14:textId="77777777" w:rsidR="00593F13" w:rsidRPr="00487835" w:rsidRDefault="00593F13" w:rsidP="00593F13">
            <w:pPr>
              <w:spacing w:before="120"/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Montáž nového stroje, rozváděče</w:t>
            </w:r>
            <w:r>
              <w:rPr>
                <w:snapToGrid w:val="0"/>
                <w:sz w:val="22"/>
                <w:szCs w:val="22"/>
              </w:rPr>
              <w:t>, rámu klece a závaží</w:t>
            </w:r>
          </w:p>
        </w:tc>
        <w:tc>
          <w:tcPr>
            <w:tcW w:w="1985" w:type="dxa"/>
          </w:tcPr>
          <w:p w14:paraId="1C7BA1F2" w14:textId="77777777" w:rsidR="00593F13" w:rsidRPr="00B7735D" w:rsidRDefault="00593F13" w:rsidP="00451229">
            <w:pPr>
              <w:pStyle w:val="Odstavecseseznamem"/>
              <w:numPr>
                <w:ilvl w:val="0"/>
                <w:numId w:val="44"/>
              </w:numPr>
              <w:spacing w:before="1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– 3. týden</w:t>
            </w:r>
          </w:p>
        </w:tc>
        <w:tc>
          <w:tcPr>
            <w:tcW w:w="664" w:type="dxa"/>
          </w:tcPr>
          <w:p w14:paraId="4E007789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ks</w:t>
            </w:r>
          </w:p>
        </w:tc>
        <w:tc>
          <w:tcPr>
            <w:tcW w:w="1050" w:type="dxa"/>
          </w:tcPr>
          <w:p w14:paraId="02F6AC93" w14:textId="77777777" w:rsidR="00593F13" w:rsidRPr="00487835" w:rsidRDefault="00593F13" w:rsidP="00593F1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  <w:tr w:rsidR="00593F13" w:rsidRPr="00487835" w14:paraId="636C511B" w14:textId="77777777" w:rsidTr="00593F13">
        <w:trPr>
          <w:jc w:val="center"/>
        </w:trPr>
        <w:tc>
          <w:tcPr>
            <w:tcW w:w="993" w:type="dxa"/>
          </w:tcPr>
          <w:p w14:paraId="600ECA12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73" w:type="dxa"/>
          </w:tcPr>
          <w:p w14:paraId="326AFCD7" w14:textId="77777777" w:rsidR="00593F13" w:rsidRPr="00487835" w:rsidRDefault="00593F13" w:rsidP="007F32C3">
            <w:pPr>
              <w:spacing w:before="120"/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 xml:space="preserve">Montáž </w:t>
            </w:r>
            <w:r>
              <w:rPr>
                <w:snapToGrid w:val="0"/>
                <w:sz w:val="22"/>
                <w:szCs w:val="22"/>
              </w:rPr>
              <w:t>šachetních dveří</w:t>
            </w:r>
          </w:p>
        </w:tc>
        <w:tc>
          <w:tcPr>
            <w:tcW w:w="1985" w:type="dxa"/>
          </w:tcPr>
          <w:p w14:paraId="4D7297F3" w14:textId="77777777" w:rsidR="00593F13" w:rsidRPr="00B7735D" w:rsidRDefault="00593F13" w:rsidP="00593F13">
            <w:pPr>
              <w:pStyle w:val="Odstavecseseznamem"/>
              <w:numPr>
                <w:ilvl w:val="0"/>
                <w:numId w:val="45"/>
              </w:numPr>
              <w:spacing w:before="1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týden</w:t>
            </w:r>
          </w:p>
        </w:tc>
        <w:tc>
          <w:tcPr>
            <w:tcW w:w="664" w:type="dxa"/>
          </w:tcPr>
          <w:p w14:paraId="403C28EF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ks</w:t>
            </w:r>
          </w:p>
        </w:tc>
        <w:tc>
          <w:tcPr>
            <w:tcW w:w="1050" w:type="dxa"/>
          </w:tcPr>
          <w:p w14:paraId="5EFB22A1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  <w:tr w:rsidR="00593F13" w:rsidRPr="00487835" w14:paraId="79133DCE" w14:textId="77777777" w:rsidTr="00593F13">
        <w:trPr>
          <w:jc w:val="center"/>
        </w:trPr>
        <w:tc>
          <w:tcPr>
            <w:tcW w:w="993" w:type="dxa"/>
          </w:tcPr>
          <w:p w14:paraId="4D7051BF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73" w:type="dxa"/>
          </w:tcPr>
          <w:p w14:paraId="68FCFD87" w14:textId="77777777" w:rsidR="00593F13" w:rsidRPr="00487835" w:rsidRDefault="00593F13" w:rsidP="007F32C3">
            <w:pPr>
              <w:spacing w:before="1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Kompletace klece, závaží elektro šachty, dveře</w:t>
            </w:r>
          </w:p>
        </w:tc>
        <w:tc>
          <w:tcPr>
            <w:tcW w:w="1985" w:type="dxa"/>
          </w:tcPr>
          <w:p w14:paraId="4C970885" w14:textId="77777777" w:rsidR="00593F13" w:rsidRPr="00B7735D" w:rsidRDefault="00593F13" w:rsidP="00593F13">
            <w:pPr>
              <w:pStyle w:val="Odstavecseseznamem"/>
              <w:numPr>
                <w:ilvl w:val="0"/>
                <w:numId w:val="45"/>
              </w:numPr>
              <w:spacing w:before="1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– 6. týden</w:t>
            </w:r>
            <w:r w:rsidRPr="00B7735D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64" w:type="dxa"/>
          </w:tcPr>
          <w:p w14:paraId="592EC668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ks</w:t>
            </w:r>
          </w:p>
        </w:tc>
        <w:tc>
          <w:tcPr>
            <w:tcW w:w="1050" w:type="dxa"/>
          </w:tcPr>
          <w:p w14:paraId="727E79CA" w14:textId="77777777" w:rsidR="00593F13" w:rsidRPr="00487835" w:rsidRDefault="00593F13" w:rsidP="00593F1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  <w:tr w:rsidR="00593F13" w:rsidRPr="00487835" w14:paraId="5D7754BC" w14:textId="77777777" w:rsidTr="00593F13">
        <w:trPr>
          <w:jc w:val="center"/>
        </w:trPr>
        <w:tc>
          <w:tcPr>
            <w:tcW w:w="993" w:type="dxa"/>
          </w:tcPr>
          <w:p w14:paraId="7236F8C0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73" w:type="dxa"/>
          </w:tcPr>
          <w:p w14:paraId="41F1D3C3" w14:textId="77777777" w:rsidR="00593F13" w:rsidRPr="00487835" w:rsidRDefault="00593F13" w:rsidP="00593F13">
            <w:pPr>
              <w:spacing w:before="1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Dokončovací práce v šachtě, kabině, s</w:t>
            </w:r>
            <w:r w:rsidRPr="00487835">
              <w:rPr>
                <w:snapToGrid w:val="0"/>
                <w:sz w:val="22"/>
                <w:szCs w:val="22"/>
              </w:rPr>
              <w:t>eřízení, zkoušky</w:t>
            </w:r>
          </w:p>
        </w:tc>
        <w:tc>
          <w:tcPr>
            <w:tcW w:w="1985" w:type="dxa"/>
          </w:tcPr>
          <w:p w14:paraId="7555BCF9" w14:textId="77777777" w:rsidR="00593F13" w:rsidRPr="00593F13" w:rsidRDefault="00593F13" w:rsidP="00593F13">
            <w:pPr>
              <w:pStyle w:val="Odstavecseseznamem"/>
              <w:numPr>
                <w:ilvl w:val="0"/>
                <w:numId w:val="46"/>
              </w:numPr>
              <w:spacing w:before="120"/>
              <w:rPr>
                <w:snapToGrid w:val="0"/>
                <w:sz w:val="22"/>
                <w:szCs w:val="22"/>
              </w:rPr>
            </w:pPr>
            <w:r w:rsidRPr="00593F13">
              <w:rPr>
                <w:snapToGrid w:val="0"/>
                <w:sz w:val="22"/>
                <w:szCs w:val="22"/>
              </w:rPr>
              <w:t>týden</w:t>
            </w:r>
          </w:p>
        </w:tc>
        <w:tc>
          <w:tcPr>
            <w:tcW w:w="664" w:type="dxa"/>
          </w:tcPr>
          <w:p w14:paraId="753F9431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 w:rsidRPr="00487835">
              <w:rPr>
                <w:snapToGrid w:val="0"/>
                <w:sz w:val="22"/>
                <w:szCs w:val="22"/>
              </w:rPr>
              <w:t>ks</w:t>
            </w:r>
          </w:p>
        </w:tc>
        <w:tc>
          <w:tcPr>
            <w:tcW w:w="1050" w:type="dxa"/>
          </w:tcPr>
          <w:p w14:paraId="2324FFD5" w14:textId="77777777" w:rsidR="00593F13" w:rsidRPr="00487835" w:rsidRDefault="00593F13" w:rsidP="00593F1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  <w:tr w:rsidR="00593F13" w:rsidRPr="00487835" w14:paraId="152E8D8F" w14:textId="77777777" w:rsidTr="00593F13">
        <w:trPr>
          <w:trHeight w:val="457"/>
          <w:jc w:val="center"/>
        </w:trPr>
        <w:tc>
          <w:tcPr>
            <w:tcW w:w="993" w:type="dxa"/>
          </w:tcPr>
          <w:p w14:paraId="45FA9FA4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273" w:type="dxa"/>
          </w:tcPr>
          <w:p w14:paraId="3ACB2D45" w14:textId="77777777" w:rsidR="00593F13" w:rsidRPr="00487835" w:rsidRDefault="00593F13" w:rsidP="007F32C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Úklid pracoviště, </w:t>
            </w:r>
            <w:r w:rsidRPr="00487835">
              <w:rPr>
                <w:snapToGrid w:val="0"/>
                <w:sz w:val="22"/>
                <w:szCs w:val="22"/>
              </w:rPr>
              <w:t>předání</w:t>
            </w:r>
            <w:r>
              <w:rPr>
                <w:snapToGrid w:val="0"/>
                <w:sz w:val="22"/>
                <w:szCs w:val="22"/>
              </w:rPr>
              <w:t xml:space="preserve"> díla</w:t>
            </w:r>
          </w:p>
        </w:tc>
        <w:tc>
          <w:tcPr>
            <w:tcW w:w="1985" w:type="dxa"/>
          </w:tcPr>
          <w:p w14:paraId="1F948FFA" w14:textId="77777777" w:rsidR="00593F13" w:rsidRPr="00487835" w:rsidRDefault="00593F13" w:rsidP="007F32C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30. 11. 2022</w:t>
            </w:r>
          </w:p>
        </w:tc>
        <w:tc>
          <w:tcPr>
            <w:tcW w:w="664" w:type="dxa"/>
          </w:tcPr>
          <w:p w14:paraId="2164307B" w14:textId="77777777" w:rsidR="00593F13" w:rsidRPr="00487835" w:rsidRDefault="00593F13" w:rsidP="007F32C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BA49D2D" w14:textId="77777777" w:rsidR="00593F13" w:rsidRPr="00487835" w:rsidRDefault="00593F13" w:rsidP="00593F1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</w:tbl>
    <w:p w14:paraId="35F961FE" w14:textId="77777777" w:rsidR="00451229" w:rsidRDefault="00451229" w:rsidP="00451229">
      <w:pPr>
        <w:rPr>
          <w:rFonts w:ascii="Tahoma" w:hAnsi="Tahoma" w:cs="Tahoma"/>
          <w:snapToGrid w:val="0"/>
          <w:sz w:val="20"/>
          <w:szCs w:val="20"/>
        </w:rPr>
      </w:pPr>
    </w:p>
    <w:p w14:paraId="3B312C35" w14:textId="77777777" w:rsidR="00593F13" w:rsidRDefault="00593F13" w:rsidP="00451229">
      <w:pPr>
        <w:pStyle w:val="Seznam"/>
        <w:ind w:firstLine="0"/>
        <w:jc w:val="both"/>
        <w:rPr>
          <w:rFonts w:ascii="Times-Roman" w:hAnsi="Times-Roman" w:cs="Times-Roman"/>
          <w:szCs w:val="24"/>
        </w:rPr>
      </w:pPr>
    </w:p>
    <w:p w14:paraId="6879CC69" w14:textId="77777777" w:rsidR="00593F13" w:rsidRDefault="00593F13" w:rsidP="00451229">
      <w:pPr>
        <w:pStyle w:val="Seznam"/>
        <w:ind w:firstLine="0"/>
        <w:jc w:val="both"/>
        <w:rPr>
          <w:rFonts w:ascii="Times-Roman" w:hAnsi="Times-Roman" w:cs="Times-Roman"/>
          <w:szCs w:val="24"/>
        </w:rPr>
      </w:pPr>
    </w:p>
    <w:p w14:paraId="23A3CC36" w14:textId="2715B619" w:rsidR="00451229" w:rsidRDefault="00B540FE" w:rsidP="00451229">
      <w:pPr>
        <w:ind w:firstLine="360"/>
      </w:pPr>
      <w:r>
        <w:t xml:space="preserve">V Hodoníně dne  </w:t>
      </w:r>
      <w:proofErr w:type="gramStart"/>
      <w:r>
        <w:t>21.3.2022</w:t>
      </w:r>
      <w:proofErr w:type="gramEnd"/>
    </w:p>
    <w:p w14:paraId="5DDDF4F4" w14:textId="77777777" w:rsidR="00451229" w:rsidRPr="00E86733" w:rsidRDefault="00451229" w:rsidP="00451229">
      <w:pPr>
        <w:ind w:firstLine="360"/>
        <w:rPr>
          <w:sz w:val="10"/>
          <w:szCs w:val="10"/>
        </w:rPr>
      </w:pPr>
    </w:p>
    <w:p w14:paraId="270B1D78" w14:textId="77777777" w:rsidR="00451229" w:rsidRDefault="00451229" w:rsidP="00451229">
      <w:pPr>
        <w:ind w:firstLine="360"/>
      </w:pPr>
    </w:p>
    <w:p w14:paraId="70763C7D" w14:textId="3172F461" w:rsidR="00451229" w:rsidRDefault="00451229" w:rsidP="00451229">
      <w:pPr>
        <w:ind w:firstLine="36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14:paraId="02FB7496" w14:textId="77777777" w:rsidR="00451229" w:rsidRDefault="00451229" w:rsidP="00451229">
      <w:pPr>
        <w:ind w:firstLine="360"/>
        <w:rPr>
          <w:sz w:val="8"/>
          <w:szCs w:val="8"/>
        </w:rPr>
      </w:pPr>
    </w:p>
    <w:p w14:paraId="03B444A2" w14:textId="77777777" w:rsidR="00451229" w:rsidRDefault="00451229" w:rsidP="00451229">
      <w:pPr>
        <w:ind w:firstLine="360"/>
        <w:rPr>
          <w:sz w:val="8"/>
          <w:szCs w:val="8"/>
        </w:rPr>
      </w:pPr>
    </w:p>
    <w:p w14:paraId="35B9BFCA" w14:textId="77777777" w:rsidR="00451229" w:rsidRDefault="00451229" w:rsidP="00451229">
      <w:pPr>
        <w:ind w:firstLine="360"/>
        <w:rPr>
          <w:sz w:val="8"/>
          <w:szCs w:val="8"/>
        </w:rPr>
      </w:pPr>
    </w:p>
    <w:p w14:paraId="31FF770D" w14:textId="77777777" w:rsidR="00451229" w:rsidRDefault="00451229" w:rsidP="00451229">
      <w:pPr>
        <w:ind w:firstLine="360"/>
        <w:rPr>
          <w:sz w:val="8"/>
          <w:szCs w:val="8"/>
        </w:rPr>
      </w:pPr>
    </w:p>
    <w:p w14:paraId="3086EDA3" w14:textId="77777777" w:rsidR="00451229" w:rsidRDefault="00451229" w:rsidP="00451229">
      <w:pPr>
        <w:ind w:firstLine="360"/>
        <w:rPr>
          <w:sz w:val="8"/>
          <w:szCs w:val="8"/>
        </w:rPr>
      </w:pPr>
    </w:p>
    <w:p w14:paraId="43575DBB" w14:textId="77777777" w:rsidR="00451229" w:rsidRDefault="00451229" w:rsidP="00451229">
      <w:pPr>
        <w:ind w:firstLine="360"/>
        <w:rPr>
          <w:sz w:val="8"/>
          <w:szCs w:val="8"/>
        </w:rPr>
      </w:pPr>
    </w:p>
    <w:p w14:paraId="09B3AEC5" w14:textId="77777777" w:rsidR="00451229" w:rsidRDefault="00451229" w:rsidP="00451229">
      <w:pPr>
        <w:ind w:firstLine="360"/>
        <w:rPr>
          <w:sz w:val="8"/>
          <w:szCs w:val="8"/>
        </w:rPr>
      </w:pPr>
    </w:p>
    <w:p w14:paraId="72EC0FDD" w14:textId="73EE5155" w:rsidR="00451229" w:rsidRDefault="003B6C81" w:rsidP="003B6C81">
      <w:pPr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652984D3" w14:textId="77777777" w:rsidR="00451229" w:rsidRDefault="00451229" w:rsidP="00451229">
      <w:pPr>
        <w:ind w:firstLine="360"/>
        <w:rPr>
          <w:sz w:val="8"/>
          <w:szCs w:val="8"/>
        </w:rPr>
      </w:pPr>
    </w:p>
    <w:p w14:paraId="04D97018" w14:textId="77777777" w:rsidR="00451229" w:rsidRDefault="00451229" w:rsidP="00451229">
      <w:pPr>
        <w:ind w:firstLine="360"/>
        <w:rPr>
          <w:sz w:val="8"/>
          <w:szCs w:val="8"/>
        </w:rPr>
      </w:pPr>
    </w:p>
    <w:p w14:paraId="24ADE93D" w14:textId="192B694A" w:rsidR="00451229" w:rsidRDefault="00451229" w:rsidP="00451229">
      <w:pPr>
        <w:pStyle w:val="Seznam"/>
        <w:ind w:firstLine="0"/>
        <w:jc w:val="both"/>
      </w:pPr>
      <w:r w:rsidRPr="003B1C7A">
        <w:t>…………………………</w:t>
      </w:r>
      <w:r>
        <w:t>…………</w:t>
      </w:r>
      <w:r w:rsidR="003B6C81">
        <w:tab/>
      </w:r>
      <w:r>
        <w:t xml:space="preserve"> </w:t>
      </w:r>
      <w:r>
        <w:tab/>
      </w:r>
      <w:r>
        <w:tab/>
      </w:r>
      <w:r w:rsidRPr="003B1C7A">
        <w:t>……………………………</w:t>
      </w:r>
    </w:p>
    <w:p w14:paraId="3ED99C8E" w14:textId="0311FC02" w:rsidR="00451229" w:rsidRDefault="003B6C81" w:rsidP="004B4BD3">
      <w:pPr>
        <w:autoSpaceDE w:val="0"/>
      </w:pPr>
      <w:r>
        <w:tab/>
        <w:t>Ing. Jana Bimková</w:t>
      </w:r>
      <w:r>
        <w:tab/>
      </w:r>
      <w:r>
        <w:tab/>
      </w:r>
      <w:r>
        <w:tab/>
      </w:r>
      <w:r>
        <w:tab/>
      </w:r>
      <w:r>
        <w:tab/>
        <w:t>Roman Němec</w:t>
      </w:r>
    </w:p>
    <w:p w14:paraId="63FD7CC4" w14:textId="509861FE" w:rsidR="003B6C81" w:rsidRDefault="003B6C81" w:rsidP="004B4BD3">
      <w:pPr>
        <w:autoSpaceDE w:val="0"/>
      </w:pPr>
      <w:r>
        <w:tab/>
        <w:t>jednatelka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14:paraId="00F43F05" w14:textId="7FBFF618" w:rsidR="003B6C81" w:rsidRPr="00BA679B" w:rsidRDefault="003B6C81" w:rsidP="004B4BD3">
      <w:pPr>
        <w:autoSpaceDE w:val="0"/>
      </w:pPr>
      <w:r>
        <w:t>Městské bytové správy, spol. s r.o.</w:t>
      </w:r>
      <w:r>
        <w:tab/>
      </w:r>
      <w:r>
        <w:tab/>
      </w:r>
      <w:r>
        <w:tab/>
      </w:r>
      <w:r>
        <w:tab/>
        <w:t>TREBILIFT, s.r.o.</w:t>
      </w:r>
    </w:p>
    <w:sectPr w:rsidR="003B6C81" w:rsidRPr="00BA679B" w:rsidSect="00D715B2">
      <w:headerReference w:type="default" r:id="rId8"/>
      <w:footerReference w:type="even" r:id="rId9"/>
      <w:footerReference w:type="default" r:id="rId10"/>
      <w:pgSz w:w="11906" w:h="16838"/>
      <w:pgMar w:top="1480" w:right="73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C303E" w14:textId="77777777" w:rsidR="00965303" w:rsidRDefault="00965303">
      <w:r>
        <w:separator/>
      </w:r>
    </w:p>
  </w:endnote>
  <w:endnote w:type="continuationSeparator" w:id="0">
    <w:p w14:paraId="44B3AAB4" w14:textId="77777777" w:rsidR="00965303" w:rsidRDefault="0096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A96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967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26DF" w14:textId="77777777" w:rsidR="008736D7" w:rsidRDefault="00364B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36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E11028" w14:textId="77777777" w:rsidR="008736D7" w:rsidRDefault="008736D7">
    <w:pPr>
      <w:pStyle w:val="Zpat"/>
    </w:pPr>
  </w:p>
  <w:p w14:paraId="69358B85" w14:textId="77777777" w:rsidR="00296FF8" w:rsidRDefault="00296F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A28F" w14:textId="77777777" w:rsidR="008736D7" w:rsidRDefault="00364B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36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40FE">
      <w:rPr>
        <w:rStyle w:val="slostrnky"/>
        <w:noProof/>
      </w:rPr>
      <w:t>9</w:t>
    </w:r>
    <w:r>
      <w:rPr>
        <w:rStyle w:val="slostrnky"/>
      </w:rPr>
      <w:fldChar w:fldCharType="end"/>
    </w:r>
  </w:p>
  <w:p w14:paraId="144C1F65" w14:textId="77777777" w:rsidR="008736D7" w:rsidRDefault="008736D7">
    <w:pPr>
      <w:pStyle w:val="Zpat"/>
    </w:pPr>
    <w:r>
      <w:t xml:space="preserve">                                                                                                  </w:t>
    </w:r>
  </w:p>
  <w:p w14:paraId="475D1831" w14:textId="77777777" w:rsidR="00296FF8" w:rsidRDefault="00296F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D7A0E" w14:textId="77777777" w:rsidR="00965303" w:rsidRDefault="00965303">
      <w:r>
        <w:separator/>
      </w:r>
    </w:p>
  </w:footnote>
  <w:footnote w:type="continuationSeparator" w:id="0">
    <w:p w14:paraId="54634614" w14:textId="77777777" w:rsidR="00965303" w:rsidRDefault="0096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0C0AD" w14:textId="77777777" w:rsidR="008736D7" w:rsidRDefault="00343C57" w:rsidP="004115E3">
    <w:pPr>
      <w:pStyle w:val="Zhlav"/>
    </w:pPr>
    <w:r>
      <w:rPr>
        <w:noProof/>
        <w:lang w:val="cs-CZ" w:eastAsia="cs-CZ"/>
      </w:rPr>
      <w:drawing>
        <wp:inline distT="0" distB="0" distL="0" distR="0" wp14:anchorId="0E393ECF" wp14:editId="452B3802">
          <wp:extent cx="1962150" cy="320312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ilift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439" cy="32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80551D">
      <w:rPr>
        <w:b/>
        <w:color w:val="002060"/>
      </w:rPr>
      <w:t>HASSKOVA 88/15,</w:t>
    </w:r>
    <w:r>
      <w:rPr>
        <w:b/>
        <w:color w:val="002060"/>
      </w:rPr>
      <w:t xml:space="preserve"> Vnitřní Město,</w:t>
    </w:r>
    <w:r w:rsidRPr="0080551D">
      <w:rPr>
        <w:b/>
        <w:color w:val="002060"/>
      </w:rPr>
      <w:t xml:space="preserve"> 674</w:t>
    </w:r>
    <w:r>
      <w:rPr>
        <w:b/>
        <w:color w:val="002060"/>
      </w:rPr>
      <w:t xml:space="preserve"> </w:t>
    </w:r>
    <w:r w:rsidRPr="0080551D">
      <w:rPr>
        <w:b/>
        <w:color w:val="002060"/>
      </w:rPr>
      <w:t>01 Třebíč</w:t>
    </w:r>
    <w:r w:rsidR="008736D7" w:rsidRPr="00AB1C49">
      <w:t xml:space="preserve">                              </w:t>
    </w:r>
    <w:r w:rsidR="009D009F">
      <w:rPr>
        <w:lang w:val="cs-CZ"/>
      </w:rPr>
      <w:t xml:space="preserve"> </w:t>
    </w:r>
    <w:r w:rsidR="008736D7">
      <w:t xml:space="preserve">        </w:t>
    </w:r>
  </w:p>
  <w:p w14:paraId="4C8C9F7D" w14:textId="77777777" w:rsidR="00296FF8" w:rsidRDefault="00296F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DB"/>
    <w:multiLevelType w:val="hybridMultilevel"/>
    <w:tmpl w:val="F7808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B99"/>
    <w:multiLevelType w:val="hybridMultilevel"/>
    <w:tmpl w:val="746E2EF4"/>
    <w:lvl w:ilvl="0" w:tplc="AD3EC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4F83"/>
    <w:multiLevelType w:val="hybridMultilevel"/>
    <w:tmpl w:val="652E2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01C21"/>
    <w:multiLevelType w:val="hybridMultilevel"/>
    <w:tmpl w:val="71180D18"/>
    <w:lvl w:ilvl="0" w:tplc="D55A7366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4222C"/>
    <w:multiLevelType w:val="hybridMultilevel"/>
    <w:tmpl w:val="389E8D56"/>
    <w:lvl w:ilvl="0" w:tplc="0558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0A6F"/>
    <w:multiLevelType w:val="hybridMultilevel"/>
    <w:tmpl w:val="C7246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222E"/>
    <w:multiLevelType w:val="hybridMultilevel"/>
    <w:tmpl w:val="77A6B1C2"/>
    <w:lvl w:ilvl="0" w:tplc="0B78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4"/>
      </w:rPr>
    </w:lvl>
    <w:lvl w:ilvl="1" w:tplc="0C324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25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45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2B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C5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F4F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E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A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434B4"/>
    <w:multiLevelType w:val="hybridMultilevel"/>
    <w:tmpl w:val="A246B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31704"/>
    <w:multiLevelType w:val="hybridMultilevel"/>
    <w:tmpl w:val="1C78A516"/>
    <w:lvl w:ilvl="0" w:tplc="CE8C4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63022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361C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A07A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E35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CCA5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E094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4CAD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525D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570FBE"/>
    <w:multiLevelType w:val="hybridMultilevel"/>
    <w:tmpl w:val="42CCE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513E1"/>
    <w:multiLevelType w:val="hybridMultilevel"/>
    <w:tmpl w:val="867CABBA"/>
    <w:lvl w:ilvl="0" w:tplc="0558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77C5D"/>
    <w:multiLevelType w:val="hybridMultilevel"/>
    <w:tmpl w:val="9D6A5380"/>
    <w:lvl w:ilvl="0" w:tplc="D9288A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E0EF4"/>
    <w:multiLevelType w:val="hybridMultilevel"/>
    <w:tmpl w:val="CF242E04"/>
    <w:lvl w:ilvl="0" w:tplc="922AB8EC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84E62"/>
    <w:multiLevelType w:val="hybridMultilevel"/>
    <w:tmpl w:val="AD96F19A"/>
    <w:lvl w:ilvl="0" w:tplc="4132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156232"/>
    <w:multiLevelType w:val="hybridMultilevel"/>
    <w:tmpl w:val="C5C4AC4A"/>
    <w:lvl w:ilvl="0" w:tplc="78CA4CB0">
      <w:start w:val="16"/>
      <w:numFmt w:val="bullet"/>
      <w:lvlText w:val="-"/>
      <w:lvlJc w:val="left"/>
      <w:pPr>
        <w:ind w:left="1440" w:hanging="360"/>
      </w:p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DD48F7"/>
    <w:multiLevelType w:val="hybridMultilevel"/>
    <w:tmpl w:val="99109078"/>
    <w:lvl w:ilvl="0" w:tplc="77F8E96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73226B9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AC84CED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E6B8AB7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3A66E35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16F635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A82111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1416F34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D65ABC8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F425B24"/>
    <w:multiLevelType w:val="hybridMultilevel"/>
    <w:tmpl w:val="A05C8164"/>
    <w:lvl w:ilvl="0" w:tplc="361AE0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F1C76"/>
    <w:multiLevelType w:val="hybridMultilevel"/>
    <w:tmpl w:val="3C7A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43033"/>
    <w:multiLevelType w:val="hybridMultilevel"/>
    <w:tmpl w:val="E9EA3298"/>
    <w:lvl w:ilvl="0" w:tplc="CD1C28F0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FD3E58"/>
    <w:multiLevelType w:val="hybridMultilevel"/>
    <w:tmpl w:val="E25440E6"/>
    <w:lvl w:ilvl="0" w:tplc="14C89F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764A6"/>
    <w:multiLevelType w:val="hybridMultilevel"/>
    <w:tmpl w:val="AF7CDD38"/>
    <w:lvl w:ilvl="0" w:tplc="616028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55C3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4FE3690"/>
    <w:multiLevelType w:val="multilevel"/>
    <w:tmpl w:val="C1AA37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3E6F6AC2"/>
    <w:multiLevelType w:val="singleLevel"/>
    <w:tmpl w:val="3A66B83E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4" w15:restartNumberingAfterBreak="0">
    <w:nsid w:val="40A6736B"/>
    <w:multiLevelType w:val="hybridMultilevel"/>
    <w:tmpl w:val="F134FF16"/>
    <w:lvl w:ilvl="0" w:tplc="3E6C29E0">
      <w:start w:val="39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2238E8"/>
    <w:multiLevelType w:val="hybridMultilevel"/>
    <w:tmpl w:val="1E9EDB6C"/>
    <w:lvl w:ilvl="0" w:tplc="51DE3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7640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E64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A6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67E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27F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6A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64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4FD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D2B21"/>
    <w:multiLevelType w:val="hybridMultilevel"/>
    <w:tmpl w:val="40CC5464"/>
    <w:lvl w:ilvl="0" w:tplc="EB6E968E">
      <w:start w:val="591"/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B65BE"/>
    <w:multiLevelType w:val="hybridMultilevel"/>
    <w:tmpl w:val="49C0C92C"/>
    <w:lvl w:ilvl="0" w:tplc="8F727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F34D5"/>
    <w:multiLevelType w:val="multilevel"/>
    <w:tmpl w:val="22C6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29" w15:restartNumberingAfterBreak="0">
    <w:nsid w:val="4D14421D"/>
    <w:multiLevelType w:val="hybridMultilevel"/>
    <w:tmpl w:val="B86A30EC"/>
    <w:lvl w:ilvl="0" w:tplc="B5980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E87E9C"/>
    <w:multiLevelType w:val="hybridMultilevel"/>
    <w:tmpl w:val="18E8F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90495"/>
    <w:multiLevelType w:val="hybridMultilevel"/>
    <w:tmpl w:val="67548C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E6768"/>
    <w:multiLevelType w:val="hybridMultilevel"/>
    <w:tmpl w:val="BC7A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A6774"/>
    <w:multiLevelType w:val="hybridMultilevel"/>
    <w:tmpl w:val="C6927584"/>
    <w:lvl w:ilvl="0" w:tplc="69068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340A4"/>
    <w:multiLevelType w:val="hybridMultilevel"/>
    <w:tmpl w:val="3BF0B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F1EE7"/>
    <w:multiLevelType w:val="hybridMultilevel"/>
    <w:tmpl w:val="5402236E"/>
    <w:lvl w:ilvl="0" w:tplc="5CAE10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23026"/>
    <w:multiLevelType w:val="hybridMultilevel"/>
    <w:tmpl w:val="790897A0"/>
    <w:lvl w:ilvl="0" w:tplc="59A0D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C1518"/>
    <w:multiLevelType w:val="hybridMultilevel"/>
    <w:tmpl w:val="F258CA2C"/>
    <w:lvl w:ilvl="0" w:tplc="BF22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A88F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E4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64C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84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A5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C4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0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10C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39" w15:restartNumberingAfterBreak="0">
    <w:nsid w:val="6DBC1211"/>
    <w:multiLevelType w:val="multilevel"/>
    <w:tmpl w:val="9A787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E1A2FA8"/>
    <w:multiLevelType w:val="hybridMultilevel"/>
    <w:tmpl w:val="48B6F716"/>
    <w:lvl w:ilvl="0" w:tplc="C998546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315FD5"/>
    <w:multiLevelType w:val="hybridMultilevel"/>
    <w:tmpl w:val="684A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03F56"/>
    <w:multiLevelType w:val="hybridMultilevel"/>
    <w:tmpl w:val="77A6B1C2"/>
    <w:lvl w:ilvl="0" w:tplc="0B78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4"/>
      </w:rPr>
    </w:lvl>
    <w:lvl w:ilvl="1" w:tplc="0C324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25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45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2B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C5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F4F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E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A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D5FAB"/>
    <w:multiLevelType w:val="hybridMultilevel"/>
    <w:tmpl w:val="F62EF02C"/>
    <w:lvl w:ilvl="0" w:tplc="6CA469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44AEC"/>
    <w:multiLevelType w:val="singleLevel"/>
    <w:tmpl w:val="78CA4CB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2"/>
  </w:num>
  <w:num w:numId="3">
    <w:abstractNumId w:val="23"/>
  </w:num>
  <w:num w:numId="4">
    <w:abstractNumId w:val="37"/>
  </w:num>
  <w:num w:numId="5">
    <w:abstractNumId w:val="15"/>
  </w:num>
  <w:num w:numId="6">
    <w:abstractNumId w:val="4"/>
  </w:num>
  <w:num w:numId="7">
    <w:abstractNumId w:val="25"/>
  </w:num>
  <w:num w:numId="8">
    <w:abstractNumId w:val="28"/>
  </w:num>
  <w:num w:numId="9">
    <w:abstractNumId w:val="13"/>
  </w:num>
  <w:num w:numId="10">
    <w:abstractNumId w:val="7"/>
  </w:num>
  <w:num w:numId="11">
    <w:abstractNumId w:val="18"/>
  </w:num>
  <w:num w:numId="12">
    <w:abstractNumId w:val="1"/>
  </w:num>
  <w:num w:numId="13">
    <w:abstractNumId w:val="31"/>
  </w:num>
  <w:num w:numId="14">
    <w:abstractNumId w:val="33"/>
  </w:num>
  <w:num w:numId="15">
    <w:abstractNumId w:val="20"/>
  </w:num>
  <w:num w:numId="16">
    <w:abstractNumId w:val="39"/>
  </w:num>
  <w:num w:numId="17">
    <w:abstractNumId w:val="32"/>
  </w:num>
  <w:num w:numId="18">
    <w:abstractNumId w:val="17"/>
  </w:num>
  <w:num w:numId="19">
    <w:abstractNumId w:val="41"/>
  </w:num>
  <w:num w:numId="20">
    <w:abstractNumId w:val="9"/>
  </w:num>
  <w:num w:numId="21">
    <w:abstractNumId w:val="21"/>
  </w:num>
  <w:num w:numId="22">
    <w:abstractNumId w:val="38"/>
  </w:num>
  <w:num w:numId="23">
    <w:abstractNumId w:val="35"/>
  </w:num>
  <w:num w:numId="24">
    <w:abstractNumId w:val="40"/>
  </w:num>
  <w:num w:numId="25">
    <w:abstractNumId w:val="22"/>
  </w:num>
  <w:num w:numId="26">
    <w:abstractNumId w:val="43"/>
  </w:num>
  <w:num w:numId="27">
    <w:abstractNumId w:val="36"/>
  </w:num>
  <w:num w:numId="28">
    <w:abstractNumId w:val="16"/>
  </w:num>
  <w:num w:numId="29">
    <w:abstractNumId w:val="34"/>
  </w:num>
  <w:num w:numId="30">
    <w:abstractNumId w:val="2"/>
  </w:num>
  <w:num w:numId="31">
    <w:abstractNumId w:val="27"/>
  </w:num>
  <w:num w:numId="32">
    <w:abstractNumId w:val="29"/>
  </w:num>
  <w:num w:numId="33">
    <w:abstractNumId w:val="44"/>
  </w:num>
  <w:num w:numId="34">
    <w:abstractNumId w:val="14"/>
  </w:num>
  <w:num w:numId="35">
    <w:abstractNumId w:val="24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0"/>
  </w:num>
  <w:num w:numId="40">
    <w:abstractNumId w:val="3"/>
  </w:num>
  <w:num w:numId="41">
    <w:abstractNumId w:val="12"/>
  </w:num>
  <w:num w:numId="42">
    <w:abstractNumId w:val="26"/>
  </w:num>
  <w:num w:numId="43">
    <w:abstractNumId w:val="6"/>
  </w:num>
  <w:num w:numId="44">
    <w:abstractNumId w:val="30"/>
  </w:num>
  <w:num w:numId="45">
    <w:abstractNumId w:val="11"/>
  </w:num>
  <w:num w:numId="4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2C"/>
    <w:rsid w:val="000048D6"/>
    <w:rsid w:val="00005606"/>
    <w:rsid w:val="00006DF4"/>
    <w:rsid w:val="00006E46"/>
    <w:rsid w:val="00007A04"/>
    <w:rsid w:val="00014478"/>
    <w:rsid w:val="00014963"/>
    <w:rsid w:val="00021129"/>
    <w:rsid w:val="00027A43"/>
    <w:rsid w:val="00033F71"/>
    <w:rsid w:val="00036604"/>
    <w:rsid w:val="00043287"/>
    <w:rsid w:val="000437AC"/>
    <w:rsid w:val="00044F99"/>
    <w:rsid w:val="00050938"/>
    <w:rsid w:val="00051438"/>
    <w:rsid w:val="000539C7"/>
    <w:rsid w:val="00053A0C"/>
    <w:rsid w:val="00053B0A"/>
    <w:rsid w:val="00056A05"/>
    <w:rsid w:val="00060CB5"/>
    <w:rsid w:val="00064A94"/>
    <w:rsid w:val="00066426"/>
    <w:rsid w:val="000669E1"/>
    <w:rsid w:val="00067578"/>
    <w:rsid w:val="00070F5C"/>
    <w:rsid w:val="00075DB4"/>
    <w:rsid w:val="00076D5B"/>
    <w:rsid w:val="000836DD"/>
    <w:rsid w:val="00083A63"/>
    <w:rsid w:val="00086C33"/>
    <w:rsid w:val="00092044"/>
    <w:rsid w:val="00093F42"/>
    <w:rsid w:val="00094E26"/>
    <w:rsid w:val="000953C8"/>
    <w:rsid w:val="000A07F9"/>
    <w:rsid w:val="000A0A19"/>
    <w:rsid w:val="000A3A55"/>
    <w:rsid w:val="000A433F"/>
    <w:rsid w:val="000A4989"/>
    <w:rsid w:val="000A66BF"/>
    <w:rsid w:val="000D224D"/>
    <w:rsid w:val="000D46C1"/>
    <w:rsid w:val="000D7D28"/>
    <w:rsid w:val="000E32D0"/>
    <w:rsid w:val="000E40EA"/>
    <w:rsid w:val="000E4452"/>
    <w:rsid w:val="000E4939"/>
    <w:rsid w:val="000E6D70"/>
    <w:rsid w:val="000F153E"/>
    <w:rsid w:val="000F2211"/>
    <w:rsid w:val="000F2259"/>
    <w:rsid w:val="000F4790"/>
    <w:rsid w:val="000F4914"/>
    <w:rsid w:val="000F6823"/>
    <w:rsid w:val="000F6BF7"/>
    <w:rsid w:val="00101587"/>
    <w:rsid w:val="00102705"/>
    <w:rsid w:val="00102994"/>
    <w:rsid w:val="001050C1"/>
    <w:rsid w:val="0011077B"/>
    <w:rsid w:val="00110D55"/>
    <w:rsid w:val="00110F99"/>
    <w:rsid w:val="00112404"/>
    <w:rsid w:val="00115716"/>
    <w:rsid w:val="00115B50"/>
    <w:rsid w:val="00117E37"/>
    <w:rsid w:val="0012475F"/>
    <w:rsid w:val="00125DA5"/>
    <w:rsid w:val="00126037"/>
    <w:rsid w:val="00131304"/>
    <w:rsid w:val="00131A8E"/>
    <w:rsid w:val="00135E1C"/>
    <w:rsid w:val="00136D76"/>
    <w:rsid w:val="001405AD"/>
    <w:rsid w:val="00140A9E"/>
    <w:rsid w:val="00144783"/>
    <w:rsid w:val="001451FC"/>
    <w:rsid w:val="00146358"/>
    <w:rsid w:val="00150713"/>
    <w:rsid w:val="001516DD"/>
    <w:rsid w:val="00160184"/>
    <w:rsid w:val="00160937"/>
    <w:rsid w:val="00161B8F"/>
    <w:rsid w:val="00167978"/>
    <w:rsid w:val="001701DA"/>
    <w:rsid w:val="00171E31"/>
    <w:rsid w:val="00171FBE"/>
    <w:rsid w:val="00172420"/>
    <w:rsid w:val="00173300"/>
    <w:rsid w:val="00175DE1"/>
    <w:rsid w:val="0017799D"/>
    <w:rsid w:val="00181528"/>
    <w:rsid w:val="0018696E"/>
    <w:rsid w:val="001871D2"/>
    <w:rsid w:val="00190841"/>
    <w:rsid w:val="001915BD"/>
    <w:rsid w:val="00191B41"/>
    <w:rsid w:val="001A47ED"/>
    <w:rsid w:val="001A50D5"/>
    <w:rsid w:val="001A6FDB"/>
    <w:rsid w:val="001B1791"/>
    <w:rsid w:val="001B5CF7"/>
    <w:rsid w:val="001B6A53"/>
    <w:rsid w:val="001B6F02"/>
    <w:rsid w:val="001C7C42"/>
    <w:rsid w:val="001D1304"/>
    <w:rsid w:val="001D2E09"/>
    <w:rsid w:val="001D6D08"/>
    <w:rsid w:val="001E2E9B"/>
    <w:rsid w:val="001E5FE5"/>
    <w:rsid w:val="001E6704"/>
    <w:rsid w:val="001E6965"/>
    <w:rsid w:val="001E77C2"/>
    <w:rsid w:val="001F110E"/>
    <w:rsid w:val="001F3B18"/>
    <w:rsid w:val="001F7399"/>
    <w:rsid w:val="0020115A"/>
    <w:rsid w:val="002068E3"/>
    <w:rsid w:val="00212281"/>
    <w:rsid w:val="00213F88"/>
    <w:rsid w:val="00216618"/>
    <w:rsid w:val="00217A55"/>
    <w:rsid w:val="00221BB4"/>
    <w:rsid w:val="00222467"/>
    <w:rsid w:val="00241248"/>
    <w:rsid w:val="00242FC8"/>
    <w:rsid w:val="00250E3E"/>
    <w:rsid w:val="00253110"/>
    <w:rsid w:val="0025725A"/>
    <w:rsid w:val="00257E4B"/>
    <w:rsid w:val="0026537A"/>
    <w:rsid w:val="002668A4"/>
    <w:rsid w:val="00266C6F"/>
    <w:rsid w:val="002751C9"/>
    <w:rsid w:val="002757C8"/>
    <w:rsid w:val="00284CD7"/>
    <w:rsid w:val="0029172B"/>
    <w:rsid w:val="0029384B"/>
    <w:rsid w:val="002958B9"/>
    <w:rsid w:val="00296FF8"/>
    <w:rsid w:val="00297054"/>
    <w:rsid w:val="00297A36"/>
    <w:rsid w:val="002A0C63"/>
    <w:rsid w:val="002A593C"/>
    <w:rsid w:val="002A5D43"/>
    <w:rsid w:val="002B4F8D"/>
    <w:rsid w:val="002B59AA"/>
    <w:rsid w:val="002B63F4"/>
    <w:rsid w:val="002B6D92"/>
    <w:rsid w:val="002C537B"/>
    <w:rsid w:val="002D2D28"/>
    <w:rsid w:val="002D39B3"/>
    <w:rsid w:val="002D5C50"/>
    <w:rsid w:val="002D7A0D"/>
    <w:rsid w:val="002E0993"/>
    <w:rsid w:val="002E120E"/>
    <w:rsid w:val="002E5A2F"/>
    <w:rsid w:val="002E5AA7"/>
    <w:rsid w:val="002F7475"/>
    <w:rsid w:val="002F7A06"/>
    <w:rsid w:val="003019C2"/>
    <w:rsid w:val="00302192"/>
    <w:rsid w:val="00302BB1"/>
    <w:rsid w:val="00302C87"/>
    <w:rsid w:val="0030643B"/>
    <w:rsid w:val="00313269"/>
    <w:rsid w:val="00313483"/>
    <w:rsid w:val="0032222C"/>
    <w:rsid w:val="00324964"/>
    <w:rsid w:val="00324998"/>
    <w:rsid w:val="00331636"/>
    <w:rsid w:val="00333BCD"/>
    <w:rsid w:val="00334429"/>
    <w:rsid w:val="0034330C"/>
    <w:rsid w:val="00343C57"/>
    <w:rsid w:val="00344968"/>
    <w:rsid w:val="00345467"/>
    <w:rsid w:val="003506B7"/>
    <w:rsid w:val="003507E8"/>
    <w:rsid w:val="00360642"/>
    <w:rsid w:val="00360CB8"/>
    <w:rsid w:val="00362E4E"/>
    <w:rsid w:val="00364B90"/>
    <w:rsid w:val="0036626B"/>
    <w:rsid w:val="00367981"/>
    <w:rsid w:val="00370CDB"/>
    <w:rsid w:val="00371228"/>
    <w:rsid w:val="0037128B"/>
    <w:rsid w:val="003724B5"/>
    <w:rsid w:val="0037552C"/>
    <w:rsid w:val="0037584A"/>
    <w:rsid w:val="003762CC"/>
    <w:rsid w:val="00377958"/>
    <w:rsid w:val="00380A43"/>
    <w:rsid w:val="00381CB0"/>
    <w:rsid w:val="003829A0"/>
    <w:rsid w:val="003836E3"/>
    <w:rsid w:val="00383BF7"/>
    <w:rsid w:val="003847B8"/>
    <w:rsid w:val="003865DA"/>
    <w:rsid w:val="0038666E"/>
    <w:rsid w:val="00386EFB"/>
    <w:rsid w:val="00391E98"/>
    <w:rsid w:val="0039267E"/>
    <w:rsid w:val="003926D7"/>
    <w:rsid w:val="003A4089"/>
    <w:rsid w:val="003A70D2"/>
    <w:rsid w:val="003B0260"/>
    <w:rsid w:val="003B0957"/>
    <w:rsid w:val="003B1C7A"/>
    <w:rsid w:val="003B56FF"/>
    <w:rsid w:val="003B6574"/>
    <w:rsid w:val="003B6C81"/>
    <w:rsid w:val="003C09C2"/>
    <w:rsid w:val="003C244F"/>
    <w:rsid w:val="003C292B"/>
    <w:rsid w:val="003C3901"/>
    <w:rsid w:val="003C407A"/>
    <w:rsid w:val="003D2914"/>
    <w:rsid w:val="003D3AB3"/>
    <w:rsid w:val="003D40C4"/>
    <w:rsid w:val="003D5B56"/>
    <w:rsid w:val="003D77B5"/>
    <w:rsid w:val="003E2141"/>
    <w:rsid w:val="003E408F"/>
    <w:rsid w:val="003E41D2"/>
    <w:rsid w:val="003E55DE"/>
    <w:rsid w:val="003E6435"/>
    <w:rsid w:val="003E75F9"/>
    <w:rsid w:val="003E7D39"/>
    <w:rsid w:val="003F4727"/>
    <w:rsid w:val="003F502E"/>
    <w:rsid w:val="003F69E4"/>
    <w:rsid w:val="00401ADC"/>
    <w:rsid w:val="00402023"/>
    <w:rsid w:val="0040251E"/>
    <w:rsid w:val="004115E3"/>
    <w:rsid w:val="0041304A"/>
    <w:rsid w:val="00413AF7"/>
    <w:rsid w:val="004152BC"/>
    <w:rsid w:val="0041767A"/>
    <w:rsid w:val="00417AC4"/>
    <w:rsid w:val="00420A3A"/>
    <w:rsid w:val="0042109D"/>
    <w:rsid w:val="004231CE"/>
    <w:rsid w:val="004251D0"/>
    <w:rsid w:val="00426335"/>
    <w:rsid w:val="00426F2E"/>
    <w:rsid w:val="00434233"/>
    <w:rsid w:val="00435ACC"/>
    <w:rsid w:val="00436CDA"/>
    <w:rsid w:val="00437341"/>
    <w:rsid w:val="00440FA3"/>
    <w:rsid w:val="00441748"/>
    <w:rsid w:val="00441B30"/>
    <w:rsid w:val="004438E8"/>
    <w:rsid w:val="00451229"/>
    <w:rsid w:val="00456C83"/>
    <w:rsid w:val="00460B11"/>
    <w:rsid w:val="004616AE"/>
    <w:rsid w:val="0046442D"/>
    <w:rsid w:val="00465435"/>
    <w:rsid w:val="00466293"/>
    <w:rsid w:val="00473430"/>
    <w:rsid w:val="00473771"/>
    <w:rsid w:val="00473D86"/>
    <w:rsid w:val="00476E0B"/>
    <w:rsid w:val="004770E6"/>
    <w:rsid w:val="00482572"/>
    <w:rsid w:val="00483C6F"/>
    <w:rsid w:val="0048458E"/>
    <w:rsid w:val="00486B9B"/>
    <w:rsid w:val="00486E38"/>
    <w:rsid w:val="00487B26"/>
    <w:rsid w:val="00496599"/>
    <w:rsid w:val="00496F21"/>
    <w:rsid w:val="004A0667"/>
    <w:rsid w:val="004A21C0"/>
    <w:rsid w:val="004A6AA7"/>
    <w:rsid w:val="004B2B23"/>
    <w:rsid w:val="004B35CC"/>
    <w:rsid w:val="004B4BD3"/>
    <w:rsid w:val="004B7AD6"/>
    <w:rsid w:val="004C142B"/>
    <w:rsid w:val="004C59A0"/>
    <w:rsid w:val="004C5DD1"/>
    <w:rsid w:val="004D1345"/>
    <w:rsid w:val="004D1A92"/>
    <w:rsid w:val="004D3311"/>
    <w:rsid w:val="004D7835"/>
    <w:rsid w:val="004D7866"/>
    <w:rsid w:val="004E53D5"/>
    <w:rsid w:val="004F0319"/>
    <w:rsid w:val="004F1147"/>
    <w:rsid w:val="004F2DE9"/>
    <w:rsid w:val="004F3AC8"/>
    <w:rsid w:val="00500C67"/>
    <w:rsid w:val="00512A3A"/>
    <w:rsid w:val="005149D4"/>
    <w:rsid w:val="0051532A"/>
    <w:rsid w:val="0052011E"/>
    <w:rsid w:val="00527491"/>
    <w:rsid w:val="00527917"/>
    <w:rsid w:val="00530C54"/>
    <w:rsid w:val="005343AB"/>
    <w:rsid w:val="00537C43"/>
    <w:rsid w:val="0054339F"/>
    <w:rsid w:val="005457B2"/>
    <w:rsid w:val="00550AA9"/>
    <w:rsid w:val="00551C53"/>
    <w:rsid w:val="00556CA5"/>
    <w:rsid w:val="005619D1"/>
    <w:rsid w:val="005712CA"/>
    <w:rsid w:val="00571BF6"/>
    <w:rsid w:val="00571E42"/>
    <w:rsid w:val="005756DF"/>
    <w:rsid w:val="005801D4"/>
    <w:rsid w:val="00582DA9"/>
    <w:rsid w:val="00584059"/>
    <w:rsid w:val="00584F7F"/>
    <w:rsid w:val="00593F13"/>
    <w:rsid w:val="005965EB"/>
    <w:rsid w:val="0059755E"/>
    <w:rsid w:val="005A7EC4"/>
    <w:rsid w:val="005B10F7"/>
    <w:rsid w:val="005B1347"/>
    <w:rsid w:val="005B1EF6"/>
    <w:rsid w:val="005B3645"/>
    <w:rsid w:val="005B44BA"/>
    <w:rsid w:val="005C4283"/>
    <w:rsid w:val="005C55AA"/>
    <w:rsid w:val="005C7DC8"/>
    <w:rsid w:val="005D012D"/>
    <w:rsid w:val="005D19B7"/>
    <w:rsid w:val="005D419E"/>
    <w:rsid w:val="005D426C"/>
    <w:rsid w:val="005D5C2D"/>
    <w:rsid w:val="005E06FD"/>
    <w:rsid w:val="005E0C64"/>
    <w:rsid w:val="005E449E"/>
    <w:rsid w:val="005E4540"/>
    <w:rsid w:val="005F4CF6"/>
    <w:rsid w:val="0060495F"/>
    <w:rsid w:val="00604B78"/>
    <w:rsid w:val="006069A8"/>
    <w:rsid w:val="00611A88"/>
    <w:rsid w:val="006144B6"/>
    <w:rsid w:val="006155EB"/>
    <w:rsid w:val="00615800"/>
    <w:rsid w:val="00621283"/>
    <w:rsid w:val="00621617"/>
    <w:rsid w:val="006245AF"/>
    <w:rsid w:val="006264D9"/>
    <w:rsid w:val="0063257A"/>
    <w:rsid w:val="006355A3"/>
    <w:rsid w:val="006366D5"/>
    <w:rsid w:val="00636E00"/>
    <w:rsid w:val="00637B7B"/>
    <w:rsid w:val="00643CD7"/>
    <w:rsid w:val="0065093E"/>
    <w:rsid w:val="006513F1"/>
    <w:rsid w:val="00652B62"/>
    <w:rsid w:val="0065518F"/>
    <w:rsid w:val="00656C41"/>
    <w:rsid w:val="00660315"/>
    <w:rsid w:val="006666CD"/>
    <w:rsid w:val="006750EA"/>
    <w:rsid w:val="00680F98"/>
    <w:rsid w:val="00681EED"/>
    <w:rsid w:val="006862D6"/>
    <w:rsid w:val="00686873"/>
    <w:rsid w:val="00694CB1"/>
    <w:rsid w:val="006977AE"/>
    <w:rsid w:val="006A3FA1"/>
    <w:rsid w:val="006A53A0"/>
    <w:rsid w:val="006A5AC7"/>
    <w:rsid w:val="006A5CB0"/>
    <w:rsid w:val="006B2DA0"/>
    <w:rsid w:val="006B2E34"/>
    <w:rsid w:val="006B398C"/>
    <w:rsid w:val="006B6543"/>
    <w:rsid w:val="006C022A"/>
    <w:rsid w:val="006C4F7B"/>
    <w:rsid w:val="006C575A"/>
    <w:rsid w:val="006C70D1"/>
    <w:rsid w:val="006E1129"/>
    <w:rsid w:val="006E2235"/>
    <w:rsid w:val="006E4A84"/>
    <w:rsid w:val="006F1D87"/>
    <w:rsid w:val="006F40FF"/>
    <w:rsid w:val="006F4CDC"/>
    <w:rsid w:val="006F63C1"/>
    <w:rsid w:val="00706D9C"/>
    <w:rsid w:val="007174F0"/>
    <w:rsid w:val="0072090A"/>
    <w:rsid w:val="00725714"/>
    <w:rsid w:val="0073010B"/>
    <w:rsid w:val="00730C5F"/>
    <w:rsid w:val="00732006"/>
    <w:rsid w:val="007338EF"/>
    <w:rsid w:val="007410FF"/>
    <w:rsid w:val="007415D6"/>
    <w:rsid w:val="00744E4B"/>
    <w:rsid w:val="00747316"/>
    <w:rsid w:val="007567B7"/>
    <w:rsid w:val="00765EB6"/>
    <w:rsid w:val="007730B3"/>
    <w:rsid w:val="00776033"/>
    <w:rsid w:val="00781827"/>
    <w:rsid w:val="00782335"/>
    <w:rsid w:val="00783964"/>
    <w:rsid w:val="00784A23"/>
    <w:rsid w:val="007851E1"/>
    <w:rsid w:val="007A09E6"/>
    <w:rsid w:val="007A417A"/>
    <w:rsid w:val="007A64B4"/>
    <w:rsid w:val="007A68C0"/>
    <w:rsid w:val="007A7578"/>
    <w:rsid w:val="007B1FF5"/>
    <w:rsid w:val="007B3700"/>
    <w:rsid w:val="007B5EC0"/>
    <w:rsid w:val="007C0C1B"/>
    <w:rsid w:val="007C10D4"/>
    <w:rsid w:val="007C13D8"/>
    <w:rsid w:val="007C169F"/>
    <w:rsid w:val="007D06BC"/>
    <w:rsid w:val="007D25E0"/>
    <w:rsid w:val="007D73E9"/>
    <w:rsid w:val="007D7839"/>
    <w:rsid w:val="007E32E8"/>
    <w:rsid w:val="007E3FEF"/>
    <w:rsid w:val="007E419C"/>
    <w:rsid w:val="007E46FD"/>
    <w:rsid w:val="007E4D0A"/>
    <w:rsid w:val="007E6FC2"/>
    <w:rsid w:val="007F0AC0"/>
    <w:rsid w:val="007F178C"/>
    <w:rsid w:val="007F2FFB"/>
    <w:rsid w:val="007F3483"/>
    <w:rsid w:val="007F5C26"/>
    <w:rsid w:val="007F6D51"/>
    <w:rsid w:val="00800384"/>
    <w:rsid w:val="0080102D"/>
    <w:rsid w:val="00801AD6"/>
    <w:rsid w:val="0080321B"/>
    <w:rsid w:val="008058A7"/>
    <w:rsid w:val="00811FCD"/>
    <w:rsid w:val="00813EFD"/>
    <w:rsid w:val="008156C9"/>
    <w:rsid w:val="00822602"/>
    <w:rsid w:val="00825E40"/>
    <w:rsid w:val="00826315"/>
    <w:rsid w:val="00826555"/>
    <w:rsid w:val="008360B0"/>
    <w:rsid w:val="00842645"/>
    <w:rsid w:val="00842E7A"/>
    <w:rsid w:val="00843B1B"/>
    <w:rsid w:val="00844560"/>
    <w:rsid w:val="0086074B"/>
    <w:rsid w:val="00862AD9"/>
    <w:rsid w:val="00864640"/>
    <w:rsid w:val="00864BD7"/>
    <w:rsid w:val="00867CC9"/>
    <w:rsid w:val="00867E20"/>
    <w:rsid w:val="00871EAF"/>
    <w:rsid w:val="008736D7"/>
    <w:rsid w:val="0088044A"/>
    <w:rsid w:val="008825C5"/>
    <w:rsid w:val="00883816"/>
    <w:rsid w:val="00884164"/>
    <w:rsid w:val="00886D08"/>
    <w:rsid w:val="00887D0E"/>
    <w:rsid w:val="00893A96"/>
    <w:rsid w:val="0089426C"/>
    <w:rsid w:val="00894323"/>
    <w:rsid w:val="00894475"/>
    <w:rsid w:val="008A07E3"/>
    <w:rsid w:val="008A08E7"/>
    <w:rsid w:val="008A1973"/>
    <w:rsid w:val="008A578D"/>
    <w:rsid w:val="008A5E31"/>
    <w:rsid w:val="008A68B5"/>
    <w:rsid w:val="008A6EFA"/>
    <w:rsid w:val="008A7B21"/>
    <w:rsid w:val="008B401B"/>
    <w:rsid w:val="008B4F40"/>
    <w:rsid w:val="008C05AE"/>
    <w:rsid w:val="008C25A7"/>
    <w:rsid w:val="008C29D3"/>
    <w:rsid w:val="008D1A8E"/>
    <w:rsid w:val="008D1E89"/>
    <w:rsid w:val="008D2E3E"/>
    <w:rsid w:val="008D3285"/>
    <w:rsid w:val="008D49CB"/>
    <w:rsid w:val="008E0507"/>
    <w:rsid w:val="008E27E4"/>
    <w:rsid w:val="008E389E"/>
    <w:rsid w:val="008E7F5B"/>
    <w:rsid w:val="008F2E67"/>
    <w:rsid w:val="008F5035"/>
    <w:rsid w:val="008F6F8B"/>
    <w:rsid w:val="0090026D"/>
    <w:rsid w:val="00901BCD"/>
    <w:rsid w:val="0090409C"/>
    <w:rsid w:val="00906A9C"/>
    <w:rsid w:val="0090735E"/>
    <w:rsid w:val="0090748A"/>
    <w:rsid w:val="00913677"/>
    <w:rsid w:val="009136C0"/>
    <w:rsid w:val="00916963"/>
    <w:rsid w:val="00930845"/>
    <w:rsid w:val="00930C23"/>
    <w:rsid w:val="00943DEC"/>
    <w:rsid w:val="00944402"/>
    <w:rsid w:val="00945AA8"/>
    <w:rsid w:val="00950AD2"/>
    <w:rsid w:val="0095244A"/>
    <w:rsid w:val="00953080"/>
    <w:rsid w:val="00953AF0"/>
    <w:rsid w:val="009546DA"/>
    <w:rsid w:val="00960943"/>
    <w:rsid w:val="00962789"/>
    <w:rsid w:val="00963632"/>
    <w:rsid w:val="0096433B"/>
    <w:rsid w:val="00965303"/>
    <w:rsid w:val="00966F38"/>
    <w:rsid w:val="00972A04"/>
    <w:rsid w:val="009747A0"/>
    <w:rsid w:val="009840C0"/>
    <w:rsid w:val="0099022F"/>
    <w:rsid w:val="00990675"/>
    <w:rsid w:val="00995A2D"/>
    <w:rsid w:val="009962C2"/>
    <w:rsid w:val="00997D82"/>
    <w:rsid w:val="009A573F"/>
    <w:rsid w:val="009A5D0C"/>
    <w:rsid w:val="009A64F5"/>
    <w:rsid w:val="009A6C57"/>
    <w:rsid w:val="009B1820"/>
    <w:rsid w:val="009B45A3"/>
    <w:rsid w:val="009B5B17"/>
    <w:rsid w:val="009B7A28"/>
    <w:rsid w:val="009B7B78"/>
    <w:rsid w:val="009B7CF9"/>
    <w:rsid w:val="009C6461"/>
    <w:rsid w:val="009C656F"/>
    <w:rsid w:val="009D009F"/>
    <w:rsid w:val="009D0E00"/>
    <w:rsid w:val="009D4B3C"/>
    <w:rsid w:val="009D6F7C"/>
    <w:rsid w:val="009D7CAB"/>
    <w:rsid w:val="009E37D1"/>
    <w:rsid w:val="009E69E4"/>
    <w:rsid w:val="009F2A51"/>
    <w:rsid w:val="009F5F2E"/>
    <w:rsid w:val="00A045F8"/>
    <w:rsid w:val="00A05337"/>
    <w:rsid w:val="00A105DD"/>
    <w:rsid w:val="00A10A7E"/>
    <w:rsid w:val="00A11DB0"/>
    <w:rsid w:val="00A12CB8"/>
    <w:rsid w:val="00A25F4D"/>
    <w:rsid w:val="00A2634D"/>
    <w:rsid w:val="00A31198"/>
    <w:rsid w:val="00A333DD"/>
    <w:rsid w:val="00A346F0"/>
    <w:rsid w:val="00A3521F"/>
    <w:rsid w:val="00A36239"/>
    <w:rsid w:val="00A3689E"/>
    <w:rsid w:val="00A3727E"/>
    <w:rsid w:val="00A40EF0"/>
    <w:rsid w:val="00A46CE9"/>
    <w:rsid w:val="00A64A59"/>
    <w:rsid w:val="00A65DD8"/>
    <w:rsid w:val="00A66070"/>
    <w:rsid w:val="00A6704A"/>
    <w:rsid w:val="00A67718"/>
    <w:rsid w:val="00A677E2"/>
    <w:rsid w:val="00A7358C"/>
    <w:rsid w:val="00A75A65"/>
    <w:rsid w:val="00A76325"/>
    <w:rsid w:val="00A8247D"/>
    <w:rsid w:val="00A857B5"/>
    <w:rsid w:val="00A864D2"/>
    <w:rsid w:val="00A91547"/>
    <w:rsid w:val="00A927F9"/>
    <w:rsid w:val="00A956A1"/>
    <w:rsid w:val="00A9651B"/>
    <w:rsid w:val="00AA1254"/>
    <w:rsid w:val="00AA2AEE"/>
    <w:rsid w:val="00AA7E20"/>
    <w:rsid w:val="00AB1C49"/>
    <w:rsid w:val="00AB2ED8"/>
    <w:rsid w:val="00AC2017"/>
    <w:rsid w:val="00AC57FF"/>
    <w:rsid w:val="00AC6D96"/>
    <w:rsid w:val="00AD3116"/>
    <w:rsid w:val="00AD60A2"/>
    <w:rsid w:val="00AE2339"/>
    <w:rsid w:val="00AE657E"/>
    <w:rsid w:val="00AE6A74"/>
    <w:rsid w:val="00AF040F"/>
    <w:rsid w:val="00B0036D"/>
    <w:rsid w:val="00B01915"/>
    <w:rsid w:val="00B0502D"/>
    <w:rsid w:val="00B074EF"/>
    <w:rsid w:val="00B115BD"/>
    <w:rsid w:val="00B12C14"/>
    <w:rsid w:val="00B14B68"/>
    <w:rsid w:val="00B15645"/>
    <w:rsid w:val="00B17F56"/>
    <w:rsid w:val="00B23003"/>
    <w:rsid w:val="00B30275"/>
    <w:rsid w:val="00B30961"/>
    <w:rsid w:val="00B30C06"/>
    <w:rsid w:val="00B3321D"/>
    <w:rsid w:val="00B34BC0"/>
    <w:rsid w:val="00B35613"/>
    <w:rsid w:val="00B35ABF"/>
    <w:rsid w:val="00B35B96"/>
    <w:rsid w:val="00B41966"/>
    <w:rsid w:val="00B43FAB"/>
    <w:rsid w:val="00B4510B"/>
    <w:rsid w:val="00B45708"/>
    <w:rsid w:val="00B4703E"/>
    <w:rsid w:val="00B51A4F"/>
    <w:rsid w:val="00B540FE"/>
    <w:rsid w:val="00B56060"/>
    <w:rsid w:val="00B56ABD"/>
    <w:rsid w:val="00B5704C"/>
    <w:rsid w:val="00B61063"/>
    <w:rsid w:val="00B620A7"/>
    <w:rsid w:val="00B657FD"/>
    <w:rsid w:val="00B66081"/>
    <w:rsid w:val="00B675D1"/>
    <w:rsid w:val="00B714D4"/>
    <w:rsid w:val="00B768B4"/>
    <w:rsid w:val="00B80FD5"/>
    <w:rsid w:val="00B81E0B"/>
    <w:rsid w:val="00B848AC"/>
    <w:rsid w:val="00B84A44"/>
    <w:rsid w:val="00B86C68"/>
    <w:rsid w:val="00B9450E"/>
    <w:rsid w:val="00B94D86"/>
    <w:rsid w:val="00B976B3"/>
    <w:rsid w:val="00BA0085"/>
    <w:rsid w:val="00BA11B0"/>
    <w:rsid w:val="00BA6243"/>
    <w:rsid w:val="00BA679B"/>
    <w:rsid w:val="00BA7D16"/>
    <w:rsid w:val="00BB18FE"/>
    <w:rsid w:val="00BB46AF"/>
    <w:rsid w:val="00BD0A7B"/>
    <w:rsid w:val="00BD0DAC"/>
    <w:rsid w:val="00BD1594"/>
    <w:rsid w:val="00BD1977"/>
    <w:rsid w:val="00BD4351"/>
    <w:rsid w:val="00BD7032"/>
    <w:rsid w:val="00BE22CF"/>
    <w:rsid w:val="00BE5BC5"/>
    <w:rsid w:val="00BE5C6A"/>
    <w:rsid w:val="00BF0B7D"/>
    <w:rsid w:val="00BF16DB"/>
    <w:rsid w:val="00BF1C41"/>
    <w:rsid w:val="00BF6AB9"/>
    <w:rsid w:val="00C00901"/>
    <w:rsid w:val="00C01EAD"/>
    <w:rsid w:val="00C02114"/>
    <w:rsid w:val="00C031D8"/>
    <w:rsid w:val="00C047B3"/>
    <w:rsid w:val="00C05354"/>
    <w:rsid w:val="00C101D3"/>
    <w:rsid w:val="00C213A7"/>
    <w:rsid w:val="00C21B65"/>
    <w:rsid w:val="00C2451C"/>
    <w:rsid w:val="00C26219"/>
    <w:rsid w:val="00C30D8F"/>
    <w:rsid w:val="00C3156F"/>
    <w:rsid w:val="00C3221E"/>
    <w:rsid w:val="00C348D2"/>
    <w:rsid w:val="00C34FC0"/>
    <w:rsid w:val="00C427CC"/>
    <w:rsid w:val="00C42DA3"/>
    <w:rsid w:val="00C43B65"/>
    <w:rsid w:val="00C45CA8"/>
    <w:rsid w:val="00C46C8F"/>
    <w:rsid w:val="00C52558"/>
    <w:rsid w:val="00C54668"/>
    <w:rsid w:val="00C569D8"/>
    <w:rsid w:val="00C60FDD"/>
    <w:rsid w:val="00C6150E"/>
    <w:rsid w:val="00C63DAB"/>
    <w:rsid w:val="00C67711"/>
    <w:rsid w:val="00C7357B"/>
    <w:rsid w:val="00C75E15"/>
    <w:rsid w:val="00C771FF"/>
    <w:rsid w:val="00C839CB"/>
    <w:rsid w:val="00C84969"/>
    <w:rsid w:val="00C84CAB"/>
    <w:rsid w:val="00C854B5"/>
    <w:rsid w:val="00C9101E"/>
    <w:rsid w:val="00C92489"/>
    <w:rsid w:val="00C96B90"/>
    <w:rsid w:val="00CA0D4D"/>
    <w:rsid w:val="00CA65BF"/>
    <w:rsid w:val="00CB1114"/>
    <w:rsid w:val="00CB42EF"/>
    <w:rsid w:val="00CB7666"/>
    <w:rsid w:val="00CC18E8"/>
    <w:rsid w:val="00CC2007"/>
    <w:rsid w:val="00CC3DC2"/>
    <w:rsid w:val="00CC4357"/>
    <w:rsid w:val="00CC5288"/>
    <w:rsid w:val="00CC5EF3"/>
    <w:rsid w:val="00CC63D0"/>
    <w:rsid w:val="00CD5FC2"/>
    <w:rsid w:val="00CE3AB2"/>
    <w:rsid w:val="00CE41DD"/>
    <w:rsid w:val="00CE43FC"/>
    <w:rsid w:val="00CE4E5B"/>
    <w:rsid w:val="00CE5529"/>
    <w:rsid w:val="00CE5FBA"/>
    <w:rsid w:val="00CF023B"/>
    <w:rsid w:val="00CF2395"/>
    <w:rsid w:val="00CF2606"/>
    <w:rsid w:val="00CF4E27"/>
    <w:rsid w:val="00D00827"/>
    <w:rsid w:val="00D05702"/>
    <w:rsid w:val="00D0585E"/>
    <w:rsid w:val="00D113CD"/>
    <w:rsid w:val="00D1399D"/>
    <w:rsid w:val="00D31772"/>
    <w:rsid w:val="00D32A45"/>
    <w:rsid w:val="00D410AA"/>
    <w:rsid w:val="00D446CC"/>
    <w:rsid w:val="00D46A55"/>
    <w:rsid w:val="00D47095"/>
    <w:rsid w:val="00D5183B"/>
    <w:rsid w:val="00D57CA8"/>
    <w:rsid w:val="00D62A58"/>
    <w:rsid w:val="00D67C7D"/>
    <w:rsid w:val="00D7105B"/>
    <w:rsid w:val="00D715B2"/>
    <w:rsid w:val="00D74B85"/>
    <w:rsid w:val="00D8671B"/>
    <w:rsid w:val="00D86F84"/>
    <w:rsid w:val="00D902FA"/>
    <w:rsid w:val="00D91BA7"/>
    <w:rsid w:val="00D9379E"/>
    <w:rsid w:val="00D94A21"/>
    <w:rsid w:val="00DA10A4"/>
    <w:rsid w:val="00DA2395"/>
    <w:rsid w:val="00DA6604"/>
    <w:rsid w:val="00DB4B42"/>
    <w:rsid w:val="00DB4D26"/>
    <w:rsid w:val="00DB7A89"/>
    <w:rsid w:val="00DC0F34"/>
    <w:rsid w:val="00DC20EF"/>
    <w:rsid w:val="00DC52DF"/>
    <w:rsid w:val="00DD4E9D"/>
    <w:rsid w:val="00DD58CD"/>
    <w:rsid w:val="00DD73AC"/>
    <w:rsid w:val="00DE19D4"/>
    <w:rsid w:val="00DE603B"/>
    <w:rsid w:val="00DE7726"/>
    <w:rsid w:val="00DF11C4"/>
    <w:rsid w:val="00DF3524"/>
    <w:rsid w:val="00DF7DC4"/>
    <w:rsid w:val="00DF7F2E"/>
    <w:rsid w:val="00E00BCE"/>
    <w:rsid w:val="00E032BD"/>
    <w:rsid w:val="00E16A0D"/>
    <w:rsid w:val="00E172B9"/>
    <w:rsid w:val="00E244A4"/>
    <w:rsid w:val="00E314CE"/>
    <w:rsid w:val="00E32C71"/>
    <w:rsid w:val="00E32DA6"/>
    <w:rsid w:val="00E36035"/>
    <w:rsid w:val="00E46E39"/>
    <w:rsid w:val="00E5443C"/>
    <w:rsid w:val="00E5455F"/>
    <w:rsid w:val="00E5750F"/>
    <w:rsid w:val="00E6257F"/>
    <w:rsid w:val="00E6412A"/>
    <w:rsid w:val="00E64242"/>
    <w:rsid w:val="00E65D19"/>
    <w:rsid w:val="00E66F00"/>
    <w:rsid w:val="00E71A22"/>
    <w:rsid w:val="00E73248"/>
    <w:rsid w:val="00E759A0"/>
    <w:rsid w:val="00E878F1"/>
    <w:rsid w:val="00E87958"/>
    <w:rsid w:val="00E9075F"/>
    <w:rsid w:val="00E94FC8"/>
    <w:rsid w:val="00EA0BC5"/>
    <w:rsid w:val="00EA516F"/>
    <w:rsid w:val="00EB2180"/>
    <w:rsid w:val="00EB2993"/>
    <w:rsid w:val="00EB3791"/>
    <w:rsid w:val="00EB48D4"/>
    <w:rsid w:val="00EC1F40"/>
    <w:rsid w:val="00EC221B"/>
    <w:rsid w:val="00EC2E3E"/>
    <w:rsid w:val="00EC3320"/>
    <w:rsid w:val="00EC3C7D"/>
    <w:rsid w:val="00EC55C3"/>
    <w:rsid w:val="00EC55E2"/>
    <w:rsid w:val="00EC6EC0"/>
    <w:rsid w:val="00ED0B9F"/>
    <w:rsid w:val="00ED15B5"/>
    <w:rsid w:val="00ED6BAD"/>
    <w:rsid w:val="00ED7910"/>
    <w:rsid w:val="00EE1432"/>
    <w:rsid w:val="00EE6C2F"/>
    <w:rsid w:val="00EE783F"/>
    <w:rsid w:val="00EF5940"/>
    <w:rsid w:val="00F0490C"/>
    <w:rsid w:val="00F04F12"/>
    <w:rsid w:val="00F060A9"/>
    <w:rsid w:val="00F07C08"/>
    <w:rsid w:val="00F16D71"/>
    <w:rsid w:val="00F24F80"/>
    <w:rsid w:val="00F26B55"/>
    <w:rsid w:val="00F26E7F"/>
    <w:rsid w:val="00F3141D"/>
    <w:rsid w:val="00F31FE0"/>
    <w:rsid w:val="00F40000"/>
    <w:rsid w:val="00F41611"/>
    <w:rsid w:val="00F43170"/>
    <w:rsid w:val="00F4325D"/>
    <w:rsid w:val="00F4432A"/>
    <w:rsid w:val="00F44616"/>
    <w:rsid w:val="00F46520"/>
    <w:rsid w:val="00F62759"/>
    <w:rsid w:val="00F62995"/>
    <w:rsid w:val="00F6363C"/>
    <w:rsid w:val="00F64666"/>
    <w:rsid w:val="00F64EEA"/>
    <w:rsid w:val="00F76333"/>
    <w:rsid w:val="00F76DAA"/>
    <w:rsid w:val="00F82158"/>
    <w:rsid w:val="00F82997"/>
    <w:rsid w:val="00F90DC0"/>
    <w:rsid w:val="00F91BB2"/>
    <w:rsid w:val="00F937F0"/>
    <w:rsid w:val="00F9412C"/>
    <w:rsid w:val="00F94DB0"/>
    <w:rsid w:val="00F957DD"/>
    <w:rsid w:val="00F9675E"/>
    <w:rsid w:val="00F969FA"/>
    <w:rsid w:val="00F96DA5"/>
    <w:rsid w:val="00F96E36"/>
    <w:rsid w:val="00FA2A41"/>
    <w:rsid w:val="00FA39E2"/>
    <w:rsid w:val="00FA7CB1"/>
    <w:rsid w:val="00FB0735"/>
    <w:rsid w:val="00FB414B"/>
    <w:rsid w:val="00FB578B"/>
    <w:rsid w:val="00FC00AA"/>
    <w:rsid w:val="00FC05F8"/>
    <w:rsid w:val="00FC08C9"/>
    <w:rsid w:val="00FC349E"/>
    <w:rsid w:val="00FC378B"/>
    <w:rsid w:val="00FC3892"/>
    <w:rsid w:val="00FC431B"/>
    <w:rsid w:val="00FD19C9"/>
    <w:rsid w:val="00FD2261"/>
    <w:rsid w:val="00FD3CE5"/>
    <w:rsid w:val="00FD57A9"/>
    <w:rsid w:val="00FE2504"/>
    <w:rsid w:val="00FE4233"/>
    <w:rsid w:val="00FF05F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6A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B90"/>
    <w:rPr>
      <w:sz w:val="24"/>
      <w:szCs w:val="24"/>
    </w:rPr>
  </w:style>
  <w:style w:type="paragraph" w:styleId="Nadpis1">
    <w:name w:val="heading 1"/>
    <w:basedOn w:val="Normln"/>
    <w:next w:val="Normln"/>
    <w:qFormat/>
    <w:rsid w:val="00364B90"/>
    <w:pPr>
      <w:keepNext/>
      <w:overflowPunct w:val="0"/>
      <w:autoSpaceDE w:val="0"/>
      <w:autoSpaceDN w:val="0"/>
      <w:adjustRightInd w:val="0"/>
      <w:ind w:left="284"/>
      <w:textAlignment w:val="baseline"/>
      <w:outlineLvl w:val="0"/>
    </w:pPr>
    <w:rPr>
      <w:b/>
      <w:bCs/>
      <w:szCs w:val="20"/>
      <w:u w:val="single"/>
    </w:rPr>
  </w:style>
  <w:style w:type="paragraph" w:styleId="Nadpis2">
    <w:name w:val="heading 2"/>
    <w:basedOn w:val="Normln"/>
    <w:next w:val="Normln"/>
    <w:qFormat/>
    <w:rsid w:val="00364B90"/>
    <w:pPr>
      <w:keepNext/>
      <w:jc w:val="center"/>
      <w:outlineLvl w:val="1"/>
    </w:pPr>
    <w:rPr>
      <w:sz w:val="36"/>
    </w:rPr>
  </w:style>
  <w:style w:type="paragraph" w:styleId="Nadpis4">
    <w:name w:val="heading 4"/>
    <w:basedOn w:val="Normln"/>
    <w:next w:val="Normln"/>
    <w:qFormat/>
    <w:rsid w:val="00364B90"/>
    <w:pPr>
      <w:keepNext/>
      <w:ind w:firstLine="426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364B90"/>
    <w:pPr>
      <w:keepNext/>
      <w:ind w:left="426"/>
      <w:jc w:val="both"/>
      <w:outlineLvl w:val="4"/>
    </w:pPr>
  </w:style>
  <w:style w:type="paragraph" w:styleId="Nadpis6">
    <w:name w:val="heading 6"/>
    <w:basedOn w:val="Normln"/>
    <w:next w:val="Normln"/>
    <w:qFormat/>
    <w:rsid w:val="00364B90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qFormat/>
    <w:rsid w:val="00364B90"/>
    <w:pPr>
      <w:keepNext/>
      <w:outlineLvl w:val="6"/>
    </w:pPr>
  </w:style>
  <w:style w:type="paragraph" w:styleId="Nadpis8">
    <w:name w:val="heading 8"/>
    <w:basedOn w:val="Normln"/>
    <w:next w:val="Normln"/>
    <w:qFormat/>
    <w:rsid w:val="00364B90"/>
    <w:pPr>
      <w:keepNext/>
      <w:tabs>
        <w:tab w:val="left" w:pos="5103"/>
      </w:tabs>
      <w:ind w:firstLine="708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rsid w:val="00364B90"/>
    <w:pPr>
      <w:keepNext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4B9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rsid w:val="00364B9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364B90"/>
  </w:style>
  <w:style w:type="paragraph" w:styleId="Seznam">
    <w:name w:val="List"/>
    <w:basedOn w:val="Normln"/>
    <w:rsid w:val="00364B90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364B90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styleId="Seznam2">
    <w:name w:val="List 2"/>
    <w:basedOn w:val="Normln"/>
    <w:rsid w:val="00364B90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Seznam3">
    <w:name w:val="List 3"/>
    <w:basedOn w:val="Normln"/>
    <w:rsid w:val="00364B90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Zkladntextodsazen">
    <w:name w:val="Body Text Indent"/>
    <w:basedOn w:val="Normln"/>
    <w:rsid w:val="00364B90"/>
    <w:pPr>
      <w:overflowPunct w:val="0"/>
      <w:autoSpaceDE w:val="0"/>
      <w:autoSpaceDN w:val="0"/>
      <w:adjustRightInd w:val="0"/>
      <w:ind w:left="993" w:hanging="426"/>
      <w:jc w:val="both"/>
      <w:textAlignment w:val="baseline"/>
    </w:pPr>
    <w:rPr>
      <w:szCs w:val="20"/>
    </w:rPr>
  </w:style>
  <w:style w:type="paragraph" w:styleId="Zkladntext3">
    <w:name w:val="Body Text 3"/>
    <w:basedOn w:val="Normln"/>
    <w:rsid w:val="00364B90"/>
    <w:rPr>
      <w:szCs w:val="20"/>
    </w:rPr>
  </w:style>
  <w:style w:type="paragraph" w:styleId="Zkladntext">
    <w:name w:val="Body Text"/>
    <w:basedOn w:val="Normln"/>
    <w:link w:val="ZkladntextChar"/>
    <w:rsid w:val="00364B90"/>
    <w:pPr>
      <w:spacing w:after="120"/>
    </w:pPr>
  </w:style>
  <w:style w:type="paragraph" w:styleId="Zkladntextodsazen3">
    <w:name w:val="Body Text Indent 3"/>
    <w:basedOn w:val="Normln"/>
    <w:rsid w:val="00364B90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rsid w:val="00364B90"/>
    <w:pPr>
      <w:jc w:val="both"/>
    </w:pPr>
  </w:style>
  <w:style w:type="paragraph" w:styleId="Textbubliny">
    <w:name w:val="Balloon Text"/>
    <w:basedOn w:val="Normln"/>
    <w:semiHidden/>
    <w:rsid w:val="0037552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C0F34"/>
  </w:style>
  <w:style w:type="paragraph" w:styleId="Odstavecseseznamem">
    <w:name w:val="List Paragraph"/>
    <w:basedOn w:val="Normln"/>
    <w:uiPriority w:val="34"/>
    <w:qFormat/>
    <w:rsid w:val="00BE22CF"/>
    <w:pPr>
      <w:ind w:left="708"/>
    </w:pPr>
  </w:style>
  <w:style w:type="character" w:styleId="Hypertextovodkaz">
    <w:name w:val="Hyperlink"/>
    <w:rsid w:val="00BA0085"/>
    <w:rPr>
      <w:color w:val="0000FF"/>
      <w:u w:val="single"/>
    </w:rPr>
  </w:style>
  <w:style w:type="character" w:customStyle="1" w:styleId="ZpatChar">
    <w:name w:val="Zápatí Char"/>
    <w:link w:val="Zpat"/>
    <w:rsid w:val="00BA0085"/>
    <w:rPr>
      <w:sz w:val="24"/>
      <w:szCs w:val="24"/>
    </w:rPr>
  </w:style>
  <w:style w:type="character" w:customStyle="1" w:styleId="ZhlavChar">
    <w:name w:val="Záhlaví Char"/>
    <w:link w:val="Zhlav"/>
    <w:rsid w:val="00BA0085"/>
    <w:rPr>
      <w:sz w:val="24"/>
      <w:szCs w:val="24"/>
    </w:rPr>
  </w:style>
  <w:style w:type="character" w:styleId="Odkaznakoment">
    <w:name w:val="annotation reference"/>
    <w:rsid w:val="00125D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5D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5DA5"/>
  </w:style>
  <w:style w:type="paragraph" w:styleId="Pedmtkomente">
    <w:name w:val="annotation subject"/>
    <w:basedOn w:val="Textkomente"/>
    <w:next w:val="Textkomente"/>
    <w:link w:val="PedmtkomenteChar"/>
    <w:rsid w:val="00125DA5"/>
    <w:rPr>
      <w:b/>
      <w:bCs/>
    </w:rPr>
  </w:style>
  <w:style w:type="character" w:customStyle="1" w:styleId="PedmtkomenteChar">
    <w:name w:val="Předmět komentáře Char"/>
    <w:link w:val="Pedmtkomente"/>
    <w:rsid w:val="00125DA5"/>
    <w:rPr>
      <w:b/>
      <w:bCs/>
    </w:rPr>
  </w:style>
  <w:style w:type="table" w:styleId="Mkatabulky">
    <w:name w:val="Table Grid"/>
    <w:basedOn w:val="Normlntabulka"/>
    <w:rsid w:val="0056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11A88"/>
    <w:rPr>
      <w:sz w:val="24"/>
      <w:szCs w:val="24"/>
    </w:rPr>
  </w:style>
  <w:style w:type="character" w:customStyle="1" w:styleId="ZkladntextChar">
    <w:name w:val="Základní text Char"/>
    <w:link w:val="Zkladntext"/>
    <w:rsid w:val="00C7357B"/>
    <w:rPr>
      <w:sz w:val="24"/>
      <w:szCs w:val="24"/>
    </w:rPr>
  </w:style>
  <w:style w:type="paragraph" w:customStyle="1" w:styleId="Default">
    <w:name w:val="Default"/>
    <w:rsid w:val="00997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aliases w:val="GAAG_Standard kein Leerraum"/>
    <w:basedOn w:val="Normln"/>
    <w:uiPriority w:val="1"/>
    <w:qFormat/>
    <w:rsid w:val="007F5C26"/>
    <w:pPr>
      <w:jc w:val="both"/>
    </w:pPr>
    <w:rPr>
      <w:rFonts w:ascii="Verdana" w:eastAsia="Calibri" w:hAnsi="Verdana"/>
      <w:sz w:val="20"/>
      <w:szCs w:val="20"/>
      <w:lang w:eastAsia="en-US"/>
    </w:rPr>
  </w:style>
  <w:style w:type="character" w:styleId="Siln">
    <w:name w:val="Strong"/>
    <w:uiPriority w:val="22"/>
    <w:qFormat/>
    <w:rsid w:val="00E94FC8"/>
    <w:rPr>
      <w:b/>
      <w:bCs/>
    </w:rPr>
  </w:style>
  <w:style w:type="paragraph" w:customStyle="1" w:styleId="Zkladntext1">
    <w:name w:val="Základní text1"/>
    <w:basedOn w:val="Normln"/>
    <w:rsid w:val="00E94FC8"/>
    <w:pPr>
      <w:widowControl w:val="0"/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7B2D-2D61-4AA6-83C5-EE9829B0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3528</Words>
  <Characters>20819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o dílo</vt:lpstr>
    </vt:vector>
  </TitlesOfParts>
  <LinksUpToDate>false</LinksUpToDate>
  <CharactersWithSpaces>24299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2010-03-11T12:45:00Z</cp:lastPrinted>
  <dcterms:created xsi:type="dcterms:W3CDTF">2022-04-05T09:31:00Z</dcterms:created>
  <dcterms:modified xsi:type="dcterms:W3CDTF">2022-04-05T09:45:00Z</dcterms:modified>
</cp:coreProperties>
</file>