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116" w:rsidRDefault="00937116" w:rsidP="00937116">
      <w:pPr>
        <w:tabs>
          <w:tab w:val="left" w:pos="2826"/>
        </w:tabs>
        <w:spacing w:after="360"/>
        <w:jc w:val="right"/>
        <w:outlineLvl w:val="0"/>
        <w:rPr>
          <w:rFonts w:ascii="Garamond" w:hAnsi="Garamond"/>
          <w:b/>
          <w:iCs/>
        </w:rPr>
      </w:pPr>
      <w:bookmarkStart w:id="0" w:name="_GoBack"/>
      <w:bookmarkEnd w:id="0"/>
      <w:r>
        <w:rPr>
          <w:rFonts w:ascii="Garamond" w:hAnsi="Garamond"/>
          <w:b/>
          <w:iCs/>
          <w:sz w:val="24"/>
          <w:szCs w:val="24"/>
        </w:rPr>
        <w:t>Příloha č. 5 k výzvě</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2"/>
      </w:tblGrid>
      <w:tr w:rsidR="00937116" w:rsidTr="00937116">
        <w:tc>
          <w:tcPr>
            <w:tcW w:w="9285" w:type="dxa"/>
            <w:tcBorders>
              <w:top w:val="single" w:sz="12" w:space="0" w:color="auto"/>
              <w:left w:val="single" w:sz="12" w:space="0" w:color="auto"/>
              <w:bottom w:val="single" w:sz="12" w:space="0" w:color="auto"/>
              <w:right w:val="single" w:sz="12" w:space="0" w:color="auto"/>
            </w:tcBorders>
            <w:shd w:val="clear" w:color="auto" w:fill="D6E3BC"/>
            <w:hideMark/>
          </w:tcPr>
          <w:p w:rsidR="00937116" w:rsidRDefault="00937116">
            <w:pPr>
              <w:spacing w:before="360"/>
              <w:jc w:val="center"/>
              <w:rPr>
                <w:rFonts w:ascii="Garamond" w:hAnsi="Garamond"/>
                <w:b/>
                <w:bCs/>
                <w:caps/>
                <w:sz w:val="28"/>
                <w:szCs w:val="28"/>
              </w:rPr>
            </w:pPr>
            <w:r>
              <w:rPr>
                <w:rFonts w:ascii="Garamond" w:hAnsi="Garamond"/>
                <w:b/>
                <w:bCs/>
                <w:caps/>
                <w:sz w:val="28"/>
                <w:szCs w:val="28"/>
              </w:rPr>
              <w:t>Podmínky</w:t>
            </w:r>
          </w:p>
          <w:p w:rsidR="00937116" w:rsidRDefault="00937116">
            <w:pPr>
              <w:spacing w:before="120"/>
              <w:jc w:val="center"/>
              <w:rPr>
                <w:rFonts w:ascii="Garamond" w:hAnsi="Garamond"/>
                <w:b/>
                <w:bCs/>
                <w:sz w:val="28"/>
                <w:szCs w:val="28"/>
              </w:rPr>
            </w:pPr>
            <w:r>
              <w:rPr>
                <w:rFonts w:ascii="Garamond" w:hAnsi="Garamond"/>
                <w:b/>
                <w:bCs/>
                <w:sz w:val="28"/>
                <w:szCs w:val="28"/>
              </w:rPr>
              <w:t xml:space="preserve">za kterých budou prováděny stavební práce </w:t>
            </w:r>
          </w:p>
          <w:p w:rsidR="00937116" w:rsidRDefault="00937116">
            <w:pPr>
              <w:spacing w:after="120"/>
              <w:jc w:val="center"/>
              <w:rPr>
                <w:rFonts w:ascii="Garamond" w:hAnsi="Garamond"/>
                <w:b/>
                <w:bCs/>
                <w:sz w:val="28"/>
                <w:szCs w:val="28"/>
              </w:rPr>
            </w:pPr>
            <w:r>
              <w:rPr>
                <w:rFonts w:ascii="Garamond" w:hAnsi="Garamond"/>
                <w:b/>
                <w:bCs/>
                <w:sz w:val="28"/>
                <w:szCs w:val="28"/>
              </w:rPr>
              <w:t xml:space="preserve">v objektu KS Ústí nad Labem </w:t>
            </w:r>
          </w:p>
        </w:tc>
      </w:tr>
    </w:tbl>
    <w:p w:rsidR="00937116" w:rsidRDefault="00937116" w:rsidP="00937116">
      <w:pPr>
        <w:pStyle w:val="Default"/>
        <w:autoSpaceDE/>
        <w:adjustRightInd/>
        <w:spacing w:before="240" w:line="240" w:lineRule="auto"/>
        <w:outlineLvl w:val="0"/>
        <w:rPr>
          <w:rFonts w:ascii="Garamond" w:hAnsi="Garamond" w:cs="Times New Roman"/>
          <w:b/>
          <w:iCs/>
          <w:sz w:val="28"/>
        </w:rPr>
      </w:pPr>
      <w:r>
        <w:rPr>
          <w:rFonts w:ascii="Garamond" w:hAnsi="Garamond" w:cs="Times New Roman"/>
          <w:b/>
          <w:iCs/>
          <w:sz w:val="28"/>
        </w:rPr>
        <w:t>Stavební a montážní práce v objektu Krajského soudu v Ústí nad Labem, lze provádět pouze za níže uvedených podmínek a časových intervalů:</w:t>
      </w:r>
    </w:p>
    <w:p w:rsidR="00937116" w:rsidRDefault="00937116" w:rsidP="00937116">
      <w:pPr>
        <w:pStyle w:val="Default"/>
        <w:autoSpaceDE/>
        <w:adjustRightInd/>
        <w:spacing w:before="240" w:line="240" w:lineRule="auto"/>
        <w:outlineLvl w:val="0"/>
        <w:rPr>
          <w:rFonts w:ascii="Garamond" w:hAnsi="Garamond" w:cs="Times New Roman"/>
          <w:b/>
          <w:iCs/>
          <w:sz w:val="32"/>
          <w:u w:val="single"/>
        </w:rPr>
      </w:pPr>
      <w:r>
        <w:rPr>
          <w:rFonts w:ascii="Garamond" w:hAnsi="Garamond" w:cs="Times New Roman"/>
          <w:b/>
          <w:iCs/>
          <w:sz w:val="32"/>
          <w:u w:val="single"/>
        </w:rPr>
        <w:t>ČASOVÝ HARMONOGRAM</w:t>
      </w:r>
    </w:p>
    <w:p w:rsidR="00937116" w:rsidRDefault="00937116" w:rsidP="00937116">
      <w:pPr>
        <w:pStyle w:val="Default"/>
        <w:numPr>
          <w:ilvl w:val="0"/>
          <w:numId w:val="10"/>
        </w:numPr>
        <w:autoSpaceDE/>
        <w:adjustRightInd/>
        <w:spacing w:before="240"/>
        <w:ind w:left="284" w:hanging="284"/>
        <w:outlineLvl w:val="0"/>
        <w:rPr>
          <w:rFonts w:ascii="Garamond" w:hAnsi="Garamond" w:cs="Times New Roman"/>
          <w:b/>
          <w:iCs/>
          <w:u w:val="single"/>
        </w:rPr>
      </w:pPr>
      <w:r>
        <w:rPr>
          <w:rFonts w:ascii="Garamond" w:hAnsi="Garamond" w:cs="Times New Roman"/>
          <w:b/>
          <w:iCs/>
          <w:u w:val="single"/>
        </w:rPr>
        <w:t xml:space="preserve">Práce způsobující hluk:  </w:t>
      </w:r>
    </w:p>
    <w:tbl>
      <w:tblPr>
        <w:tblStyle w:val="Mkatabulky"/>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24"/>
        <w:gridCol w:w="3594"/>
      </w:tblGrid>
      <w:tr w:rsidR="00937116" w:rsidTr="00937116">
        <w:tc>
          <w:tcPr>
            <w:tcW w:w="5954" w:type="dxa"/>
            <w:tcBorders>
              <w:top w:val="single" w:sz="18" w:space="0" w:color="auto"/>
              <w:left w:val="single" w:sz="18" w:space="0" w:color="auto"/>
              <w:bottom w:val="single" w:sz="4" w:space="0" w:color="auto"/>
              <w:right w:val="single" w:sz="4" w:space="0" w:color="auto"/>
            </w:tcBorders>
            <w:hideMark/>
          </w:tcPr>
          <w:p w:rsidR="00937116" w:rsidRDefault="00937116">
            <w:pPr>
              <w:pStyle w:val="Default"/>
              <w:autoSpaceDE/>
              <w:adjustRightInd/>
              <w:spacing w:before="60"/>
              <w:ind w:left="34" w:hanging="34"/>
              <w:outlineLvl w:val="0"/>
              <w:rPr>
                <w:rFonts w:ascii="Garamond" w:hAnsi="Garamond" w:cs="Times New Roman"/>
                <w:iCs/>
              </w:rPr>
            </w:pPr>
            <w:r>
              <w:rPr>
                <w:rFonts w:ascii="Garamond" w:hAnsi="Garamond" w:cs="Times New Roman"/>
                <w:iCs/>
              </w:rPr>
              <w:t>v pracovních dnech:</w:t>
            </w:r>
          </w:p>
        </w:tc>
        <w:tc>
          <w:tcPr>
            <w:tcW w:w="3969" w:type="dxa"/>
            <w:tcBorders>
              <w:top w:val="single" w:sz="18" w:space="0" w:color="auto"/>
              <w:left w:val="single" w:sz="4" w:space="0" w:color="auto"/>
              <w:bottom w:val="single" w:sz="4" w:space="0" w:color="auto"/>
              <w:right w:val="single" w:sz="18" w:space="0" w:color="auto"/>
            </w:tcBorders>
            <w:hideMark/>
          </w:tcPr>
          <w:p w:rsidR="00937116" w:rsidRDefault="00937116" w:rsidP="00074F15">
            <w:pPr>
              <w:pStyle w:val="Default"/>
              <w:autoSpaceDE/>
              <w:adjustRightInd/>
              <w:spacing w:before="120"/>
              <w:ind w:left="540" w:hanging="540"/>
              <w:outlineLvl w:val="0"/>
              <w:rPr>
                <w:rFonts w:ascii="Garamond" w:hAnsi="Garamond" w:cs="Times New Roman"/>
                <w:iCs/>
              </w:rPr>
            </w:pPr>
            <w:r>
              <w:rPr>
                <w:rFonts w:ascii="Garamond" w:hAnsi="Garamond" w:cs="Times New Roman"/>
                <w:iCs/>
              </w:rPr>
              <w:t>od 1</w:t>
            </w:r>
            <w:r w:rsidR="00F42015">
              <w:rPr>
                <w:rFonts w:ascii="Garamond" w:hAnsi="Garamond" w:cs="Times New Roman"/>
                <w:iCs/>
              </w:rPr>
              <w:t>6</w:t>
            </w:r>
            <w:r>
              <w:rPr>
                <w:rFonts w:ascii="Garamond" w:hAnsi="Garamond" w:cs="Times New Roman"/>
                <w:iCs/>
              </w:rPr>
              <w:t>:</w:t>
            </w:r>
            <w:r w:rsidR="00F42015">
              <w:rPr>
                <w:rFonts w:ascii="Garamond" w:hAnsi="Garamond" w:cs="Times New Roman"/>
                <w:iCs/>
              </w:rPr>
              <w:t>0</w:t>
            </w:r>
            <w:r>
              <w:rPr>
                <w:rFonts w:ascii="Garamond" w:hAnsi="Garamond" w:cs="Times New Roman"/>
                <w:iCs/>
              </w:rPr>
              <w:t xml:space="preserve">0 do </w:t>
            </w:r>
            <w:r w:rsidR="00F42015">
              <w:rPr>
                <w:rFonts w:ascii="Garamond" w:hAnsi="Garamond" w:cs="Times New Roman"/>
                <w:iCs/>
              </w:rPr>
              <w:t>0</w:t>
            </w:r>
            <w:r w:rsidR="00074F15">
              <w:rPr>
                <w:rFonts w:ascii="Garamond" w:hAnsi="Garamond" w:cs="Times New Roman"/>
                <w:iCs/>
              </w:rPr>
              <w:t>6</w:t>
            </w:r>
            <w:r>
              <w:rPr>
                <w:rFonts w:ascii="Garamond" w:hAnsi="Garamond" w:cs="Times New Roman"/>
                <w:iCs/>
              </w:rPr>
              <w:t>:00 hod</w:t>
            </w:r>
          </w:p>
        </w:tc>
      </w:tr>
      <w:tr w:rsidR="00937116" w:rsidTr="00937116">
        <w:tc>
          <w:tcPr>
            <w:tcW w:w="5954" w:type="dxa"/>
            <w:tcBorders>
              <w:top w:val="single" w:sz="4" w:space="0" w:color="auto"/>
              <w:left w:val="single" w:sz="18" w:space="0" w:color="auto"/>
              <w:bottom w:val="single" w:sz="18" w:space="0" w:color="auto"/>
              <w:right w:val="single" w:sz="4" w:space="0" w:color="auto"/>
            </w:tcBorders>
            <w:hideMark/>
          </w:tcPr>
          <w:p w:rsidR="00937116" w:rsidRDefault="00937116">
            <w:pPr>
              <w:pStyle w:val="Default"/>
              <w:autoSpaceDE/>
              <w:adjustRightInd/>
              <w:spacing w:before="120"/>
              <w:outlineLvl w:val="0"/>
              <w:rPr>
                <w:rFonts w:ascii="Garamond" w:hAnsi="Garamond" w:cs="Times New Roman"/>
                <w:iCs/>
              </w:rPr>
            </w:pPr>
            <w:r>
              <w:rPr>
                <w:rFonts w:ascii="Garamond" w:hAnsi="Garamond" w:cs="Times New Roman"/>
                <w:iCs/>
              </w:rPr>
              <w:t>ve dnech pracovního volna a ve dnech pracovního klidu</w:t>
            </w:r>
          </w:p>
        </w:tc>
        <w:tc>
          <w:tcPr>
            <w:tcW w:w="3969" w:type="dxa"/>
            <w:tcBorders>
              <w:top w:val="single" w:sz="4" w:space="0" w:color="auto"/>
              <w:left w:val="single" w:sz="4" w:space="0" w:color="auto"/>
              <w:bottom w:val="single" w:sz="18" w:space="0" w:color="auto"/>
              <w:right w:val="single" w:sz="18" w:space="0" w:color="auto"/>
            </w:tcBorders>
            <w:hideMark/>
          </w:tcPr>
          <w:p w:rsidR="00937116" w:rsidRDefault="00F42015">
            <w:pPr>
              <w:pStyle w:val="Default"/>
              <w:autoSpaceDE/>
              <w:adjustRightInd/>
              <w:spacing w:before="120"/>
              <w:outlineLvl w:val="0"/>
              <w:rPr>
                <w:rFonts w:ascii="Garamond" w:hAnsi="Garamond" w:cs="Times New Roman"/>
                <w:iCs/>
              </w:rPr>
            </w:pPr>
            <w:r>
              <w:rPr>
                <w:rFonts w:ascii="Garamond" w:hAnsi="Garamond" w:cs="Times New Roman"/>
                <w:iCs/>
              </w:rPr>
              <w:t>nepřetržitě</w:t>
            </w:r>
          </w:p>
        </w:tc>
      </w:tr>
    </w:tbl>
    <w:p w:rsidR="00937116" w:rsidRDefault="00937116" w:rsidP="00937116">
      <w:pPr>
        <w:pStyle w:val="Default"/>
        <w:autoSpaceDE/>
        <w:adjustRightInd/>
        <w:spacing w:line="240" w:lineRule="auto"/>
        <w:outlineLvl w:val="0"/>
        <w:rPr>
          <w:rFonts w:ascii="Garamond" w:hAnsi="Garamond" w:cs="Times New Roman"/>
          <w:b/>
          <w:iCs/>
          <w:u w:val="single"/>
        </w:rPr>
      </w:pPr>
    </w:p>
    <w:p w:rsidR="00937116" w:rsidRDefault="00937116" w:rsidP="00937116">
      <w:pPr>
        <w:pStyle w:val="Default"/>
        <w:numPr>
          <w:ilvl w:val="0"/>
          <w:numId w:val="10"/>
        </w:numPr>
        <w:autoSpaceDE/>
        <w:adjustRightInd/>
        <w:ind w:left="284"/>
        <w:outlineLvl w:val="0"/>
        <w:rPr>
          <w:rFonts w:ascii="Garamond" w:hAnsi="Garamond" w:cs="Times New Roman"/>
          <w:b/>
          <w:iCs/>
          <w:u w:val="single"/>
        </w:rPr>
      </w:pPr>
      <w:r>
        <w:rPr>
          <w:rFonts w:ascii="Garamond" w:hAnsi="Garamond" w:cs="Times New Roman"/>
          <w:b/>
          <w:iCs/>
          <w:u w:val="single"/>
        </w:rPr>
        <w:t>Ostatní práce (nezpůsobující hluk):</w:t>
      </w:r>
    </w:p>
    <w:tbl>
      <w:tblPr>
        <w:tblStyle w:val="Mkatabulky"/>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28"/>
        <w:gridCol w:w="3590"/>
      </w:tblGrid>
      <w:tr w:rsidR="00937116" w:rsidTr="00F42015">
        <w:tc>
          <w:tcPr>
            <w:tcW w:w="5491" w:type="dxa"/>
            <w:tcBorders>
              <w:top w:val="single" w:sz="18" w:space="0" w:color="auto"/>
              <w:left w:val="single" w:sz="18" w:space="0" w:color="auto"/>
              <w:bottom w:val="single" w:sz="4" w:space="0" w:color="auto"/>
              <w:right w:val="single" w:sz="4" w:space="0" w:color="auto"/>
            </w:tcBorders>
            <w:hideMark/>
          </w:tcPr>
          <w:p w:rsidR="00937116" w:rsidRDefault="00937116">
            <w:pPr>
              <w:pStyle w:val="Default"/>
              <w:autoSpaceDE/>
              <w:adjustRightInd/>
              <w:spacing w:before="60"/>
              <w:ind w:left="34" w:hanging="34"/>
              <w:outlineLvl w:val="0"/>
              <w:rPr>
                <w:rFonts w:ascii="Garamond" w:hAnsi="Garamond" w:cs="Times New Roman"/>
                <w:iCs/>
              </w:rPr>
            </w:pPr>
            <w:r>
              <w:rPr>
                <w:rFonts w:ascii="Garamond" w:hAnsi="Garamond" w:cs="Times New Roman"/>
                <w:iCs/>
              </w:rPr>
              <w:t>v pracovních dnech:</w:t>
            </w:r>
          </w:p>
        </w:tc>
        <w:tc>
          <w:tcPr>
            <w:tcW w:w="3689" w:type="dxa"/>
            <w:tcBorders>
              <w:top w:val="single" w:sz="18" w:space="0" w:color="auto"/>
              <w:left w:val="single" w:sz="4" w:space="0" w:color="auto"/>
              <w:bottom w:val="single" w:sz="4" w:space="0" w:color="auto"/>
              <w:right w:val="single" w:sz="18" w:space="0" w:color="auto"/>
            </w:tcBorders>
            <w:hideMark/>
          </w:tcPr>
          <w:p w:rsidR="00937116" w:rsidRDefault="00162284" w:rsidP="00162284">
            <w:pPr>
              <w:pStyle w:val="Default"/>
              <w:autoSpaceDE/>
              <w:adjustRightInd/>
              <w:spacing w:before="120"/>
              <w:ind w:left="540" w:hanging="540"/>
              <w:outlineLvl w:val="0"/>
              <w:rPr>
                <w:rFonts w:ascii="Garamond" w:hAnsi="Garamond" w:cs="Times New Roman"/>
                <w:iCs/>
              </w:rPr>
            </w:pPr>
            <w:r>
              <w:rPr>
                <w:rFonts w:ascii="Garamond" w:hAnsi="Garamond" w:cs="Times New Roman"/>
                <w:iCs/>
              </w:rPr>
              <w:t>nepřetržitě</w:t>
            </w:r>
          </w:p>
        </w:tc>
      </w:tr>
      <w:tr w:rsidR="00937116" w:rsidTr="00F42015">
        <w:tc>
          <w:tcPr>
            <w:tcW w:w="5491" w:type="dxa"/>
            <w:tcBorders>
              <w:top w:val="single" w:sz="4" w:space="0" w:color="auto"/>
              <w:left w:val="single" w:sz="18" w:space="0" w:color="auto"/>
              <w:bottom w:val="single" w:sz="18" w:space="0" w:color="auto"/>
              <w:right w:val="single" w:sz="4" w:space="0" w:color="auto"/>
            </w:tcBorders>
            <w:hideMark/>
          </w:tcPr>
          <w:p w:rsidR="00937116" w:rsidRDefault="00937116">
            <w:pPr>
              <w:pStyle w:val="Default"/>
              <w:autoSpaceDE/>
              <w:adjustRightInd/>
              <w:spacing w:before="120"/>
              <w:outlineLvl w:val="0"/>
              <w:rPr>
                <w:rFonts w:ascii="Garamond" w:hAnsi="Garamond" w:cs="Times New Roman"/>
                <w:iCs/>
              </w:rPr>
            </w:pPr>
            <w:r>
              <w:rPr>
                <w:rFonts w:ascii="Garamond" w:hAnsi="Garamond" w:cs="Times New Roman"/>
                <w:iCs/>
              </w:rPr>
              <w:t>ve dnech pracovního volna a ve dnech pracovního klidu</w:t>
            </w:r>
          </w:p>
        </w:tc>
        <w:tc>
          <w:tcPr>
            <w:tcW w:w="3689" w:type="dxa"/>
            <w:tcBorders>
              <w:top w:val="single" w:sz="4" w:space="0" w:color="auto"/>
              <w:left w:val="single" w:sz="4" w:space="0" w:color="auto"/>
              <w:bottom w:val="single" w:sz="18" w:space="0" w:color="auto"/>
              <w:right w:val="single" w:sz="18" w:space="0" w:color="auto"/>
            </w:tcBorders>
            <w:hideMark/>
          </w:tcPr>
          <w:p w:rsidR="00937116" w:rsidRDefault="00F42015">
            <w:pPr>
              <w:pStyle w:val="Default"/>
              <w:autoSpaceDE/>
              <w:adjustRightInd/>
              <w:spacing w:before="120"/>
              <w:outlineLvl w:val="0"/>
              <w:rPr>
                <w:rFonts w:ascii="Garamond" w:hAnsi="Garamond" w:cs="Times New Roman"/>
                <w:iCs/>
              </w:rPr>
            </w:pPr>
            <w:r>
              <w:rPr>
                <w:rFonts w:ascii="Garamond" w:hAnsi="Garamond" w:cs="Times New Roman"/>
                <w:iCs/>
              </w:rPr>
              <w:t>nepřetržitě</w:t>
            </w:r>
          </w:p>
        </w:tc>
      </w:tr>
    </w:tbl>
    <w:p w:rsidR="00F42015" w:rsidRDefault="00F42015" w:rsidP="00F42015">
      <w:pPr>
        <w:spacing w:after="0" w:line="240" w:lineRule="auto"/>
        <w:ind w:right="0"/>
        <w:jc w:val="left"/>
        <w:rPr>
          <w:rFonts w:ascii="Garamond" w:hAnsi="Garamond"/>
          <w:iCs/>
        </w:rPr>
      </w:pPr>
    </w:p>
    <w:p w:rsidR="00F42015" w:rsidRDefault="00DE32AD" w:rsidP="00DE32AD">
      <w:pPr>
        <w:spacing w:after="0" w:line="240" w:lineRule="auto"/>
        <w:ind w:right="0"/>
        <w:jc w:val="left"/>
        <w:rPr>
          <w:rFonts w:ascii="Garamond" w:hAnsi="Garamond"/>
          <w:b/>
          <w:iCs/>
          <w:sz w:val="28"/>
        </w:rPr>
      </w:pPr>
      <w:r>
        <w:rPr>
          <w:rFonts w:ascii="Garamond" w:hAnsi="Garamond"/>
          <w:iCs/>
        </w:rPr>
        <w:t xml:space="preserve">S ohledem na práce v nočních hodinách upozorňujeme </w:t>
      </w:r>
      <w:r w:rsidR="00096891">
        <w:rPr>
          <w:rFonts w:ascii="Garamond" w:hAnsi="Garamond"/>
          <w:iCs/>
        </w:rPr>
        <w:t xml:space="preserve">na </w:t>
      </w:r>
      <w:r>
        <w:rPr>
          <w:rFonts w:ascii="Garamond" w:hAnsi="Garamond"/>
          <w:iCs/>
        </w:rPr>
        <w:t xml:space="preserve">povinnost </w:t>
      </w:r>
      <w:r w:rsidR="00096891">
        <w:rPr>
          <w:rFonts w:ascii="Garamond" w:hAnsi="Garamond"/>
          <w:iCs/>
        </w:rPr>
        <w:t>dodržování zákona č. 251/2016 Sb. (Zákon o některých přestupcích)</w:t>
      </w:r>
      <w:r>
        <w:rPr>
          <w:rFonts w:ascii="Garamond" w:hAnsi="Garamond"/>
          <w:iCs/>
        </w:rPr>
        <w:t>.</w:t>
      </w:r>
      <w:r>
        <w:rPr>
          <w:rFonts w:ascii="Garamond" w:hAnsi="Garamond"/>
          <w:b/>
          <w:iCs/>
          <w:sz w:val="28"/>
        </w:rPr>
        <w:t xml:space="preserve"> </w:t>
      </w:r>
    </w:p>
    <w:p w:rsidR="00937116" w:rsidRDefault="00937116" w:rsidP="00937116">
      <w:pPr>
        <w:pStyle w:val="Default"/>
        <w:autoSpaceDE/>
        <w:adjustRightInd/>
        <w:spacing w:before="120" w:line="240" w:lineRule="auto"/>
        <w:ind w:firstLine="284"/>
        <w:outlineLvl w:val="0"/>
        <w:rPr>
          <w:rFonts w:ascii="Garamond" w:hAnsi="Garamond" w:cs="Times New Roman"/>
          <w:b/>
          <w:iCs/>
          <w:sz w:val="28"/>
        </w:rPr>
      </w:pPr>
      <w:r>
        <w:rPr>
          <w:rFonts w:ascii="Garamond" w:hAnsi="Garamond" w:cs="Times New Roman"/>
          <w:b/>
          <w:iCs/>
          <w:sz w:val="28"/>
        </w:rPr>
        <w:t>Případné změny termínů prováděných prací lze provádět jen s předchozím souhlasem oprávněné osoby zadavatele.</w:t>
      </w:r>
    </w:p>
    <w:p w:rsidR="00937116" w:rsidRDefault="00937116" w:rsidP="00937116">
      <w:pPr>
        <w:pStyle w:val="Default"/>
        <w:autoSpaceDE/>
        <w:adjustRightInd/>
        <w:spacing w:before="240" w:line="240" w:lineRule="auto"/>
        <w:outlineLvl w:val="0"/>
        <w:rPr>
          <w:rFonts w:ascii="Garamond" w:hAnsi="Garamond" w:cs="Times New Roman"/>
          <w:b/>
          <w:iCs/>
          <w:sz w:val="28"/>
          <w:szCs w:val="28"/>
          <w:u w:val="single"/>
        </w:rPr>
      </w:pPr>
      <w:r>
        <w:rPr>
          <w:rFonts w:ascii="Garamond" w:hAnsi="Garamond" w:cs="Times New Roman"/>
          <w:b/>
          <w:iCs/>
          <w:sz w:val="28"/>
          <w:szCs w:val="28"/>
          <w:u w:val="single"/>
        </w:rPr>
        <w:t>PODMÍNKY REALIZACE</w:t>
      </w:r>
    </w:p>
    <w:p w:rsidR="00937116" w:rsidRDefault="00937116" w:rsidP="00937116">
      <w:pPr>
        <w:pStyle w:val="Odstavecseseznamem"/>
        <w:widowControl w:val="0"/>
        <w:numPr>
          <w:ilvl w:val="0"/>
          <w:numId w:val="11"/>
        </w:numPr>
        <w:tabs>
          <w:tab w:val="left" w:pos="284"/>
        </w:tabs>
        <w:autoSpaceDE w:val="0"/>
        <w:autoSpaceDN w:val="0"/>
        <w:adjustRightInd w:val="0"/>
        <w:spacing w:before="120" w:after="0" w:line="240" w:lineRule="auto"/>
        <w:ind w:left="0" w:right="0" w:firstLine="0"/>
        <w:rPr>
          <w:rFonts w:ascii="Garamond" w:hAnsi="Garamond"/>
          <w:sz w:val="24"/>
          <w:szCs w:val="24"/>
        </w:rPr>
      </w:pPr>
      <w:r>
        <w:rPr>
          <w:rFonts w:ascii="Garamond" w:hAnsi="Garamond"/>
          <w:sz w:val="24"/>
          <w:szCs w:val="24"/>
        </w:rPr>
        <w:t>Zhotovitel je povinen udržovat na předaném pracovišti pořádek a čistotu a odstraňovat odpady a nečistoty vzniklé prováděním díla a je povinen provést před předáním díla celkový úklid staveniště. Zhotovitel je povinen na přístupových cestách a výtazích udržovat pořádek a čistotu.</w:t>
      </w:r>
    </w:p>
    <w:p w:rsidR="00937116" w:rsidRDefault="00937116" w:rsidP="00937116">
      <w:pPr>
        <w:pStyle w:val="Odstavecseseznamem"/>
        <w:widowControl w:val="0"/>
        <w:numPr>
          <w:ilvl w:val="0"/>
          <w:numId w:val="11"/>
        </w:numPr>
        <w:tabs>
          <w:tab w:val="left" w:pos="284"/>
        </w:tabs>
        <w:autoSpaceDE w:val="0"/>
        <w:autoSpaceDN w:val="0"/>
        <w:adjustRightInd w:val="0"/>
        <w:spacing w:before="120" w:after="0" w:line="240" w:lineRule="auto"/>
        <w:ind w:left="0" w:right="0" w:firstLine="0"/>
        <w:rPr>
          <w:rFonts w:ascii="Garamond" w:hAnsi="Garamond"/>
          <w:sz w:val="24"/>
          <w:szCs w:val="24"/>
        </w:rPr>
      </w:pPr>
      <w:r>
        <w:rPr>
          <w:rFonts w:ascii="Garamond" w:hAnsi="Garamond"/>
          <w:sz w:val="24"/>
          <w:szCs w:val="24"/>
        </w:rPr>
        <w:t>Nesmí dojít k hromadění suti v budově a na dotčených pozemcích zadavatele, suť je nutné ihned odvážet.</w:t>
      </w:r>
    </w:p>
    <w:p w:rsidR="00937116" w:rsidRDefault="00937116" w:rsidP="00937116">
      <w:pPr>
        <w:pStyle w:val="Odstavecseseznamem"/>
        <w:widowControl w:val="0"/>
        <w:numPr>
          <w:ilvl w:val="0"/>
          <w:numId w:val="11"/>
        </w:numPr>
        <w:tabs>
          <w:tab w:val="left" w:pos="284"/>
        </w:tabs>
        <w:autoSpaceDE w:val="0"/>
        <w:autoSpaceDN w:val="0"/>
        <w:adjustRightInd w:val="0"/>
        <w:spacing w:before="120" w:after="0" w:line="240" w:lineRule="auto"/>
        <w:ind w:left="0" w:right="0" w:firstLine="0"/>
        <w:rPr>
          <w:rFonts w:ascii="Garamond" w:hAnsi="Garamond"/>
          <w:sz w:val="24"/>
          <w:szCs w:val="24"/>
        </w:rPr>
      </w:pPr>
      <w:r>
        <w:rPr>
          <w:rFonts w:ascii="Garamond" w:hAnsi="Garamond"/>
          <w:sz w:val="24"/>
          <w:szCs w:val="24"/>
        </w:rPr>
        <w:t xml:space="preserve">Objednatel si vyhrazuje právo na přerušení veškerých prací v době jednání v jednacích síních, tato přerušená doba nebude započtena do termínu zhotovení díla (o takovémto přerušení </w:t>
      </w:r>
      <w:proofErr w:type="gramStart"/>
      <w:r>
        <w:rPr>
          <w:rFonts w:ascii="Garamond" w:hAnsi="Garamond"/>
          <w:sz w:val="24"/>
          <w:szCs w:val="24"/>
        </w:rPr>
        <w:t>prací  bude</w:t>
      </w:r>
      <w:proofErr w:type="gramEnd"/>
      <w:r>
        <w:rPr>
          <w:rFonts w:ascii="Garamond" w:hAnsi="Garamond"/>
          <w:sz w:val="24"/>
          <w:szCs w:val="24"/>
        </w:rPr>
        <w:t xml:space="preserve"> uveden zápis do stavebního deníku).</w:t>
      </w:r>
    </w:p>
    <w:p w:rsidR="00937116" w:rsidRDefault="00937116" w:rsidP="00937116">
      <w:pPr>
        <w:pStyle w:val="Odstavecseseznamem"/>
        <w:widowControl w:val="0"/>
        <w:tabs>
          <w:tab w:val="left" w:pos="284"/>
        </w:tabs>
        <w:autoSpaceDE w:val="0"/>
        <w:autoSpaceDN w:val="0"/>
        <w:adjustRightInd w:val="0"/>
        <w:spacing w:before="120" w:after="0" w:line="240" w:lineRule="auto"/>
        <w:ind w:left="0" w:right="0"/>
        <w:rPr>
          <w:rFonts w:ascii="Garamond" w:hAnsi="Garamond"/>
          <w:sz w:val="24"/>
          <w:szCs w:val="24"/>
        </w:rPr>
      </w:pPr>
    </w:p>
    <w:p w:rsidR="00937116" w:rsidRDefault="00937116" w:rsidP="00937116">
      <w:pPr>
        <w:pStyle w:val="Odstavecseseznamem"/>
        <w:widowControl w:val="0"/>
        <w:tabs>
          <w:tab w:val="left" w:pos="284"/>
        </w:tabs>
        <w:autoSpaceDE w:val="0"/>
        <w:autoSpaceDN w:val="0"/>
        <w:adjustRightInd w:val="0"/>
        <w:spacing w:before="120" w:after="0" w:line="240" w:lineRule="auto"/>
        <w:ind w:left="0" w:right="0"/>
        <w:rPr>
          <w:rFonts w:ascii="Garamond" w:hAnsi="Garamond"/>
          <w:sz w:val="24"/>
          <w:szCs w:val="24"/>
        </w:rPr>
      </w:pPr>
      <w:r>
        <w:rPr>
          <w:rFonts w:ascii="Garamond" w:hAnsi="Garamond"/>
          <w:sz w:val="24"/>
          <w:szCs w:val="24"/>
        </w:rPr>
        <w:t xml:space="preserve">V případě porušení těchto podmínek je objednatel oprávněn pracovníky zhotovitele vykázat z místa plnění do doby, než budou naplněny předmětné podmínky. Při opakovaném porušování těchto podmínek stejným pracovníkem zhotovitele je objednatel oprávněn neumožnit tomuto pracovníkovi vstup do místa plnění. Vykázáním pracovníka či nepovolením vstupu pracovníka na místo plnění nevzniká nárok zhotoviteli na prodloužení doby realizace stanovené smluvním </w:t>
      </w:r>
      <w:r>
        <w:rPr>
          <w:rFonts w:ascii="Garamond" w:hAnsi="Garamond"/>
          <w:sz w:val="24"/>
          <w:szCs w:val="24"/>
        </w:rPr>
        <w:lastRenderedPageBreak/>
        <w:t>vztahem mezi objednatelem a zhotovitelem.</w:t>
      </w:r>
    </w:p>
    <w:p w:rsidR="00BE62BD" w:rsidRPr="00E4293C" w:rsidRDefault="00BE62BD" w:rsidP="00E4293C"/>
    <w:sectPr w:rsidR="00BE62BD" w:rsidRPr="00E4293C" w:rsidSect="00982D33">
      <w:headerReference w:type="default" r:id="rId8"/>
      <w:pgSz w:w="11906" w:h="16838"/>
      <w:pgMar w:top="1417" w:right="1417" w:bottom="1417" w:left="1417"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62B" w:rsidRDefault="00CC762B" w:rsidP="00521226">
      <w:pPr>
        <w:spacing w:after="0" w:line="240" w:lineRule="auto"/>
      </w:pPr>
      <w:r>
        <w:separator/>
      </w:r>
    </w:p>
  </w:endnote>
  <w:endnote w:type="continuationSeparator" w:id="0">
    <w:p w:rsidR="00CC762B" w:rsidRDefault="00CC762B" w:rsidP="0052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62B" w:rsidRDefault="00CC762B" w:rsidP="00521226">
      <w:pPr>
        <w:spacing w:after="0" w:line="240" w:lineRule="auto"/>
      </w:pPr>
      <w:r>
        <w:separator/>
      </w:r>
    </w:p>
  </w:footnote>
  <w:footnote w:type="continuationSeparator" w:id="0">
    <w:p w:rsidR="00CC762B" w:rsidRDefault="00CC762B" w:rsidP="005212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226" w:rsidRDefault="00521226" w:rsidP="00521226">
    <w:pPr>
      <w:pStyle w:val="Zhlav"/>
      <w:rPr>
        <w:b/>
      </w:rPr>
    </w:pPr>
    <w:r>
      <w:rPr>
        <w:b/>
      </w:rPr>
      <w:t xml:space="preserve">Spr </w:t>
    </w:r>
    <w:r w:rsidR="00E753BF">
      <w:rPr>
        <w:b/>
      </w:rPr>
      <w:t>580</w:t>
    </w:r>
    <w:r w:rsidR="00F45C3E">
      <w:rPr>
        <w:b/>
      </w:rPr>
      <w:t>/202</w:t>
    </w:r>
    <w:r w:rsidR="0046223C">
      <w:rPr>
        <w:b/>
      </w:rPr>
      <w:t>2</w:t>
    </w:r>
  </w:p>
  <w:p w:rsidR="00521226" w:rsidRDefault="00521226">
    <w:pPr>
      <w:pStyle w:val="Zhlav"/>
    </w:pPr>
  </w:p>
  <w:p w:rsidR="00521226" w:rsidRDefault="0052122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42C08"/>
    <w:multiLevelType w:val="hybridMultilevel"/>
    <w:tmpl w:val="692AD0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9823FA7"/>
    <w:multiLevelType w:val="hybridMultilevel"/>
    <w:tmpl w:val="1A2C6154"/>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35472210"/>
    <w:multiLevelType w:val="hybridMultilevel"/>
    <w:tmpl w:val="94D42AF4"/>
    <w:lvl w:ilvl="0" w:tplc="D78CA7B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CF57E2"/>
    <w:multiLevelType w:val="hybridMultilevel"/>
    <w:tmpl w:val="D8328F50"/>
    <w:lvl w:ilvl="0" w:tplc="713EC796">
      <w:start w:val="1"/>
      <w:numFmt w:val="upperRoman"/>
      <w:pStyle w:val="Vrok"/>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AD00D1A"/>
    <w:multiLevelType w:val="hybridMultilevel"/>
    <w:tmpl w:val="6F6E33AA"/>
    <w:lvl w:ilvl="0" w:tplc="8C96BC54">
      <w:start w:val="1"/>
      <w:numFmt w:val="decimal"/>
      <w:pStyle w:val="Odvodnn"/>
      <w:lvlText w:val="%1"/>
      <w:lvlJc w:val="left"/>
      <w:pPr>
        <w:ind w:left="720" w:hanging="360"/>
      </w:pPr>
      <w:rPr>
        <w:rFonts w:ascii="Garamond" w:hAnsi="Garamond"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A61066"/>
    <w:multiLevelType w:val="hybridMultilevel"/>
    <w:tmpl w:val="757E001C"/>
    <w:lvl w:ilvl="0" w:tplc="04050013">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47ED1E0C"/>
    <w:multiLevelType w:val="hybridMultilevel"/>
    <w:tmpl w:val="C67AD0A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3732947"/>
    <w:multiLevelType w:val="hybridMultilevel"/>
    <w:tmpl w:val="82DA7DF2"/>
    <w:lvl w:ilvl="0" w:tplc="D3A049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F46F2E"/>
    <w:multiLevelType w:val="hybridMultilevel"/>
    <w:tmpl w:val="C0841D84"/>
    <w:lvl w:ilvl="0" w:tplc="A4200A7E">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5"/>
  </w:num>
  <w:num w:numId="5">
    <w:abstractNumId w:val="6"/>
  </w:num>
  <w:num w:numId="6">
    <w:abstractNumId w:val="8"/>
  </w:num>
  <w:num w:numId="7">
    <w:abstractNumId w:val="7"/>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1" w:cryptProviderType="rsaAES" w:cryptAlgorithmClass="hash" w:cryptAlgorithmType="typeAny" w:cryptAlgorithmSid="14" w:cryptSpinCount="100000" w:hash="VaxzE4r41r5m6ged8Eh7fZAa+ZV3i6GZVuqndjWO5v835pzvGfQj5/KEThyaIdALxJPgVX815P137oXUTtq6sA==" w:salt="WMc/MZMpEFFbfxq62aPoa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N37 2017/11/27 14:12:44"/>
    <w:docVar w:name="DOKUMENT_ADRESAR_FS" w:val="C:\TMP\DB"/>
    <w:docVar w:name="DOKUMENT_AUTOMATICKE_UKLADANI" w:val="NE"/>
    <w:docVar w:name="DOKUMENT_PERIODA_UKLADANI" w:val="10"/>
    <w:docVar w:name="ODD_POLI" w:val="`"/>
    <w:docVar w:name="ODD_ZAZNAMU" w:val="^"/>
    <w:docVar w:name="PODMINKA" w:val="(A.cislo_senatu  = 43 AND A.druh_vec  = 'INS' AND A.bc_vec  = 11219 AND A.rocnik  = 2015) #a.poradove_cislo_udalost_v_rizen = -1#"/>
    <w:docVar w:name="SOUBOR_DOC" w:val="C:\TMP\"/>
  </w:docVars>
  <w:rsids>
    <w:rsidRoot w:val="00937116"/>
    <w:rsid w:val="000039FA"/>
    <w:rsid w:val="00035423"/>
    <w:rsid w:val="00067151"/>
    <w:rsid w:val="00074F15"/>
    <w:rsid w:val="00096891"/>
    <w:rsid w:val="000F41C0"/>
    <w:rsid w:val="0010308B"/>
    <w:rsid w:val="00117C32"/>
    <w:rsid w:val="00127340"/>
    <w:rsid w:val="00162284"/>
    <w:rsid w:val="001B7C07"/>
    <w:rsid w:val="00202278"/>
    <w:rsid w:val="00210BEA"/>
    <w:rsid w:val="00252ACE"/>
    <w:rsid w:val="002C35A0"/>
    <w:rsid w:val="003B0491"/>
    <w:rsid w:val="00403313"/>
    <w:rsid w:val="0043569A"/>
    <w:rsid w:val="0046223C"/>
    <w:rsid w:val="00467E1F"/>
    <w:rsid w:val="004724C1"/>
    <w:rsid w:val="004876B6"/>
    <w:rsid w:val="004D3428"/>
    <w:rsid w:val="00500F21"/>
    <w:rsid w:val="00521226"/>
    <w:rsid w:val="00566906"/>
    <w:rsid w:val="00571BF5"/>
    <w:rsid w:val="005B1B30"/>
    <w:rsid w:val="005F61DA"/>
    <w:rsid w:val="00667562"/>
    <w:rsid w:val="006701AC"/>
    <w:rsid w:val="00682796"/>
    <w:rsid w:val="007165D7"/>
    <w:rsid w:val="007B29CD"/>
    <w:rsid w:val="00847876"/>
    <w:rsid w:val="0093709B"/>
    <w:rsid w:val="00937116"/>
    <w:rsid w:val="00945E3A"/>
    <w:rsid w:val="00982D33"/>
    <w:rsid w:val="00AB3220"/>
    <w:rsid w:val="00AF59D6"/>
    <w:rsid w:val="00B826DF"/>
    <w:rsid w:val="00BE62BD"/>
    <w:rsid w:val="00C97AFF"/>
    <w:rsid w:val="00CB1B13"/>
    <w:rsid w:val="00CC762B"/>
    <w:rsid w:val="00CD2430"/>
    <w:rsid w:val="00D0714E"/>
    <w:rsid w:val="00D14EC8"/>
    <w:rsid w:val="00D32773"/>
    <w:rsid w:val="00D86B17"/>
    <w:rsid w:val="00DE32AD"/>
    <w:rsid w:val="00E4293C"/>
    <w:rsid w:val="00E753BF"/>
    <w:rsid w:val="00E90C1B"/>
    <w:rsid w:val="00EF01C0"/>
    <w:rsid w:val="00F22B0D"/>
    <w:rsid w:val="00F42015"/>
    <w:rsid w:val="00F45C3E"/>
    <w:rsid w:val="00F7490A"/>
    <w:rsid w:val="00FE0F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39514E09-F9F0-4DB9-A3E6-B0847DBE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7116"/>
    <w:pPr>
      <w:spacing w:after="200" w:line="276" w:lineRule="auto"/>
      <w:ind w:right="23"/>
      <w:jc w:val="both"/>
    </w:pPr>
    <w:rPr>
      <w:rFonts w:ascii="Times New Roman" w:eastAsia="Calibri" w:hAnsi="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rok">
    <w:name w:val="Výrok"/>
    <w:basedOn w:val="Normln"/>
    <w:qFormat/>
    <w:rsid w:val="00E90C1B"/>
    <w:pPr>
      <w:numPr>
        <w:numId w:val="9"/>
      </w:numPr>
      <w:autoSpaceDE w:val="0"/>
      <w:autoSpaceDN w:val="0"/>
      <w:adjustRightInd w:val="0"/>
      <w:ind w:left="567" w:hanging="357"/>
    </w:pPr>
  </w:style>
  <w:style w:type="paragraph" w:styleId="Textbubliny">
    <w:name w:val="Balloon Text"/>
    <w:basedOn w:val="Normln"/>
    <w:link w:val="TextbublinyChar"/>
    <w:uiPriority w:val="99"/>
    <w:semiHidden/>
    <w:unhideWhenUsed/>
    <w:rsid w:val="00F7490A"/>
    <w:pPr>
      <w:spacing w:after="0"/>
    </w:pPr>
    <w:rPr>
      <w:rFonts w:ascii="Segoe UI" w:hAnsi="Segoe UI" w:cs="Segoe UI"/>
      <w:sz w:val="18"/>
      <w:szCs w:val="18"/>
    </w:rPr>
  </w:style>
  <w:style w:type="character" w:customStyle="1" w:styleId="TextbublinyChar">
    <w:name w:val="Text bubliny Char"/>
    <w:link w:val="Textbubliny"/>
    <w:uiPriority w:val="99"/>
    <w:semiHidden/>
    <w:locked/>
    <w:rsid w:val="00F7490A"/>
    <w:rPr>
      <w:rFonts w:ascii="Segoe UI" w:hAnsi="Segoe UI" w:cs="Segoe UI"/>
      <w:sz w:val="18"/>
      <w:szCs w:val="18"/>
    </w:rPr>
  </w:style>
  <w:style w:type="paragraph" w:styleId="Odstavecseseznamem">
    <w:name w:val="List Paragraph"/>
    <w:basedOn w:val="Normln"/>
    <w:link w:val="OdstavecseseznamemChar"/>
    <w:uiPriority w:val="34"/>
    <w:qFormat/>
    <w:rsid w:val="00252ACE"/>
    <w:pPr>
      <w:ind w:left="720"/>
      <w:contextualSpacing/>
    </w:pPr>
  </w:style>
  <w:style w:type="paragraph" w:customStyle="1" w:styleId="Nadpisvrozhodnut">
    <w:name w:val="Nadpis v rozhodnutí"/>
    <w:basedOn w:val="Normln"/>
    <w:link w:val="NadpisvrozhodnutChar"/>
    <w:qFormat/>
    <w:rsid w:val="00252ACE"/>
    <w:pPr>
      <w:keepNext/>
      <w:keepLines/>
      <w:spacing w:before="240"/>
      <w:jc w:val="center"/>
    </w:pPr>
    <w:rPr>
      <w:b/>
    </w:rPr>
  </w:style>
  <w:style w:type="character" w:customStyle="1" w:styleId="NadpisvrozhodnutChar">
    <w:name w:val="Nadpis v rozhodnutí Char"/>
    <w:link w:val="Nadpisvrozhodnut"/>
    <w:rsid w:val="00252ACE"/>
    <w:rPr>
      <w:rFonts w:ascii="Garamond" w:eastAsia="Calibri" w:hAnsi="Garamond"/>
      <w:b/>
      <w:sz w:val="24"/>
      <w:szCs w:val="22"/>
      <w:lang w:eastAsia="en-US"/>
    </w:rPr>
  </w:style>
  <w:style w:type="character" w:customStyle="1" w:styleId="OdstavecseseznamemChar">
    <w:name w:val="Odstavec se seznamem Char"/>
    <w:basedOn w:val="Standardnpsmoodstavce"/>
    <w:link w:val="Odstavecseseznamem"/>
    <w:uiPriority w:val="34"/>
    <w:rsid w:val="00E90C1B"/>
    <w:rPr>
      <w:rFonts w:ascii="Garamond" w:hAnsi="Garamond"/>
      <w:sz w:val="24"/>
      <w:szCs w:val="22"/>
      <w:lang w:val="en-US" w:eastAsia="en-US" w:bidi="en-US"/>
    </w:rPr>
  </w:style>
  <w:style w:type="paragraph" w:customStyle="1" w:styleId="Napisvrozsudku">
    <w:name w:val="Napis v rozsudku"/>
    <w:basedOn w:val="Normln"/>
    <w:link w:val="NapisvrozsudkuChar"/>
    <w:qFormat/>
    <w:rsid w:val="005B1B30"/>
    <w:pPr>
      <w:jc w:val="center"/>
    </w:pPr>
    <w:rPr>
      <w:b/>
      <w:bCs/>
      <w:caps/>
      <w:sz w:val="40"/>
      <w:szCs w:val="40"/>
    </w:rPr>
  </w:style>
  <w:style w:type="character" w:customStyle="1" w:styleId="NapisvrozsudkuChar">
    <w:name w:val="Napis v rozsudku Char"/>
    <w:basedOn w:val="Standardnpsmoodstavce"/>
    <w:link w:val="Napisvrozsudku"/>
    <w:rsid w:val="005B1B30"/>
    <w:rPr>
      <w:rFonts w:ascii="Garamond" w:eastAsia="Calibri" w:hAnsi="Garamond"/>
      <w:b/>
      <w:bCs/>
      <w:caps/>
      <w:sz w:val="40"/>
      <w:szCs w:val="40"/>
      <w:lang w:eastAsia="en-US"/>
    </w:rPr>
  </w:style>
  <w:style w:type="paragraph" w:customStyle="1" w:styleId="Odvodnn">
    <w:name w:val="Odůvodnění"/>
    <w:basedOn w:val="Normln"/>
    <w:next w:val="Normln"/>
    <w:link w:val="OdvodnnChar"/>
    <w:qFormat/>
    <w:rsid w:val="00E4293C"/>
    <w:pPr>
      <w:numPr>
        <w:numId w:val="8"/>
      </w:numPr>
      <w:ind w:left="0" w:hanging="284"/>
    </w:pPr>
    <w:rPr>
      <w:szCs w:val="24"/>
    </w:rPr>
  </w:style>
  <w:style w:type="paragraph" w:styleId="Bezmezer">
    <w:name w:val="No Spacing"/>
    <w:uiPriority w:val="1"/>
    <w:qFormat/>
    <w:rsid w:val="00500F21"/>
    <w:pPr>
      <w:jc w:val="both"/>
    </w:pPr>
    <w:rPr>
      <w:rFonts w:ascii="Garamond" w:hAnsi="Garamond"/>
      <w:sz w:val="24"/>
      <w:szCs w:val="22"/>
      <w:lang w:val="en-US" w:eastAsia="en-US" w:bidi="en-US"/>
    </w:rPr>
  </w:style>
  <w:style w:type="character" w:customStyle="1" w:styleId="OdvodnnChar">
    <w:name w:val="Odůvodnění Char"/>
    <w:basedOn w:val="Standardnpsmoodstavce"/>
    <w:link w:val="Odvodnn"/>
    <w:rsid w:val="00E4293C"/>
    <w:rPr>
      <w:rFonts w:ascii="Garamond" w:hAnsi="Garamond"/>
      <w:sz w:val="24"/>
      <w:szCs w:val="24"/>
      <w:lang w:val="en-US" w:eastAsia="en-US" w:bidi="en-US"/>
    </w:rPr>
  </w:style>
  <w:style w:type="paragraph" w:customStyle="1" w:styleId="Default">
    <w:name w:val="Default"/>
    <w:rsid w:val="00937116"/>
    <w:pPr>
      <w:autoSpaceDE w:val="0"/>
      <w:autoSpaceDN w:val="0"/>
      <w:adjustRightInd w:val="0"/>
      <w:spacing w:line="276" w:lineRule="auto"/>
      <w:ind w:right="23"/>
      <w:jc w:val="both"/>
    </w:pPr>
    <w:rPr>
      <w:rFonts w:ascii="Courier New" w:eastAsia="Calibri" w:hAnsi="Courier New" w:cs="Courier New"/>
      <w:color w:val="000000"/>
      <w:sz w:val="24"/>
      <w:szCs w:val="24"/>
      <w:lang w:eastAsia="en-US"/>
    </w:rPr>
  </w:style>
  <w:style w:type="table" w:styleId="Mkatabulky">
    <w:name w:val="Table Grid"/>
    <w:basedOn w:val="Normlntabulka"/>
    <w:uiPriority w:val="59"/>
    <w:rsid w:val="00937116"/>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212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1226"/>
    <w:rPr>
      <w:rFonts w:ascii="Times New Roman" w:eastAsia="Calibri" w:hAnsi="Times New Roman"/>
      <w:sz w:val="22"/>
      <w:szCs w:val="22"/>
      <w:lang w:eastAsia="en-US"/>
    </w:rPr>
  </w:style>
  <w:style w:type="paragraph" w:styleId="Zpat">
    <w:name w:val="footer"/>
    <w:basedOn w:val="Normln"/>
    <w:link w:val="ZpatChar"/>
    <w:uiPriority w:val="99"/>
    <w:unhideWhenUsed/>
    <w:rsid w:val="00521226"/>
    <w:pPr>
      <w:tabs>
        <w:tab w:val="center" w:pos="4536"/>
        <w:tab w:val="right" w:pos="9072"/>
      </w:tabs>
      <w:spacing w:after="0" w:line="240" w:lineRule="auto"/>
    </w:pPr>
  </w:style>
  <w:style w:type="character" w:customStyle="1" w:styleId="ZpatChar">
    <w:name w:val="Zápatí Char"/>
    <w:basedOn w:val="Standardnpsmoodstavce"/>
    <w:link w:val="Zpat"/>
    <w:uiPriority w:val="99"/>
    <w:rsid w:val="00521226"/>
    <w:rPr>
      <w:rFonts w:ascii="Times New Roman" w:eastAsia="Calibri" w:hAnsi="Times New Roman"/>
      <w:sz w:val="22"/>
      <w:szCs w:val="22"/>
      <w:lang w:eastAsia="en-US"/>
    </w:rPr>
  </w:style>
  <w:style w:type="paragraph" w:styleId="Textkomente">
    <w:name w:val="annotation text"/>
    <w:basedOn w:val="Normln"/>
    <w:link w:val="TextkomenteChar"/>
    <w:uiPriority w:val="99"/>
    <w:semiHidden/>
    <w:unhideWhenUsed/>
    <w:rsid w:val="00F42015"/>
    <w:rPr>
      <w:sz w:val="20"/>
      <w:szCs w:val="20"/>
    </w:rPr>
  </w:style>
  <w:style w:type="character" w:customStyle="1" w:styleId="TextkomenteChar">
    <w:name w:val="Text komentáře Char"/>
    <w:basedOn w:val="Standardnpsmoodstavce"/>
    <w:link w:val="Textkomente"/>
    <w:uiPriority w:val="99"/>
    <w:semiHidden/>
    <w:rsid w:val="00F42015"/>
    <w:rPr>
      <w:rFonts w:ascii="Times New Roman" w:eastAsia="Calibri" w:hAnsi="Times New Roman"/>
      <w:lang w:eastAsia="en-US"/>
    </w:rPr>
  </w:style>
  <w:style w:type="character" w:styleId="Odkaznakoment">
    <w:name w:val="annotation reference"/>
    <w:uiPriority w:val="99"/>
    <w:semiHidden/>
    <w:unhideWhenUsed/>
    <w:rsid w:val="00F4201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4410">
      <w:bodyDiv w:val="1"/>
      <w:marLeft w:val="0"/>
      <w:marRight w:val="0"/>
      <w:marTop w:val="0"/>
      <w:marBottom w:val="0"/>
      <w:divBdr>
        <w:top w:val="none" w:sz="0" w:space="0" w:color="auto"/>
        <w:left w:val="none" w:sz="0" w:space="0" w:color="auto"/>
        <w:bottom w:val="none" w:sz="0" w:space="0" w:color="auto"/>
        <w:right w:val="none" w:sz="0" w:space="0" w:color="auto"/>
      </w:divBdr>
    </w:div>
    <w:div w:id="1294869268">
      <w:bodyDiv w:val="1"/>
      <w:marLeft w:val="0"/>
      <w:marRight w:val="0"/>
      <w:marTop w:val="0"/>
      <w:marBottom w:val="0"/>
      <w:divBdr>
        <w:top w:val="none" w:sz="0" w:space="0" w:color="auto"/>
        <w:left w:val="none" w:sz="0" w:space="0" w:color="auto"/>
        <w:bottom w:val="none" w:sz="0" w:space="0" w:color="auto"/>
        <w:right w:val="none" w:sz="0" w:space="0" w:color="auto"/>
      </w:divBdr>
    </w:div>
    <w:div w:id="1405101393">
      <w:marLeft w:val="0"/>
      <w:marRight w:val="0"/>
      <w:marTop w:val="0"/>
      <w:marBottom w:val="0"/>
      <w:divBdr>
        <w:top w:val="none" w:sz="0" w:space="0" w:color="auto"/>
        <w:left w:val="none" w:sz="0" w:space="0" w:color="auto"/>
        <w:bottom w:val="none" w:sz="0" w:space="0" w:color="auto"/>
        <w:right w:val="none" w:sz="0" w:space="0" w:color="auto"/>
      </w:divBdr>
    </w:div>
    <w:div w:id="19160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L1ukwfjcY/r926FMqdENM+fuau7izvXuSTUTKIB9mEo=</DigestValue>
    </Reference>
    <Reference Type="http://www.w3.org/2000/09/xmldsig#Object" URI="#idOfficeObject">
      <DigestMethod Algorithm="http://www.w3.org/2001/04/xmlenc#sha256"/>
      <DigestValue>aHILoB5XZvQNyWQ5vHx5TziGvJE01ODMr8mWWe7Ik6k=</DigestValue>
    </Reference>
    <Reference Type="http://uri.etsi.org/01903#SignedProperties" URI="#idSignedProperties">
      <Transforms>
        <Transform Algorithm="http://www.w3.org/TR/2001/REC-xml-c14n-20010315"/>
      </Transforms>
      <DigestMethod Algorithm="http://www.w3.org/2001/04/xmlenc#sha256"/>
      <DigestValue>Da9/5KGkVuGW3YD/E7ZcvBFkqV3MJXChZ+USZZqCxL8=</DigestValue>
    </Reference>
  </SignedInfo>
  <SignatureValue>dp/z1Fy0qirOcPrn6srQJ2u1o2MQrjQM500qnhGcg0GHEU59ywUbcVmiPyof5WtDBn/POOU1YrR8
r9G+wtVJgBxuWkzVq+SX+TfhFQiEk+3oT7t/E0bpdcvNl+9BzLH+7DcEjFJJ1ikVHRGktpYRwV2y
IuDp8BjSvZcL3dtbC7WWkmN7BejqpW44XUutg0oBRviXBVby/3c5DqODZe4GPHJuW6XJ8J793QMa
/YjYdMP/qi2ueTmpgBxfEWO9sw0PGQf+UAOdVqM6Rz5eMRy+zRZg83eA93Oa9mKvbtCXZkxZep8Q
xCDom/yOv1G+w68cHLqKk8y8iQP+oCeGcsTNlw==</SignatureValue>
  <KeyInfo>
    <X509Data>
      <X509Certificate>MIII0jCCBrqgAwIBAgIEAVh9BzANBgkqhkiG9w0BAQsFADBpMQswCQYDVQQGEwJDWjEXMBUGA1UEYRMOTlRSQ1otNDcxMTQ5ODMxHTAbBgNVBAoMFMSMZXNrw6EgcG/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BgNVBAwMOEFzaXN0ZW50a2EgcMWZZWRzZWR5IEtyYWpza8OpaG8gc291ZHUgdiDDmnN0w60gbmFkIExhYmVtMIIBIjANBgkqhkiG9w0BAQEFAAOCAQ8AMIIBCgKCAQEAt8gF8c9xJ4R0xx8phVNbOUt0MlIB1wspwgQ4l+eJIB/alcsnDxGqKapf4YDXnTPZqhlWOjCaPfaJgIccar8I+saXFMCzv8tN4CCxKAymrSd1aWVn+qrykJFqnqy1W7ss9awkEE2rVpsdcPTNSj3B4P4qr/XY2aHKJx7qPBl4XLDLR/P25tban57jkNaJF2AkPaX5MkI1+bQXkeFSKGF8zNGAT3zDyqxq4+EnYd/GNRnLBInCjZJFb3FiOradLR3YWxzP31xwL5f1m6pVS4TkFn/BT2DYyF5v9Q1hJDhI2WFI4taL3/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wQEAwIGQDAfBgNVHSUEGDAWBggrBgEFBQcDBAYKKwYBBAGCNwoDDDAfBgNVHSMEGDAWgBQPKHw+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ILEaOaUhet5CXG2sY+mCUSwEPqQljXAXcnUNQ2lQs1k=</DigestValue>
      </Reference>
      <Reference URI="/word/document.xml?ContentType=application/vnd.openxmlformats-officedocument.wordprocessingml.document.main+xml">
        <DigestMethod Algorithm="http://www.w3.org/2001/04/xmlenc#sha256"/>
        <DigestValue>oGeCb3KE7A5HqlUmx17fX4/4R0E4v5oliGueEdkHfBI=</DigestValue>
      </Reference>
      <Reference URI="/word/endnotes.xml?ContentType=application/vnd.openxmlformats-officedocument.wordprocessingml.endnotes+xml">
        <DigestMethod Algorithm="http://www.w3.org/2001/04/xmlenc#sha256"/>
        <DigestValue>hx40TtirgPjFmDv/pwQ70B1EmMM1a/j0p/3i4Xo1t9w=</DigestValue>
      </Reference>
      <Reference URI="/word/fontTable.xml?ContentType=application/vnd.openxmlformats-officedocument.wordprocessingml.fontTable+xml">
        <DigestMethod Algorithm="http://www.w3.org/2001/04/xmlenc#sha256"/>
        <DigestValue>o1ariOsaXa1cuJ7aU66QgG8HkMI2c2S0yaEPCXKGRkU=</DigestValue>
      </Reference>
      <Reference URI="/word/footnotes.xml?ContentType=application/vnd.openxmlformats-officedocument.wordprocessingml.footnotes+xml">
        <DigestMethod Algorithm="http://www.w3.org/2001/04/xmlenc#sha256"/>
        <DigestValue>xUaxz9TWC+VHCzjqotU3K0wdjUazMCd/3ZMdtPoIVGQ=</DigestValue>
      </Reference>
      <Reference URI="/word/header1.xml?ContentType=application/vnd.openxmlformats-officedocument.wordprocessingml.header+xml">
        <DigestMethod Algorithm="http://www.w3.org/2001/04/xmlenc#sha256"/>
        <DigestValue>R6ElPQegDoAoF9dTMFjIWhOhcgaPDj0EmgIIGJNB/nk=</DigestValue>
      </Reference>
      <Reference URI="/word/numbering.xml?ContentType=application/vnd.openxmlformats-officedocument.wordprocessingml.numbering+xml">
        <DigestMethod Algorithm="http://www.w3.org/2001/04/xmlenc#sha256"/>
        <DigestValue>S2PbvBXCPH8pv96RMnrJBQMLmDg7+SxIPt49Vg/f0S0=</DigestValue>
      </Reference>
      <Reference URI="/word/settings.xml?ContentType=application/vnd.openxmlformats-officedocument.wordprocessingml.settings+xml">
        <DigestMethod Algorithm="http://www.w3.org/2001/04/xmlenc#sha256"/>
        <DigestValue>qCyLO2HmXDY21nxEkwcvqMNYNMMPWsOnI5xhmHbeAbA=</DigestValue>
      </Reference>
      <Reference URI="/word/styles.xml?ContentType=application/vnd.openxmlformats-officedocument.wordprocessingml.styles+xml">
        <DigestMethod Algorithm="http://www.w3.org/2001/04/xmlenc#sha256"/>
        <DigestValue>Egc3KIU0Ij4dAv4IWrKrjfoPvrc2lQY5VpWbP+ocxXc=</DigestValue>
      </Reference>
      <Reference URI="/word/theme/theme1.xml?ContentType=application/vnd.openxmlformats-officedocument.theme+xml">
        <DigestMethod Algorithm="http://www.w3.org/2001/04/xmlenc#sha256"/>
        <DigestValue>b/Dk4ON3nCIWX9jOaL3QOkKYXjxnopHLCiIWOjCJXKo=</DigestValue>
      </Reference>
      <Reference URI="/word/webSettings.xml?ContentType=application/vnd.openxmlformats-officedocument.wordprocessingml.webSettings+xml">
        <DigestMethod Algorithm="http://www.w3.org/2001/04/xmlenc#sha256"/>
        <DigestValue>2Oe5IXGfEJDyGQlpLAKr5V358AYja/mHeaICPCZ57IA=</DigestValue>
      </Reference>
    </Manifest>
    <SignatureProperties>
      <SignatureProperty Id="idSignatureTime" Target="#idPackageSignature">
        <mdssi:SignatureTime xmlns:mdssi="http://schemas.openxmlformats.org/package/2006/digital-signature">
          <mdssi:Format>YYYY-MM-DDThh:mm:ssTZD</mdssi:Format>
          <mdssi:Value>2022-04-05T04:19:59Z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2022-04-05T04:19:59Z</xd:SigningTime>
          <xd:SigningCertificate>
            <xd:Cert>
              <xd:CertDigest>
                <DigestMethod Algorithm="http://www.w3.org/2001/04/xmlenc#sha256"/>
                <DigestValue>rUpgV2QV46anjlGJsJnaklnUEbtq+6uG+eo6ecIVYd8=</DigestValue>
              </xd:CertDigest>
              <xd:IssuerSerial>
                <X509IssuerName>CN=PostSignum Qualified CA 4, O="Česká pošta, s.p.", OID.2.5.4.97=NTRCZ-47114983, C=CZ</X509IssuerName>
                <X509SerialNumber>22576391</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Dokument vytvořil a schválil</xd:Description>
            </xd:CommitmentTypeId>
            <xd:AllSignedDataObjects/>
          </xd:CommitmentTypeIndication>
        </xd:SignedDataObjectProperties>
      </xd:SignedProperties>
      <xd:UnsignedProperties>
        <xd:UnsignedSignatureProperties>
          <xd:CertificateValues>
            <xd:EncapsulatedX509Certificate>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</xd:EncapsulatedX509Certificate>
            <xd:EncapsulatedX509Certificate>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</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04DD5-3588-4EAC-A1EF-56C80A2D1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1624</Characters>
  <Application>Microsoft Office Word</Application>
  <DocSecurity>0</DocSecurity>
  <Lines>41</Lines>
  <Paragraphs>26</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Plzák Jan Bc.</dc:creator>
  <cp:lastModifiedBy>Pánková Martina, DiS.</cp:lastModifiedBy>
  <cp:revision>2</cp:revision>
  <cp:lastPrinted>2017-11-28T09:03:00Z</cp:lastPrinted>
  <dcterms:created xsi:type="dcterms:W3CDTF">2022-04-05T04:19:00Z</dcterms:created>
  <dcterms:modified xsi:type="dcterms:W3CDTF">2022-04-05T04:19:00Z</dcterms:modified>
</cp:coreProperties>
</file>