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D720A3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>/201</w:t>
      </w:r>
      <w:r w:rsidR="00D720A3">
        <w:rPr>
          <w:rFonts w:ascii="Tahoma" w:hAnsi="Tahoma" w:cs="Tahoma"/>
          <w:bCs/>
          <w:i/>
          <w:sz w:val="18"/>
        </w:rPr>
        <w:t>7</w:t>
      </w:r>
      <w:r>
        <w:rPr>
          <w:rFonts w:ascii="Tahoma" w:hAnsi="Tahoma" w:cs="Tahoma"/>
          <w:bCs/>
          <w:i/>
          <w:sz w:val="18"/>
        </w:rPr>
        <w:t xml:space="preserve"> – registrovaní žáci</w:t>
      </w:r>
    </w:p>
    <w:p w:rsidR="00604B7A" w:rsidRPr="003F0E23" w:rsidRDefault="00604B7A" w:rsidP="00604B7A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>zastoupené starostou města panem Bc. Martinem Starým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604B7A" w:rsidRPr="00CE4C9D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604B7A" w:rsidRPr="00A951D5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04B7A" w:rsidRPr="00CE4C9D" w:rsidRDefault="00604B7A" w:rsidP="00604B7A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Sportovní klub Sršni Kutná </w:t>
      </w:r>
      <w:proofErr w:type="gramStart"/>
      <w:r>
        <w:rPr>
          <w:rFonts w:ascii="Tahoma" w:hAnsi="Tahoma" w:cs="Tahoma"/>
          <w:b/>
          <w:bCs/>
          <w:sz w:val="18"/>
        </w:rPr>
        <w:t>Hora</w:t>
      </w:r>
      <w:r w:rsidR="002343C0">
        <w:rPr>
          <w:rFonts w:ascii="Tahoma" w:hAnsi="Tahoma" w:cs="Tahoma"/>
          <w:b/>
          <w:bCs/>
          <w:sz w:val="18"/>
        </w:rPr>
        <w:t xml:space="preserve">, </w:t>
      </w:r>
      <w:proofErr w:type="spellStart"/>
      <w:r w:rsidR="002343C0">
        <w:rPr>
          <w:rFonts w:ascii="Tahoma" w:hAnsi="Tahoma" w:cs="Tahoma"/>
          <w:b/>
          <w:bCs/>
          <w:sz w:val="18"/>
        </w:rPr>
        <w:t>z.s</w:t>
      </w:r>
      <w:proofErr w:type="spellEnd"/>
      <w:r>
        <w:rPr>
          <w:rFonts w:ascii="Tahoma" w:hAnsi="Tahoma" w:cs="Tahoma"/>
          <w:b/>
          <w:bCs/>
          <w:sz w:val="18"/>
        </w:rPr>
        <w:tab/>
      </w:r>
      <w: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ý</w:t>
      </w:r>
      <w:proofErr w:type="gramEnd"/>
      <w:r>
        <w:rPr>
          <w:rFonts w:ascii="Tahoma" w:hAnsi="Tahoma"/>
          <w:sz w:val="18"/>
        </w:rPr>
        <w:t xml:space="preserve"> panem předsedou Bc. Michalem Procházkou</w:t>
      </w:r>
    </w:p>
    <w:p w:rsidR="00604B7A" w:rsidRPr="00CE4C9D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Pobřežní 194, </w:t>
      </w:r>
      <w:r w:rsidR="002343C0">
        <w:rPr>
          <w:rFonts w:ascii="Tahoma" w:hAnsi="Tahoma"/>
          <w:sz w:val="18"/>
        </w:rPr>
        <w:t xml:space="preserve">Karlov, </w:t>
      </w:r>
      <w:r>
        <w:rPr>
          <w:rFonts w:ascii="Tahoma" w:hAnsi="Tahoma"/>
          <w:sz w:val="18"/>
        </w:rPr>
        <w:t xml:space="preserve">284 01 Kutná Hora 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 w:rsidRPr="00721A47">
        <w:rPr>
          <w:rFonts w:ascii="Tahoma" w:hAnsi="Tahoma" w:cs="Tahoma"/>
          <w:sz w:val="18"/>
        </w:rPr>
        <w:t>229</w:t>
      </w:r>
      <w:r w:rsidR="002343C0">
        <w:rPr>
          <w:rFonts w:ascii="Tahoma" w:hAnsi="Tahoma" w:cs="Tahoma"/>
          <w:sz w:val="18"/>
        </w:rPr>
        <w:t xml:space="preserve"> </w:t>
      </w:r>
      <w:r w:rsidRPr="00721A47">
        <w:rPr>
          <w:rFonts w:ascii="Tahoma" w:hAnsi="Tahoma" w:cs="Tahoma"/>
          <w:sz w:val="18"/>
        </w:rPr>
        <w:t>00</w:t>
      </w:r>
      <w:r w:rsidR="002343C0">
        <w:rPr>
          <w:rFonts w:ascii="Tahoma" w:hAnsi="Tahoma" w:cs="Tahoma"/>
          <w:sz w:val="18"/>
        </w:rPr>
        <w:t xml:space="preserve"> </w:t>
      </w:r>
      <w:r w:rsidRPr="00721A47">
        <w:rPr>
          <w:rFonts w:ascii="Tahoma" w:hAnsi="Tahoma" w:cs="Tahoma"/>
          <w:sz w:val="18"/>
        </w:rPr>
        <w:t>845</w:t>
      </w:r>
      <w:r>
        <w:rPr>
          <w:rFonts w:ascii="Tahoma" w:hAnsi="Tahoma" w:cs="Tahoma"/>
          <w:sz w:val="18"/>
        </w:rPr>
        <w:tab/>
      </w:r>
    </w:p>
    <w:p w:rsidR="00604B7A" w:rsidRPr="00186E39" w:rsidRDefault="00604B7A" w:rsidP="00604B7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r w:rsidRPr="00721A47">
        <w:rPr>
          <w:rFonts w:ascii="Tahoma" w:hAnsi="Tahoma" w:cs="Tahoma"/>
          <w:sz w:val="18"/>
          <w:szCs w:val="18"/>
        </w:rPr>
        <w:t>2561577319/0800</w:t>
      </w:r>
    </w:p>
    <w:p w:rsidR="00604B7A" w:rsidRDefault="00604B7A" w:rsidP="00604B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604B7A" w:rsidRPr="000C08B7" w:rsidRDefault="00604B7A" w:rsidP="00604B7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604B7A" w:rsidRPr="000C08B7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04B7A" w:rsidRPr="00D720A3" w:rsidRDefault="00604B7A" w:rsidP="00604B7A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D720A3">
        <w:rPr>
          <w:rFonts w:ascii="Tahoma" w:hAnsi="Tahoma" w:cs="Tahoma"/>
          <w:b w:val="0"/>
          <w:sz w:val="18"/>
          <w:szCs w:val="18"/>
        </w:rPr>
        <w:t xml:space="preserve">uzavírají podle § 10a zákona č.  250/2000 Sb., o rozpočtových pravidlech územních </w:t>
      </w:r>
      <w:proofErr w:type="gramStart"/>
      <w:r w:rsidRPr="00D720A3">
        <w:rPr>
          <w:rFonts w:ascii="Tahoma" w:hAnsi="Tahoma" w:cs="Tahoma"/>
          <w:b w:val="0"/>
          <w:sz w:val="18"/>
          <w:szCs w:val="18"/>
        </w:rPr>
        <w:t>rozpočtů, a  § 85</w:t>
      </w:r>
      <w:proofErr w:type="gramEnd"/>
      <w:r w:rsidRPr="00D720A3">
        <w:rPr>
          <w:rFonts w:ascii="Tahoma" w:hAnsi="Tahoma" w:cs="Tahoma"/>
          <w:b w:val="0"/>
          <w:sz w:val="18"/>
          <w:szCs w:val="18"/>
        </w:rPr>
        <w:t xml:space="preserve"> písm. c zákona č. 128/2000 Sb., o obcích,  tuto</w:t>
      </w:r>
    </w:p>
    <w:p w:rsidR="00604B7A" w:rsidRPr="00D720A3" w:rsidRDefault="00604B7A" w:rsidP="00604B7A">
      <w:pPr>
        <w:pStyle w:val="Zkladntext"/>
        <w:rPr>
          <w:b w:val="0"/>
        </w:rPr>
      </w:pPr>
    </w:p>
    <w:p w:rsidR="00604B7A" w:rsidRPr="000C08B7" w:rsidRDefault="00604B7A" w:rsidP="00604B7A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>Město poskytuje příjemci neinvestiční dotaci na činnost příjemce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 rok 201</w:t>
      </w:r>
      <w:r w:rsidR="00D720A3">
        <w:rPr>
          <w:rFonts w:ascii="Tahoma" w:hAnsi="Tahoma" w:cs="Tahoma"/>
          <w:bCs/>
          <w:sz w:val="18"/>
        </w:rPr>
        <w:t>7</w:t>
      </w:r>
      <w:r>
        <w:rPr>
          <w:rFonts w:ascii="Tahoma" w:hAnsi="Tahoma" w:cs="Tahoma"/>
          <w:sz w:val="18"/>
        </w:rPr>
        <w:t>, a to na úhradu částečného zajištění činnosti registrovaných žáků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D720A3">
        <w:rPr>
          <w:rFonts w:ascii="Tahoma" w:hAnsi="Tahoma" w:cs="Tahoma"/>
          <w:b/>
          <w:bCs/>
          <w:sz w:val="18"/>
        </w:rPr>
        <w:t>210 730</w:t>
      </w:r>
      <w:r>
        <w:rPr>
          <w:rFonts w:ascii="Tahoma" w:hAnsi="Tahoma" w:cs="Tahoma"/>
          <w:b/>
          <w:bCs/>
          <w:sz w:val="18"/>
        </w:rPr>
        <w:t xml:space="preserve">,- Kč, </w:t>
      </w:r>
      <w:r w:rsidRPr="00524324">
        <w:rPr>
          <w:rFonts w:ascii="Tahoma" w:hAnsi="Tahoma" w:cs="Tahoma"/>
          <w:bCs/>
          <w:sz w:val="18"/>
        </w:rPr>
        <w:t xml:space="preserve">slovy: </w:t>
      </w:r>
      <w:proofErr w:type="spellStart"/>
      <w:r w:rsidR="00D720A3">
        <w:rPr>
          <w:rFonts w:ascii="Tahoma" w:hAnsi="Tahoma" w:cs="Tahoma"/>
          <w:bCs/>
          <w:sz w:val="18"/>
        </w:rPr>
        <w:t>Dvěstědesettisícsedmsettřicetkorunčeských</w:t>
      </w:r>
      <w:proofErr w:type="spellEnd"/>
      <w:r w:rsidR="00D720A3">
        <w:rPr>
          <w:rFonts w:ascii="Tahoma" w:hAnsi="Tahoma" w:cs="Tahoma"/>
          <w:bCs/>
          <w:sz w:val="18"/>
        </w:rPr>
        <w:t>.</w:t>
      </w:r>
      <w:r>
        <w:rPr>
          <w:rFonts w:ascii="Tahoma" w:hAnsi="Tahoma" w:cs="Tahoma"/>
          <w:sz w:val="18"/>
        </w:rPr>
        <w:t xml:space="preserve">, a to na základě </w:t>
      </w:r>
      <w:r w:rsidR="001F55F5">
        <w:rPr>
          <w:rFonts w:ascii="Tahoma" w:hAnsi="Tahoma" w:cs="Tahoma"/>
          <w:sz w:val="18"/>
        </w:rPr>
        <w:t>žádosti o dotaci</w:t>
      </w:r>
      <w:r>
        <w:rPr>
          <w:rFonts w:ascii="Tahoma" w:hAnsi="Tahoma" w:cs="Tahoma"/>
          <w:sz w:val="18"/>
        </w:rPr>
        <w:t xml:space="preserve"> ze dne </w:t>
      </w:r>
      <w:proofErr w:type="gramStart"/>
      <w:r w:rsidR="001F55F5">
        <w:rPr>
          <w:rFonts w:ascii="Tahoma" w:hAnsi="Tahoma" w:cs="Tahoma"/>
          <w:sz w:val="18"/>
        </w:rPr>
        <w:t>29.11.2016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604B7A" w:rsidRPr="008C2A86" w:rsidRDefault="00604B7A" w:rsidP="00604B7A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</w:t>
      </w:r>
      <w:proofErr w:type="gramStart"/>
      <w:r>
        <w:rPr>
          <w:rFonts w:ascii="Tahoma" w:hAnsi="Tahoma" w:cs="Tahoma"/>
          <w:bCs/>
          <w:sz w:val="18"/>
        </w:rPr>
        <w:t>příjemci  /na</w:t>
      </w:r>
      <w:proofErr w:type="gramEnd"/>
      <w:r>
        <w:rPr>
          <w:rFonts w:ascii="Tahoma" w:hAnsi="Tahoma" w:cs="Tahoma"/>
          <w:bCs/>
          <w:sz w:val="18"/>
        </w:rPr>
        <w:t xml:space="preserve"> jeho účet uvedený v záhlaví smlouvy/, a to do třiceti dnů od </w:t>
      </w:r>
      <w:r w:rsidR="001F55F5">
        <w:rPr>
          <w:rFonts w:ascii="Tahoma" w:hAnsi="Tahoma" w:cs="Tahoma"/>
          <w:bCs/>
          <w:sz w:val="18"/>
        </w:rPr>
        <w:t>uzavření</w:t>
      </w:r>
      <w:r>
        <w:rPr>
          <w:rFonts w:ascii="Tahoma" w:hAnsi="Tahoma" w:cs="Tahoma"/>
          <w:bCs/>
          <w:sz w:val="18"/>
        </w:rPr>
        <w:t xml:space="preserve"> smlouvy.</w:t>
      </w: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604B7A" w:rsidRPr="009960A6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04B7A" w:rsidRPr="00DD18E3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</w:t>
      </w:r>
      <w:r w:rsidR="001F55F5">
        <w:rPr>
          <w:rFonts w:ascii="Tahoma" w:hAnsi="Tahoma" w:cs="Tahoma"/>
          <w:sz w:val="18"/>
        </w:rPr>
        <w:t>7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31.1.201</w:t>
      </w:r>
      <w:r w:rsidR="001F55F5">
        <w:rPr>
          <w:rFonts w:ascii="Tahoma" w:hAnsi="Tahoma" w:cs="Tahoma"/>
          <w:b/>
          <w:bCs/>
          <w:sz w:val="18"/>
        </w:rPr>
        <w:t>8</w:t>
      </w:r>
      <w:proofErr w:type="gramEnd"/>
      <w:r>
        <w:rPr>
          <w:rFonts w:ascii="Tahoma" w:hAnsi="Tahoma" w:cs="Tahoma"/>
          <w:sz w:val="18"/>
        </w:rPr>
        <w:t>. Vyúčtování musí obsahovat rozpis skutečných nákladů na jednotlivé položky- fotokopie účetních dokladů (faktury, nebo doklad zaplacení v hotovosti), seznam předložených účetních dokladů.  Dále fotokopie dokladů o uskutečnění úhrad faktur – tj. kopie výpisů z účtu, v případě plateb v hotovosti kopie výdajových pokladních dokladů. Požadované informace příjemce předloží poskytovateli na formuláři, který je přílohou této smlouvy.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10.2.201</w:t>
      </w:r>
      <w:r w:rsidR="001F55F5">
        <w:rPr>
          <w:rFonts w:ascii="Tahoma" w:hAnsi="Tahoma"/>
          <w:sz w:val="18"/>
        </w:rPr>
        <w:t>8</w:t>
      </w:r>
      <w:proofErr w:type="gramEnd"/>
      <w:r>
        <w:rPr>
          <w:rFonts w:ascii="Tahoma" w:hAnsi="Tahoma"/>
          <w:sz w:val="18"/>
        </w:rPr>
        <w:t xml:space="preserve">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04B7A" w:rsidRPr="00EA76F7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</w:t>
      </w:r>
      <w:proofErr w:type="gramStart"/>
      <w:r w:rsidRPr="00EA76F7">
        <w:rPr>
          <w:rFonts w:ascii="Tahoma" w:hAnsi="Tahoma"/>
          <w:sz w:val="18"/>
        </w:rPr>
        <w:t>15  dnů</w:t>
      </w:r>
      <w:proofErr w:type="gramEnd"/>
      <w:r w:rsidRPr="00EA76F7">
        <w:rPr>
          <w:rFonts w:ascii="Tahoma" w:hAnsi="Tahoma"/>
          <w:sz w:val="18"/>
        </w:rPr>
        <w:t xml:space="preserve">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04B7A" w:rsidRPr="00483FA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04B7A" w:rsidRPr="00483FA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2343C0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Pr="002343C0" w:rsidRDefault="002343C0" w:rsidP="002343C0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2343C0">
        <w:rPr>
          <w:rFonts w:ascii="Tahoma" w:hAnsi="Tahoma" w:cs="Tahoma"/>
          <w:b w:val="0"/>
          <w:sz w:val="18"/>
          <w:szCs w:val="18"/>
        </w:rPr>
        <w:t xml:space="preserve">Poskytnutí dotace a tato veřejnoprávní smlouva byly schváleny usnesením Zastupitelstva města č. </w:t>
      </w:r>
      <w:r w:rsidR="00462186">
        <w:rPr>
          <w:rFonts w:ascii="Tahoma" w:hAnsi="Tahoma" w:cs="Tahoma"/>
          <w:b w:val="0"/>
          <w:sz w:val="18"/>
          <w:szCs w:val="18"/>
        </w:rPr>
        <w:t>62</w:t>
      </w:r>
      <w:bookmarkStart w:id="0" w:name="_GoBack"/>
      <w:bookmarkEnd w:id="0"/>
      <w:r w:rsidRPr="002343C0">
        <w:rPr>
          <w:rFonts w:ascii="Tahoma" w:hAnsi="Tahoma" w:cs="Tahoma"/>
          <w:b w:val="0"/>
          <w:sz w:val="18"/>
          <w:szCs w:val="18"/>
        </w:rPr>
        <w:t xml:space="preserve">/17 ze dne  28.3.2017 ve smyslu </w:t>
      </w:r>
      <w:r w:rsidRPr="002343C0">
        <w:rPr>
          <w:rFonts w:ascii="Tahoma" w:hAnsi="Tahoma" w:cs="Tahoma"/>
          <w:b w:val="0"/>
          <w:color w:val="000000"/>
          <w:sz w:val="18"/>
          <w:szCs w:val="18"/>
        </w:rPr>
        <w:t>§ 85 písm. c)</w:t>
      </w:r>
      <w:r w:rsidRPr="002343C0">
        <w:rPr>
          <w:rFonts w:ascii="Tahoma" w:hAnsi="Tahoma" w:cs="Tahoma"/>
          <w:b w:val="0"/>
          <w:sz w:val="18"/>
          <w:szCs w:val="18"/>
        </w:rPr>
        <w:t xml:space="preserve"> zákona č. 128/2000 Sb., o obcích.</w:t>
      </w:r>
    </w:p>
    <w:p w:rsidR="002343C0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Pr="00257144" w:rsidRDefault="002343C0" w:rsidP="002343C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57144">
        <w:rPr>
          <w:rFonts w:ascii="Tahoma" w:hAnsi="Tahoma" w:cs="Tahoma"/>
          <w:sz w:val="18"/>
          <w:szCs w:val="18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E3649D">
        <w:rPr>
          <w:rFonts w:ascii="Tahoma" w:hAnsi="Tahoma" w:cs="Tahoma"/>
          <w:sz w:val="18"/>
        </w:rPr>
        <w:t>7.4.2017</w:t>
      </w:r>
      <w:proofErr w:type="gramEnd"/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</w:t>
      </w:r>
    </w:p>
    <w:p w:rsidR="00604B7A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Bc. Michal Procházka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Bc. Martin Starý (starosta)</w:t>
      </w: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SK Sršni Kutná </w:t>
      </w:r>
      <w:proofErr w:type="gramStart"/>
      <w:r>
        <w:rPr>
          <w:rFonts w:ascii="Tahoma" w:hAnsi="Tahoma" w:cs="Tahoma"/>
          <w:sz w:val="18"/>
        </w:rPr>
        <w:t xml:space="preserve">Hora, </w:t>
      </w:r>
      <w:proofErr w:type="spellStart"/>
      <w:r>
        <w:rPr>
          <w:rFonts w:ascii="Tahoma" w:hAnsi="Tahoma" w:cs="Tahoma"/>
          <w:sz w:val="18"/>
        </w:rPr>
        <w:t>z.s</w:t>
      </w:r>
      <w:proofErr w:type="spellEnd"/>
      <w:r>
        <w:rPr>
          <w:rFonts w:ascii="Tahoma" w:hAnsi="Tahoma" w:cs="Tahoma"/>
          <w:sz w:val="18"/>
        </w:rPr>
        <w:t>.</w:t>
      </w:r>
      <w:proofErr w:type="gramEnd"/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Město Kutná Hora</w:t>
      </w:r>
    </w:p>
    <w:p w:rsidR="00604B7A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</w:t>
      </w:r>
      <w:proofErr w:type="gramStart"/>
      <w:r>
        <w:rPr>
          <w:rFonts w:ascii="Tahoma" w:hAnsi="Tahoma" w:cs="Tahoma"/>
          <w:sz w:val="18"/>
        </w:rPr>
        <w:t>příjemce)                                                                         (poskytovatel</w:t>
      </w:r>
      <w:proofErr w:type="gramEnd"/>
      <w:r>
        <w:rPr>
          <w:rFonts w:ascii="Tahoma" w:hAnsi="Tahoma" w:cs="Tahoma"/>
          <w:sz w:val="18"/>
        </w:rPr>
        <w:t>)</w:t>
      </w:r>
    </w:p>
    <w:p w:rsidR="00604B7A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343C0" w:rsidRDefault="002343C0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04B7A" w:rsidRDefault="00604B7A" w:rsidP="00604B7A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 správnost: Krulišová</w:t>
      </w: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6"/>
        <w:gridCol w:w="1000"/>
        <w:gridCol w:w="1320"/>
        <w:gridCol w:w="1120"/>
        <w:gridCol w:w="960"/>
      </w:tblGrid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300"/>
        </w:trPr>
        <w:tc>
          <w:tcPr>
            <w:tcW w:w="8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234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</w:t>
            </w:r>
            <w:r w:rsidR="002343C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7A" w:rsidTr="005239CB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A" w:rsidRDefault="00604B7A" w:rsidP="00523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Pr="00604B7A" w:rsidRDefault="002048DB" w:rsidP="00604B7A"/>
    <w:sectPr w:rsidR="002048DB" w:rsidRPr="0060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122964"/>
    <w:rsid w:val="001F55F5"/>
    <w:rsid w:val="002048DB"/>
    <w:rsid w:val="002343C0"/>
    <w:rsid w:val="00462186"/>
    <w:rsid w:val="00604B7A"/>
    <w:rsid w:val="00D720A3"/>
    <w:rsid w:val="00E3649D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7</cp:revision>
  <cp:lastPrinted>2017-04-05T11:30:00Z</cp:lastPrinted>
  <dcterms:created xsi:type="dcterms:W3CDTF">2015-08-31T06:34:00Z</dcterms:created>
  <dcterms:modified xsi:type="dcterms:W3CDTF">2017-04-05T11:31:00Z</dcterms:modified>
</cp:coreProperties>
</file>