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5B8FA" w14:textId="77777777" w:rsidR="00336D31" w:rsidRDefault="00DA1FFB">
      <w:pPr>
        <w:pStyle w:val="Standard"/>
        <w:jc w:val="center"/>
      </w:pPr>
      <w:r>
        <w:t>Níže uvedeného dne, měsíce a roku uzavřeli</w:t>
      </w:r>
    </w:p>
    <w:p w14:paraId="48D653E5" w14:textId="77777777" w:rsidR="00336D31" w:rsidRDefault="00336D31">
      <w:pPr>
        <w:pStyle w:val="Standard"/>
      </w:pPr>
    </w:p>
    <w:p w14:paraId="615D4272" w14:textId="77777777" w:rsidR="00336D31" w:rsidRDefault="00336D31">
      <w:pPr>
        <w:pStyle w:val="Standard"/>
      </w:pPr>
    </w:p>
    <w:p w14:paraId="51CAE97A" w14:textId="77777777" w:rsidR="00336D31" w:rsidRDefault="00336D31">
      <w:pPr>
        <w:pStyle w:val="Standard"/>
      </w:pPr>
    </w:p>
    <w:p w14:paraId="706BD3E5" w14:textId="77777777" w:rsidR="00336D31" w:rsidRDefault="00DA1FFB">
      <w:pPr>
        <w:pStyle w:val="Standard"/>
        <w:rPr>
          <w:b/>
          <w:bCs/>
        </w:rPr>
      </w:pPr>
      <w:r>
        <w:rPr>
          <w:b/>
          <w:bCs/>
        </w:rPr>
        <w:t>Muzeum loutkářských kultur v Chrudimi</w:t>
      </w:r>
    </w:p>
    <w:p w14:paraId="73ACEB94" w14:textId="77777777" w:rsidR="00336D31" w:rsidRDefault="00DA1FFB">
      <w:pPr>
        <w:pStyle w:val="Standard"/>
      </w:pPr>
      <w:r>
        <w:t>jednající MgA. Simonou Chalupovou, ředitelkou</w:t>
      </w:r>
    </w:p>
    <w:p w14:paraId="4BD6827A" w14:textId="77777777" w:rsidR="00336D31" w:rsidRDefault="00DA1FFB">
      <w:pPr>
        <w:pStyle w:val="Standard"/>
      </w:pPr>
      <w:r>
        <w:t>se sídlem Chrudim, Břetislavova 74, PSČ: 53760</w:t>
      </w:r>
    </w:p>
    <w:p w14:paraId="7F5869F1" w14:textId="77777777" w:rsidR="00336D31" w:rsidRDefault="00DA1FFB">
      <w:pPr>
        <w:pStyle w:val="Standard"/>
      </w:pPr>
      <w:r>
        <w:t>IČ: 00412830</w:t>
      </w:r>
    </w:p>
    <w:p w14:paraId="7DE54AC4" w14:textId="2409CA94" w:rsidR="00336D31" w:rsidRDefault="00DA1FFB">
      <w:pPr>
        <w:pStyle w:val="Standard"/>
      </w:pPr>
      <w:r>
        <w:t xml:space="preserve">číslo účtu: </w:t>
      </w:r>
      <w:r w:rsidR="007B4CEF">
        <w:t>xxxxxxxxx</w:t>
      </w:r>
    </w:p>
    <w:p w14:paraId="60724A18" w14:textId="77777777" w:rsidR="00336D31" w:rsidRDefault="00DA1FFB">
      <w:pPr>
        <w:pStyle w:val="Standard"/>
      </w:pPr>
      <w:r>
        <w:t>(dále také jen „</w:t>
      </w:r>
      <w:r>
        <w:rPr>
          <w:i/>
          <w:iCs/>
        </w:rPr>
        <w:t>Objednatel</w:t>
      </w:r>
      <w:r>
        <w:t>“)</w:t>
      </w:r>
    </w:p>
    <w:p w14:paraId="1B917587" w14:textId="77777777" w:rsidR="00336D31" w:rsidRDefault="00DA1FFB">
      <w:pPr>
        <w:pStyle w:val="Standard"/>
        <w:rPr>
          <w:i/>
          <w:iCs/>
        </w:rPr>
      </w:pPr>
      <w:r>
        <w:rPr>
          <w:i/>
          <w:iCs/>
        </w:rPr>
        <w:t>na straně jedné</w:t>
      </w:r>
    </w:p>
    <w:p w14:paraId="36568AB8" w14:textId="77777777" w:rsidR="00336D31" w:rsidRDefault="00336D31">
      <w:pPr>
        <w:pStyle w:val="Standard"/>
      </w:pPr>
    </w:p>
    <w:p w14:paraId="3114840B" w14:textId="77777777" w:rsidR="00336D31" w:rsidRDefault="00DA1FFB">
      <w:pPr>
        <w:pStyle w:val="Standard"/>
      </w:pPr>
      <w:r>
        <w:t>a</w:t>
      </w:r>
    </w:p>
    <w:p w14:paraId="7B1A739B" w14:textId="77777777" w:rsidR="00336D31" w:rsidRDefault="00336D31">
      <w:pPr>
        <w:pStyle w:val="Standard"/>
      </w:pPr>
    </w:p>
    <w:p w14:paraId="40D20ACD" w14:textId="001AC457" w:rsidR="00336D31" w:rsidRDefault="00DA1FFB">
      <w:pPr>
        <w:pStyle w:val="Standard"/>
        <w:rPr>
          <w:b/>
          <w:bCs/>
        </w:rPr>
      </w:pPr>
      <w:r>
        <w:rPr>
          <w:b/>
          <w:bCs/>
        </w:rPr>
        <w:t xml:space="preserve">Mgr. </w:t>
      </w:r>
      <w:r w:rsidR="00C2165A">
        <w:rPr>
          <w:b/>
          <w:bCs/>
        </w:rPr>
        <w:t>Johana Horálková</w:t>
      </w:r>
    </w:p>
    <w:p w14:paraId="54F5404D" w14:textId="0AE3D7DD" w:rsidR="00336D31" w:rsidRDefault="00DA1FFB">
      <w:pPr>
        <w:pStyle w:val="Standard"/>
      </w:pPr>
      <w:r>
        <w:t xml:space="preserve">IČ: </w:t>
      </w:r>
      <w:r w:rsidR="00C2165A">
        <w:rPr>
          <w:color w:val="000000"/>
        </w:rPr>
        <w:t>01124391</w:t>
      </w:r>
    </w:p>
    <w:p w14:paraId="5FB09E0A" w14:textId="36C5BE32" w:rsidR="00336D31" w:rsidRDefault="00DA1FFB">
      <w:pPr>
        <w:pStyle w:val="Standard"/>
      </w:pPr>
      <w:r>
        <w:t xml:space="preserve">s místem podnikání </w:t>
      </w:r>
      <w:r w:rsidR="00C2165A">
        <w:t>Praha 5, Děvínská 5</w:t>
      </w:r>
      <w:r>
        <w:t xml:space="preserve">, PSČ: </w:t>
      </w:r>
      <w:r w:rsidR="00C2165A">
        <w:t>150 00</w:t>
      </w:r>
    </w:p>
    <w:p w14:paraId="15ABDE32" w14:textId="4D4C66FE" w:rsidR="00336D31" w:rsidRDefault="00DA1FFB">
      <w:pPr>
        <w:pStyle w:val="Standard"/>
      </w:pPr>
      <w:r>
        <w:t>číslo účtu:</w:t>
      </w:r>
      <w:r w:rsidR="00EE48B9">
        <w:t xml:space="preserve"> </w:t>
      </w:r>
      <w:r w:rsidR="007B4CEF">
        <w:t>xxxxxxxxxx</w:t>
      </w:r>
    </w:p>
    <w:p w14:paraId="7D77E19A" w14:textId="733A022E" w:rsidR="00336D31" w:rsidRDefault="00DA1FFB">
      <w:pPr>
        <w:pStyle w:val="Standard"/>
      </w:pPr>
      <w:r>
        <w:t xml:space="preserve">e-mail: </w:t>
      </w:r>
      <w:r w:rsidR="007B4CEF">
        <w:t>xxxxxxxxxxxx</w:t>
      </w:r>
      <w:bookmarkStart w:id="0" w:name="_GoBack"/>
      <w:bookmarkEnd w:id="0"/>
    </w:p>
    <w:p w14:paraId="7B16CF0C" w14:textId="77777777" w:rsidR="00336D31" w:rsidRDefault="00DA1FFB">
      <w:pPr>
        <w:pStyle w:val="Standard"/>
      </w:pPr>
      <w:r>
        <w:t>(dále také jen „</w:t>
      </w:r>
      <w:r>
        <w:rPr>
          <w:i/>
          <w:iCs/>
        </w:rPr>
        <w:t>Poskytovatelka</w:t>
      </w:r>
      <w:r>
        <w:t>“)</w:t>
      </w:r>
    </w:p>
    <w:p w14:paraId="3511F42C" w14:textId="77777777" w:rsidR="00336D31" w:rsidRDefault="00DA1FFB">
      <w:pPr>
        <w:pStyle w:val="Standard"/>
        <w:rPr>
          <w:i/>
          <w:iCs/>
        </w:rPr>
      </w:pPr>
      <w:r>
        <w:rPr>
          <w:i/>
          <w:iCs/>
        </w:rPr>
        <w:t>na straně druhé</w:t>
      </w:r>
    </w:p>
    <w:p w14:paraId="0CD11CB8" w14:textId="77777777" w:rsidR="00336D31" w:rsidRDefault="00336D31">
      <w:pPr>
        <w:pStyle w:val="Standard"/>
      </w:pPr>
    </w:p>
    <w:p w14:paraId="4D47856D" w14:textId="77777777" w:rsidR="00336D31" w:rsidRDefault="00336D31">
      <w:pPr>
        <w:pStyle w:val="Standard"/>
      </w:pPr>
    </w:p>
    <w:p w14:paraId="4BD6847B" w14:textId="77777777" w:rsidR="00336D31" w:rsidRDefault="00DA1FFB">
      <w:pPr>
        <w:pStyle w:val="Standard"/>
      </w:pPr>
      <w:r>
        <w:t>tuto</w:t>
      </w:r>
    </w:p>
    <w:p w14:paraId="7FA5535F" w14:textId="17CD23B1" w:rsidR="00336D31" w:rsidRDefault="00336D31">
      <w:pPr>
        <w:pStyle w:val="Standard"/>
      </w:pPr>
    </w:p>
    <w:p w14:paraId="33DF07A1" w14:textId="77777777" w:rsidR="00B9735A" w:rsidRDefault="00B9735A">
      <w:pPr>
        <w:pStyle w:val="Standard"/>
      </w:pPr>
    </w:p>
    <w:p w14:paraId="047C6AE9" w14:textId="77777777" w:rsidR="00336D31" w:rsidRDefault="00336D31">
      <w:pPr>
        <w:pStyle w:val="Standard"/>
      </w:pPr>
    </w:p>
    <w:p w14:paraId="341E28D0" w14:textId="77777777" w:rsidR="00336D31" w:rsidRDefault="00336D31">
      <w:pPr>
        <w:pStyle w:val="Standard"/>
      </w:pPr>
    </w:p>
    <w:p w14:paraId="041087F0" w14:textId="2D443539" w:rsidR="00336D31" w:rsidRDefault="00DA1FF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Rámcovou smlouvu o zajišťování </w:t>
      </w:r>
      <w:r w:rsidR="00C2165A">
        <w:rPr>
          <w:b/>
          <w:bCs/>
          <w:sz w:val="28"/>
          <w:szCs w:val="28"/>
        </w:rPr>
        <w:t>překladatelských</w:t>
      </w:r>
      <w:r>
        <w:rPr>
          <w:b/>
          <w:bCs/>
          <w:sz w:val="28"/>
          <w:szCs w:val="28"/>
        </w:rPr>
        <w:t xml:space="preserve"> služeb</w:t>
      </w:r>
    </w:p>
    <w:p w14:paraId="093BA389" w14:textId="77777777" w:rsidR="00336D31" w:rsidRDefault="00DA1FFB">
      <w:pPr>
        <w:pStyle w:val="Standard"/>
        <w:jc w:val="center"/>
      </w:pPr>
      <w:r>
        <w:t>uzavřenou ve smyslu zákona č. 89/2012 Sb., občanský zákoník</w:t>
      </w:r>
    </w:p>
    <w:p w14:paraId="4FFD6BBA" w14:textId="77777777" w:rsidR="00336D31" w:rsidRDefault="00336D31">
      <w:pPr>
        <w:pStyle w:val="Standard"/>
        <w:widowControl/>
        <w:rPr>
          <w:b/>
          <w:bCs/>
        </w:rPr>
      </w:pPr>
    </w:p>
    <w:p w14:paraId="481A97CF" w14:textId="77777777" w:rsidR="00336D31" w:rsidRDefault="00336D31">
      <w:pPr>
        <w:pStyle w:val="Standard"/>
        <w:widowControl/>
      </w:pPr>
    </w:p>
    <w:p w14:paraId="3F3EC6DA" w14:textId="77777777" w:rsidR="00336D31" w:rsidRDefault="00336D31">
      <w:pPr>
        <w:pStyle w:val="Standard"/>
        <w:widowControl/>
      </w:pPr>
    </w:p>
    <w:p w14:paraId="665F6D30" w14:textId="77777777" w:rsidR="00336D31" w:rsidRDefault="00336D31">
      <w:pPr>
        <w:pStyle w:val="Standard"/>
        <w:widowControl/>
        <w:rPr>
          <w:b/>
          <w:bCs/>
        </w:rPr>
      </w:pPr>
    </w:p>
    <w:p w14:paraId="75ECBC07" w14:textId="77777777" w:rsidR="00336D31" w:rsidRDefault="00DA1FFB">
      <w:pPr>
        <w:pStyle w:val="Standard"/>
        <w:widowControl/>
        <w:jc w:val="center"/>
        <w:rPr>
          <w:b/>
          <w:bCs/>
        </w:rPr>
      </w:pPr>
      <w:r>
        <w:rPr>
          <w:b/>
          <w:bCs/>
        </w:rPr>
        <w:t>I. Předmět smlouvy</w:t>
      </w:r>
    </w:p>
    <w:p w14:paraId="15F64079" w14:textId="77777777" w:rsidR="00336D31" w:rsidRDefault="00336D31">
      <w:pPr>
        <w:pStyle w:val="Standard"/>
        <w:widowControl/>
        <w:jc w:val="both"/>
      </w:pPr>
    </w:p>
    <w:p w14:paraId="2314130A" w14:textId="64C62C6E" w:rsidR="00336D31" w:rsidRDefault="00DA1FFB">
      <w:pPr>
        <w:pStyle w:val="Standard"/>
        <w:widowControl/>
        <w:numPr>
          <w:ilvl w:val="0"/>
          <w:numId w:val="7"/>
        </w:numPr>
        <w:ind w:left="0" w:firstLine="0"/>
        <w:jc w:val="both"/>
      </w:pPr>
      <w:r>
        <w:t xml:space="preserve">Předmětem této smlouvy je závazek Poskytovatelky zajišťovat pro Objednatele </w:t>
      </w:r>
      <w:r w:rsidR="00C2165A">
        <w:t>překladatelské služby z českého do anglického jazyka</w:t>
      </w:r>
      <w:r>
        <w:t xml:space="preserve"> (zejména </w:t>
      </w:r>
      <w:r w:rsidR="00C2165A">
        <w:t>překlady</w:t>
      </w:r>
      <w:r>
        <w:t xml:space="preserve"> publikací, katalogů, propagačních materiálů, textů a popisků pro výstavy, tiskových zpráv, obsahu webových stránek, titulků</w:t>
      </w:r>
      <w:r w:rsidR="00B9735A">
        <w:t>, dopisů a dalších tiskovin</w:t>
      </w:r>
      <w:r>
        <w:t xml:space="preserve">) a závazek Objednatele platit Poskytovatelce za tyto služby níže ujednanou cenu. </w:t>
      </w:r>
    </w:p>
    <w:p w14:paraId="542B1922" w14:textId="77777777" w:rsidR="00336D31" w:rsidRDefault="00336D31">
      <w:pPr>
        <w:pStyle w:val="Standard"/>
        <w:widowControl/>
        <w:jc w:val="both"/>
      </w:pPr>
    </w:p>
    <w:p w14:paraId="14701787" w14:textId="77777777" w:rsidR="00336D31" w:rsidRDefault="00DA1FFB">
      <w:pPr>
        <w:pStyle w:val="Standard"/>
        <w:widowControl/>
        <w:numPr>
          <w:ilvl w:val="0"/>
          <w:numId w:val="7"/>
        </w:numPr>
        <w:ind w:left="0" w:firstLine="0"/>
        <w:jc w:val="both"/>
      </w:pPr>
      <w:r>
        <w:t>Poskytovatelka bude výše uvedené činnosti provádět nezávisle v rámci své podnikatelské činnosti, vlastním jménem a vlastními pracovními prostředky.</w:t>
      </w:r>
    </w:p>
    <w:p w14:paraId="2B435848" w14:textId="77777777" w:rsidR="00336D31" w:rsidRDefault="00336D31">
      <w:pPr>
        <w:pStyle w:val="Standard"/>
        <w:jc w:val="both"/>
        <w:rPr>
          <w:rFonts w:cs="Times New Roman"/>
        </w:rPr>
      </w:pPr>
    </w:p>
    <w:p w14:paraId="519E8B83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Tato smlouva obsahuje obchodní podmínky pro realizaci jednotlivých dílčích plnění a tvoří právně závazný základ pro uzavírání jednotlivých smluv na základě objednávky ze strany Objednatele.</w:t>
      </w:r>
    </w:p>
    <w:p w14:paraId="4A5AF3C3" w14:textId="77777777" w:rsidR="00336D31" w:rsidRDefault="00336D31">
      <w:pPr>
        <w:pStyle w:val="Standard"/>
        <w:jc w:val="both"/>
        <w:rPr>
          <w:rFonts w:cs="Times New Roman"/>
        </w:rPr>
      </w:pPr>
    </w:p>
    <w:p w14:paraId="1E464B25" w14:textId="0E348C86" w:rsidR="00336D31" w:rsidRDefault="00336D31">
      <w:pPr>
        <w:pStyle w:val="Standard"/>
        <w:jc w:val="both"/>
        <w:rPr>
          <w:rFonts w:cs="Times New Roman"/>
        </w:rPr>
      </w:pPr>
    </w:p>
    <w:p w14:paraId="10FFACC6" w14:textId="77777777" w:rsidR="00B9735A" w:rsidRDefault="00B9735A">
      <w:pPr>
        <w:pStyle w:val="Standard"/>
        <w:jc w:val="both"/>
        <w:rPr>
          <w:rFonts w:cs="Times New Roman"/>
        </w:rPr>
      </w:pPr>
    </w:p>
    <w:p w14:paraId="09BD92FA" w14:textId="77777777" w:rsidR="00336D31" w:rsidRDefault="00336D31">
      <w:pPr>
        <w:pStyle w:val="Standard"/>
        <w:jc w:val="both"/>
        <w:rPr>
          <w:rFonts w:cs="Times New Roman"/>
        </w:rPr>
      </w:pPr>
    </w:p>
    <w:p w14:paraId="48BC2DB4" w14:textId="77777777" w:rsidR="00336D31" w:rsidRDefault="00DA1FF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Určení podmínek pro jednotlivá dílčí plnění, dodací podmínky</w:t>
      </w:r>
    </w:p>
    <w:p w14:paraId="763224A9" w14:textId="77777777" w:rsidR="00336D31" w:rsidRDefault="00336D31">
      <w:pPr>
        <w:pStyle w:val="Standard"/>
        <w:jc w:val="both"/>
        <w:rPr>
          <w:rFonts w:cs="Times New Roman"/>
        </w:rPr>
      </w:pPr>
    </w:p>
    <w:p w14:paraId="7CB5522A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Jednotlivé objednávky (dílčí plnění) budou zadávány na základě aktuálních potřeb Objednatele po dobu účinnosti této smlouvy prostřednictvím písemné (elektronické) výzvy na uzavření smlouvy (objednávky).</w:t>
      </w:r>
    </w:p>
    <w:p w14:paraId="531E0F51" w14:textId="77777777" w:rsidR="00336D31" w:rsidRDefault="00336D31">
      <w:pPr>
        <w:pStyle w:val="Standard"/>
        <w:jc w:val="both"/>
        <w:rPr>
          <w:rFonts w:cs="Times New Roman"/>
        </w:rPr>
      </w:pPr>
    </w:p>
    <w:p w14:paraId="433E6C38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Objednatel má právo kdykoli v době účinnosti této rámcové smlouvy zaslat Poskytovatelce písemnou výzvu na uzavření dílčí smlouvy o dílo (objednávku) a stanovit v rámci každé takové výzvy na uzavření smlouvy konkrétní požadavky na zakázku. Za písemnou formu se považuje rovněž komunikace prostřednictvím elektronické pošty. Písemná výzva bude obsahovat zejména podrobnou specifikaci požadovaného plnění a čas (termín) požadovaného plnění.</w:t>
      </w:r>
    </w:p>
    <w:p w14:paraId="4CCA795C" w14:textId="77777777" w:rsidR="00336D31" w:rsidRDefault="00336D31">
      <w:pPr>
        <w:pStyle w:val="Standard"/>
        <w:jc w:val="both"/>
        <w:rPr>
          <w:rFonts w:cs="Times New Roman"/>
        </w:rPr>
      </w:pPr>
    </w:p>
    <w:p w14:paraId="0E9E902C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Poskytovatelka je povinna neprodleně po doručení písemné výzvy (objednávky) na její e-mail zaslat Objednateli potvrzení o přijetí písemné výzvy na uzavření dílčí smlouvy o dílo (potvrzení objednávky).</w:t>
      </w:r>
    </w:p>
    <w:p w14:paraId="740DA1FA" w14:textId="77777777" w:rsidR="00336D31" w:rsidRDefault="00336D31">
      <w:pPr>
        <w:pStyle w:val="Standard"/>
        <w:jc w:val="both"/>
        <w:rPr>
          <w:rFonts w:cs="Times New Roman"/>
        </w:rPr>
      </w:pPr>
    </w:p>
    <w:p w14:paraId="4A0BE44A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Doručením písemného potvrzení o přijetí objednávky Poskytovatelkou je uzavřena smlouva na dílčí plnění.</w:t>
      </w:r>
    </w:p>
    <w:p w14:paraId="4541B716" w14:textId="77777777" w:rsidR="00336D31" w:rsidRDefault="00336D31">
      <w:pPr>
        <w:pStyle w:val="Standard"/>
        <w:jc w:val="both"/>
        <w:rPr>
          <w:rFonts w:cs="Times New Roman"/>
        </w:rPr>
      </w:pPr>
    </w:p>
    <w:p w14:paraId="0519966C" w14:textId="77777777" w:rsidR="00336D31" w:rsidRDefault="00336D31">
      <w:pPr>
        <w:pStyle w:val="Standard"/>
        <w:jc w:val="both"/>
        <w:rPr>
          <w:rFonts w:cs="Times New Roman"/>
        </w:rPr>
      </w:pPr>
    </w:p>
    <w:p w14:paraId="41AC4F07" w14:textId="77777777" w:rsidR="00336D31" w:rsidRDefault="00336D31">
      <w:pPr>
        <w:pStyle w:val="Standard"/>
        <w:jc w:val="both"/>
        <w:rPr>
          <w:rFonts w:cs="Times New Roman"/>
        </w:rPr>
      </w:pPr>
    </w:p>
    <w:p w14:paraId="0A609650" w14:textId="77777777" w:rsidR="00336D31" w:rsidRDefault="00DA1FF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III. Cena, platební podmínky, termíny plnění</w:t>
      </w:r>
    </w:p>
    <w:p w14:paraId="36733B94" w14:textId="77777777" w:rsidR="00336D31" w:rsidRDefault="00336D31">
      <w:pPr>
        <w:pStyle w:val="Standard"/>
        <w:jc w:val="center"/>
        <w:rPr>
          <w:rFonts w:cs="Times New Roman"/>
          <w:b/>
          <w:bCs/>
        </w:rPr>
      </w:pPr>
    </w:p>
    <w:p w14:paraId="7DC15F4C" w14:textId="77777777" w:rsidR="00336D31" w:rsidRDefault="00DA1FFB">
      <w:pPr>
        <w:pStyle w:val="Standard"/>
        <w:jc w:val="both"/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Cena je sjednána jako nejvýše přípustná a konečná, přičemž zahrnuje veškeré náklady Poskytovatelky nezbytné pro splnění povinností z této smlouvy. </w:t>
      </w:r>
    </w:p>
    <w:p w14:paraId="7E71F233" w14:textId="77777777" w:rsidR="00336D31" w:rsidRDefault="00336D31">
      <w:pPr>
        <w:pStyle w:val="Standard"/>
        <w:jc w:val="both"/>
        <w:rPr>
          <w:rFonts w:cs="Times New Roman"/>
        </w:rPr>
      </w:pPr>
    </w:p>
    <w:p w14:paraId="746577A6" w14:textId="00C8FC38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 xml:space="preserve">Cena za jednotlivou dílčí dodávku se určí tak, že cena za jednu normostranu se vynásobí skutečným počtem stran, které budou Poskytovatelkou Objednateli při předání korektury dodány, tedy </w:t>
      </w:r>
      <w:r w:rsidRPr="00DA0696">
        <w:rPr>
          <w:rFonts w:cs="Times New Roman"/>
        </w:rPr>
        <w:t>rozhodný</w:t>
      </w:r>
      <w:r>
        <w:rPr>
          <w:rFonts w:cs="Times New Roman"/>
        </w:rPr>
        <w:t xml:space="preserve"> je výsledný počet stran.</w:t>
      </w:r>
    </w:p>
    <w:p w14:paraId="398090DD" w14:textId="42A3FC0F" w:rsidR="000523AD" w:rsidRDefault="000523AD">
      <w:pPr>
        <w:pStyle w:val="Standard"/>
        <w:jc w:val="both"/>
        <w:rPr>
          <w:rFonts w:cs="Times New Roman"/>
        </w:rPr>
      </w:pPr>
    </w:p>
    <w:p w14:paraId="2809A61D" w14:textId="7C2EDEAF" w:rsidR="000523AD" w:rsidRDefault="000523A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>
        <w:rPr>
          <w:rFonts w:cs="Times New Roman"/>
        </w:rPr>
        <w:tab/>
        <w:t xml:space="preserve">U nekompletních normostran se cena vypočte poměrně podle počtu znaků nebo dle domluvy s Objednatelem. </w:t>
      </w:r>
    </w:p>
    <w:p w14:paraId="73AC1583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389D8EAE" w14:textId="66E3FB76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 xml:space="preserve">Cena za 1 normostranu se stanovuje následovně: </w:t>
      </w:r>
      <w:r w:rsidR="00C81B0C">
        <w:rPr>
          <w:rFonts w:cs="Times New Roman"/>
        </w:rPr>
        <w:t>210</w:t>
      </w:r>
      <w:r>
        <w:rPr>
          <w:rFonts w:cs="Times New Roman"/>
        </w:rPr>
        <w:t xml:space="preserve"> Kč/1 NS (slovy: </w:t>
      </w:r>
      <w:r w:rsidR="00C81B0C">
        <w:rPr>
          <w:rFonts w:cs="Times New Roman"/>
        </w:rPr>
        <w:t>dvěstě deset</w:t>
      </w:r>
      <w:r>
        <w:rPr>
          <w:rFonts w:cs="Times New Roman"/>
        </w:rPr>
        <w:t xml:space="preserve"> korun českých).</w:t>
      </w:r>
    </w:p>
    <w:p w14:paraId="0F777E68" w14:textId="77777777" w:rsidR="00336D31" w:rsidRDefault="00336D31">
      <w:pPr>
        <w:pStyle w:val="Standard"/>
        <w:jc w:val="both"/>
        <w:rPr>
          <w:rFonts w:cs="Times New Roman"/>
        </w:rPr>
      </w:pPr>
    </w:p>
    <w:p w14:paraId="76392369" w14:textId="2DEB228D" w:rsidR="00336D31" w:rsidRDefault="00DA1FFB">
      <w:pPr>
        <w:pStyle w:val="Standard"/>
        <w:jc w:val="both"/>
      </w:pPr>
      <w:r>
        <w:rPr>
          <w:rFonts w:cs="Times New Roman"/>
        </w:rPr>
        <w:t>5.</w:t>
      </w:r>
      <w:r>
        <w:rPr>
          <w:rFonts w:cs="Times New Roman"/>
        </w:rPr>
        <w:tab/>
        <w:t xml:space="preserve">Pro splnění </w:t>
      </w:r>
      <w:r w:rsidR="00C81B0C">
        <w:rPr>
          <w:rFonts w:cs="Times New Roman"/>
        </w:rPr>
        <w:t>překladatelských prací</w:t>
      </w:r>
      <w:r>
        <w:rPr>
          <w:rFonts w:cs="Times New Roman"/>
        </w:rPr>
        <w:t xml:space="preserve"> se stanovuje dodací lhůta</w:t>
      </w:r>
      <w:r w:rsidR="000523AD">
        <w:rPr>
          <w:rFonts w:cs="Times New Roman"/>
        </w:rPr>
        <w:t xml:space="preserve"> </w:t>
      </w:r>
      <w:r w:rsidR="00DB14CB">
        <w:rPr>
          <w:rFonts w:cs="Times New Roman"/>
        </w:rPr>
        <w:t>1</w:t>
      </w:r>
      <w:r w:rsidR="000523AD">
        <w:rPr>
          <w:rFonts w:cs="Times New Roman"/>
        </w:rPr>
        <w:t>0 pracovních dnů</w:t>
      </w:r>
      <w:r>
        <w:rPr>
          <w:rFonts w:cs="Times New Roman"/>
        </w:rPr>
        <w:t>. V případě, že se smluvní strany mezi sebou dohodnou na kratší či delší dodací lhůtě, potvrdí si tuto skutečnost písemně e-mailem.</w:t>
      </w:r>
    </w:p>
    <w:p w14:paraId="091065DD" w14:textId="77777777" w:rsidR="00336D31" w:rsidRDefault="00336D31">
      <w:pPr>
        <w:pStyle w:val="Standard"/>
        <w:jc w:val="both"/>
        <w:rPr>
          <w:rFonts w:cs="Times New Roman"/>
        </w:rPr>
      </w:pPr>
    </w:p>
    <w:p w14:paraId="5520865B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Objednatel se zavazuje zaplatit cenu za jednotlivé dodávky dle této smlouvy na základě daňových dokladů – faktur. Faktura musí mít náležitosti daňového dokladu v souladu s § 28 zákona č. 235/2004 Sb., o dani z přidané hodnoty, ve znění pozdějších předpisů.</w:t>
      </w:r>
    </w:p>
    <w:p w14:paraId="5BCF3E4D" w14:textId="77777777" w:rsidR="00336D31" w:rsidRDefault="00336D31">
      <w:pPr>
        <w:pStyle w:val="Standard"/>
        <w:jc w:val="both"/>
        <w:rPr>
          <w:rFonts w:cs="Times New Roman"/>
        </w:rPr>
      </w:pPr>
    </w:p>
    <w:p w14:paraId="389609BB" w14:textId="164E9654" w:rsidR="00336D31" w:rsidRDefault="00DA1FFB">
      <w:pPr>
        <w:pStyle w:val="Standard"/>
        <w:jc w:val="both"/>
      </w:pPr>
      <w:r>
        <w:rPr>
          <w:rFonts w:cs="Times New Roman"/>
        </w:rPr>
        <w:t>7.</w:t>
      </w:r>
      <w:r>
        <w:rPr>
          <w:rFonts w:cs="Times New Roman"/>
        </w:rPr>
        <w:tab/>
        <w:t xml:space="preserve">Přílohou faktury musí být seznam skutečně předaných položek objednávky </w:t>
      </w:r>
      <w:r w:rsidR="000523AD">
        <w:rPr>
          <w:rFonts w:cs="Times New Roman"/>
        </w:rPr>
        <w:t>s potvrzením převzetí zakázky bez jakýchkoli vad Objednatelem.</w:t>
      </w:r>
      <w:r>
        <w:rPr>
          <w:rFonts w:cs="Times New Roman"/>
        </w:rPr>
        <w:t xml:space="preserve"> </w:t>
      </w:r>
    </w:p>
    <w:p w14:paraId="6F002B24" w14:textId="77777777" w:rsidR="00336D31" w:rsidRDefault="00336D31">
      <w:pPr>
        <w:pStyle w:val="Standard"/>
        <w:jc w:val="both"/>
        <w:rPr>
          <w:rFonts w:cs="Times New Roman"/>
        </w:rPr>
      </w:pPr>
    </w:p>
    <w:p w14:paraId="7483E69B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Splatnost faktury je 15 kalendářních dnů ode dne jejího doručení Poskytovatelkou Objednateli. Platba se považuje za splněnou dnem jejího odepsání z účtu Objednatele.</w:t>
      </w:r>
    </w:p>
    <w:p w14:paraId="0332C31F" w14:textId="77777777" w:rsidR="00336D31" w:rsidRDefault="00336D31">
      <w:pPr>
        <w:pStyle w:val="Standard"/>
        <w:jc w:val="both"/>
        <w:rPr>
          <w:rFonts w:cs="Times New Roman"/>
        </w:rPr>
      </w:pPr>
    </w:p>
    <w:p w14:paraId="4D7424A6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Objednatel neposkytuje zálohy.</w:t>
      </w:r>
    </w:p>
    <w:p w14:paraId="7BAECA79" w14:textId="77777777" w:rsidR="00336D31" w:rsidRDefault="00336D31">
      <w:pPr>
        <w:pStyle w:val="Standard"/>
        <w:jc w:val="both"/>
        <w:rPr>
          <w:rFonts w:cs="Times New Roman"/>
        </w:rPr>
      </w:pPr>
    </w:p>
    <w:p w14:paraId="7B9A7073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10.</w:t>
      </w:r>
      <w:r>
        <w:rPr>
          <w:rFonts w:cs="Times New Roman"/>
        </w:rPr>
        <w:tab/>
        <w:t>Veškeré platby mezi smluvními stranami se uskutečňují prostřednictvím bankovních spojení uvedených v záhlaví této smlouvy.</w:t>
      </w:r>
    </w:p>
    <w:p w14:paraId="6ED8EC94" w14:textId="5FE9CD89" w:rsidR="00336D31" w:rsidRDefault="00336D31">
      <w:pPr>
        <w:pStyle w:val="Standard"/>
        <w:jc w:val="center"/>
        <w:rPr>
          <w:rFonts w:cs="Times New Roman"/>
        </w:rPr>
      </w:pPr>
    </w:p>
    <w:p w14:paraId="277EE361" w14:textId="77777777" w:rsidR="000523AD" w:rsidRDefault="000523AD">
      <w:pPr>
        <w:pStyle w:val="Standard"/>
        <w:jc w:val="center"/>
        <w:rPr>
          <w:rFonts w:cs="Times New Roman"/>
        </w:rPr>
      </w:pPr>
    </w:p>
    <w:p w14:paraId="12F8CCE6" w14:textId="77777777" w:rsidR="00336D31" w:rsidRDefault="00DA1FF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IV. Práva a povinnosti stran</w:t>
      </w:r>
    </w:p>
    <w:p w14:paraId="6DD95304" w14:textId="77777777" w:rsidR="00336D31" w:rsidRDefault="00336D31">
      <w:pPr>
        <w:pStyle w:val="Standard"/>
        <w:jc w:val="center"/>
        <w:rPr>
          <w:rFonts w:cs="Times New Roman"/>
          <w:b/>
          <w:bCs/>
        </w:rPr>
      </w:pPr>
    </w:p>
    <w:p w14:paraId="4552BAE3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Objednatel je povinen poskytnout Poskytovatelce součinnost potřebnou k řádnému provádění dílčích plnění; zejména se zavazuje Poskytovatelce umožnit jejich provedení a podat Poskytovatelce veškeré potřebné informace nezbytné pro řádnou realizaci objednaného díla.</w:t>
      </w:r>
    </w:p>
    <w:p w14:paraId="11D868D0" w14:textId="77777777" w:rsidR="00336D31" w:rsidRDefault="00336D31">
      <w:pPr>
        <w:pStyle w:val="Standard"/>
        <w:jc w:val="both"/>
        <w:rPr>
          <w:rFonts w:cs="Times New Roman"/>
        </w:rPr>
      </w:pPr>
    </w:p>
    <w:p w14:paraId="3639BEF1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Objednatel je oprávněn kdykoliv kontrolovat provádění díla.</w:t>
      </w:r>
    </w:p>
    <w:p w14:paraId="605EF30C" w14:textId="77777777" w:rsidR="00336D31" w:rsidRDefault="00336D31">
      <w:pPr>
        <w:pStyle w:val="Standard"/>
        <w:jc w:val="both"/>
        <w:rPr>
          <w:rFonts w:cs="Times New Roman"/>
        </w:rPr>
      </w:pPr>
    </w:p>
    <w:p w14:paraId="359F08D9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 xml:space="preserve">Poskytovatelka je povinna provádět dílo svědomitě, s řádnou a odbornou péči a potřebnými odbornými schopnostmi, zajišťovat plnění smlouvy v souladu se zájmy Objednatele, řídit se jeho pokyny a postupovat v součinnosti s ním. </w:t>
      </w:r>
    </w:p>
    <w:p w14:paraId="31233F7B" w14:textId="77777777" w:rsidR="00336D31" w:rsidRDefault="00336D31">
      <w:pPr>
        <w:pStyle w:val="Standard"/>
        <w:jc w:val="both"/>
        <w:rPr>
          <w:rFonts w:cs="Times New Roman"/>
        </w:rPr>
      </w:pPr>
    </w:p>
    <w:p w14:paraId="30471293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Poskytovatelka splní svou povinnost poskytnout plnění dle této smlouvy dodáním hotových korektur příslušnému zaměstnanci Objednatele, a to v elektronické podobě (e-mailem, popř. na USB).</w:t>
      </w:r>
    </w:p>
    <w:p w14:paraId="31A0506B" w14:textId="77777777" w:rsidR="00336D31" w:rsidRDefault="00336D31">
      <w:pPr>
        <w:pStyle w:val="Standard"/>
        <w:jc w:val="both"/>
        <w:rPr>
          <w:rFonts w:cs="Times New Roman"/>
        </w:rPr>
      </w:pPr>
    </w:p>
    <w:p w14:paraId="6E39E97E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 xml:space="preserve">Poskytovatelka je povinna informovat Objednatele bezodkladně, nejpozději do 24 hodin před termínem plnění o jakékoli skutečnosti, která by mohla zpozdit či znemožnit včasné plnění. Smluvní strany se následně dohodnou na případných nezbytných opatřeních. </w:t>
      </w:r>
    </w:p>
    <w:p w14:paraId="3EBF71B2" w14:textId="77777777" w:rsidR="00336D31" w:rsidRDefault="00336D31">
      <w:pPr>
        <w:pStyle w:val="Standard"/>
        <w:jc w:val="both"/>
        <w:rPr>
          <w:rFonts w:cs="Times New Roman"/>
        </w:rPr>
      </w:pPr>
    </w:p>
    <w:p w14:paraId="51799B4B" w14:textId="77777777" w:rsidR="00336D31" w:rsidRDefault="00336D31">
      <w:pPr>
        <w:pStyle w:val="Standard"/>
        <w:jc w:val="both"/>
        <w:rPr>
          <w:rFonts w:cs="Times New Roman"/>
        </w:rPr>
      </w:pPr>
    </w:p>
    <w:p w14:paraId="41478016" w14:textId="77777777" w:rsidR="00336D31" w:rsidRDefault="00336D31">
      <w:pPr>
        <w:pStyle w:val="Standard"/>
        <w:jc w:val="center"/>
        <w:rPr>
          <w:rFonts w:cs="Times New Roman"/>
          <w:b/>
          <w:bCs/>
        </w:rPr>
      </w:pPr>
    </w:p>
    <w:p w14:paraId="6F099EC9" w14:textId="77777777" w:rsidR="00336D31" w:rsidRDefault="00DA1FF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V. Doba platnosti a účinnosti rámcové smlouvy</w:t>
      </w:r>
    </w:p>
    <w:p w14:paraId="5F1D7A35" w14:textId="77777777" w:rsidR="00336D31" w:rsidRDefault="00336D31">
      <w:pPr>
        <w:pStyle w:val="Standard"/>
        <w:jc w:val="center"/>
        <w:rPr>
          <w:rFonts w:cs="Times New Roman"/>
        </w:rPr>
      </w:pPr>
    </w:p>
    <w:p w14:paraId="08E62065" w14:textId="133C5306" w:rsidR="00336D31" w:rsidRDefault="000523AD">
      <w:pPr>
        <w:pStyle w:val="Standard"/>
        <w:jc w:val="both"/>
      </w:pPr>
      <w:r>
        <w:rPr>
          <w:rFonts w:cs="Times New Roman"/>
        </w:rPr>
        <w:t xml:space="preserve">Tato smlouva je uzavřena na dobu určitou, a to do 31. 12. 2022. </w:t>
      </w:r>
      <w:r w:rsidR="00DA1FFB">
        <w:rPr>
          <w:rFonts w:cs="Times New Roman"/>
        </w:rPr>
        <w:t>Smlouva nabývá platnosti a účinnosti dnem jejího podpisu oběma smluvními stranami.</w:t>
      </w:r>
    </w:p>
    <w:p w14:paraId="7F756DB2" w14:textId="77777777" w:rsidR="00336D31" w:rsidRDefault="00336D31">
      <w:pPr>
        <w:pStyle w:val="Standard"/>
        <w:jc w:val="both"/>
        <w:rPr>
          <w:rFonts w:cs="Times New Roman"/>
        </w:rPr>
      </w:pPr>
    </w:p>
    <w:p w14:paraId="56FE4FE8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Tato rámcová smlouva může být ukončena:</w:t>
      </w:r>
    </w:p>
    <w:p w14:paraId="754C5610" w14:textId="77777777" w:rsidR="00336D31" w:rsidRDefault="00DA1FFB">
      <w:pPr>
        <w:pStyle w:val="Odstavecseseznamem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uplynutím lhůty, na kterou byla uzavřena</w:t>
      </w:r>
    </w:p>
    <w:p w14:paraId="0C8E9B67" w14:textId="77777777" w:rsidR="00336D31" w:rsidRDefault="00DA1FFB">
      <w:pPr>
        <w:pStyle w:val="Odstavecseseznamem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písemnou dohodou obou stran</w:t>
      </w:r>
    </w:p>
    <w:p w14:paraId="55EC6DFF" w14:textId="77777777" w:rsidR="00336D31" w:rsidRDefault="00DA1FFB">
      <w:pPr>
        <w:pStyle w:val="Odstavecseseznamem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okamžitým odstoupením od této smlouvy v souladu se zákonem č. 89/2012 Sb., občanský zákoník</w:t>
      </w:r>
    </w:p>
    <w:p w14:paraId="6A44B696" w14:textId="77777777" w:rsidR="00336D31" w:rsidRDefault="00DA1FFB">
      <w:pPr>
        <w:pStyle w:val="Odstavecseseznamem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výpovědí ze strany Objednatele</w:t>
      </w:r>
    </w:p>
    <w:p w14:paraId="691D885C" w14:textId="77777777" w:rsidR="00336D31" w:rsidRDefault="00336D31">
      <w:pPr>
        <w:pStyle w:val="Odstavecseseznamem"/>
        <w:jc w:val="both"/>
        <w:rPr>
          <w:rFonts w:cs="Times New Roman"/>
        </w:rPr>
      </w:pPr>
    </w:p>
    <w:p w14:paraId="2D051288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Odstoupení od smlouvy musí být učiněno písemně a doručeno druhé smluvní straně.</w:t>
      </w:r>
    </w:p>
    <w:p w14:paraId="36A4AE78" w14:textId="77777777" w:rsidR="00336D31" w:rsidRDefault="00336D31">
      <w:pPr>
        <w:pStyle w:val="Standard"/>
        <w:jc w:val="both"/>
        <w:rPr>
          <w:rFonts w:cs="Times New Roman"/>
        </w:rPr>
      </w:pPr>
    </w:p>
    <w:p w14:paraId="66C5FADF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Objednatel je oprávněn ukončit tuto smlouvu písemnou výpovědí bez udání důvodu v měsíční výpovědní lhůtě, přičemž tato lhůta počíná běžet prvním dnem měsíce následujícího po doručení výpovědi prodávajícímu.</w:t>
      </w:r>
    </w:p>
    <w:p w14:paraId="54362F93" w14:textId="77777777" w:rsidR="00336D31" w:rsidRDefault="00336D31">
      <w:pPr>
        <w:pStyle w:val="Standard"/>
        <w:jc w:val="both"/>
        <w:rPr>
          <w:rFonts w:cs="Times New Roman"/>
        </w:rPr>
      </w:pPr>
    </w:p>
    <w:p w14:paraId="3DCC1031" w14:textId="77777777" w:rsidR="00336D31" w:rsidRDefault="00336D31">
      <w:pPr>
        <w:pStyle w:val="Standard"/>
        <w:jc w:val="both"/>
        <w:rPr>
          <w:rFonts w:cs="Times New Roman"/>
        </w:rPr>
      </w:pPr>
    </w:p>
    <w:p w14:paraId="5895EFF5" w14:textId="77777777" w:rsidR="00336D31" w:rsidRDefault="00336D31">
      <w:pPr>
        <w:pStyle w:val="Standard"/>
        <w:jc w:val="both"/>
        <w:rPr>
          <w:rFonts w:cs="Times New Roman"/>
        </w:rPr>
      </w:pPr>
    </w:p>
    <w:p w14:paraId="0B2360C6" w14:textId="77777777" w:rsidR="00336D31" w:rsidRDefault="00DA1FF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VI. Sankční ujednání</w:t>
      </w:r>
    </w:p>
    <w:p w14:paraId="67444C71" w14:textId="77777777" w:rsidR="00336D31" w:rsidRDefault="00336D31">
      <w:pPr>
        <w:pStyle w:val="Standard"/>
        <w:jc w:val="both"/>
        <w:rPr>
          <w:rFonts w:cs="Times New Roman"/>
        </w:rPr>
      </w:pPr>
    </w:p>
    <w:p w14:paraId="423573F3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Při prodlení Objednatele s úhradou ceny části plnění je Objednatel povinen uhradit Poskytovatelce úroky z prodlení ve výši dle příslušného právního předpisu.</w:t>
      </w:r>
    </w:p>
    <w:p w14:paraId="17AE1682" w14:textId="77777777" w:rsidR="00336D31" w:rsidRDefault="00336D31">
      <w:pPr>
        <w:pStyle w:val="Standard"/>
        <w:jc w:val="both"/>
        <w:rPr>
          <w:rFonts w:cs="Times New Roman"/>
        </w:rPr>
      </w:pPr>
    </w:p>
    <w:p w14:paraId="0CA23BEB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 xml:space="preserve">Při prodlení Poskytovatelky s předáním části plnění ve sjednaném termínu je Poskytovatelka povinna uhradit Objednateli smluvní pokutu ve výši 2 % z ceny části plnění za každý započatý den </w:t>
      </w:r>
      <w:r>
        <w:rPr>
          <w:rFonts w:cs="Times New Roman"/>
        </w:rPr>
        <w:lastRenderedPageBreak/>
        <w:t>prodlení.</w:t>
      </w:r>
    </w:p>
    <w:p w14:paraId="46E14CCF" w14:textId="77777777" w:rsidR="00336D31" w:rsidRDefault="00336D31">
      <w:pPr>
        <w:pStyle w:val="Standard"/>
        <w:jc w:val="both"/>
        <w:rPr>
          <w:rFonts w:cs="Times New Roman"/>
        </w:rPr>
      </w:pPr>
    </w:p>
    <w:p w14:paraId="4C4C8202" w14:textId="00EB4712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Smluvní pokuty dle této smlouvy jsou splatné do 15 dnů od doručení jejích písemného vyúčtování povinné straně.</w:t>
      </w:r>
    </w:p>
    <w:p w14:paraId="5D123C2D" w14:textId="77777777" w:rsidR="00C81B0C" w:rsidRDefault="00C81B0C">
      <w:pPr>
        <w:pStyle w:val="Standard"/>
        <w:jc w:val="both"/>
        <w:rPr>
          <w:rFonts w:cs="Times New Roman"/>
        </w:rPr>
      </w:pPr>
    </w:p>
    <w:p w14:paraId="2E245447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 xml:space="preserve">Ujednání o smluvních pokutách nemají vliv na náhradu škody, její uplatnění ani vymáhání.  </w:t>
      </w:r>
    </w:p>
    <w:p w14:paraId="42C2018F" w14:textId="77777777" w:rsidR="00336D31" w:rsidRDefault="00336D31">
      <w:pPr>
        <w:pStyle w:val="Standard"/>
        <w:jc w:val="both"/>
        <w:rPr>
          <w:rFonts w:cs="Times New Roman"/>
        </w:rPr>
      </w:pPr>
    </w:p>
    <w:p w14:paraId="6EF4052D" w14:textId="77777777" w:rsidR="00336D31" w:rsidRDefault="00336D31">
      <w:pPr>
        <w:pStyle w:val="Standard"/>
        <w:jc w:val="both"/>
        <w:rPr>
          <w:rFonts w:cs="Times New Roman"/>
        </w:rPr>
      </w:pPr>
    </w:p>
    <w:p w14:paraId="22778390" w14:textId="77777777" w:rsidR="00336D31" w:rsidRDefault="00336D31">
      <w:pPr>
        <w:pStyle w:val="Standard"/>
        <w:jc w:val="both"/>
        <w:rPr>
          <w:rFonts w:cs="Times New Roman"/>
        </w:rPr>
      </w:pPr>
    </w:p>
    <w:p w14:paraId="5DFEFAA9" w14:textId="77777777" w:rsidR="00336D31" w:rsidRDefault="00336D31">
      <w:pPr>
        <w:pStyle w:val="Standard"/>
        <w:jc w:val="both"/>
        <w:rPr>
          <w:rFonts w:cs="Times New Roman"/>
        </w:rPr>
      </w:pPr>
    </w:p>
    <w:p w14:paraId="19E30CF3" w14:textId="77777777" w:rsidR="00336D31" w:rsidRDefault="00DA1FF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VII. Náhrada škody</w:t>
      </w:r>
    </w:p>
    <w:p w14:paraId="36747ACE" w14:textId="77777777" w:rsidR="00336D31" w:rsidRDefault="00336D31">
      <w:pPr>
        <w:pStyle w:val="Standard"/>
        <w:jc w:val="both"/>
        <w:rPr>
          <w:rFonts w:cs="Times New Roman"/>
        </w:rPr>
      </w:pPr>
    </w:p>
    <w:p w14:paraId="2D97F0FA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Poskytovatelka odpovídá za veškerou způsobenou škodu, a to vzniklou jak porušením ustanovení této smlouvy, resp. dílčích smluv, opomenutím nebo zásadně nekvalitním prováděním smluvní činnosti v plné výši. O náhradě škody platí obecná ustanovení občanského zákoníku. </w:t>
      </w:r>
    </w:p>
    <w:p w14:paraId="39046CE1" w14:textId="77777777" w:rsidR="00336D31" w:rsidRDefault="00336D31">
      <w:pPr>
        <w:pStyle w:val="Standard"/>
        <w:jc w:val="both"/>
        <w:rPr>
          <w:rFonts w:cs="Times New Roman"/>
        </w:rPr>
      </w:pPr>
    </w:p>
    <w:p w14:paraId="79D1C735" w14:textId="77777777" w:rsidR="00336D31" w:rsidRDefault="00336D31">
      <w:pPr>
        <w:pStyle w:val="Standard"/>
        <w:jc w:val="center"/>
        <w:rPr>
          <w:rFonts w:cs="Times New Roman"/>
          <w:b/>
          <w:bCs/>
        </w:rPr>
      </w:pPr>
    </w:p>
    <w:p w14:paraId="7FD4236D" w14:textId="77777777" w:rsidR="00336D31" w:rsidRDefault="00336D31">
      <w:pPr>
        <w:pStyle w:val="Standard"/>
        <w:jc w:val="center"/>
        <w:rPr>
          <w:rFonts w:cs="Times New Roman"/>
          <w:b/>
          <w:bCs/>
        </w:rPr>
      </w:pPr>
    </w:p>
    <w:p w14:paraId="08601173" w14:textId="77777777" w:rsidR="00336D31" w:rsidRDefault="00336D31">
      <w:pPr>
        <w:pStyle w:val="Standard"/>
        <w:jc w:val="both"/>
        <w:rPr>
          <w:rFonts w:cs="Times New Roman"/>
        </w:rPr>
      </w:pPr>
    </w:p>
    <w:p w14:paraId="688A1E33" w14:textId="77777777" w:rsidR="00336D31" w:rsidRDefault="00DA1FF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VIII. Závěrečná ustanovení</w:t>
      </w:r>
    </w:p>
    <w:p w14:paraId="15B577ED" w14:textId="77777777" w:rsidR="00336D31" w:rsidRDefault="00336D31">
      <w:pPr>
        <w:pStyle w:val="Standard"/>
        <w:jc w:val="both"/>
        <w:rPr>
          <w:rFonts w:cs="Times New Roman"/>
        </w:rPr>
      </w:pPr>
    </w:p>
    <w:p w14:paraId="6DC67A10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Tato smlouva nabývá platnosti a účinnosti dnem podpisu oběma smluvními stranami. Veškeré změny smlouvy lze provádět pouze formou vzestupně číslovaných písemných dodatků, odsouhlasených oběma smluvními stranami.</w:t>
      </w:r>
    </w:p>
    <w:p w14:paraId="7245B624" w14:textId="77777777" w:rsidR="00336D31" w:rsidRDefault="00336D31">
      <w:pPr>
        <w:pStyle w:val="Standard"/>
        <w:jc w:val="both"/>
        <w:rPr>
          <w:rFonts w:cs="Times New Roman"/>
        </w:rPr>
      </w:pPr>
    </w:p>
    <w:p w14:paraId="598D073E" w14:textId="77777777" w:rsidR="000523AD" w:rsidRDefault="00DA1FFB" w:rsidP="000523AD">
      <w:pPr>
        <w:pStyle w:val="Standard"/>
        <w:widowControl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</w:r>
      <w:r w:rsidR="000523AD">
        <w:rPr>
          <w:rFonts w:cs="Times New Roman"/>
        </w:rPr>
        <w:t>Smluvní strany prohlašují, že byly seznámeny s povinností uveřejnit tuto smlouvu v registru smluv zřizovaném Ministerstvem vnitra v souladu se zákonem č. 340/2015 Sb., o zvláštních podmínkách účinnosti některých smluv, uveřejnění těchto smluv a o registru smluv (zákon o registru smluv) a s tímto zveřejněním vyslovují svůj souhlas včetně zveřejnění osobních údajů ve smyslu zákona č. 101/2002 Sb., o ochraně osobních údajů. Uveřejnění smlouvy v registru smluv podle zákona č. 340/2015 Sb. zajistí Objednatel.</w:t>
      </w:r>
    </w:p>
    <w:p w14:paraId="125BB6A2" w14:textId="77777777" w:rsidR="000523AD" w:rsidRDefault="000523AD" w:rsidP="000523AD">
      <w:pPr>
        <w:pStyle w:val="Standard"/>
        <w:jc w:val="both"/>
        <w:rPr>
          <w:rFonts w:cs="Times New Roman"/>
        </w:rPr>
      </w:pPr>
    </w:p>
    <w:p w14:paraId="218E6491" w14:textId="77777777" w:rsidR="00336D31" w:rsidRDefault="00336D31">
      <w:pPr>
        <w:pStyle w:val="Standard"/>
        <w:jc w:val="both"/>
        <w:rPr>
          <w:rFonts w:cs="Times New Roman"/>
        </w:rPr>
      </w:pPr>
    </w:p>
    <w:p w14:paraId="6EB4D255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Smlouva je vyhotovena ve dvou stejnopisech, z nichž jeden stejnopis obdrží Objednatel a jeden stejnopis obdrží Poskytovatelka.</w:t>
      </w:r>
    </w:p>
    <w:p w14:paraId="29F607E8" w14:textId="77777777" w:rsidR="00336D31" w:rsidRDefault="00336D31">
      <w:pPr>
        <w:pStyle w:val="Standard"/>
        <w:jc w:val="both"/>
        <w:rPr>
          <w:rFonts w:cs="Times New Roman"/>
        </w:rPr>
      </w:pPr>
    </w:p>
    <w:p w14:paraId="5E9A2107" w14:textId="77777777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Ve věcech smlouvou výslovně neupravených se právní vztahy z ní vznikající a vyplývající řídí příslušnými ustanoveními zákona č. 89/2012 Sb., občanského zákoníku, a ostatními obecně závaznými právními předpisy.</w:t>
      </w:r>
    </w:p>
    <w:p w14:paraId="59F1E9E6" w14:textId="77777777" w:rsidR="00336D31" w:rsidRDefault="00336D31">
      <w:pPr>
        <w:pStyle w:val="Standard"/>
        <w:jc w:val="both"/>
        <w:rPr>
          <w:rFonts w:cs="Times New Roman"/>
        </w:rPr>
      </w:pPr>
    </w:p>
    <w:p w14:paraId="6F3490CE" w14:textId="6403EC6E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Smluvní strany prohlašují, že si smlouvu před jejím podpisem přečetly, řádně projednaly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4EA42B97" w14:textId="77777777" w:rsidR="00336D31" w:rsidRDefault="00336D31">
      <w:pPr>
        <w:pStyle w:val="Standard"/>
        <w:jc w:val="both"/>
        <w:rPr>
          <w:rFonts w:cs="Times New Roman"/>
        </w:rPr>
      </w:pPr>
    </w:p>
    <w:p w14:paraId="0B292A55" w14:textId="748C0C41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V Chrudimi dne ….............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 w:rsidR="00875D24">
        <w:rPr>
          <w:rFonts w:cs="Times New Roman"/>
        </w:rPr>
        <w:t xml:space="preserve">      </w:t>
      </w:r>
      <w:r>
        <w:rPr>
          <w:rFonts w:cs="Times New Roman"/>
        </w:rPr>
        <w:t>V</w:t>
      </w:r>
      <w:r w:rsidR="00875D24">
        <w:rPr>
          <w:rFonts w:cs="Times New Roman"/>
        </w:rPr>
        <w:t> Praze</w:t>
      </w:r>
      <w:r>
        <w:rPr>
          <w:rFonts w:cs="Times New Roman"/>
        </w:rPr>
        <w:t xml:space="preserve"> dne …..................</w:t>
      </w:r>
    </w:p>
    <w:p w14:paraId="4549B6A0" w14:textId="77777777" w:rsidR="00336D31" w:rsidRDefault="00336D31">
      <w:pPr>
        <w:pStyle w:val="Standard"/>
        <w:jc w:val="both"/>
        <w:rPr>
          <w:rFonts w:cs="Times New Roman"/>
        </w:rPr>
      </w:pPr>
    </w:p>
    <w:p w14:paraId="37EFF75C" w14:textId="77777777" w:rsidR="00336D31" w:rsidRDefault="00336D31">
      <w:pPr>
        <w:pStyle w:val="Standard"/>
        <w:jc w:val="both"/>
        <w:rPr>
          <w:rFonts w:cs="Times New Roman"/>
        </w:rPr>
      </w:pPr>
    </w:p>
    <w:p w14:paraId="0BF15918" w14:textId="77777777" w:rsidR="00336D31" w:rsidRDefault="00336D31">
      <w:pPr>
        <w:pStyle w:val="Standard"/>
        <w:jc w:val="both"/>
        <w:rPr>
          <w:rFonts w:cs="Times New Roman"/>
        </w:rPr>
      </w:pPr>
    </w:p>
    <w:p w14:paraId="44F3AAEF" w14:textId="3D39BC0C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….......................................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75D24">
        <w:rPr>
          <w:rFonts w:cs="Times New Roman"/>
        </w:rPr>
        <w:t xml:space="preserve"> </w:t>
      </w:r>
      <w:r>
        <w:rPr>
          <w:rFonts w:cs="Times New Roman"/>
        </w:rPr>
        <w:t>….............................................</w:t>
      </w:r>
    </w:p>
    <w:p w14:paraId="52F17C06" w14:textId="0594E7E5" w:rsidR="00336D31" w:rsidRDefault="00DA1FFB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 xml:space="preserve"> MgA. Simona Chalupová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Mgr. </w:t>
      </w:r>
      <w:r w:rsidR="00875D24">
        <w:rPr>
          <w:rFonts w:cs="Times New Roman"/>
        </w:rPr>
        <w:t>Johana Horálková</w:t>
      </w:r>
    </w:p>
    <w:p w14:paraId="65D52BEF" w14:textId="078610A8" w:rsidR="00336D31" w:rsidRDefault="00DA1FFB" w:rsidP="00875D24">
      <w:pPr>
        <w:pStyle w:val="Standard"/>
        <w:jc w:val="both"/>
      </w:pPr>
      <w:r>
        <w:rPr>
          <w:rFonts w:cs="Times New Roman"/>
        </w:rPr>
        <w:t xml:space="preserve">   Muzeum loutkářských kultur v Chrudimi</w:t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336D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46A4B" w14:textId="77777777" w:rsidR="004F3EB7" w:rsidRDefault="004F3EB7">
      <w:r>
        <w:separator/>
      </w:r>
    </w:p>
  </w:endnote>
  <w:endnote w:type="continuationSeparator" w:id="0">
    <w:p w14:paraId="623E1407" w14:textId="77777777" w:rsidR="004F3EB7" w:rsidRDefault="004F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36704" w14:textId="77777777" w:rsidR="004F3EB7" w:rsidRDefault="004F3EB7">
      <w:r>
        <w:rPr>
          <w:color w:val="000000"/>
        </w:rPr>
        <w:separator/>
      </w:r>
    </w:p>
  </w:footnote>
  <w:footnote w:type="continuationSeparator" w:id="0">
    <w:p w14:paraId="36BE6101" w14:textId="77777777" w:rsidR="004F3EB7" w:rsidRDefault="004F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B24"/>
    <w:multiLevelType w:val="multilevel"/>
    <w:tmpl w:val="F4BC9B32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3781B5A"/>
    <w:multiLevelType w:val="multilevel"/>
    <w:tmpl w:val="21808A2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65F49AA"/>
    <w:multiLevelType w:val="multilevel"/>
    <w:tmpl w:val="A038F598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9364618"/>
    <w:multiLevelType w:val="multilevel"/>
    <w:tmpl w:val="81AE8704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9C94997"/>
    <w:multiLevelType w:val="multilevel"/>
    <w:tmpl w:val="D60E9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61568DD"/>
    <w:multiLevelType w:val="multilevel"/>
    <w:tmpl w:val="43E4007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CEB1AFF"/>
    <w:multiLevelType w:val="multilevel"/>
    <w:tmpl w:val="C5922546"/>
    <w:styleLink w:val="WWOutlineListStyle4"/>
    <w:lvl w:ilvl="0">
      <w:start w:val="1"/>
      <w:numFmt w:val="none"/>
      <w:lvlText w:val=""/>
      <w:lvlJc w:val="left"/>
    </w:lvl>
    <w:lvl w:ilvl="1">
      <w:start w:val="1"/>
      <w:numFmt w:val="decimal"/>
      <w:pStyle w:val="Nadpis2"/>
      <w:lvlText w:val="%2."/>
      <w:lvlJc w:val="left"/>
      <w:pPr>
        <w:ind w:left="10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31"/>
    <w:rsid w:val="00036134"/>
    <w:rsid w:val="000523AD"/>
    <w:rsid w:val="000A10F3"/>
    <w:rsid w:val="00273593"/>
    <w:rsid w:val="00336D31"/>
    <w:rsid w:val="004F3EB7"/>
    <w:rsid w:val="007B4CEF"/>
    <w:rsid w:val="00875D24"/>
    <w:rsid w:val="00B9735A"/>
    <w:rsid w:val="00C2165A"/>
    <w:rsid w:val="00C81B0C"/>
    <w:rsid w:val="00DA0696"/>
    <w:rsid w:val="00DA1FFB"/>
    <w:rsid w:val="00DB14CB"/>
    <w:rsid w:val="00DD70CC"/>
    <w:rsid w:val="00E80470"/>
    <w:rsid w:val="00E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E391"/>
  <w15:docId w15:val="{5C526D34-4CEF-49FE-9B2D-1E40CF26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widowControl/>
      <w:numPr>
        <w:ilvl w:val="1"/>
        <w:numId w:val="1"/>
      </w:numPr>
      <w:tabs>
        <w:tab w:val="left" w:pos="-4965"/>
      </w:tabs>
      <w:spacing w:before="240" w:after="60" w:line="100" w:lineRule="atLeast"/>
      <w:textAlignment w:val="auto"/>
      <w:outlineLvl w:val="1"/>
    </w:pPr>
    <w:rPr>
      <w:rFonts w:eastAsia="Times New Roman" w:cs="Times New Roman"/>
      <w:b/>
      <w:bCs/>
      <w:iCs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4">
    <w:name w:val="WW_OutlineListStyle_4"/>
    <w:basedOn w:val="Bezseznamu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adpis2Char">
    <w:name w:val="Nadpis 2 Char"/>
    <w:basedOn w:val="Standardnpsmoodstavce"/>
    <w:rPr>
      <w:rFonts w:eastAsia="Times New Roman" w:cs="Times New Roman"/>
      <w:b/>
      <w:bCs/>
      <w:iCs/>
      <w:kern w:val="3"/>
      <w:lang w:eastAsia="ar-SA" w:bidi="ar-SA"/>
    </w:rPr>
  </w:style>
  <w:style w:type="paragraph" w:customStyle="1" w:styleId="Styl">
    <w:name w:val="Styl"/>
    <w:pPr>
      <w:autoSpaceDE w:val="0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Zkladntext">
    <w:name w:val="Body Text"/>
    <w:basedOn w:val="Normln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rPr>
      <w:rFonts w:cs="Mangal"/>
      <w:szCs w:val="21"/>
    </w:rPr>
  </w:style>
  <w:style w:type="numbering" w:customStyle="1" w:styleId="WWOutlineListStyle3">
    <w:name w:val="WW_OutlineListStyle_3"/>
    <w:basedOn w:val="Bezseznamu"/>
    <w:pPr>
      <w:numPr>
        <w:numId w:val="2"/>
      </w:numPr>
    </w:pPr>
  </w:style>
  <w:style w:type="numbering" w:customStyle="1" w:styleId="WWOutlineListStyle2">
    <w:name w:val="WW_OutlineListStyle_2"/>
    <w:basedOn w:val="Bezseznamu"/>
    <w:pPr>
      <w:numPr>
        <w:numId w:val="3"/>
      </w:numPr>
    </w:pPr>
  </w:style>
  <w:style w:type="numbering" w:customStyle="1" w:styleId="WWOutlineListStyle1">
    <w:name w:val="WW_OutlineListStyle_1"/>
    <w:basedOn w:val="Bezseznamu"/>
    <w:pPr>
      <w:numPr>
        <w:numId w:val="4"/>
      </w:numPr>
    </w:pPr>
  </w:style>
  <w:style w:type="numbering" w:customStyle="1" w:styleId="WWOutlineListStyle">
    <w:name w:val="WW_OutlineListStyle"/>
    <w:basedOn w:val="Bezseznamu"/>
    <w:pPr>
      <w:numPr>
        <w:numId w:val="5"/>
      </w:numPr>
    </w:pPr>
  </w:style>
  <w:style w:type="numbering" w:customStyle="1" w:styleId="WWNum1">
    <w:name w:val="WWNum1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bretislav oliva</dc:creator>
  <cp:lastModifiedBy>Iveta Šindelářová</cp:lastModifiedBy>
  <cp:revision>2</cp:revision>
  <cp:lastPrinted>2020-10-14T14:16:00Z</cp:lastPrinted>
  <dcterms:created xsi:type="dcterms:W3CDTF">2022-03-18T17:05:00Z</dcterms:created>
  <dcterms:modified xsi:type="dcterms:W3CDTF">2022-03-18T17:05:00Z</dcterms:modified>
</cp:coreProperties>
</file>