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31" w:rsidRDefault="006A3931" w:rsidP="006A3931">
      <w:pPr>
        <w:pStyle w:val="Nadpis2"/>
        <w:spacing w:line="276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 m l o u v a </w:t>
      </w:r>
    </w:p>
    <w:p w:rsidR="006A3931" w:rsidRDefault="006A3931" w:rsidP="006A3931">
      <w:pPr>
        <w:pStyle w:val="Nadpis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 úhradě členského příspěvku v roce 2017</w:t>
      </w:r>
    </w:p>
    <w:p w:rsidR="006A3931" w:rsidRDefault="006A3931" w:rsidP="006A3931">
      <w:pPr>
        <w:rPr>
          <w:rFonts w:ascii="Calibri" w:hAnsi="Calibri"/>
        </w:rPr>
      </w:pPr>
    </w:p>
    <w:p w:rsidR="006A3931" w:rsidRDefault="006A3931" w:rsidP="006A3931">
      <w:pPr>
        <w:rPr>
          <w:rFonts w:ascii="Calibri" w:hAnsi="Calibri"/>
        </w:rPr>
      </w:pPr>
    </w:p>
    <w:p w:rsidR="006A3931" w:rsidRDefault="006A3931" w:rsidP="006A3931">
      <w:pPr>
        <w:pStyle w:val="Zkladn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uzavřená mezi</w:t>
      </w:r>
    </w:p>
    <w:p w:rsidR="006A3931" w:rsidRDefault="006A3931" w:rsidP="006A3931">
      <w:pPr>
        <w:pStyle w:val="Nadpis3"/>
        <w:rPr>
          <w:rFonts w:asciiTheme="minorHAnsi" w:hAnsiTheme="minorHAnsi"/>
          <w:szCs w:val="22"/>
        </w:rPr>
      </w:pPr>
    </w:p>
    <w:p w:rsidR="006A3931" w:rsidRDefault="006A3931" w:rsidP="006A3931">
      <w:pPr>
        <w:pStyle w:val="Nadpis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Svazem průmyslu a dopravy České republiky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 Freyova 948/11, 190 00 Praha 9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který zastupuje: generální ředitelka Ing. Dagmar Kuchtová 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00536211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CZ00536211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„SP ČR“)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6A3931" w:rsidRDefault="006A3931" w:rsidP="006A3931">
      <w:pPr>
        <w:pStyle w:val="Seznam"/>
        <w:rPr>
          <w:rFonts w:asciiTheme="minorHAnsi" w:hAnsiTheme="minorHAnsi"/>
          <w:b/>
          <w:bCs/>
          <w:sz w:val="22"/>
          <w:szCs w:val="22"/>
        </w:rPr>
      </w:pPr>
    </w:p>
    <w:p w:rsidR="006A3931" w:rsidRDefault="006A3931" w:rsidP="006A3931">
      <w:pPr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Údržba silnic Karlovarského kraje, a.s.</w:t>
      </w:r>
    </w:p>
    <w:p w:rsidR="006A3931" w:rsidRDefault="006A3931" w:rsidP="006A39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noProof/>
          <w:sz w:val="22"/>
          <w:szCs w:val="22"/>
        </w:rPr>
        <w:t>Na Vlečce 177, 360 01 Otovice</w:t>
      </w:r>
    </w:p>
    <w:p w:rsidR="006A3931" w:rsidRDefault="006A3931" w:rsidP="006A3931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kterou zastupuje: </w:t>
      </w:r>
      <w:r w:rsidR="007714B6">
        <w:rPr>
          <w:rFonts w:asciiTheme="minorHAnsi" w:hAnsiTheme="minorHAnsi"/>
          <w:noProof/>
          <w:sz w:val="22"/>
          <w:szCs w:val="22"/>
        </w:rPr>
        <w:t>Ing. Martin Leichter, MBA, předseda představenstva</w:t>
      </w:r>
    </w:p>
    <w:p w:rsidR="007714B6" w:rsidRDefault="007714B6" w:rsidP="006A39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               Ing. </w:t>
      </w:r>
      <w:r w:rsidR="008754A3">
        <w:rPr>
          <w:rFonts w:asciiTheme="minorHAnsi" w:hAnsiTheme="minorHAnsi"/>
          <w:noProof/>
          <w:sz w:val="22"/>
          <w:szCs w:val="22"/>
        </w:rPr>
        <w:t>Pavel Raška, člen představenstva</w:t>
      </w:r>
      <w:bookmarkStart w:id="0" w:name="_GoBack"/>
      <w:bookmarkEnd w:id="0"/>
      <w:r>
        <w:rPr>
          <w:rFonts w:asciiTheme="minorHAnsi" w:hAnsiTheme="minorHAnsi"/>
          <w:noProof/>
          <w:sz w:val="22"/>
          <w:szCs w:val="22"/>
        </w:rPr>
        <w:t xml:space="preserve">     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noProof/>
          <w:sz w:val="22"/>
          <w:szCs w:val="22"/>
        </w:rPr>
        <w:t>26402068</w:t>
      </w:r>
    </w:p>
    <w:p w:rsidR="006A3931" w:rsidRDefault="006A3931" w:rsidP="006A3931">
      <w:pPr>
        <w:pStyle w:val="Seznam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noProof/>
          <w:sz w:val="22"/>
          <w:szCs w:val="22"/>
        </w:rPr>
        <w:t>CZ26402068</w:t>
      </w:r>
    </w:p>
    <w:p w:rsidR="007714B6" w:rsidRDefault="007714B6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Zapsaná v Obchodním rejstříku u Krajského soudu v Plzni, sp. zn. 1197</w:t>
      </w:r>
    </w:p>
    <w:p w:rsidR="006A3931" w:rsidRDefault="006A3931" w:rsidP="006A3931">
      <w:pPr>
        <w:pStyle w:val="Sezna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„člen“)</w:t>
      </w: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pStyle w:val="Nadpis2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</w:t>
      </w:r>
    </w:p>
    <w:p w:rsidR="006A3931" w:rsidRDefault="006A3931" w:rsidP="006A3931">
      <w:pPr>
        <w:pStyle w:val="Zkladntext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Předmětem této smlouvy je dohoda o výši a způsobu úhrady členského příspěvku za rok 2017. </w:t>
      </w: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pStyle w:val="Nadpis2"/>
        <w:spacing w:line="276" w:lineRule="auto"/>
        <w:ind w:left="885" w:hanging="88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II.</w:t>
      </w:r>
    </w:p>
    <w:p w:rsidR="006A3931" w:rsidRDefault="006A3931" w:rsidP="006A3931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smyslu platných Stanov SP ČR, schváleného Programového prohlášení Svazu SP ČR a platného platebního řádu bude SP ČR v r. 2017 poskytovat členu v rámci členského příspěvku tyto služby: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Uplatňování požadavků na zlepšení podmínek podnikání dle konkrétních návrhů členů, jejich prosazování při přípravě a změnách legislativy, při jednání s ministerstvy, Legislativní radou vlády, Parlamentem ČR a dalšími institucemi.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Prosazování zaměstnavatelských zájmů v „tripartitě“ - Radě hospodářské a sociální dohody ČR.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Možnost zapojení členů do činnosti expertních týmů SP ČR (jejich přehled na </w:t>
      </w:r>
      <w:hyperlink r:id="rId5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http://www.spcr.cz/struktura-sp-cr/poradni-organy/expertni-tymy</w:t>
        </w:r>
      </w:hyperlink>
      <w:r>
        <w:rPr>
          <w:rFonts w:asciiTheme="minorHAnsi" w:hAnsiTheme="minorHAnsi" w:cstheme="minorHAnsi"/>
          <w:sz w:val="22"/>
          <w:szCs w:val="22"/>
        </w:rPr>
        <w:t>) a podílet se tak na vytváření pozic Svazu v jednotlivých oblastech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Konzultace při kolektivním vyjednávání členů s odbory.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Zastupování zájmů členů v mezinárodních organizacích s evropskou (</w:t>
      </w:r>
      <w:proofErr w:type="spellStart"/>
      <w:r>
        <w:rPr>
          <w:rFonts w:asciiTheme="minorHAnsi" w:hAnsiTheme="minorHAnsi" w:cstheme="minorHAnsi"/>
          <w:sz w:val="22"/>
          <w:szCs w:val="22"/>
        </w:rPr>
        <w:t>BusinessEurope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a celosvětovou ( BIAC-OECD) působností. 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Informace o evropských záležitostech a regulacích, prosazování společných zájmů členů při přípravě pozic České republiky pro jednání s evropskými institucemi.</w:t>
      </w:r>
    </w:p>
    <w:p w:rsidR="006A3931" w:rsidRDefault="006A3931" w:rsidP="006A393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relevantních aktivit členů v regionech prostřednictvím sítě regionálních manažerů SP ČR.</w:t>
      </w:r>
    </w:p>
    <w:p w:rsidR="006A3931" w:rsidRDefault="006A3931" w:rsidP="006A3931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Podpora účasti členů na zahraničních veletrzích a výstavách s finanční podporou, na Mezinárodním strojírenském veletrhu v Brně a samostatných akcích SP ČR v tuzemsku a zahraničí. </w:t>
      </w:r>
    </w:p>
    <w:p w:rsidR="006A3931" w:rsidRDefault="006A3931" w:rsidP="006A3931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konzultace v oblasti hospodářské a environmentální politiky, pracovně právních vztahů a legislativy, vzdělávání a podpory exportu.</w:t>
      </w:r>
    </w:p>
    <w:p w:rsidR="006A3931" w:rsidRDefault="006A3931" w:rsidP="006A3931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Uvedení základní informace o členovi na www stránkách SP ČR v české a anglické verzi. </w:t>
      </w:r>
    </w:p>
    <w:p w:rsidR="006A3931" w:rsidRDefault="006A3931" w:rsidP="006A3931">
      <w:pPr>
        <w:numPr>
          <w:ilvl w:val="0"/>
          <w:numId w:val="1"/>
        </w:numPr>
        <w:tabs>
          <w:tab w:val="num" w:pos="426"/>
        </w:tabs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Bezplatné zasílání informačního periodika SP ČR (např. Spektrum, SP-Info). </w:t>
      </w: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III.</w:t>
      </w:r>
    </w:p>
    <w:p w:rsidR="006A3931" w:rsidRDefault="006A3931" w:rsidP="006A3931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Člen se v souladu se Stanovami SP ČR a platným platebním řádem, </w:t>
      </w:r>
      <w:r>
        <w:rPr>
          <w:rFonts w:asciiTheme="minorHAnsi" w:hAnsiTheme="minorHAnsi"/>
          <w:sz w:val="22"/>
          <w:szCs w:val="22"/>
        </w:rPr>
        <w:t xml:space="preserve">který schválila valná hromada dne 20. 10. 2015 v Brně, resp. 29. 11. 2016 v Českých Budějovicích, </w:t>
      </w:r>
      <w:r>
        <w:rPr>
          <w:rFonts w:asciiTheme="minorHAnsi" w:hAnsiTheme="minorHAnsi" w:cstheme="minorHAnsi"/>
          <w:sz w:val="22"/>
          <w:szCs w:val="22"/>
        </w:rPr>
        <w:t>zavazuje uhradit členský příspěvek z</w:t>
      </w:r>
      <w:r w:rsidR="007714B6">
        <w:rPr>
          <w:rFonts w:asciiTheme="minorHAnsi" w:hAnsiTheme="minorHAnsi" w:cstheme="minorHAnsi"/>
          <w:sz w:val="22"/>
          <w:szCs w:val="22"/>
        </w:rPr>
        <w:t>a rok 2017 ve výši 50 615,--</w:t>
      </w:r>
      <w:r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6A3931" w:rsidRDefault="006A3931" w:rsidP="006A393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Člen se zavazuje částku uvedenou v bodě 1. tohoto článku zaplatit na </w:t>
      </w:r>
      <w:r>
        <w:rPr>
          <w:rFonts w:asciiTheme="minorHAnsi" w:hAnsiTheme="minorHAnsi"/>
          <w:sz w:val="22"/>
          <w:szCs w:val="22"/>
        </w:rPr>
        <w:t>účet SP ČR vedený u KB, a.s., Praha 1, Spálená 51, číslo účtu: 13735081/0100 nejpozději do 30. dubna 2017, a to</w:t>
      </w:r>
      <w:r>
        <w:rPr>
          <w:rFonts w:asciiTheme="minorHAnsi" w:hAnsiTheme="minorHAnsi" w:cstheme="minorHAnsi"/>
          <w:sz w:val="22"/>
          <w:szCs w:val="22"/>
        </w:rPr>
        <w:t xml:space="preserve"> na základě faktury vystavené SP ČR</w:t>
      </w:r>
      <w:r>
        <w:rPr>
          <w:rFonts w:asciiTheme="minorHAnsi" w:hAnsiTheme="minorHAnsi"/>
          <w:sz w:val="22"/>
          <w:szCs w:val="22"/>
        </w:rPr>
        <w:t>.</w:t>
      </w:r>
    </w:p>
    <w:p w:rsidR="006A3931" w:rsidRDefault="006A3931" w:rsidP="006A393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</w:t>
      </w:r>
    </w:p>
    <w:p w:rsidR="006A3931" w:rsidRDefault="006A3931" w:rsidP="006A39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byla vyhotovena a podepsána ve dvou výtiscích, z nichž každá ze smluvních stran obdržela po jednom výtisku.</w:t>
      </w:r>
    </w:p>
    <w:p w:rsidR="006A3931" w:rsidRDefault="006A3931" w:rsidP="006A39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3931" w:rsidRDefault="006A3931" w:rsidP="006A3931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A3931" w:rsidRDefault="006A3931" w:rsidP="006A3931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A3931" w:rsidRDefault="006A3931" w:rsidP="006A393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</w:t>
      </w:r>
      <w:proofErr w:type="gramStart"/>
      <w:r>
        <w:rPr>
          <w:rFonts w:asciiTheme="minorHAnsi" w:hAnsiTheme="minorHAnsi"/>
          <w:sz w:val="22"/>
          <w:szCs w:val="22"/>
        </w:rPr>
        <w:t>dne  ..............................                                            V....…</w:t>
      </w:r>
      <w:proofErr w:type="gramEnd"/>
      <w:r>
        <w:rPr>
          <w:rFonts w:asciiTheme="minorHAnsi" w:hAnsiTheme="minorHAnsi"/>
          <w:sz w:val="22"/>
          <w:szCs w:val="22"/>
        </w:rPr>
        <w:t>…................……………… dne  ...............</w:t>
      </w: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6A3931" w:rsidRDefault="006A3931" w:rsidP="006A3931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……………………………............................                                                    .......…………………………….....................</w:t>
      </w:r>
    </w:p>
    <w:p w:rsidR="006A3931" w:rsidRDefault="006A3931" w:rsidP="006A3931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SP </w:t>
      </w:r>
      <w:proofErr w:type="gramStart"/>
      <w:r>
        <w:rPr>
          <w:rFonts w:asciiTheme="minorHAnsi" w:hAnsiTheme="minorHAnsi"/>
          <w:sz w:val="22"/>
          <w:szCs w:val="22"/>
        </w:rPr>
        <w:t>ČR                                                                                                     za</w:t>
      </w:r>
      <w:proofErr w:type="gramEnd"/>
      <w:r>
        <w:rPr>
          <w:rFonts w:asciiTheme="minorHAnsi" w:hAnsiTheme="minorHAnsi"/>
          <w:sz w:val="22"/>
          <w:szCs w:val="22"/>
        </w:rPr>
        <w:t xml:space="preserve"> člena</w:t>
      </w:r>
    </w:p>
    <w:p w:rsidR="006A3931" w:rsidRDefault="006A3931" w:rsidP="006A3931">
      <w:pPr>
        <w:spacing w:line="276" w:lineRule="auto"/>
        <w:rPr>
          <w:rFonts w:asciiTheme="minorHAnsi" w:hAnsiTheme="minorHAnsi"/>
          <w:sz w:val="22"/>
          <w:szCs w:val="22"/>
        </w:rPr>
        <w:sectPr w:rsidR="006A3931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6A665B" w:rsidRDefault="006A665B"/>
    <w:sectPr w:rsidR="006A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6266"/>
    <w:multiLevelType w:val="hybridMultilevel"/>
    <w:tmpl w:val="71FAE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27D33"/>
    <w:multiLevelType w:val="multilevel"/>
    <w:tmpl w:val="CBBEC6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1"/>
    <w:rsid w:val="000E099B"/>
    <w:rsid w:val="00427B51"/>
    <w:rsid w:val="00500A6E"/>
    <w:rsid w:val="006A3931"/>
    <w:rsid w:val="006A665B"/>
    <w:rsid w:val="007714B6"/>
    <w:rsid w:val="007D3968"/>
    <w:rsid w:val="008754A3"/>
    <w:rsid w:val="00891A4D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A77EC-F249-48FA-A9B4-A9DC498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A393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A3931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A39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A3931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3931"/>
    <w:rPr>
      <w:rFonts w:ascii="Times New Roman" w:hAnsi="Times New Roman" w:cs="Times New Roman" w:hint="default"/>
      <w:color w:val="0000FF"/>
      <w:u w:val="single"/>
    </w:rPr>
  </w:style>
  <w:style w:type="paragraph" w:styleId="Seznam">
    <w:name w:val="List"/>
    <w:basedOn w:val="Normln"/>
    <w:semiHidden/>
    <w:unhideWhenUsed/>
    <w:rsid w:val="006A3931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6A3931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A3931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3931"/>
    <w:pPr>
      <w:ind w:left="720"/>
      <w:contextualSpacing/>
    </w:pPr>
  </w:style>
  <w:style w:type="paragraph" w:customStyle="1" w:styleId="Default">
    <w:name w:val="Default"/>
    <w:rsid w:val="006A3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cr.cz/struktura-sp-cr/poradni-organy/expertni-ty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Muselíková Zuzana</dc:creator>
  <cp:lastModifiedBy>Gajdošová Monika</cp:lastModifiedBy>
  <cp:revision>4</cp:revision>
  <dcterms:created xsi:type="dcterms:W3CDTF">2017-02-08T15:07:00Z</dcterms:created>
  <dcterms:modified xsi:type="dcterms:W3CDTF">2017-02-08T15:41:00Z</dcterms:modified>
</cp:coreProperties>
</file>