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1B29F5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5B16D8">
        <w:rPr>
          <w:rFonts w:ascii="Source Sans Pro" w:hAnsi="Source Sans Pro"/>
          <w:b/>
        </w:rPr>
        <w:t>č. 10</w:t>
      </w:r>
      <w:r w:rsidR="006439EF">
        <w:rPr>
          <w:rFonts w:ascii="Source Sans Pro" w:hAnsi="Source Sans Pro"/>
          <w:b/>
        </w:rPr>
        <w:t>/2022</w:t>
      </w:r>
      <w:r w:rsidR="00D6393A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195B9B" w:rsidP="00D6393A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>Alšova jihočeská galerie</w:t>
      </w:r>
      <w:r w:rsidR="00D6393A" w:rsidRPr="00DC04D7">
        <w:rPr>
          <w:rFonts w:ascii="Source Sans Pro" w:hAnsi="Source Sans Pro"/>
          <w:b/>
        </w:rPr>
        <w:tab/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>Mgr. Aleš Seifert, ředitel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5B16D8" w:rsidRDefault="00AF2416" w:rsidP="00D6393A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5B16D8">
        <w:rPr>
          <w:rFonts w:ascii="Source Sans Pro" w:hAnsi="Source Sans Pro"/>
          <w:b/>
        </w:rPr>
        <w:t>Galerie umění Karlovy Vary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B16D8">
        <w:rPr>
          <w:rFonts w:ascii="Source Sans Pro" w:hAnsi="Source Sans Pro"/>
        </w:rPr>
        <w:t>Goethova stezka 6, 360 01 Karlovy Vary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B16D8">
        <w:rPr>
          <w:rFonts w:ascii="Source Sans Pro" w:hAnsi="Source Sans Pro"/>
        </w:rPr>
        <w:t>Mgr. Jan Samec</w:t>
      </w:r>
      <w:r>
        <w:rPr>
          <w:rFonts w:ascii="Source Sans Pro" w:hAnsi="Source Sans Pro"/>
        </w:rPr>
        <w:t>, ředitel</w:t>
      </w:r>
    </w:p>
    <w:p w:rsidR="00AF2416" w:rsidRPr="00DC04D7" w:rsidRDefault="005B16D8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66362768</w:t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5B16D8" w:rsidRDefault="005B16D8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Pr="00DC04D7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6439EF" w:rsidRPr="005B16D8" w:rsidRDefault="00D6491E" w:rsidP="005B16D8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1113" w:rsidRPr="00F31A87" w:rsidRDefault="00A26888" w:rsidP="00F31A8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D6393A" w:rsidRDefault="00D6393A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B40C08" w:rsidRPr="006439E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6439E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Default="00BA1EC3" w:rsidP="00DB1113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Pr="0075798D" w:rsidRDefault="00F31A87" w:rsidP="0075798D">
      <w:pPr>
        <w:spacing w:after="0"/>
        <w:jc w:val="both"/>
        <w:rPr>
          <w:rFonts w:ascii="Source Sans Pro" w:hAnsi="Source Sans Pro"/>
        </w:rPr>
      </w:pPr>
    </w:p>
    <w:p w:rsidR="00EB7D99" w:rsidRPr="005B16D8" w:rsidRDefault="00BA1EC3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D6393A">
        <w:rPr>
          <w:rFonts w:ascii="Source Sans Pro" w:hAnsi="Source Sans Pro"/>
        </w:rPr>
        <w:t xml:space="preserve"> – hedvábný papír, karton/lepenka, bublinková folie</w:t>
      </w:r>
      <w:r w:rsidR="00F31A87">
        <w:rPr>
          <w:rFonts w:ascii="Source Sans Pro" w:hAnsi="Source Sans Pro"/>
        </w:rPr>
        <w:t xml:space="preserve">.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>epravy nese vypůjčitel ze svého;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Default="00EB7D99" w:rsidP="005B16D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5B16D8" w:rsidRPr="005B16D8" w:rsidRDefault="005B16D8" w:rsidP="005B16D8">
      <w:pPr>
        <w:pStyle w:val="Odstavecseseznamem"/>
        <w:rPr>
          <w:rFonts w:ascii="Source Sans Pro" w:hAnsi="Source Sans Pro"/>
        </w:rPr>
      </w:pP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DB111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DB1113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r w:rsidRPr="00DB1113">
        <w:rPr>
          <w:rFonts w:ascii="Source Sans Pro" w:hAnsi="Source Sans Pro"/>
        </w:rPr>
        <w:t xml:space="preserve">vypůjčitel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výstavu, jeden (1) plakát a jeden (1)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486767" w:rsidRDefault="00323BD7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 w:rsidRPr="00486767">
        <w:rPr>
          <w:rFonts w:ascii="Source Sans Pro" w:hAnsi="Source Sans Pro"/>
        </w:rPr>
        <w:t>vypůjčitel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</w:t>
      </w:r>
      <w:r w:rsidR="00D6393A">
        <w:rPr>
          <w:rFonts w:ascii="Source Sans Pro" w:hAnsi="Source Sans Pro"/>
        </w:rPr>
        <w:t xml:space="preserve">nách uvést </w:t>
      </w:r>
      <w:proofErr w:type="spellStart"/>
      <w:r w:rsidR="00D6393A">
        <w:rPr>
          <w:rFonts w:ascii="Source Sans Pro" w:hAnsi="Source Sans Pro"/>
        </w:rPr>
        <w:t>půjčitele</w:t>
      </w:r>
      <w:proofErr w:type="spellEnd"/>
      <w:r w:rsidR="00D6393A">
        <w:rPr>
          <w:rFonts w:ascii="Source Sans Pro" w:hAnsi="Source Sans Pro"/>
        </w:rPr>
        <w:t xml:space="preserve"> následovně:</w:t>
      </w:r>
      <w:r w:rsidR="00D6393A" w:rsidRPr="00D6393A">
        <w:rPr>
          <w:rFonts w:ascii="Source Sans Pro" w:hAnsi="Source Sans Pro"/>
          <w:b/>
        </w:rPr>
        <w:t xml:space="preserve"> Alšova jihočeská galerie</w:t>
      </w:r>
    </w:p>
    <w:p w:rsidR="00486767" w:rsidRPr="000F284A" w:rsidRDefault="00486767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DB7DEE">
      <w:pPr>
        <w:spacing w:after="0"/>
        <w:jc w:val="both"/>
        <w:rPr>
          <w:rFonts w:ascii="Source Sans Pro" w:hAnsi="Source Sans Pro"/>
        </w:rPr>
      </w:pPr>
    </w:p>
    <w:p w:rsidR="00D6393A" w:rsidRDefault="00D6393A" w:rsidP="00DB7DEE">
      <w:pPr>
        <w:spacing w:after="0"/>
        <w:jc w:val="both"/>
        <w:rPr>
          <w:rFonts w:ascii="Source Sans Pro" w:hAnsi="Source Sans Pro"/>
        </w:rPr>
      </w:pPr>
    </w:p>
    <w:p w:rsidR="00D6393A" w:rsidRDefault="00D6393A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D6393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DA145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6393A" w:rsidRPr="00D6393A" w:rsidRDefault="00D6393A" w:rsidP="00D6393A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6393A">
        <w:rPr>
          <w:rFonts w:ascii="Source Sans Pro" w:hAnsi="Source Sans Pro"/>
        </w:rPr>
        <w:t> Hluboké nad Vltavou</w:t>
      </w:r>
      <w:r w:rsidR="00E073B9">
        <w:rPr>
          <w:rFonts w:ascii="Source Sans Pro" w:hAnsi="Source Sans Pro"/>
        </w:rPr>
        <w:t xml:space="preserve"> </w:t>
      </w:r>
      <w:r w:rsidR="00B675DE">
        <w:rPr>
          <w:rFonts w:ascii="Source Sans Pro" w:hAnsi="Source Sans Pro"/>
        </w:rPr>
        <w:t>dne</w:t>
      </w:r>
      <w:r w:rsidR="0071340F">
        <w:rPr>
          <w:rFonts w:ascii="Source Sans Pro" w:hAnsi="Source Sans Pro"/>
        </w:rPr>
        <w:t xml:space="preserve"> </w:t>
      </w:r>
      <w:r w:rsidR="00311163">
        <w:rPr>
          <w:rFonts w:ascii="Source Sans Pro" w:hAnsi="Source Sans Pro"/>
        </w:rPr>
        <w:t>28.</w:t>
      </w:r>
      <w:r w:rsidR="004968E0">
        <w:rPr>
          <w:rFonts w:ascii="Source Sans Pro" w:hAnsi="Source Sans Pro"/>
        </w:rPr>
        <w:t xml:space="preserve"> </w:t>
      </w:r>
      <w:r w:rsidR="00311163">
        <w:rPr>
          <w:rFonts w:ascii="Source Sans Pro" w:hAnsi="Source Sans Pro"/>
        </w:rPr>
        <w:t>3.</w:t>
      </w:r>
      <w:r w:rsidR="004968E0">
        <w:rPr>
          <w:rFonts w:ascii="Source Sans Pro" w:hAnsi="Source Sans Pro"/>
        </w:rPr>
        <w:t xml:space="preserve"> </w:t>
      </w:r>
      <w:r w:rsidR="00311163">
        <w:rPr>
          <w:rFonts w:ascii="Source Sans Pro" w:hAnsi="Source Sans Pro"/>
        </w:rPr>
        <w:t>2022</w:t>
      </w:r>
      <w:r w:rsidR="006439EF">
        <w:rPr>
          <w:rFonts w:ascii="Source Sans Pro" w:hAnsi="Source Sans Pro"/>
        </w:rPr>
        <w:tab/>
      </w:r>
      <w:r w:rsidR="0075798D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311163">
        <w:rPr>
          <w:rFonts w:ascii="Source Sans Pro" w:hAnsi="Source Sans Pro"/>
        </w:rPr>
        <w:t> Karlových Varech</w:t>
      </w:r>
      <w:r w:rsidR="00843451" w:rsidRPr="00DC04D7">
        <w:rPr>
          <w:rFonts w:ascii="Source Sans Pro" w:hAnsi="Source Sans Pro"/>
        </w:rPr>
        <w:t xml:space="preserve"> dne</w:t>
      </w:r>
      <w:r w:rsidR="00311163">
        <w:rPr>
          <w:rFonts w:ascii="Source Sans Pro" w:hAnsi="Source Sans Pro"/>
        </w:rPr>
        <w:t xml:space="preserve"> 23.</w:t>
      </w:r>
      <w:r w:rsidR="004968E0">
        <w:rPr>
          <w:rFonts w:ascii="Source Sans Pro" w:hAnsi="Source Sans Pro"/>
        </w:rPr>
        <w:t xml:space="preserve"> </w:t>
      </w:r>
      <w:r w:rsidR="00311163">
        <w:rPr>
          <w:rFonts w:ascii="Source Sans Pro" w:hAnsi="Source Sans Pro"/>
        </w:rPr>
        <w:t>3.</w:t>
      </w:r>
      <w:r w:rsidR="004968E0">
        <w:rPr>
          <w:rFonts w:ascii="Source Sans Pro" w:hAnsi="Source Sans Pro"/>
        </w:rPr>
        <w:t xml:space="preserve"> </w:t>
      </w:r>
      <w:r w:rsidR="00311163">
        <w:rPr>
          <w:rFonts w:ascii="Source Sans Pro" w:hAnsi="Source Sans Pro"/>
        </w:rPr>
        <w:t>2022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  <w:bookmarkStart w:id="0" w:name="_GoBack"/>
      <w:bookmarkEnd w:id="0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D6393A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311163">
        <w:rPr>
          <w:rFonts w:ascii="Source Sans Pro" w:hAnsi="Source Sans Pro"/>
          <w:b/>
        </w:rPr>
        <w:t>Mgr. Jan Samec</w:t>
      </w:r>
      <w:r w:rsidR="00DB1113">
        <w:rPr>
          <w:rFonts w:ascii="Source Sans Pro" w:hAnsi="Source Sans Pro"/>
          <w:b/>
        </w:rPr>
        <w:tab/>
      </w:r>
      <w:r w:rsidR="00F31A87">
        <w:rPr>
          <w:rFonts w:ascii="Source Sans Pro" w:hAnsi="Source Sans Pro"/>
          <w:b/>
        </w:rPr>
        <w:tab/>
      </w:r>
    </w:p>
    <w:p w:rsidR="00E90310" w:rsidRPr="00F31A87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  <w:t>ředitel Galerie umění Karlovy Vary</w:t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>
        <w:rPr>
          <w:rFonts w:ascii="Source Sans Pro" w:hAnsi="Source Sans Pro"/>
        </w:rPr>
        <w:t xml:space="preserve"> </w:t>
      </w:r>
      <w:r w:rsidRPr="00311163">
        <w:rPr>
          <w:rFonts w:ascii="Source Sans Pro" w:hAnsi="Source Sans Pro"/>
          <w:b/>
        </w:rPr>
        <w:t>10/2022/Z/ÚPOS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311163">
        <w:rPr>
          <w:rFonts w:ascii="Source Sans Pro" w:hAnsi="Source Sans Pro"/>
          <w:b/>
        </w:rPr>
        <w:t>10</w:t>
      </w:r>
      <w:r w:rsidR="006439EF">
        <w:rPr>
          <w:rFonts w:ascii="Source Sans Pro" w:hAnsi="Source Sans Pro"/>
          <w:b/>
        </w:rPr>
        <w:t>/2022</w:t>
      </w:r>
      <w:r w:rsidR="00D6393A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F5" w:rsidRDefault="001B29F5" w:rsidP="00195B9B">
      <w:pPr>
        <w:spacing w:after="0" w:line="240" w:lineRule="auto"/>
      </w:pPr>
      <w:r>
        <w:separator/>
      </w:r>
    </w:p>
  </w:endnote>
  <w:endnote w:type="continuationSeparator" w:id="0">
    <w:p w:rsidR="001B29F5" w:rsidRDefault="001B29F5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4968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02715"/>
      <w:docPartObj>
        <w:docPartGallery w:val="Page Numbers (Bottom of Page)"/>
        <w:docPartUnique/>
      </w:docPartObj>
    </w:sdtPr>
    <w:sdtContent>
      <w:p w:rsidR="005B16D8" w:rsidRDefault="005B16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63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F5" w:rsidRDefault="001B29F5" w:rsidP="00195B9B">
      <w:pPr>
        <w:spacing w:after="0" w:line="240" w:lineRule="auto"/>
      </w:pPr>
      <w:r>
        <w:separator/>
      </w:r>
    </w:p>
  </w:footnote>
  <w:footnote w:type="continuationSeparator" w:id="0">
    <w:p w:rsidR="001B29F5" w:rsidRDefault="001B29F5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284A"/>
    <w:rsid w:val="000F3824"/>
    <w:rsid w:val="00113498"/>
    <w:rsid w:val="001166E9"/>
    <w:rsid w:val="001447FC"/>
    <w:rsid w:val="00153FCA"/>
    <w:rsid w:val="001745F9"/>
    <w:rsid w:val="0018188D"/>
    <w:rsid w:val="00192896"/>
    <w:rsid w:val="00195B9B"/>
    <w:rsid w:val="001B29F5"/>
    <w:rsid w:val="001D6C17"/>
    <w:rsid w:val="001F2AD1"/>
    <w:rsid w:val="00201AB5"/>
    <w:rsid w:val="00215EA4"/>
    <w:rsid w:val="002208A0"/>
    <w:rsid w:val="00221B89"/>
    <w:rsid w:val="0022204C"/>
    <w:rsid w:val="002263A5"/>
    <w:rsid w:val="00231740"/>
    <w:rsid w:val="0024233B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D5431"/>
    <w:rsid w:val="003E18EA"/>
    <w:rsid w:val="003F52EA"/>
    <w:rsid w:val="003F6FC2"/>
    <w:rsid w:val="00421F65"/>
    <w:rsid w:val="004372F9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B16D8"/>
    <w:rsid w:val="005B4A75"/>
    <w:rsid w:val="005C1AA3"/>
    <w:rsid w:val="0060350A"/>
    <w:rsid w:val="00616EE9"/>
    <w:rsid w:val="006439EF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6E62"/>
    <w:rsid w:val="00771612"/>
    <w:rsid w:val="0077258F"/>
    <w:rsid w:val="00777C65"/>
    <w:rsid w:val="007967DB"/>
    <w:rsid w:val="007E405F"/>
    <w:rsid w:val="008006B7"/>
    <w:rsid w:val="008113C3"/>
    <w:rsid w:val="00811BA6"/>
    <w:rsid w:val="00827B30"/>
    <w:rsid w:val="00827B58"/>
    <w:rsid w:val="00843451"/>
    <w:rsid w:val="0087415F"/>
    <w:rsid w:val="008958B2"/>
    <w:rsid w:val="008B7146"/>
    <w:rsid w:val="00906E37"/>
    <w:rsid w:val="009234CE"/>
    <w:rsid w:val="009322EF"/>
    <w:rsid w:val="00941E2E"/>
    <w:rsid w:val="00952DEA"/>
    <w:rsid w:val="009969E4"/>
    <w:rsid w:val="009F1F9E"/>
    <w:rsid w:val="00A05CF8"/>
    <w:rsid w:val="00A26888"/>
    <w:rsid w:val="00A34DB9"/>
    <w:rsid w:val="00A54C5F"/>
    <w:rsid w:val="00A61934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40ABD"/>
    <w:rsid w:val="00B40C08"/>
    <w:rsid w:val="00B675DE"/>
    <w:rsid w:val="00B708B7"/>
    <w:rsid w:val="00BA1EC3"/>
    <w:rsid w:val="00BC6597"/>
    <w:rsid w:val="00BD43CE"/>
    <w:rsid w:val="00BE1344"/>
    <w:rsid w:val="00BE52A7"/>
    <w:rsid w:val="00C146D0"/>
    <w:rsid w:val="00C22AFB"/>
    <w:rsid w:val="00C23318"/>
    <w:rsid w:val="00C44CFB"/>
    <w:rsid w:val="00C51FEC"/>
    <w:rsid w:val="00C6098E"/>
    <w:rsid w:val="00C74FF2"/>
    <w:rsid w:val="00C90AE6"/>
    <w:rsid w:val="00CB6329"/>
    <w:rsid w:val="00CC1455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90310"/>
    <w:rsid w:val="00E90D88"/>
    <w:rsid w:val="00EA0F9E"/>
    <w:rsid w:val="00EB7D99"/>
    <w:rsid w:val="00F009DB"/>
    <w:rsid w:val="00F24D4C"/>
    <w:rsid w:val="00F31A87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D0BA3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5E12-32CF-4280-B680-7FC9EAA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1303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23</cp:revision>
  <cp:lastPrinted>2020-05-07T07:58:00Z</cp:lastPrinted>
  <dcterms:created xsi:type="dcterms:W3CDTF">2021-05-04T13:54:00Z</dcterms:created>
  <dcterms:modified xsi:type="dcterms:W3CDTF">2022-04-04T08:18:00Z</dcterms:modified>
</cp:coreProperties>
</file>