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6"/>
        <w:gridCol w:w="2548"/>
        <w:gridCol w:w="426"/>
        <w:gridCol w:w="141"/>
        <w:gridCol w:w="1132"/>
        <w:gridCol w:w="1699"/>
        <w:gridCol w:w="1770"/>
        <w:tblGridChange w:id="0">
          <w:tblGrid>
            <w:gridCol w:w="1486"/>
            <w:gridCol w:w="2548"/>
            <w:gridCol w:w="426"/>
            <w:gridCol w:w="141"/>
            <w:gridCol w:w="1132"/>
            <w:gridCol w:w="1699"/>
            <w:gridCol w:w="1770"/>
          </w:tblGrid>
        </w:tblGridChange>
      </w:tblGrid>
      <w:tr>
        <w:trPr>
          <w:cantSplit w:val="1"/>
          <w:trHeight w:val="544"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SMLOUVA O ZAJIŠTĚNÍ ŠKOLY V PŘÍRODĚ</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uzavřená podle ustanovení §1746 odst. 2 OZ</w:t>
            </w:r>
          </w:p>
        </w:tc>
      </w:tr>
      <w:tr>
        <w:trPr>
          <w:cantSplit w:val="1"/>
          <w:trHeight w:val="204"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I. SMLUVNÍ STRANY</w:t>
            </w:r>
          </w:p>
        </w:tc>
      </w:tr>
      <w:tr>
        <w:trPr>
          <w:cantSplit w:val="0"/>
          <w:trHeight w:val="215" w:hRule="atLeast"/>
          <w:tblHeader w:val="0"/>
        </w:trPr>
        <w:tc>
          <w:tcPr>
            <w:gridSpan w:val="4"/>
            <w:tcBorders>
              <w:top w:color="000000" w:space="0" w:sz="4" w:val="single"/>
              <w:left w:color="000000" w:space="0" w:sz="4" w:val="single"/>
            </w:tcBorders>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Agentura PAC, z.s. (dále též Spolek)</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Zákazník – Objednatel (dále též Škola) :</w:t>
            </w:r>
            <w:r w:rsidDel="00000000" w:rsidR="00000000" w:rsidRPr="00000000">
              <w:rPr>
                <w:rtl w:val="0"/>
              </w:rPr>
            </w:r>
          </w:p>
        </w:tc>
      </w:tr>
      <w:tr>
        <w:trPr>
          <w:cantSplit w:val="0"/>
          <w:trHeight w:val="646" w:hRule="atLeast"/>
          <w:tblHeader w:val="0"/>
        </w:trPr>
        <w:tc>
          <w:tcPr>
            <w:gridSpan w:val="4"/>
            <w:tcBorders>
              <w:left w:color="000000" w:space="0" w:sz="4" w:val="single"/>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Odpovědná osoba: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Mgr. Jan Švach, Bc. Lucie Schejbalová (statutární orgán spolku)</w:t>
            </w:r>
          </w:p>
        </w:tc>
        <w:tc>
          <w:tcPr>
            <w:gridSpan w:val="3"/>
            <w:tcBorders>
              <w:right w:color="000000" w:space="0" w:sz="4"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škola: </w:t>
            </w:r>
            <w:r w:rsidDel="00000000" w:rsidR="00000000" w:rsidRPr="00000000">
              <w:rPr>
                <w:rFonts w:ascii="Trebuchet MS" w:cs="Trebuchet MS" w:eastAsia="Trebuchet MS" w:hAnsi="Trebuchet MS"/>
                <w:b w:val="0"/>
                <w:i w:val="0"/>
                <w:smallCaps w:val="0"/>
                <w:strike w:val="0"/>
                <w:color w:val="5a5959"/>
                <w:sz w:val="15"/>
                <w:szCs w:val="15"/>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Základní škola Rudolfa Koblice</w:t>
            </w:r>
            <w:r w:rsidDel="00000000" w:rsidR="00000000" w:rsidRPr="00000000">
              <w:rPr>
                <w:rtl w:val="0"/>
              </w:rPr>
            </w:r>
          </w:p>
        </w:tc>
      </w:tr>
      <w:tr>
        <w:trPr>
          <w:cantSplit w:val="0"/>
          <w:trHeight w:val="215" w:hRule="atLeast"/>
          <w:tblHeader w:val="0"/>
        </w:trPr>
        <w:tc>
          <w:tcPr>
            <w:gridSpan w:val="4"/>
            <w:tcBorders>
              <w:left w:color="000000" w:space="0" w:sz="4"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Sídlo: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28. října 963, Teplice 415 01 </w:t>
            </w:r>
            <w:r w:rsidDel="00000000" w:rsidR="00000000" w:rsidRPr="00000000">
              <w:rPr>
                <w:rtl w:val="0"/>
              </w:rPr>
            </w:r>
          </w:p>
        </w:tc>
        <w:tc>
          <w:tcPr>
            <w:gridSpan w:val="3"/>
            <w:tcBorders>
              <w:right w:color="000000" w:space="0" w:sz="4"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sídlo :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 Pionýrů 1102, 432 01 Kadaň</w:t>
            </w:r>
            <w:r w:rsidDel="00000000" w:rsidR="00000000" w:rsidRPr="00000000">
              <w:rPr>
                <w:rtl w:val="0"/>
              </w:rPr>
            </w:r>
          </w:p>
        </w:tc>
      </w:tr>
      <w:tr>
        <w:trPr>
          <w:cantSplit w:val="0"/>
          <w:trHeight w:val="419" w:hRule="atLeast"/>
          <w:tblHeader w:val="0"/>
        </w:trPr>
        <w:tc>
          <w:tcPr>
            <w:gridSpan w:val="4"/>
            <w:tcBorders>
              <w:left w:color="000000" w:space="0" w:sz="4"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IČ: 26578204</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DIČ: CZ26578204</w:t>
            </w:r>
          </w:p>
        </w:tc>
        <w:tc>
          <w:tcPr>
            <w:gridSpan w:val="3"/>
            <w:tcBorders>
              <w:right w:color="000000" w:space="0" w:sz="4"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IČ : </w:t>
            </w:r>
            <w:r w:rsidDel="00000000" w:rsidR="00000000" w:rsidRPr="00000000">
              <w:rPr>
                <w:rFonts w:ascii="Trebuchet MS" w:cs="Trebuchet MS" w:eastAsia="Trebuchet MS" w:hAnsi="Trebuchet MS"/>
                <w:b w:val="0"/>
                <w:i w:val="0"/>
                <w:smallCaps w:val="0"/>
                <w:strike w:val="0"/>
                <w:color w:val="5a5959"/>
                <w:sz w:val="15"/>
                <w:szCs w:val="15"/>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46789987</w:t>
            </w:r>
            <w:r w:rsidDel="00000000" w:rsidR="00000000" w:rsidRPr="00000000">
              <w:rPr>
                <w:rtl w:val="0"/>
              </w:rPr>
            </w:r>
          </w:p>
        </w:tc>
      </w:tr>
      <w:tr>
        <w:trPr>
          <w:cantSplit w:val="0"/>
          <w:trHeight w:val="215" w:hRule="atLeast"/>
          <w:tblHeader w:val="0"/>
        </w:trPr>
        <w:tc>
          <w:tcPr>
            <w:gridSpan w:val="4"/>
            <w:tcBorders>
              <w:left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Kontakty: </w:t>
            </w:r>
          </w:p>
        </w:tc>
        <w:tc>
          <w:tcPr>
            <w:gridSpan w:val="3"/>
            <w:tcBorders>
              <w:right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kontakty: </w:t>
            </w:r>
          </w:p>
        </w:tc>
      </w:tr>
      <w:tr>
        <w:trPr>
          <w:cantSplit w:val="1"/>
          <w:trHeight w:val="650" w:hRule="atLeast"/>
          <w:tblHeader w:val="0"/>
        </w:trPr>
        <w:tc>
          <w:tcPr>
            <w:gridSpan w:val="4"/>
            <w:tcBorders>
              <w:left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Telefon: 734 670 166</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19"/>
                  <w:szCs w:val="19"/>
                  <w:u w:val="single"/>
                  <w:shd w:fill="auto" w:val="clear"/>
                  <w:vertAlign w:val="baseline"/>
                  <w:rtl w:val="0"/>
                </w:rPr>
                <w:t xml:space="preserve">svp@packa.eu</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web: </w:t>
            </w:r>
            <w:hyperlink r:id="rId8">
              <w:r w:rsidDel="00000000" w:rsidR="00000000" w:rsidRPr="00000000">
                <w:rPr>
                  <w:rFonts w:ascii="Times New Roman" w:cs="Times New Roman" w:eastAsia="Times New Roman" w:hAnsi="Times New Roman"/>
                  <w:b w:val="0"/>
                  <w:i w:val="0"/>
                  <w:smallCaps w:val="0"/>
                  <w:strike w:val="0"/>
                  <w:color w:val="0000ff"/>
                  <w:sz w:val="19"/>
                  <w:szCs w:val="19"/>
                  <w:u w:val="single"/>
                  <w:shd w:fill="auto" w:val="clear"/>
                  <w:vertAlign w:val="baseline"/>
                  <w:rtl w:val="0"/>
                </w:rPr>
                <w:t xml:space="preserve">www.packa.eu</w:t>
              </w:r>
            </w:hyperlink>
            <w:r w:rsidDel="00000000" w:rsidR="00000000" w:rsidRPr="00000000">
              <w:rPr>
                <w:rtl w:val="0"/>
              </w:rPr>
            </w:r>
          </w:p>
        </w:tc>
        <w:tc>
          <w:tcPr>
            <w:gridSpan w:val="3"/>
            <w:tcBorders>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02124"/>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Tel.: 474 316 430, 605 266 130</w:t>
              <w:br w:type="textWrapping"/>
            </w:r>
            <w:hyperlink r:id="rId9">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reditel@2zskadan.cz</w:t>
              </w:r>
            </w:hyperlink>
            <w:r w:rsidDel="00000000" w:rsidR="00000000" w:rsidRPr="00000000">
              <w:rPr>
                <w:rFonts w:ascii="Times New Roman" w:cs="Times New Roman" w:eastAsia="Times New Roman" w:hAnsi="Times New Roman"/>
                <w:b w:val="0"/>
                <w:i w:val="0"/>
                <w:smallCaps w:val="0"/>
                <w:strike w:val="0"/>
                <w:color w:val="202124"/>
                <w:sz w:val="18"/>
                <w:szCs w:val="18"/>
                <w:u w:val="none"/>
                <w:shd w:fill="auto" w:val="clear"/>
                <w:vertAlign w:val="baseline"/>
                <w:rtl w:val="0"/>
              </w:rPr>
              <w:br w:type="textWrapping"/>
            </w:r>
            <w:hyperlink r:id="rId10">
              <w:r w:rsidDel="00000000" w:rsidR="00000000" w:rsidRPr="00000000">
                <w:rPr>
                  <w:rFonts w:ascii="Times New Roman" w:cs="Times New Roman" w:eastAsia="Times New Roman" w:hAnsi="Times New Roman"/>
                  <w:b w:val="0"/>
                  <w:i w:val="0"/>
                  <w:smallCaps w:val="0"/>
                  <w:strike w:val="0"/>
                  <w:color w:val="0000ff"/>
                  <w:sz w:val="16"/>
                  <w:szCs w:val="16"/>
                  <w:highlight w:val="white"/>
                  <w:u w:val="single"/>
                  <w:vertAlign w:val="baseline"/>
                  <w:rtl w:val="0"/>
                </w:rPr>
                <w:t xml:space="preserve">misakdana@post.cz</w:t>
              </w:r>
            </w:hyperlink>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 </w:t>
            </w:r>
            <w:r w:rsidDel="00000000" w:rsidR="00000000" w:rsidRPr="00000000">
              <w:rPr>
                <w:rtl w:val="0"/>
              </w:rPr>
            </w:r>
          </w:p>
        </w:tc>
      </w:tr>
      <w:tr>
        <w:trPr>
          <w:cantSplit w:val="0"/>
          <w:trHeight w:val="646" w:hRule="atLeast"/>
          <w:tblHeader w:val="0"/>
        </w:trPr>
        <w:tc>
          <w:tcPr>
            <w:gridSpan w:val="4"/>
            <w:tcBorders>
              <w:left w:color="000000" w:space="0" w:sz="4" w:val="single"/>
              <w:bottom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Agentura PAC, z.s. byl zapsán do spolkového rejstříku vedeném u Krajského soudu v Ústí nad Labem dne 26.01.2016 v oddílu L, vložce číslo 6644. </w:t>
            </w:r>
          </w:p>
        </w:tc>
        <w:tc>
          <w:tcPr>
            <w:gridSpan w:val="3"/>
            <w:tcBorders>
              <w:bottom w:color="000000" w:space="0" w:sz="4" w:val="single"/>
              <w:right w:color="000000" w:space="0" w:sz="4"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zastoupená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jméno a příjmení:  </w:t>
              <w:br w:type="textWrapping"/>
              <w:t xml:space="preserve">Mgr. Stanislav Hakl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funkce :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ředitel školy </w:t>
            </w:r>
            <w:r w:rsidDel="00000000" w:rsidR="00000000" w:rsidRPr="00000000">
              <w:rPr>
                <w:rtl w:val="0"/>
              </w:rPr>
            </w:r>
          </w:p>
        </w:tc>
      </w:tr>
      <w:tr>
        <w:trPr>
          <w:cantSplit w:val="1"/>
          <w:trHeight w:val="215"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II. PŘEDMĚT SMLOUVY</w:t>
            </w:r>
          </w:p>
        </w:tc>
      </w:tr>
      <w:tr>
        <w:trPr>
          <w:cantSplit w:val="1"/>
          <w:trHeight w:val="419" w:hRule="atLeast"/>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Základním předmětem této smlouvy je závazek spolku, za níže uvedených podmínek, zajistit pro zákazníka školu v přírodě (ŠvP) a závazek zákazníka zaplatit za to spolku sjednanou cenu pobytu.</w:t>
            </w:r>
          </w:p>
        </w:tc>
      </w:tr>
      <w:tr>
        <w:trPr>
          <w:cantSplit w:val="1"/>
          <w:trHeight w:val="215"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III. ZÁKLADNÍ VYMEZENÍ POBYTU</w:t>
            </w:r>
          </w:p>
        </w:tc>
      </w:tr>
      <w:tr>
        <w:trPr>
          <w:cantSplit w:val="1"/>
          <w:trHeight w:val="419"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místo pobytu</w:t>
            </w:r>
          </w:p>
        </w:tc>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rekreační středisko Ekofarma Kemp Valdek</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POZNÁMKA</w:t>
            </w:r>
          </w:p>
        </w:tc>
      </w:tr>
      <w:tr>
        <w:trPr>
          <w:cantSplit w:val="1"/>
          <w:trHeight w:val="21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termín ŠvP</w:t>
            </w:r>
          </w:p>
        </w:tc>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od: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18.9. 2022</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do: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23.9. 2022</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počet nocí: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5</w:t>
            </w:r>
            <w:r w:rsidDel="00000000" w:rsidR="00000000" w:rsidRPr="00000000">
              <w:rPr>
                <w:rtl w:val="0"/>
              </w:rPr>
            </w:r>
          </w:p>
        </w:tc>
      </w:tr>
      <w:tr>
        <w:trPr>
          <w:cantSplit w:val="1"/>
          <w:trHeight w:val="21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ubytování</w:t>
            </w:r>
          </w:p>
        </w:tc>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Pěti a šestilůžkové vytápěné pokoje s vlastním sociálním zařízením</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rozpis ubytování viz Ubytovací rastry</w:t>
            </w:r>
          </w:p>
        </w:tc>
      </w:tr>
      <w:tr>
        <w:trPr>
          <w:cantSplit w:val="1"/>
          <w:trHeight w:val="21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stravování</w:t>
            </w:r>
          </w:p>
        </w:tc>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plná penze (6x denně), celodenně pitný režim</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dle vyhlášky MZ ČR č.106/2001 Sb.</w:t>
            </w:r>
          </w:p>
        </w:tc>
      </w:tr>
      <w:tr>
        <w:trPr>
          <w:cantSplit w:val="1"/>
          <w:trHeight w:val="21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doprava</w:t>
            </w:r>
          </w:p>
        </w:tc>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Zájezdové autobusy vybavený bezpečnostními pásy</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nástupní místo u školy/rekr. střediska</w:t>
            </w:r>
          </w:p>
        </w:tc>
      </w:tr>
      <w:tr>
        <w:trPr>
          <w:cantSplit w:val="1"/>
          <w:trHeight w:val="419"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odjezd od školy/ odjezd z RS</w:t>
            </w:r>
          </w:p>
        </w:tc>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den: v 14:30 hod./ den: v 10:00 hod.</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upřesnění viz Protokol ŠvP</w:t>
            </w:r>
            <w:r w:rsidDel="00000000" w:rsidR="00000000" w:rsidRPr="00000000">
              <w:rPr>
                <w:rtl w:val="0"/>
              </w:rPr>
            </w:r>
          </w:p>
        </w:tc>
      </w:tr>
      <w:tr>
        <w:trPr>
          <w:cantSplit w:val="1"/>
          <w:trHeight w:val="215"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8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IV. DALŠÍ SLUŽBY ZAHRNUTÉ V CENĚ POBYTU</w:t>
            </w:r>
          </w:p>
        </w:tc>
      </w:tr>
      <w:tr>
        <w:trPr>
          <w:cantSplit w:val="0"/>
          <w:trHeight w:val="1151" w:hRule="atLeast"/>
          <w:tblHeader w:val="0"/>
        </w:trPr>
        <w:tc>
          <w:tcPr>
            <w:gridSpan w:val="7"/>
            <w:tcBorders>
              <w:top w:color="000000" w:space="0" w:sz="4" w:val="single"/>
              <w:left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zajištění zdravotního dozoru pro děti podle právních předpisů pro zotavovací akce pro děti,</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zajištění dopravy, která je součástí ceny,</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zajištění hlídání dětí v době nočního klidu,</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zajištění vhodných prostor pro školní výuku,</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zajištění odpoledního a večerního programu pro děti a zajištění potřebného počtu vychovatelů,</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zdarma doprava, ubytování a strava pro pedagogický dozor školy,</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pojištění odpovědnosti </w:t>
            </w:r>
          </w:p>
        </w:tc>
      </w:tr>
      <w:tr>
        <w:trPr>
          <w:cantSplit w:val="0"/>
          <w:trHeight w:val="167"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9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V. CENA POBYTU</w:t>
            </w:r>
          </w:p>
        </w:tc>
      </w:tr>
      <w:tr>
        <w:trPr>
          <w:cantSplit w:val="1"/>
          <w:trHeight w:val="280" w:hRule="atLeast"/>
          <w:tblHeader w:val="0"/>
        </w:trPr>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Cena pobytu </w:t>
            </w:r>
          </w:p>
        </w:tc>
        <w:tc>
          <w:tcPr>
            <w:gridSpan w:val="3"/>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cena za osobu</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počet osob</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cena celkem</w:t>
            </w:r>
          </w:p>
        </w:tc>
      </w:tr>
      <w:tr>
        <w:trPr>
          <w:cantSplit w:val="1"/>
          <w:trHeight w:val="295"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                                                                        dítě</w:t>
            </w:r>
          </w:p>
        </w:tc>
        <w:tc>
          <w:tcPr>
            <w:gridSpan w:val="3"/>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4 190,- Kč</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93</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15"/>
                <w:tab w:val="right" w:pos="1631"/>
              </w:tabs>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389 670Kč</w:t>
            </w:r>
          </w:p>
        </w:tc>
      </w:tr>
      <w:tr>
        <w:trPr>
          <w:cantSplit w:val="1"/>
          <w:trHeight w:val="295"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                                      pedagogický dozor školy</w:t>
            </w:r>
          </w:p>
        </w:tc>
        <w:tc>
          <w:tcPr>
            <w:gridSpan w:val="3"/>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0,- Kč</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 Kč</w:t>
            </w:r>
          </w:p>
        </w:tc>
      </w:tr>
      <w:tr>
        <w:trPr>
          <w:cantSplit w:val="1"/>
          <w:trHeight w:val="295"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                                                           osoby navíc</w:t>
            </w:r>
          </w:p>
        </w:tc>
        <w:tc>
          <w:tcPr>
            <w:gridSpan w:val="3"/>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1500,- Kč</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 Kč</w:t>
            </w:r>
          </w:p>
        </w:tc>
      </w:tr>
      <w:tr>
        <w:trPr>
          <w:cantSplit w:val="1"/>
          <w:trHeight w:val="295"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cena celkem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r w:rsidDel="00000000" w:rsidR="00000000" w:rsidRPr="00000000">
              <w:rPr>
                <w:sz w:val="19"/>
                <w:szCs w:val="19"/>
                <w:rtl w:val="0"/>
              </w:rPr>
              <w:t xml:space="preserve">89</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sz w:val="19"/>
                <w:szCs w:val="19"/>
                <w:rtl w:val="0"/>
              </w:rPr>
              <w:t xml:space="preserve">67</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0Kč</w:t>
            </w:r>
          </w:p>
        </w:tc>
      </w:tr>
      <w:tr>
        <w:trPr>
          <w:cantSplit w:val="1"/>
          <w:trHeight w:val="295"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 Úhrada ceny pobytu</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výše</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splatnost</w:t>
            </w:r>
          </w:p>
        </w:tc>
      </w:tr>
      <w:tr>
        <w:trPr>
          <w:cantSplit w:val="1"/>
          <w:trHeight w:val="295"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záloha č.1 – zálohová faktura 90 % z ceny</w:t>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350 703Kč</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30.6.2022</w:t>
            </w:r>
          </w:p>
        </w:tc>
      </w:tr>
      <w:tr>
        <w:trPr>
          <w:cantSplit w:val="1"/>
          <w:trHeight w:val="295"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konečná faktura </w:t>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Dle vyúčtování poslední den pobytu</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Čtrnáct dní po skončení pobytu</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1"/>
          <w:trHeight w:val="295"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Bankovní spojení : ČSOB a.s., č.ú.: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226 363 445/0300</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specifický symbol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1020</w:t>
            </w:r>
            <w:r w:rsidDel="00000000" w:rsidR="00000000" w:rsidRPr="00000000">
              <w:rPr>
                <w:rtl w:val="0"/>
              </w:rPr>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1"/>
          <w:trHeight w:val="277"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E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VI. DALŠÍ UJEDNÁNÍ</w:t>
            </w:r>
          </w:p>
        </w:tc>
      </w:tr>
      <w:tr>
        <w:trPr>
          <w:cantSplit w:val="1"/>
          <w:trHeight w:val="234" w:hRule="atLeast"/>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Zákazník je obeznámen s dalšími smluvními podmínkami (Všeobecné podmínky pro ŠvP – 2. a 3. strana smlouvy) a souhlasí s nimi. Zákazník se dále zavazuje dodat Spolku Ubytovací rastry se jmenným seznamem všech účastníků pobytu nejpozději 10 dnů před zahájením pobytu a zároveň prohlašují tímto, že povinnostem jím přihlášených účastníků pobytu vůči Spolku a dalším poskytovatelům služeb dostojí jako svým vlastním.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Žádné ustanovení této smlouvy nepovažují smluvní strany za obchodní tajemství a podpisem této smlouvy bezvýhradně souhlasí s jejím uveřejněním včetně jejích změn a dodatků.</w:t>
            </w:r>
            <w:r w:rsidDel="00000000" w:rsidR="00000000" w:rsidRPr="00000000">
              <w:rPr>
                <w:rtl w:val="0"/>
              </w:rPr>
            </w:r>
          </w:p>
        </w:tc>
      </w:tr>
      <w:tr>
        <w:trPr>
          <w:cantSplit w:val="1"/>
          <w:trHeight w:val="295"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F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VII. PODPISY</w:t>
            </w:r>
          </w:p>
        </w:tc>
      </w:tr>
      <w:tr>
        <w:trPr>
          <w:cantSplit w:val="1"/>
          <w:trHeight w:val="123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Za spolek: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Datum :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Podpisy :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Bc. Schejbalová Lucie, Mgr. Jan Švach </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Za zákazníka: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Datum :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Podpis :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Mgr. Stanislav Hakl</w:t>
            </w:r>
            <w:r w:rsidDel="00000000" w:rsidR="00000000" w:rsidRPr="00000000">
              <w:rPr>
                <w:rtl w:val="0"/>
              </w:rPr>
            </w:r>
          </w:p>
        </w:tc>
      </w:tr>
    </w:tbl>
    <w:p w:rsidR="00000000" w:rsidDel="00000000" w:rsidP="00000000" w:rsidRDefault="00000000" w:rsidRPr="00000000" w14:paraId="000001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Všeobecné podmínky pro ŠvP</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 ÚVODNÍ USTANOVENÍ</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Tyto Všeobecné podmínky jsou nedílnou součástí smluv o zajištění školy v přírodě (dále jen SZŠvP) uzavíraných se zákazníky Agentury PAC, z.s., IČ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26578204</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(dále též jen Spolek), na základě, kterých je mezi Spolkem a zákazníkem dohodnuto zajištění školy v přírodě v tuzemsku a pořádané Spolkem. Právní vztahy se řídí ustanoveními Občanského zákoníku a dále jsou upraveny těmito Všeobecnými podmínkami (dále též jen VP).</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2. VZNIK SMLUVNÍHO VZTAHU</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2.1. Smluvní vztah mezi Spolkem a zákazníkem vzniká podepsáním SZŠvP zákazníkem a potvrzením této SZŠvP Spolkem. Smluvní vztah vzniká mezi osobou, která SZŠVP uzavírá, a to i v případě, že tak činí ve prospěch dalších osob. Za splnění všech závazků vyplývajících z cestovní smlouvy ručí osoba, která ji uzavřela.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2.2. Podepsáním SZŠvP zákazník potvrzuje, že se seznámil s obsahem obdržených dokumentů (SZŠvP, Všeobecné podmínky, program pobytu) a souhlasí s nimi a že totéž platí pro účastníky, které zastupuje.</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2.3. Podepsáním SZŠvP se Spolek zavazuje, že zákazníkovi poskytne pobyt v dohodnutém rozsahu a kvalitě a v souladu se sjednanými podmínkami.</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3. CENA POBYTU</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3.1. Ceny pobytů jsou smluvní. Závazná je vždy cena, která je uvedena v SZŠvP. Zákazník je povinen uhradit zálohy před pobytem v termínech dle SZŠvP a doplatek celkové ceny je zákazník povinen uhradit podle konečné zúčtovací faktury vystavené při skončení pobytu se splatností 14 dnů od vystavení (není-li domluveno jinak). Všechny platby probíhají bezhotovostním bankovním převodem podle údajů v SZŠvP a dnem úhrady se rozumí den připsání příslušné platby na účet Spolku.</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3.2. Jsou-li součástí pobytu i další platby za služby, jejichž cena není zahrnuta v základní ceně pobytu, musí SZŠvP obsahovat údaje o výši těchto dalších plateb. Výslovně se sjednává, že součástí základní ceny pobytu není cena výletů, vstupů do památkových aj. objektů, místní doprava (MHD, lanová dráha apod.). Spolek neručí za ceny těchto doplňkových služeb, které nejsou zahrnuty do ceny pobytu. </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3.3. V případě, že se zákazník nedostaví včas k odjezdu, nebo jej Spolek odmítne přijmout na pobyt, protože nesplňuje zdravotní nebo jiné podmínky stanovené SZŠvP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poruší ustanovení těchto všeobecných podmínek, popř. ubytovacího nebo provozního řádu v místě ubytování, může být z pobytu vyloučen bez nároku na náhradu za nevyužité služby a zákazník je povinen hradit plnou cenu pobytu.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3.4. Zákazník je povinen písemně oznámit Spolku jakékoliv předpokládané změny v počtu účastníků ŠvP, a to ihned jakmile se takovou změnu dozví.  Spolek toleruje rozdíl ve výši až mínus 10 % oproti původně v SZŠvP sjednanému počtu účastníků pobytu - dětí, za předpokladu, že tento rozdíl škola písemně sdělí Spolku nejpozději 1 den před zahájením ŠvP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4. PRÁVA A POVINNOSTI ZÁKAZNÍKA, DALŠÍ PODMÍNKY POBYTU</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4.1. K základním právům zákazníka patří zejména:</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právo na řádné poskytnutí smluvně sjednaných a zaplacených služeb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právo vyžadovat od Spolku informace o všech skutečnostech, které se dotýkají v SZŠvP sjednaných a zaplacených služeb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 právo kdykoliv před zahájením čerpání služeb odstoupit od smlouvy podle těchto Všeobecných podmínek </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 právo na reklamaci vad v souladu s těmito Všeobecnými podmínkami</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 právo na poskytnutí dalších písemných podrobných informací o všech skutečnostech, které jsou pro zákazníka důležité, a které jsou Spolku známy, pokud nejsou obsaženy již v SZŠvP nebo specifikaci pobytu, a to nejpozději 14 dní před zahájením pobytu;</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4.2. K základním povinnostem zákazníka patří zejména:</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uvádět pravdivě a úplně požadované informace v SZŠvP a předložit doklady požadované Spolkem pro zajištění pobytu </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zaplatit cenu pobytu v souladu s SZŠvP </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 řídit se pokyny zástupce Spolku na pobytu nebo jiné určené osoby a dodržovat stanovený program </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 zdržet se jednání, které by mohlo ohrozit, poškodit nebo omezovat ostatní účastníky pobytu či které by mohlo způsobit škody dodavatelům jednotlivých služeb nebo Spolku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 uhradit event. škodu způsobenou v dopravním prostředku nebo ubytovacím, či jiném zařízení, kde zákazník čerpal služby zajištěné dle SZŠvP;</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4.3. Další podmínky pobytu:</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Protokol ŠvP</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Spolek předá zákazníkovi nejpozději 30 dní před zahájením pobytu Protokol ŠvP s bližšími pokyny k organizačním záležitostem pobytu. V tomto protokolu určí Spolek hlavního vychovatele a škola vedoucího ŠvP, kteří budou oprávněni jménem smluvních stran řešit organizační záležitosti pobytu, a to před jeho zahájením i v jeho průběhu. Zákazník je povinen stvrdit svým podpisem na Protokolu ŠvP, že s ním byl seznámen a zavazuje se dodržovat tam stanovená pravidla.</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Zdravotní způsobilost</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V souladu se zákonem vedoucí ŠvP ve spolupráci s třídními učiteli u každého dítěte ověří, že je ze zdravotního hlediska (v souladu se zákonem o ochraně veřejného zdraví č. 258/2000 Sb.) způsobilé k účasti na ŠvP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ŠvP.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Lékařské posudky, Zdravotní dotazníky, Bezinfekčnosti a Kopie kartiček pojištěnců</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vybere odběratel od dětí ve škole nejpozději v den zahájení pobytu před odjezdem. Kopie kartičky pojištěnce může být nahrazena originálem. Pokud by dítě nemělo v den odjezdu platné tyto 4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Vedoucí ŠvP zajistí, aby si pedagogičtí pracovníci vybrané dokumenty </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seřadili podle abecedy</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(podle přímení žáka a tak, aby každý žák měl svojí složku) a aby je předali kompetentnímu zdravotníkovi při zdravotním filtru dětí.. Zdravotního filtru se účastní všechny děti v přítomnosti příslušného ped. pracovníka a vychovatele.</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případě zjištění výskytu vší (hnid živých i mrtvých)</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při zdravotním filtru nebo v průběhu pobytu u dítěte bude tomuto jedinci pobyt okamžitě ukončen. Plnou zodpovědnost nesou rodiče, kteří postižené dítě poslali na pobyt a přitom podepsali Bezinfekčnost. V tomto případě nemá dítě nárok na vracení žádných stornopoplatků</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Zdravotní dozor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 bude ihned po zjištění příčin zranění, průběhu léčby a léčebných závěrů informovat zákonné zástupce svěřeného dítěte.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 </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Ubytování</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Zákazníkovi bude nejpozději 30 dní před zahájením pobytu předán plánek se zakreslením ubytovacích, stravovacích a provozních objektů v místě ubytování. Spolek označí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skupina, ubytování, a. j.), který mu poskytl Spolek. Ubytovací rastry včetně jmenného seznamu účastníků doručí zákazník Spolku emailem a to nejpozději 10 dnů před zahájením pobytu.</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 </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Stravování a denní režim</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Strava bude formou plné penze, tj. strava 6x denně (snídaně, přesnídávka, oběd, svačina, večeře, II. večeře) a celodenně pitný režim. Strava bude servírovaná s výjimkou přesnídávky a svačiny. Prvním jídlem v den zahájení ŠvP bude večeře a posledním jídlem v den ukončení ŠvP bude rozšířená snídaně. Podle konečného počtu dětí rozhodne Spolek o rozdělení do skupin – směn k efektivnímu zvládnutí denního režimu, přičemž přesné časy režimu budou stanoveny v Protokolu ŠvP.</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 </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Doprava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Doprava je v ceně pobytu. Povinností Spolku je zajistit přistavení všech autobusů na dohodnutém místě. Autobusy budou vybaveny bezpečnostními pásy. Za organizaci odjezdu na ŠvP a příjezdu zpět ze ŠvP zodpovídá zákazník, rovněž tak za rozmístění dětí do autobusů. Časy odjezdu a příjezdu tam a zpět budou určeny v Protokolu ŠvP.</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g) </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Rozdělení odpovědnosti za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děti je rozdělena mezi pedagogické pracovníky a vychovatele. Od budíčku do oběda (podle denního režimu uvedeného výše – bod IX v tabulce protokolu) zodpovídají za děti ped. pracovníci (zaměstnanci odběratele). Vychovatelé zodpovídají za děti každý den od oběda do večerky (podle denního režimu uvedeného výše – bod IX v tabulce protokolu). K polednímu předání dětí a tedy i zodpovědnosti za ně dojde vždy vstupem dětí do jídelny při zahájení oběda. Učitelé jsou povinni přivést do jídelny všechny děti své třídy pohromadě a v této chvíli vychovatelům sdělit veškeré eventuelní početní změny či aktuální zdravotní problémy dětí. Třídu, která má službu dne, přebírá vychovatel již 15 minut před zahájením výdeje obědů v její učebně (klubovně). Od večerky do budíčku zodpovídá za bezpečnost dětí noční vychovatel. Za děti izolované na marodce přebírá zodpovědnost zdravotník, který učitele i vychovatele včas informuje o jejich hospitalizaci. Rozdělení zodpovědnosti za děti platí každý den s výjimkami uvedenými v článku 5. níže.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 den zahájení ŠvP</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zodpovídají za děti od odjezdu na ŠvP do příjezdu do střediska ped. pracovníci. Ve středisku pak přechází zodpovědnost za děti z ped. pracovníků na vychovatele ve chvíli, kdy dojde mezi nimi za přítomnosti managera pobytu k faktickému předání dětí spolu s předáním a podepsáním aktuálního jmenného seznamu účastníků. Tento dokument vytvoří manager pobytu na základě včasného zaslání elektronického seznamu v ubytovacích rastrech (dokument předán na osobní schůzce) a na základě nahlášených změn vedoucí Švp (nejlépe telefonicky po odjezdu autobusů od školy).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 den odjezdu ze ŠvP</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zodpovídají za děti ped. pracovníci (vychovatelé jsou však povinni jim do odjezdu ze střediska pomáhat). O zařazení výletu či jiné aktivity do programu, jehož délka by překročila čas oběda (tj. pokud by zasahoval do odpoledne) rozhoduje vedoucí ŠvP spolu s managerem pobytu</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 ODSTOUPENÍ OD SMLOUVY</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5.1. Zákazník může kdykoliv před zahájením pobytu od SZŠvP písemně odstoupit. Spolek může před zahájením pobytu od SZŠvP odstoupit jen z důvodu zrušení pobytu nebo z důvodu porušení povinností zákazníkem, a to za podmínek stanovených v zákoně.</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5.2. Není-li důvodem odstoupení zákazníka porušení povinnosti Spolku stanovené v SZŠvP včetně těchto Všeobecných podmínek nebo zákonem nebo odstoupí-li Spolek od SZŠvP před zahájením pobytu z důvodu porušení povinnosti zákazníkem, je zákazník povinen zaplatit Spolku odstupné ve výši škody vzniklé Spolku odstoupením od SZŠvP zákazníkem včetně účelně vynaložených nákladů spojených s odstoupením od SZŠvP zákazníkem, nejméně však:</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25 % z celkové ceny pobytu, pokud k odstoupení od SZŠvP dojde více než 89 dnů před prvním dnem pobytu,</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35 % z celkové ceny pobytu, pokud k odstoupení od SZŠvP dojde mezi 89. a 30. dnem před prvním dnem pobytu,</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55 % z celkové ceny pobytu, pokud k odstoupení od SZŠvP dojde mezi 29. a 14. dnem před prvním dnem pobytu,</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80 % z celkové ceny pobytu, pokud k odstoupení od SZŠvP dojde mezi 13. a 2. dnem před prvním dnem pobytu,</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100 % z celkové ceny pobytu, pokud k odstoupení od SZŠvP dojde v den před prvním dnem pobytu až do zahájení pobytu.</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Za první den pobytu se považuje den, kdy zákazník má začít čerpat první službu, která je součástí objednaného pobytu. Pro stanovení výše odstupného je rozhodující datum doručení písemného oznámení Spolku o odstoupení od SZŠvP. Odstupné bude započteno proti závazku Spolku vrátit zákazníkovi, co od něho obdrželo na úhradu pobytu.</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6. REKLAMACE SLUŽEB</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GDPR</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Strany se dohodly na následujících pravidlech ohledně evropského nařízení GDPR:</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Dále je povinen shromažďovat pouze nezbytné údaje a osobní údaje, bezpečně je ukládat a chránit před neoprávněným přístupem. Neposkytovat je subjektům, které na ně nemají zákonný nárok a nepotřebné údaje vyřazovat a dále nezpracovávat.</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VEDOUCÍ UČITEL/KA ŠVP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Nejpozději do data uvedeného v protokolu zašle vedoucí učitel/ka dodavateli kompletně vyplněný seznam v Ubytovacích rastrech na adresu </w:t>
      </w:r>
      <w:hyperlink r:id="rId11">
        <w:r w:rsidDel="00000000" w:rsidR="00000000" w:rsidRPr="00000000">
          <w:rPr>
            <w:rFonts w:ascii="Times New Roman" w:cs="Times New Roman" w:eastAsia="Times New Roman" w:hAnsi="Times New Roman"/>
            <w:b w:val="0"/>
            <w:i w:val="1"/>
            <w:smallCaps w:val="0"/>
            <w:strike w:val="0"/>
            <w:color w:val="0070c0"/>
            <w:sz w:val="20"/>
            <w:szCs w:val="20"/>
            <w:u w:val="single"/>
            <w:shd w:fill="auto" w:val="clear"/>
            <w:vertAlign w:val="baseline"/>
            <w:rtl w:val="0"/>
          </w:rPr>
          <w:t xml:space="preserve">svp@packa.eu</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Vedoucí ŠvP</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bude nadále zastupovat všechny učitele, které se pobytu zúčastní, při jednáních s dodavatelem před zahájením ŠvP. I během pobytu se učitelé budou se svými požadavky a přáními obracet na tohoto vedoucího ŠvP . Vedoucí ŠvP se v naléhavých případech sejde s managerem pobytu ŠvP. Na této schůzce, která se uskuteční vždy v čase předem domluveném, budou zástupci obou smluvních stran řešit veškeré aktuální záležitosti týkající se školy v přírodě.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Vedoucí ŠvP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nejpozději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dny před začátkem pobytu zašle na adresu </w:t>
      </w:r>
      <w:hyperlink r:id="rId12">
        <w:r w:rsidDel="00000000" w:rsidR="00000000" w:rsidRPr="00000000">
          <w:rPr>
            <w:rFonts w:ascii="Times New Roman" w:cs="Times New Roman" w:eastAsia="Times New Roman" w:hAnsi="Times New Roman"/>
            <w:b w:val="0"/>
            <w:i w:val="1"/>
            <w:smallCaps w:val="0"/>
            <w:strike w:val="0"/>
            <w:color w:val="0070c0"/>
            <w:sz w:val="20"/>
            <w:szCs w:val="20"/>
            <w:u w:val="single"/>
            <w:shd w:fill="auto" w:val="clear"/>
            <w:vertAlign w:val="baseline"/>
            <w:rtl w:val="0"/>
          </w:rPr>
          <w:t xml:space="preserve">svp@packa.eu</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seznam dětí, které na školu v přírodě dorazí vlastní dopravou v nestandardním čase (tzn. „Seznam dětí s dodatečným příjezdem na školu v přírodě“).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Vedoucí ŠvP po příjezdu do střediska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managerovi pobytu oznámí jména dospělých a případných ostatních účastníků pobytu. Jakékoli avizované početní změny (tj. děti, které na pobyt nedorazili, dodatečné příjezdy či předčasné odjezdy, návštěvy) nahlásí vedoucí ŠvP managerovi pobytu nejpozději na první večerní poradě v den příjezdu na pobyt. O případném předčasném ukončení pobytu dítěte či o eventuelním dočasném pobytu dítěte mimo rekreační středisko rozhodují vždy společně manager pobytu a vedoucí ŠvP. Návštěvu za dítětem v době, kdy za děti zodpovídají vychovatelé, schvaluje manager pobytu. Dodatečné příjezdy/ předčasné odjezdy účastníků na/ze ŠvP se realizují na základě písemného protokolu (předání zodpovědnosti) s rodiči.</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 PLATBA OSOB NAVÍC </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Platba osob navíc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probíhá v hotovosti poslední den pobytu. Pokud pojede na pobyt učitel navíc (na 20 dětí je jeden učitel zdarma), který se aktivně zapojuje do dopolední výuky, platí u něj zvýhodněná cena 300 Kč/den za ubytování a plnou penzi. Pokud si sebou učitel bere vlastní děti, platí následující pravidla a ceny: děti mladší čtyř let mají ubytování i plnou penzi zdarma, nepřiřazujeme je do odpolední a večerní skupiny a rodič si za dítě ručí celý den; děti od čtyř let včetně platí za celý pobyt, zvýhodněnou cenu 300 Kč/den včetně plné penze s možností zařazení do odpolední a večerní skupiny, nicméně zodpovědnost za dítě nese rodič po celý den. </w:t>
        <w:br w:type="textWrapping"/>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 STRAVOVACÍ OMEZENÍ DĚTÍ </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Děti, které mají nějaké omezení v jídle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je nutné nahlásit do Protokolu o zajištění ŠVP. Pro rodiče platí následující pravidla: nutně kontaktovat pracovníka Spolku PAC nejpozději 10 dní předem na emailu </w:t>
      </w:r>
      <w:hyperlink r:id="rId13">
        <w:r w:rsidDel="00000000" w:rsidR="00000000" w:rsidRPr="00000000">
          <w:rPr>
            <w:rFonts w:ascii="Times New Roman" w:cs="Times New Roman" w:eastAsia="Times New Roman" w:hAnsi="Times New Roman"/>
            <w:b w:val="0"/>
            <w:i w:val="1"/>
            <w:smallCaps w:val="0"/>
            <w:strike w:val="0"/>
            <w:color w:val="0070c0"/>
            <w:sz w:val="20"/>
            <w:szCs w:val="20"/>
            <w:u w:val="single"/>
            <w:shd w:fill="auto" w:val="clear"/>
            <w:vertAlign w:val="baseline"/>
            <w:rtl w:val="0"/>
          </w:rPr>
          <w:t xml:space="preserve">svp@packa.eu</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 CELODENNÍ VÝLET</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 případě, kdy se pořádá celodenní výlet,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zodpovídají za děti do večeře ped. pracovníci. V takovém případě pak jiný dohodnutý den zodpovídají za děti od budíčku do večerky vychovatelé. Eventuelní změny ve zodpovědnosti za děti během dne (pobytu) oproti výše uvedenému mohou nastat jedině po vzájemné písemné dohodě managera pobytu a vedoucí ŠvP.</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 ŘÁD ŠKOLY V PŘÍRODĚ</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Odběratel se zavazuje respektovat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Řád školy v přírodě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(dokument předán na osobní schůzce)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jeho dodržování bude vyžadovat u všech účastníků pobytu. Odběratel seznámí s Řádem školy v přírodě všechny účastníky pobytu a o tomto seznámení provede zápis do třídní knihy.</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 ÚRAZOVÉ POJIŠTĚNÍ</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Odběratel může využít úrazového pojištění pro děti na ŠVP. Úrazové pojištění není zahrnuto v základní ceně pobytu. Pokud má odběratel zájem o sjednání, je třeba zaslat jmenný seznam dětí s datem narození a trvalým bydlištěm na e-mail </w:t>
      </w:r>
      <w:hyperlink r:id="rId14">
        <w:r w:rsidDel="00000000" w:rsidR="00000000" w:rsidRPr="00000000">
          <w:rPr>
            <w:rFonts w:ascii="Times New Roman" w:cs="Times New Roman" w:eastAsia="Times New Roman" w:hAnsi="Times New Roman"/>
            <w:b w:val="0"/>
            <w:i w:val="1"/>
            <w:smallCaps w:val="0"/>
            <w:strike w:val="0"/>
            <w:color w:val="0000ff"/>
            <w:sz w:val="20"/>
            <w:szCs w:val="20"/>
            <w:u w:val="single"/>
            <w:shd w:fill="auto" w:val="clear"/>
            <w:vertAlign w:val="baseline"/>
            <w:rtl w:val="0"/>
          </w:rPr>
          <w:t xml:space="preserve">svp@packa.eu</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nejpozději 14 dní před zahájením ŠVP. Cena za osobu je stanovena na 100Kč. </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Pojistné krytí úrazového pojištění: </w:t>
      </w: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smrt následkem úrazu max.100 000Kč</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trvalé následky úrazu od 5% max. 200 000Kč</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tělesné poškození způsobené úrazem max. 25 000Kč</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Cena za úrazové pojištění bude zahrnuta do konečného vyúčtování, v případě, že bylo sjednáno. </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 USTANOVENÍ MEZI PROTOKOLEM A SMLOUVOU </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Pokud by nastal nesoulad mezi ustanoveními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MIMOŘÁDNÁ OPATŘENÍ</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15.1. V případě nemožnosti realizace škol v přírodě ze zvlášť závažných důvodů, způsobených protiepidemiologickými opatřeními podle příslušných právních předpisů, bude škole vrácena celá částka, která byla uhrazena na zálohách. </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15.2. V případě, že bude celé základní škole nařízena karanténa, avšak epidemiologická situace bude umožňovat realizaci školy v přírodě, bude písemným dodatkem domluven přesun školy v přírodě na nový termín. </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15.3. V případě, že bude alespoň jedné třídě základní školy nařízena karanténa, bude tato skutečnost neprodleně oznámena alespoň jednomu z jednatelů Agentury PAC (telefonicky či e-mailem). Škola v přírodě se v takovém případě uskuteční v původním termínu, avšak bez této třídy. </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15.4 V případě, že bude alespoň dvěma třídám základní školy nařízena karanténa, bude tato skutečnost neprodleně oznámena alespoň jednomu z jednatelů Agentury PAC (telefonicky či e-mailem), a to za účelem domluvení dalšího postupu.</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16. ZÁVĚREČNÁ USTANOVENÍ</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16.1. Tyto Všeobecné podmínky vstupují v platnost od 20. 10. 2021.</w:t>
      </w:r>
      <w:r w:rsidDel="00000000" w:rsidR="00000000" w:rsidRPr="00000000">
        <w:rPr>
          <w:rFonts w:ascii="Times New Roman" w:cs="Times New Roman" w:eastAsia="Times New Roman" w:hAnsi="Times New Roman"/>
          <w:b w:val="0"/>
          <w:i w:val="1"/>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16.2.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Veškeré informace a pokyny, které tvoří závazný obsah těchto Všeobecných podmínek, odpovídají platným právním předpisům a všem skutečnostem známým a dostupným v době jejich tisku. Spolek si však vyhrazuje právo aktualizace a změn.</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16.3. 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Smluvní strany prohlašují, že skutečnosti uvedené v této Smlouvě/Dodatku nepovažují za obchodní tajemství a udělují svolení k jejich zpřístupnění ve smyslu zákona č. 106/1999 Sb., o svobodném přístupu k informacím. </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Tato Smlouva/Dodatek bude v plném rozsahu uveřejněna v informačním systému registru smluv dle zákona č. 340/2015 Sb., zákona o registru smluv.</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Tato Smlouva/Dodatek nabývá účinnosti dnem, kdy Základní škola uveřejní Smlouvu/Dodatek v informačním systému registru smluv.</w:t>
      </w:r>
      <w:r w:rsidDel="00000000" w:rsidR="00000000" w:rsidRPr="00000000">
        <w:rPr>
          <w:rtl w:val="0"/>
        </w:rPr>
      </w:r>
    </w:p>
    <w:p w:rsidR="00000000" w:rsidDel="00000000" w:rsidP="00000000" w:rsidRDefault="00000000" w:rsidRPr="00000000" w14:paraId="0000016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sectPr>
      <w:footerReference r:id="rId15" w:type="default"/>
      <w:footerReference r:id="rId16" w:type="even"/>
      <w:pgSz w:h="16838" w:w="11906" w:orient="portrait"/>
      <w:pgMar w:bottom="1417" w:top="709" w:left="1417" w:right="1417" w:header="708" w:footer="30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cs-CZ" w:val="cs-CZ"/>
    </w:rPr>
  </w:style>
  <w:style w:type="paragraph" w:styleId="Nadpis1">
    <w:name w:val="Nadpis 1"/>
    <w:basedOn w:val="Normální"/>
    <w:next w:val="Normální"/>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cs-CZ" w:val="cs-CZ"/>
    </w:rPr>
  </w:style>
  <w:style w:type="paragraph" w:styleId="Nadpis2">
    <w:name w:val="Nadpis 2"/>
    <w:basedOn w:val="Normální"/>
    <w:next w:val="Normální"/>
    <w:autoRedefine w:val="0"/>
    <w:hidden w:val="0"/>
    <w:qFormat w:val="0"/>
    <w:pPr>
      <w:keepNext w:val="1"/>
      <w:suppressAutoHyphens w:val="1"/>
      <w:spacing w:line="1" w:lineRule="atLeast"/>
      <w:ind w:leftChars="-1" w:rightChars="0" w:firstLineChars="-1"/>
      <w:jc w:val="center"/>
      <w:textDirection w:val="btLr"/>
      <w:textAlignment w:val="top"/>
      <w:outlineLvl w:val="1"/>
    </w:pPr>
    <w:rPr>
      <w:b w:val="1"/>
      <w:w w:val="100"/>
      <w:position w:val="-1"/>
      <w:effect w:val="none"/>
      <w:vertAlign w:val="baseline"/>
      <w:cs w:val="0"/>
      <w:em w:val="none"/>
      <w:lang w:bidi="ar-SA" w:eastAsia="cs-CZ" w:val="cs-CZ"/>
    </w:rPr>
  </w:style>
  <w:style w:type="paragraph" w:styleId="Nadpis3">
    <w:name w:val="Nadpis 3"/>
    <w:basedOn w:val="Normální"/>
    <w:next w:val="Normální"/>
    <w:autoRedefine w:val="0"/>
    <w:hidden w:val="0"/>
    <w:qFormat w:val="0"/>
    <w:pPr>
      <w:keepNext w:val="1"/>
      <w:suppressAutoHyphens w:val="1"/>
      <w:spacing w:line="1" w:lineRule="atLeast"/>
      <w:ind w:leftChars="-1" w:rightChars="0" w:firstLineChars="-1"/>
      <w:jc w:val="center"/>
      <w:textDirection w:val="btLr"/>
      <w:textAlignment w:val="top"/>
      <w:outlineLvl w:val="2"/>
    </w:pPr>
    <w:rPr>
      <w:b w:val="1"/>
      <w:w w:val="100"/>
      <w:position w:val="-1"/>
      <w:sz w:val="19"/>
      <w:u w:val="single"/>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ítabulka"/>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paragraph" w:styleId="Základnítext">
    <w:name w:val="Základní text"/>
    <w:basedOn w:val="Normální"/>
    <w:next w:val="Základnítext"/>
    <w:autoRedefine w:val="0"/>
    <w:hidden w:val="0"/>
    <w:qFormat w:val="0"/>
    <w:pPr>
      <w:suppressAutoHyphens w:val="1"/>
      <w:spacing w:line="1" w:lineRule="atLeast"/>
      <w:ind w:leftChars="-1" w:rightChars="0" w:firstLineChars="-1"/>
      <w:jc w:val="both"/>
      <w:textDirection w:val="btLr"/>
      <w:textAlignment w:val="top"/>
      <w:outlineLvl w:val="0"/>
    </w:pPr>
    <w:rPr>
      <w:i w:val="1"/>
      <w:w w:val="100"/>
      <w:position w:val="-1"/>
      <w:sz w:val="19"/>
      <w:effect w:val="none"/>
      <w:vertAlign w:val="baseline"/>
      <w:cs w:val="0"/>
      <w:em w:val="none"/>
      <w:lang w:bidi="ar-SA" w:eastAsia="cs-CZ" w:val="cs-CZ"/>
    </w:rPr>
  </w:style>
  <w:style w:type="character" w:styleId="Hypertextovýodkaz">
    <w:name w:val="Hypertextový odkaz"/>
    <w:next w:val="Hypertextovýodkaz"/>
    <w:autoRedefine w:val="0"/>
    <w:hidden w:val="0"/>
    <w:qFormat w:val="0"/>
    <w:rPr>
      <w:color w:val="0000ff"/>
      <w:w w:val="100"/>
      <w:position w:val="-1"/>
      <w:u w:val="single"/>
      <w:effect w:val="none"/>
      <w:vertAlign w:val="baseline"/>
      <w:cs w:val="0"/>
      <w:em w:val="none"/>
      <w:lang/>
    </w:rPr>
  </w:style>
  <w:style w:type="paragraph" w:styleId="Základnítext2">
    <w:name w:val="Základní text 2"/>
    <w:basedOn w:val="Normální"/>
    <w:next w:val="Základnítext2"/>
    <w:autoRedefine w:val="0"/>
    <w:hidden w:val="0"/>
    <w:qFormat w:val="0"/>
    <w:pPr>
      <w:suppressAutoHyphens w:val="1"/>
      <w:spacing w:line="1" w:lineRule="atLeast"/>
      <w:ind w:leftChars="-1" w:rightChars="0" w:firstLineChars="-1"/>
      <w:jc w:val="both"/>
      <w:textDirection w:val="btLr"/>
      <w:textAlignment w:val="top"/>
      <w:outlineLvl w:val="0"/>
    </w:pPr>
    <w:rPr>
      <w:i w:val="1"/>
      <w:w w:val="100"/>
      <w:position w:val="-1"/>
      <w:sz w:val="10"/>
      <w:effect w:val="none"/>
      <w:vertAlign w:val="baseline"/>
      <w:cs w:val="0"/>
      <w:em w:val="none"/>
      <w:lang w:bidi="ar-SA" w:eastAsia="cs-CZ" w:val="cs-CZ"/>
    </w:rPr>
  </w:style>
  <w:style w:type="paragraph" w:styleId="Textbubliny">
    <w:name w:val="Text bubliny"/>
    <w:basedOn w:val="Normální"/>
    <w:next w:val="Textbubliny"/>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cs-CZ" w:val="cs-CZ"/>
    </w:rPr>
  </w:style>
  <w:style w:type="paragraph" w:styleId="Zápatí">
    <w:name w:val="Zápatí"/>
    <w:basedOn w:val="Normální"/>
    <w:next w:val="Zápatí"/>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cs-CZ" w:val="cs-CZ"/>
    </w:rPr>
  </w:style>
  <w:style w:type="character" w:styleId="Číslostránky">
    <w:name w:val="Číslo stránky"/>
    <w:basedOn w:val="Standardnípísmoodstavce"/>
    <w:next w:val="Číslostránky"/>
    <w:autoRedefine w:val="0"/>
    <w:hidden w:val="0"/>
    <w:qFormat w:val="0"/>
    <w:rPr>
      <w:w w:val="100"/>
      <w:position w:val="-1"/>
      <w:effect w:val="none"/>
      <w:vertAlign w:val="baseline"/>
      <w:cs w:val="0"/>
      <w:em w:val="none"/>
      <w:lang/>
    </w:rPr>
  </w:style>
  <w:style w:type="paragraph" w:styleId="Záhlaví">
    <w:name w:val="Záhlaví"/>
    <w:basedOn w:val="Normální"/>
    <w:next w:val="Záhlaví"/>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cs-CZ" w:val="cs-CZ"/>
    </w:rPr>
  </w:style>
  <w:style w:type="paragraph" w:styleId="Odstavecseseznamem">
    <w:name w:val="Odstavec se seznamem"/>
    <w:basedOn w:val="Normální"/>
    <w:next w:val="Odstavecseseznamem"/>
    <w:autoRedefine w:val="0"/>
    <w:hidden w:val="0"/>
    <w:qFormat w:val="0"/>
    <w:pPr>
      <w:suppressAutoHyphens w:val="0"/>
      <w:spacing w:line="1" w:lineRule="atLeast"/>
      <w:ind w:left="720" w:leftChars="-1" w:rightChars="0" w:firstLineChars="-1"/>
      <w:contextualSpacing w:val="1"/>
      <w:textDirection w:val="btLr"/>
      <w:textAlignment w:val="top"/>
      <w:outlineLvl w:val="0"/>
    </w:pPr>
    <w:rPr>
      <w:w w:val="100"/>
      <w:kern w:val="1"/>
      <w:position w:val="-1"/>
      <w:effect w:val="none"/>
      <w:vertAlign w:val="baseline"/>
      <w:cs w:val="0"/>
      <w:em w:val="none"/>
      <w:lang w:bidi="ar-SA" w:eastAsia="ar-SA" w:val="cs-CZ"/>
    </w:rPr>
  </w:style>
  <w:style w:type="character" w:styleId="contact-emailto">
    <w:name w:val="contact-emailto"/>
    <w:basedOn w:val="Standardnípísmoodstavce"/>
    <w:next w:val="contact-emailto"/>
    <w:autoRedefine w:val="0"/>
    <w:hidden w:val="0"/>
    <w:qFormat w:val="0"/>
    <w:rPr>
      <w:w w:val="100"/>
      <w:position w:val="-1"/>
      <w:effect w:val="none"/>
      <w:vertAlign w:val="baseline"/>
      <w:cs w:val="0"/>
      <w:em w:val="none"/>
      <w:lang/>
    </w:rPr>
  </w:style>
  <w:style w:type="character" w:styleId="contact-telephone">
    <w:name w:val="contact-telephone"/>
    <w:basedOn w:val="Standardnípísmoodstavce"/>
    <w:next w:val="contact-telephone"/>
    <w:autoRedefine w:val="0"/>
    <w:hidden w:val="0"/>
    <w:qFormat w:val="0"/>
    <w:rPr>
      <w:w w:val="100"/>
      <w:position w:val="-1"/>
      <w:effect w:val="none"/>
      <w:vertAlign w:val="baseline"/>
      <w:cs w:val="0"/>
      <w:em w:val="none"/>
      <w:lang/>
    </w:rPr>
  </w:style>
  <w:style w:type="paragraph" w:styleId="Normální(web)">
    <w:name w:val="Normální (web)"/>
    <w:basedOn w:val="Normální"/>
    <w:next w:val="Normální(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Silné">
    <w:name w:val="Silné"/>
    <w:next w:val="Silné"/>
    <w:autoRedefine w:val="0"/>
    <w:hidden w:val="0"/>
    <w:qFormat w:val="0"/>
    <w:rPr>
      <w:b w:val="1"/>
      <w:bCs w:val="1"/>
      <w:w w:val="100"/>
      <w:position w:val="-1"/>
      <w:effect w:val="none"/>
      <w:vertAlign w:val="baseline"/>
      <w:cs w:val="0"/>
      <w:em w:val="none"/>
      <w:lang/>
    </w:rPr>
  </w:style>
  <w:style w:type="character" w:styleId="Odkaznakomentář">
    <w:name w:val="Odkaz na komentář"/>
    <w:next w:val="Odkaznakomentář"/>
    <w:autoRedefine w:val="0"/>
    <w:hidden w:val="0"/>
    <w:qFormat w:val="0"/>
    <w:rPr>
      <w:w w:val="100"/>
      <w:position w:val="-1"/>
      <w:sz w:val="16"/>
      <w:szCs w:val="16"/>
      <w:effect w:val="none"/>
      <w:vertAlign w:val="baseline"/>
      <w:cs w:val="0"/>
      <w:em w:val="none"/>
      <w:lang/>
    </w:rPr>
  </w:style>
  <w:style w:type="paragraph" w:styleId="Textkomentáře">
    <w:name w:val="Text komentáře"/>
    <w:basedOn w:val="Normální"/>
    <w:next w:val="Textkomentář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cs-CZ" w:val="cs-CZ"/>
    </w:rPr>
  </w:style>
  <w:style w:type="character" w:styleId="TextkomentářeChar">
    <w:name w:val="Text komentáře Char"/>
    <w:basedOn w:val="Standardnípísmoodstavce"/>
    <w:next w:val="TextkomentářeChar"/>
    <w:autoRedefine w:val="0"/>
    <w:hidden w:val="0"/>
    <w:qFormat w:val="0"/>
    <w:rPr>
      <w:w w:val="100"/>
      <w:position w:val="-1"/>
      <w:effect w:val="none"/>
      <w:vertAlign w:val="baseline"/>
      <w:cs w:val="0"/>
      <w:em w:val="none"/>
      <w:lang/>
    </w:rPr>
  </w:style>
  <w:style w:type="paragraph" w:styleId="Předmětkomentáře">
    <w:name w:val="Předmět komentáře"/>
    <w:basedOn w:val="Textkomentáře"/>
    <w:next w:val="Textkomentáře"/>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PředmětkomentářeChar">
    <w:name w:val="Předmět komentáře Char"/>
    <w:next w:val="PředmětkomentářeChar"/>
    <w:autoRedefine w:val="0"/>
    <w:hidden w:val="0"/>
    <w:qFormat w:val="0"/>
    <w:rPr>
      <w:b w:val="1"/>
      <w:bCs w:val="1"/>
      <w:w w:val="100"/>
      <w:position w:val="-1"/>
      <w:effect w:val="none"/>
      <w:vertAlign w:val="baseline"/>
      <w:cs w:val="0"/>
      <w:em w:val="none"/>
      <w:lang/>
    </w:rPr>
  </w:style>
  <w:style w:type="character" w:styleId="gd">
    <w:name w:val="gd"/>
    <w:basedOn w:val="Standardnípísmoodstavce"/>
    <w:next w:val="gd"/>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vp@packa.eu" TargetMode="External"/><Relationship Id="rId10" Type="http://schemas.openxmlformats.org/officeDocument/2006/relationships/hyperlink" Target="mailto:misakdana@post.cz" TargetMode="External"/><Relationship Id="rId13" Type="http://schemas.openxmlformats.org/officeDocument/2006/relationships/hyperlink" Target="mailto:svp@packa.eu" TargetMode="External"/><Relationship Id="rId12" Type="http://schemas.openxmlformats.org/officeDocument/2006/relationships/hyperlink" Target="mailto:svp@packa.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ditel@2zskadan.cz" TargetMode="External"/><Relationship Id="rId15" Type="http://schemas.openxmlformats.org/officeDocument/2006/relationships/footer" Target="footer1.xml"/><Relationship Id="rId14" Type="http://schemas.openxmlformats.org/officeDocument/2006/relationships/hyperlink" Target="mailto:svp@packa.eu" TargetMode="Externa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vp@packa.eu" TargetMode="External"/><Relationship Id="rId8" Type="http://schemas.openxmlformats.org/officeDocument/2006/relationships/hyperlink" Target="http://www.pac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gvmeNwXKPE9XczQRancIqSWNQ==">AMUW2mUsz4kdZ0qF4yoLbHfHJodemO/EzW+kNy6Kn9mXunh3EO6n0V3lB/I+5sdoRxilXx50vOTglnvIo1LhpfHR95Gv3JVN+55U5p+baoZNX45NKocH/cw=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2022-03-24T13:04:00Z</dcterms:created>
  <dc:creator>Petr Kratochvíl</dc:creator>
</cp:coreProperties>
</file>

<file path=docProps/custom.xml><?xml version="1.0" encoding="utf-8"?>
<Properties xmlns="http://schemas.openxmlformats.org/officeDocument/2006/custom-properties" xmlns:vt="http://schemas.openxmlformats.org/officeDocument/2006/docPropsVTypes"/>
</file>