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FA" w:rsidRDefault="003C265C">
      <w:pPr>
        <w:pStyle w:val="Nzev"/>
        <w:rPr>
          <w:sz w:val="28"/>
          <w:szCs w:val="28"/>
        </w:rPr>
      </w:pPr>
      <w:proofErr w:type="gramStart"/>
      <w:r w:rsidRPr="00B35F40">
        <w:rPr>
          <w:sz w:val="28"/>
          <w:szCs w:val="28"/>
        </w:rPr>
        <w:t>S M L O U V A    O    D Í L O</w:t>
      </w:r>
      <w:r w:rsidR="00F97CF2">
        <w:rPr>
          <w:sz w:val="28"/>
          <w:szCs w:val="28"/>
        </w:rPr>
        <w:t xml:space="preserve">   č.</w:t>
      </w:r>
      <w:proofErr w:type="gramEnd"/>
      <w:r w:rsidR="00F97CF2">
        <w:rPr>
          <w:sz w:val="28"/>
          <w:szCs w:val="28"/>
        </w:rPr>
        <w:t xml:space="preserve"> 22011</w:t>
      </w:r>
    </w:p>
    <w:p w:rsidR="002870E9" w:rsidRDefault="009E19FA">
      <w:pPr>
        <w:pStyle w:val="Nzev"/>
        <w:rPr>
          <w:sz w:val="28"/>
          <w:szCs w:val="28"/>
        </w:rPr>
      </w:pPr>
      <w:proofErr w:type="gramStart"/>
      <w:r>
        <w:rPr>
          <w:sz w:val="28"/>
          <w:szCs w:val="28"/>
        </w:rPr>
        <w:t>N A   Z H O T O V E N Í   P R O J E K T O V É   D O K U M E N T A C E</w:t>
      </w:r>
      <w:proofErr w:type="gramEnd"/>
      <w:r w:rsidR="007A08A8" w:rsidRPr="00B35F40">
        <w:rPr>
          <w:sz w:val="28"/>
          <w:szCs w:val="28"/>
        </w:rPr>
        <w:t xml:space="preserve"> </w:t>
      </w:r>
    </w:p>
    <w:p w:rsidR="008F582C" w:rsidRDefault="008F582C" w:rsidP="00F30715">
      <w:pPr>
        <w:jc w:val="center"/>
      </w:pPr>
    </w:p>
    <w:p w:rsidR="00F30715" w:rsidRPr="00696CFA" w:rsidRDefault="00F30715" w:rsidP="00F30715">
      <w:pPr>
        <w:jc w:val="center"/>
      </w:pPr>
      <w:r w:rsidRPr="00696CFA">
        <w:t>uzavřená podle § 435, § 1963 a § 2586 a násl. zákona č. 89/2012 Sb., občanský zákoník, ve</w:t>
      </w:r>
      <w:r w:rsidR="002870E9">
        <w:t> </w:t>
      </w:r>
      <w:r w:rsidRPr="00696CFA">
        <w:t>znění pozdějších předpisů (dále jen „občanský zákoník“), dále jen „smlouva“</w:t>
      </w:r>
    </w:p>
    <w:p w:rsidR="00F30715" w:rsidRDefault="00F30715" w:rsidP="00F30715">
      <w:pPr>
        <w:pStyle w:val="SMLOUVACISLO"/>
        <w:ind w:left="0" w:firstLine="0"/>
        <w:jc w:val="center"/>
        <w:rPr>
          <w:rFonts w:cs="Arial"/>
          <w:b w:val="0"/>
          <w:bCs/>
          <w:sz w:val="20"/>
        </w:rPr>
      </w:pPr>
    </w:p>
    <w:p w:rsidR="003C265C" w:rsidRPr="002B3602" w:rsidRDefault="003C265C">
      <w:pPr>
        <w:jc w:val="both"/>
      </w:pPr>
    </w:p>
    <w:p w:rsidR="003C265C" w:rsidRPr="002B3602" w:rsidRDefault="003C265C" w:rsidP="004B7487">
      <w:pPr>
        <w:ind w:left="360"/>
        <w:rPr>
          <w:b/>
        </w:rPr>
      </w:pPr>
    </w:p>
    <w:p w:rsidR="003C265C" w:rsidRPr="004B7487" w:rsidRDefault="003C265C" w:rsidP="004B7487">
      <w:pPr>
        <w:pStyle w:val="Nadpis1"/>
        <w:jc w:val="left"/>
        <w:rPr>
          <w:b w:val="0"/>
        </w:rPr>
      </w:pPr>
      <w:r w:rsidRPr="004B7487">
        <w:rPr>
          <w:b w:val="0"/>
        </w:rPr>
        <w:t>Smluvní strany</w:t>
      </w:r>
      <w:r w:rsidR="004B7487">
        <w:rPr>
          <w:b w:val="0"/>
        </w:rPr>
        <w:t>:</w:t>
      </w:r>
    </w:p>
    <w:p w:rsidR="008F582C" w:rsidRPr="004B7487" w:rsidRDefault="008F582C" w:rsidP="008F582C">
      <w:pPr>
        <w:pStyle w:val="Nzev"/>
        <w:ind w:left="720"/>
        <w:jc w:val="both"/>
        <w:rPr>
          <w:b w:val="0"/>
          <w:bCs w:val="0"/>
          <w:sz w:val="16"/>
          <w:szCs w:val="16"/>
        </w:rPr>
      </w:pPr>
    </w:p>
    <w:p w:rsidR="008E16BC" w:rsidRDefault="007654FE" w:rsidP="008F462C">
      <w:pPr>
        <w:tabs>
          <w:tab w:val="left" w:pos="1843"/>
        </w:tabs>
        <w:jc w:val="both"/>
        <w:rPr>
          <w:b/>
        </w:rPr>
      </w:pPr>
      <w:r>
        <w:rPr>
          <w:b/>
        </w:rPr>
        <w:t>Obchodní akademie, vyšší odborná škola cestovního ruchu</w:t>
      </w:r>
      <w:r w:rsidR="004B7487">
        <w:rPr>
          <w:b/>
        </w:rPr>
        <w:t xml:space="preserve"> a jazyková škola s právem státní jazykové zkoušky Karlovy Vary, příspěvková organizace</w:t>
      </w:r>
    </w:p>
    <w:p w:rsidR="004B7487" w:rsidRPr="004B7487" w:rsidRDefault="004B7487" w:rsidP="008F462C">
      <w:pPr>
        <w:tabs>
          <w:tab w:val="left" w:pos="1843"/>
        </w:tabs>
        <w:jc w:val="both"/>
      </w:pPr>
      <w:r>
        <w:t>s</w:t>
      </w:r>
      <w:r w:rsidRPr="004B7487">
        <w:t xml:space="preserve">e sídlem: </w:t>
      </w:r>
      <w:r>
        <w:t xml:space="preserve">Bezručova 1312/17, </w:t>
      </w:r>
      <w:proofErr w:type="gramStart"/>
      <w:r>
        <w:t>360 01  Karlovy</w:t>
      </w:r>
      <w:proofErr w:type="gramEnd"/>
      <w:r>
        <w:t xml:space="preserve"> Vary</w:t>
      </w:r>
    </w:p>
    <w:p w:rsidR="008F462C" w:rsidRPr="00811C7F" w:rsidRDefault="008F462C" w:rsidP="00811C7F">
      <w:pPr>
        <w:ind w:left="1077" w:hanging="1077"/>
        <w:jc w:val="both"/>
      </w:pPr>
      <w:r w:rsidRPr="00811C7F">
        <w:t xml:space="preserve">IČO: </w:t>
      </w:r>
      <w:r w:rsidR="004B7487">
        <w:t>63553597</w:t>
      </w:r>
    </w:p>
    <w:p w:rsidR="008F462C" w:rsidRPr="0043541C" w:rsidRDefault="008F462C" w:rsidP="008F462C">
      <w:pPr>
        <w:tabs>
          <w:tab w:val="left" w:pos="1843"/>
        </w:tabs>
        <w:rPr>
          <w:bCs/>
        </w:rPr>
      </w:pPr>
      <w:r>
        <w:rPr>
          <w:bCs/>
        </w:rPr>
        <w:t xml:space="preserve">DIČ: </w:t>
      </w:r>
      <w:r w:rsidR="004B7487">
        <w:rPr>
          <w:bCs/>
        </w:rPr>
        <w:t>CZ63553597</w:t>
      </w:r>
    </w:p>
    <w:p w:rsidR="008F462C" w:rsidRDefault="004B7487" w:rsidP="008E16BC">
      <w:pPr>
        <w:pStyle w:val="Zkladntextodsazen2"/>
        <w:ind w:left="0" w:right="-144"/>
        <w:rPr>
          <w:color w:val="auto"/>
        </w:rPr>
      </w:pPr>
      <w:r>
        <w:rPr>
          <w:color w:val="auto"/>
        </w:rPr>
        <w:t>z</w:t>
      </w:r>
      <w:r w:rsidR="008F462C" w:rsidRPr="00BB5F8F">
        <w:rPr>
          <w:color w:val="auto"/>
        </w:rPr>
        <w:t>a</w:t>
      </w:r>
      <w:r>
        <w:rPr>
          <w:color w:val="auto"/>
        </w:rPr>
        <w:t>stoupená ředitelem školy panem</w:t>
      </w:r>
      <w:r w:rsidR="008F462C" w:rsidRPr="00BB5F8F">
        <w:rPr>
          <w:color w:val="auto"/>
        </w:rPr>
        <w:t xml:space="preserve"> </w:t>
      </w:r>
      <w:r w:rsidR="008E16BC">
        <w:rPr>
          <w:color w:val="auto"/>
        </w:rPr>
        <w:t>Mgr. P</w:t>
      </w:r>
      <w:r>
        <w:rPr>
          <w:color w:val="auto"/>
        </w:rPr>
        <w:t>avlem</w:t>
      </w:r>
      <w:r w:rsidR="008E16BC">
        <w:rPr>
          <w:color w:val="auto"/>
        </w:rPr>
        <w:t xml:space="preserve"> </w:t>
      </w:r>
      <w:r w:rsidR="007654FE">
        <w:rPr>
          <w:color w:val="auto"/>
        </w:rPr>
        <w:t>Bartoš</w:t>
      </w:r>
      <w:r>
        <w:rPr>
          <w:color w:val="auto"/>
        </w:rPr>
        <w:t>em</w:t>
      </w:r>
    </w:p>
    <w:p w:rsidR="00813CDA" w:rsidRPr="00407A3C" w:rsidRDefault="009E19FA" w:rsidP="00A8464C">
      <w:pPr>
        <w:ind w:left="1077" w:hanging="1077"/>
        <w:jc w:val="both"/>
      </w:pPr>
      <w:r>
        <w:t>b</w:t>
      </w:r>
      <w:r w:rsidR="008F462C" w:rsidRPr="00407A3C">
        <w:t xml:space="preserve">ankovní spojení: </w:t>
      </w:r>
      <w:r w:rsidR="00E87517">
        <w:t>Československá obchodní banka a.s.</w:t>
      </w:r>
    </w:p>
    <w:p w:rsidR="008F462C" w:rsidRDefault="009E19FA" w:rsidP="008F462C">
      <w:pPr>
        <w:spacing w:after="120"/>
        <w:ind w:left="1077" w:hanging="1077"/>
        <w:jc w:val="both"/>
      </w:pPr>
      <w:r>
        <w:t>č</w:t>
      </w:r>
      <w:r w:rsidR="00813CDA" w:rsidRPr="00407A3C">
        <w:t>íslo účtu</w:t>
      </w:r>
      <w:r w:rsidR="005B54C2" w:rsidRPr="00407A3C">
        <w:t xml:space="preserve">: </w:t>
      </w:r>
      <w:r w:rsidR="00E271B2">
        <w:t>2……</w:t>
      </w:r>
      <w:proofErr w:type="gramStart"/>
      <w:r w:rsidR="00E271B2">
        <w:t>…..</w:t>
      </w:r>
      <w:r w:rsidR="004B7487">
        <w:t>/0300</w:t>
      </w:r>
      <w:proofErr w:type="gramEnd"/>
    </w:p>
    <w:p w:rsidR="004B7487" w:rsidRDefault="004B7487" w:rsidP="008F462C">
      <w:pPr>
        <w:spacing w:after="120"/>
        <w:ind w:left="1077" w:hanging="1077"/>
        <w:jc w:val="both"/>
      </w:pPr>
      <w:r>
        <w:t>na straně jedné</w:t>
      </w:r>
      <w:r w:rsidR="009920EF">
        <w:t xml:space="preserve"> jako</w:t>
      </w:r>
      <w:r w:rsidR="009E19FA">
        <w:t xml:space="preserve"> objednatel</w:t>
      </w:r>
      <w:r>
        <w:t xml:space="preserve"> (dle jen </w:t>
      </w:r>
      <w:r w:rsidRPr="00AD2E0F">
        <w:rPr>
          <w:b/>
          <w:i/>
        </w:rPr>
        <w:t>„</w:t>
      </w:r>
      <w:proofErr w:type="gramStart"/>
      <w:r w:rsidRPr="00AD2E0F">
        <w:rPr>
          <w:b/>
          <w:i/>
        </w:rPr>
        <w:t>objednatel</w:t>
      </w:r>
      <w:proofErr w:type="gramEnd"/>
      <w:r w:rsidRPr="00AD2E0F">
        <w:rPr>
          <w:b/>
          <w:i/>
        </w:rPr>
        <w:t>“</w:t>
      </w:r>
      <w:r>
        <w:t>)</w:t>
      </w:r>
    </w:p>
    <w:p w:rsidR="008F462C" w:rsidRPr="004B7487" w:rsidRDefault="008F462C" w:rsidP="008F462C">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jc w:val="both"/>
      </w:pPr>
      <w:r w:rsidRPr="004B7487">
        <w:t>a</w:t>
      </w:r>
    </w:p>
    <w:p w:rsidR="008F582C" w:rsidRPr="004C6824" w:rsidRDefault="008F582C" w:rsidP="008F582C">
      <w:pPr>
        <w:pStyle w:val="Nzev"/>
        <w:ind w:left="720"/>
        <w:jc w:val="both"/>
        <w:rPr>
          <w:b w:val="0"/>
          <w:bCs w:val="0"/>
          <w:sz w:val="16"/>
          <w:szCs w:val="16"/>
        </w:rPr>
      </w:pPr>
    </w:p>
    <w:p w:rsidR="00A8464C" w:rsidRPr="00CE3977" w:rsidRDefault="00A8464C" w:rsidP="00A8464C">
      <w:pPr>
        <w:pStyle w:val="Zkladntext"/>
        <w:rPr>
          <w:b/>
          <w:szCs w:val="24"/>
        </w:rPr>
      </w:pPr>
      <w:r w:rsidRPr="00CE3977">
        <w:rPr>
          <w:szCs w:val="24"/>
        </w:rPr>
        <w:t xml:space="preserve">firma: </w:t>
      </w:r>
      <w:r w:rsidR="00193C43">
        <w:rPr>
          <w:b/>
          <w:szCs w:val="24"/>
        </w:rPr>
        <w:t>INTERALL CZ s.r.o.</w:t>
      </w:r>
    </w:p>
    <w:p w:rsidR="00A8464C" w:rsidRPr="00CE3977" w:rsidRDefault="00A8464C" w:rsidP="00A8464C">
      <w:pPr>
        <w:pStyle w:val="Zkladntext"/>
        <w:rPr>
          <w:szCs w:val="24"/>
        </w:rPr>
      </w:pPr>
      <w:r w:rsidRPr="00CE3977">
        <w:rPr>
          <w:szCs w:val="24"/>
        </w:rPr>
        <w:t xml:space="preserve">se sídlem: </w:t>
      </w:r>
      <w:r w:rsidR="00F97CF2">
        <w:rPr>
          <w:szCs w:val="24"/>
        </w:rPr>
        <w:t>Nerudova 984/11a</w:t>
      </w:r>
      <w:r w:rsidR="00193C43">
        <w:rPr>
          <w:szCs w:val="24"/>
        </w:rPr>
        <w:t xml:space="preserve">, </w:t>
      </w:r>
      <w:proofErr w:type="gramStart"/>
      <w:r w:rsidR="00193C43">
        <w:rPr>
          <w:szCs w:val="24"/>
        </w:rPr>
        <w:t>360 17</w:t>
      </w:r>
      <w:r w:rsidR="00267446">
        <w:rPr>
          <w:szCs w:val="24"/>
        </w:rPr>
        <w:t xml:space="preserve">  Karlovy</w:t>
      </w:r>
      <w:proofErr w:type="gramEnd"/>
      <w:r w:rsidR="00267446">
        <w:rPr>
          <w:szCs w:val="24"/>
        </w:rPr>
        <w:t xml:space="preserve"> Vary</w:t>
      </w:r>
    </w:p>
    <w:p w:rsidR="00A8464C" w:rsidRPr="009920EF" w:rsidRDefault="00A8464C" w:rsidP="00A8464C">
      <w:pPr>
        <w:pStyle w:val="Zkladntext"/>
        <w:rPr>
          <w:bCs/>
          <w:szCs w:val="24"/>
        </w:rPr>
      </w:pPr>
      <w:r w:rsidRPr="009920EF">
        <w:rPr>
          <w:szCs w:val="24"/>
        </w:rPr>
        <w:t xml:space="preserve">IČO: </w:t>
      </w:r>
      <w:r w:rsidR="00193C43" w:rsidRPr="009920EF">
        <w:rPr>
          <w:szCs w:val="24"/>
        </w:rPr>
        <w:t>03452701</w:t>
      </w:r>
    </w:p>
    <w:p w:rsidR="00A8464C" w:rsidRPr="009920EF" w:rsidRDefault="00A8464C" w:rsidP="00A8464C">
      <w:pPr>
        <w:pStyle w:val="Zkladntext"/>
        <w:rPr>
          <w:bCs/>
          <w:szCs w:val="24"/>
        </w:rPr>
      </w:pPr>
      <w:r w:rsidRPr="009920EF">
        <w:rPr>
          <w:bCs/>
          <w:szCs w:val="24"/>
        </w:rPr>
        <w:t xml:space="preserve">DIČ: </w:t>
      </w:r>
      <w:r w:rsidR="00193C43" w:rsidRPr="009920EF">
        <w:rPr>
          <w:bCs/>
          <w:szCs w:val="24"/>
        </w:rPr>
        <w:t>CZ03452701</w:t>
      </w:r>
    </w:p>
    <w:p w:rsidR="00E87517" w:rsidRPr="009920EF" w:rsidRDefault="00E87517" w:rsidP="00A8464C">
      <w:pPr>
        <w:pStyle w:val="Zkladntext"/>
        <w:rPr>
          <w:bCs/>
          <w:szCs w:val="24"/>
        </w:rPr>
      </w:pPr>
      <w:r w:rsidRPr="009920EF">
        <w:rPr>
          <w:bCs/>
          <w:szCs w:val="24"/>
        </w:rPr>
        <w:t>Zastoupená jednatelem společnosti panem Martinem Čapkem</w:t>
      </w:r>
    </w:p>
    <w:p w:rsidR="00A8464C" w:rsidRPr="009920EF" w:rsidRDefault="00193C43" w:rsidP="00A8464C">
      <w:pPr>
        <w:pStyle w:val="Zkladntext"/>
        <w:rPr>
          <w:bCs/>
          <w:szCs w:val="24"/>
        </w:rPr>
      </w:pPr>
      <w:r w:rsidRPr="009920EF">
        <w:rPr>
          <w:bCs/>
          <w:szCs w:val="24"/>
        </w:rPr>
        <w:t>Registrace u Krajského soudu v Plzni oddíl. C, vložka 30242</w:t>
      </w:r>
    </w:p>
    <w:p w:rsidR="00AD2E0F" w:rsidRPr="009920EF" w:rsidRDefault="009E19FA" w:rsidP="00A8464C">
      <w:pPr>
        <w:pStyle w:val="Zkladntext"/>
        <w:rPr>
          <w:bCs/>
          <w:szCs w:val="24"/>
        </w:rPr>
      </w:pPr>
      <w:r w:rsidRPr="009920EF">
        <w:rPr>
          <w:bCs/>
          <w:szCs w:val="24"/>
        </w:rPr>
        <w:t>b</w:t>
      </w:r>
      <w:r w:rsidR="00A8464C" w:rsidRPr="009920EF">
        <w:rPr>
          <w:bCs/>
          <w:szCs w:val="24"/>
        </w:rPr>
        <w:t>ankovní spojení:</w:t>
      </w:r>
      <w:r w:rsidR="00193C43" w:rsidRPr="009920EF">
        <w:rPr>
          <w:bCs/>
          <w:szCs w:val="24"/>
        </w:rPr>
        <w:t xml:space="preserve"> </w:t>
      </w:r>
      <w:r w:rsidR="009920EF" w:rsidRPr="009920EF">
        <w:rPr>
          <w:bCs/>
          <w:szCs w:val="24"/>
        </w:rPr>
        <w:t>Komerční banka, a. s.</w:t>
      </w:r>
      <w:r w:rsidR="00E87517" w:rsidRPr="009920EF">
        <w:rPr>
          <w:bCs/>
          <w:szCs w:val="24"/>
        </w:rPr>
        <w:t xml:space="preserve"> </w:t>
      </w:r>
    </w:p>
    <w:p w:rsidR="00A8464C" w:rsidRPr="00CE3977" w:rsidRDefault="009E19FA" w:rsidP="00A8464C">
      <w:pPr>
        <w:pStyle w:val="Zkladntext"/>
        <w:rPr>
          <w:bCs/>
          <w:szCs w:val="24"/>
        </w:rPr>
      </w:pPr>
      <w:r w:rsidRPr="009920EF">
        <w:rPr>
          <w:bCs/>
          <w:szCs w:val="24"/>
        </w:rPr>
        <w:t>č</w:t>
      </w:r>
      <w:r w:rsidR="00A8464C" w:rsidRPr="009920EF">
        <w:rPr>
          <w:bCs/>
          <w:szCs w:val="24"/>
        </w:rPr>
        <w:t xml:space="preserve">íslo účtu: </w:t>
      </w:r>
      <w:r w:rsidR="00E271B2">
        <w:rPr>
          <w:bCs/>
          <w:szCs w:val="24"/>
        </w:rPr>
        <w:t>1…………</w:t>
      </w:r>
      <w:proofErr w:type="gramStart"/>
      <w:r w:rsidR="00E271B2">
        <w:rPr>
          <w:bCs/>
          <w:szCs w:val="24"/>
        </w:rPr>
        <w:t>….</w:t>
      </w:r>
      <w:bookmarkStart w:id="0" w:name="_GoBack"/>
      <w:bookmarkEnd w:id="0"/>
      <w:r w:rsidR="009920EF" w:rsidRPr="009920EF">
        <w:rPr>
          <w:bCs/>
          <w:szCs w:val="24"/>
        </w:rPr>
        <w:t>/0100</w:t>
      </w:r>
      <w:proofErr w:type="gramEnd"/>
    </w:p>
    <w:p w:rsidR="00A8464C" w:rsidRDefault="00A8464C" w:rsidP="008F462C">
      <w:pPr>
        <w:rPr>
          <w:b/>
          <w:bCs/>
        </w:rPr>
      </w:pPr>
    </w:p>
    <w:p w:rsidR="008F462C" w:rsidRPr="009E67BB" w:rsidRDefault="009E19FA" w:rsidP="008F462C">
      <w:pPr>
        <w:rPr>
          <w:b/>
          <w:bCs/>
        </w:rPr>
      </w:pPr>
      <w:r>
        <w:rPr>
          <w:bCs/>
        </w:rPr>
        <w:t>n</w:t>
      </w:r>
      <w:r w:rsidR="00AD2E0F">
        <w:rPr>
          <w:bCs/>
        </w:rPr>
        <w:t>a straně druhé</w:t>
      </w:r>
      <w:r>
        <w:rPr>
          <w:bCs/>
        </w:rPr>
        <w:t xml:space="preserve"> jako zhotovitel</w:t>
      </w:r>
      <w:r w:rsidR="00AD2E0F">
        <w:rPr>
          <w:bCs/>
        </w:rPr>
        <w:t xml:space="preserve"> (dále jen </w:t>
      </w:r>
      <w:r w:rsidR="00AD2E0F" w:rsidRPr="00AD2E0F">
        <w:rPr>
          <w:b/>
          <w:bCs/>
          <w:i/>
        </w:rPr>
        <w:t>„zhotovitel“</w:t>
      </w:r>
      <w:r w:rsidR="00AD2E0F" w:rsidRPr="00AD2E0F">
        <w:rPr>
          <w:bCs/>
          <w:i/>
        </w:rPr>
        <w:t>)</w:t>
      </w:r>
    </w:p>
    <w:p w:rsidR="008F462C" w:rsidRPr="008F582C" w:rsidRDefault="008F462C" w:rsidP="008F462C">
      <w:pPr>
        <w:pStyle w:val="Import2"/>
        <w:tabs>
          <w:tab w:val="clear" w:pos="4104"/>
          <w:tab w:val="clear" w:pos="5112"/>
          <w:tab w:val="left" w:pos="-426"/>
          <w:tab w:val="left" w:pos="540"/>
          <w:tab w:val="left" w:pos="1440"/>
          <w:tab w:val="left" w:pos="3096"/>
        </w:tabs>
        <w:rPr>
          <w:rFonts w:ascii="Times New Roman" w:hAnsi="Times New Roman"/>
          <w:sz w:val="8"/>
          <w:szCs w:val="8"/>
          <w:lang w:val="cs-CZ"/>
        </w:rPr>
      </w:pPr>
    </w:p>
    <w:p w:rsidR="00A8464C" w:rsidRDefault="00A8464C" w:rsidP="008F462C"/>
    <w:p w:rsidR="008F462C" w:rsidRPr="009E67BB" w:rsidRDefault="008F462C" w:rsidP="008F462C">
      <w:r w:rsidRPr="009E67BB">
        <w:t xml:space="preserve">uzavřeli </w:t>
      </w:r>
      <w:r w:rsidR="00925556">
        <w:t xml:space="preserve">na základě podkladů uvedených v článku I., </w:t>
      </w:r>
      <w:r w:rsidR="00AD2E0F">
        <w:t xml:space="preserve">níže uvedeného dne, měsíce a roku podle </w:t>
      </w:r>
      <w:proofErr w:type="spellStart"/>
      <w:r w:rsidR="00AD2E0F">
        <w:t>ust</w:t>
      </w:r>
      <w:proofErr w:type="spellEnd"/>
      <w:r w:rsidR="00AD2E0F">
        <w:t>. § 2586 a násl. Občanského zákoníku tuto smlouvu o dílo</w:t>
      </w:r>
      <w:r w:rsidR="009E19FA">
        <w:t xml:space="preserve"> na zhotovení projektové dokumentace.</w:t>
      </w:r>
    </w:p>
    <w:p w:rsidR="003C265C" w:rsidRPr="002B3602" w:rsidRDefault="003C265C" w:rsidP="0034161B">
      <w:pPr>
        <w:jc w:val="both"/>
      </w:pPr>
    </w:p>
    <w:p w:rsidR="003C265C" w:rsidRPr="002B3602" w:rsidRDefault="00925556">
      <w:pPr>
        <w:jc w:val="center"/>
        <w:rPr>
          <w:b/>
          <w:bCs/>
        </w:rPr>
      </w:pPr>
      <w:r>
        <w:rPr>
          <w:b/>
        </w:rPr>
        <w:t>I</w:t>
      </w:r>
      <w:r w:rsidR="003C265C" w:rsidRPr="002B3602">
        <w:rPr>
          <w:b/>
        </w:rPr>
        <w:t>.</w:t>
      </w:r>
    </w:p>
    <w:p w:rsidR="003C265C" w:rsidRPr="002B3602" w:rsidRDefault="003C265C">
      <w:pPr>
        <w:pStyle w:val="Nadpis3"/>
        <w:ind w:left="0"/>
        <w:rPr>
          <w:b w:val="0"/>
        </w:rPr>
      </w:pPr>
      <w:r w:rsidRPr="002B3602">
        <w:t>P</w:t>
      </w:r>
      <w:r w:rsidR="009E19FA">
        <w:t>odklady pro uzavření Smlo</w:t>
      </w:r>
      <w:r w:rsidR="00DE5226">
        <w:t>u</w:t>
      </w:r>
      <w:r w:rsidR="009E19FA">
        <w:t>vy</w:t>
      </w:r>
    </w:p>
    <w:p w:rsidR="003C265C" w:rsidRPr="00BB5F8F" w:rsidRDefault="003C265C">
      <w:pPr>
        <w:pStyle w:val="Import2"/>
        <w:tabs>
          <w:tab w:val="clear" w:pos="4104"/>
          <w:tab w:val="clear" w:pos="5112"/>
        </w:tabs>
        <w:rPr>
          <w:rFonts w:ascii="Times New Roman" w:hAnsi="Times New Roman"/>
          <w:sz w:val="16"/>
          <w:szCs w:val="16"/>
          <w:lang w:val="cs-CZ"/>
        </w:rPr>
      </w:pPr>
    </w:p>
    <w:p w:rsidR="003C265C" w:rsidRPr="004E4567" w:rsidRDefault="003C265C">
      <w:pPr>
        <w:numPr>
          <w:ilvl w:val="0"/>
          <w:numId w:val="2"/>
        </w:numPr>
        <w:jc w:val="both"/>
      </w:pPr>
      <w:r w:rsidRPr="004E4567">
        <w:t>Výzva k podání nabídky na zhotovení projektové dokumentace ze dne</w:t>
      </w:r>
      <w:r w:rsidR="00193C43">
        <w:t xml:space="preserve"> 25. února 2022</w:t>
      </w:r>
      <w:r w:rsidR="00EA4E72" w:rsidRPr="00974EF7">
        <w:t>,</w:t>
      </w:r>
      <w:r w:rsidR="00EA4E72" w:rsidRPr="00A8464C">
        <w:rPr>
          <w:color w:val="FF0000"/>
        </w:rPr>
        <w:t xml:space="preserve"> </w:t>
      </w:r>
      <w:proofErr w:type="gramStart"/>
      <w:r w:rsidR="00EA4E72" w:rsidRPr="00277C6F">
        <w:t>č.j.</w:t>
      </w:r>
      <w:proofErr w:type="gramEnd"/>
      <w:r w:rsidR="00EA4E72" w:rsidRPr="00277C6F">
        <w:t xml:space="preserve">: </w:t>
      </w:r>
      <w:r w:rsidR="00193C43">
        <w:t>OA/20/478/2022</w:t>
      </w:r>
      <w:r w:rsidR="00925556">
        <w:t xml:space="preserve">. </w:t>
      </w:r>
    </w:p>
    <w:p w:rsidR="008F462C" w:rsidRPr="008F462C" w:rsidRDefault="008F462C" w:rsidP="008F462C">
      <w:pPr>
        <w:numPr>
          <w:ilvl w:val="0"/>
          <w:numId w:val="2"/>
        </w:numPr>
        <w:jc w:val="both"/>
      </w:pPr>
      <w:bookmarkStart w:id="1" w:name="OLE_LINK2"/>
      <w:r w:rsidRPr="008F462C">
        <w:t>Nabídka zhotovitele</w:t>
      </w:r>
      <w:bookmarkEnd w:id="1"/>
      <w:r w:rsidRPr="008F462C">
        <w:t xml:space="preserve"> ze dne</w:t>
      </w:r>
      <w:r w:rsidR="00193C43">
        <w:t xml:space="preserve"> 31. 3. 2022</w:t>
      </w:r>
      <w:r w:rsidRPr="008F462C">
        <w:t xml:space="preserve"> </w:t>
      </w:r>
    </w:p>
    <w:p w:rsidR="00A8464C" w:rsidRDefault="00A8464C" w:rsidP="00967CD0">
      <w:pPr>
        <w:rPr>
          <w:b/>
          <w:bCs/>
          <w:sz w:val="20"/>
          <w:szCs w:val="20"/>
        </w:rPr>
      </w:pPr>
    </w:p>
    <w:p w:rsidR="00A8464C" w:rsidRPr="00BB5F8F" w:rsidRDefault="00A8464C">
      <w:pPr>
        <w:jc w:val="center"/>
        <w:rPr>
          <w:b/>
          <w:bCs/>
          <w:sz w:val="20"/>
          <w:szCs w:val="20"/>
        </w:rPr>
      </w:pPr>
    </w:p>
    <w:p w:rsidR="003C265C" w:rsidRPr="002B3602" w:rsidRDefault="00925556">
      <w:pPr>
        <w:jc w:val="center"/>
        <w:rPr>
          <w:b/>
          <w:bCs/>
        </w:rPr>
      </w:pPr>
      <w:r>
        <w:rPr>
          <w:b/>
          <w:bCs/>
        </w:rPr>
        <w:t>II</w:t>
      </w:r>
      <w:r w:rsidR="003C265C" w:rsidRPr="002B3602">
        <w:rPr>
          <w:b/>
          <w:bCs/>
        </w:rPr>
        <w:t>.</w:t>
      </w:r>
    </w:p>
    <w:p w:rsidR="003C265C" w:rsidRPr="002B3602" w:rsidRDefault="003C265C">
      <w:pPr>
        <w:pStyle w:val="Nadpis3"/>
        <w:ind w:left="0"/>
      </w:pPr>
      <w:r w:rsidRPr="002B3602">
        <w:t>Předmět smlouvy</w:t>
      </w:r>
    </w:p>
    <w:p w:rsidR="003C265C" w:rsidRPr="007738E9" w:rsidRDefault="003C265C">
      <w:pPr>
        <w:pStyle w:val="Nzev"/>
        <w:jc w:val="both"/>
        <w:rPr>
          <w:b w:val="0"/>
          <w:bCs w:val="0"/>
          <w:sz w:val="16"/>
          <w:szCs w:val="16"/>
        </w:rPr>
      </w:pPr>
    </w:p>
    <w:p w:rsidR="003C265C" w:rsidRPr="00974EF7" w:rsidRDefault="003C265C" w:rsidP="008F582C">
      <w:pPr>
        <w:pStyle w:val="Nzev"/>
        <w:numPr>
          <w:ilvl w:val="0"/>
          <w:numId w:val="4"/>
        </w:numPr>
        <w:ind w:left="708" w:hanging="424"/>
        <w:jc w:val="both"/>
        <w:rPr>
          <w:b w:val="0"/>
          <w:bCs w:val="0"/>
          <w:sz w:val="24"/>
        </w:rPr>
      </w:pPr>
      <w:r w:rsidRPr="00974EF7">
        <w:rPr>
          <w:b w:val="0"/>
          <w:sz w:val="24"/>
        </w:rPr>
        <w:t>Předmětem smlouvy</w:t>
      </w:r>
      <w:r w:rsidR="00F30715" w:rsidRPr="00974EF7">
        <w:rPr>
          <w:b w:val="0"/>
          <w:sz w:val="24"/>
        </w:rPr>
        <w:t xml:space="preserve"> o dílo</w:t>
      </w:r>
      <w:r w:rsidRPr="00974EF7">
        <w:rPr>
          <w:b w:val="0"/>
          <w:sz w:val="24"/>
        </w:rPr>
        <w:t xml:space="preserve"> je zhotovení projektové dokumentace </w:t>
      </w:r>
      <w:r w:rsidR="008A4993" w:rsidRPr="00974EF7">
        <w:rPr>
          <w:b w:val="0"/>
          <w:sz w:val="24"/>
        </w:rPr>
        <w:t>v rozsahu přílohy č. 6 vyhlášky č. 499/2006 Sb., v platném znění</w:t>
      </w:r>
      <w:r w:rsidR="006927E6" w:rsidRPr="00974EF7">
        <w:rPr>
          <w:b w:val="0"/>
          <w:sz w:val="24"/>
        </w:rPr>
        <w:t>,</w:t>
      </w:r>
      <w:r w:rsidR="008A4993" w:rsidRPr="00974EF7">
        <w:rPr>
          <w:b w:val="0"/>
          <w:sz w:val="24"/>
        </w:rPr>
        <w:t xml:space="preserve"> </w:t>
      </w:r>
      <w:r w:rsidRPr="00974EF7">
        <w:rPr>
          <w:b w:val="0"/>
          <w:sz w:val="24"/>
        </w:rPr>
        <w:t xml:space="preserve">na </w:t>
      </w:r>
      <w:r w:rsidR="008A4993" w:rsidRPr="00974EF7">
        <w:rPr>
          <w:b w:val="0"/>
          <w:sz w:val="24"/>
        </w:rPr>
        <w:t>akci</w:t>
      </w:r>
      <w:r w:rsidRPr="00974EF7">
        <w:rPr>
          <w:b w:val="0"/>
          <w:sz w:val="24"/>
        </w:rPr>
        <w:t xml:space="preserve">: </w:t>
      </w:r>
      <w:r w:rsidR="00A564B5" w:rsidRPr="00193C43">
        <w:rPr>
          <w:sz w:val="24"/>
        </w:rPr>
        <w:t>„</w:t>
      </w:r>
      <w:r w:rsidR="00193C43" w:rsidRPr="00193C43">
        <w:rPr>
          <w:sz w:val="24"/>
        </w:rPr>
        <w:t>Obchodní</w:t>
      </w:r>
      <w:r w:rsidR="00193C43">
        <w:rPr>
          <w:b w:val="0"/>
          <w:sz w:val="24"/>
        </w:rPr>
        <w:t xml:space="preserve"> </w:t>
      </w:r>
      <w:r w:rsidR="00193C43" w:rsidRPr="00193C43">
        <w:rPr>
          <w:sz w:val="24"/>
        </w:rPr>
        <w:t>a</w:t>
      </w:r>
      <w:r w:rsidR="00193C43">
        <w:rPr>
          <w:sz w:val="24"/>
        </w:rPr>
        <w:t>kademie K. Vary - r</w:t>
      </w:r>
      <w:r w:rsidR="007654FE" w:rsidRPr="00193C43">
        <w:rPr>
          <w:sz w:val="24"/>
        </w:rPr>
        <w:t>ekonstrukce</w:t>
      </w:r>
      <w:r w:rsidR="007654FE" w:rsidRPr="007654FE">
        <w:rPr>
          <w:sz w:val="24"/>
        </w:rPr>
        <w:t xml:space="preserve"> </w:t>
      </w:r>
      <w:r w:rsidR="00193C43">
        <w:rPr>
          <w:sz w:val="24"/>
        </w:rPr>
        <w:t>administrativní</w:t>
      </w:r>
      <w:r w:rsidR="00E276C0">
        <w:rPr>
          <w:sz w:val="24"/>
        </w:rPr>
        <w:t xml:space="preserve">ho úseku“ </w:t>
      </w:r>
      <w:r w:rsidR="00E276C0">
        <w:rPr>
          <w:b w:val="0"/>
          <w:sz w:val="24"/>
        </w:rPr>
        <w:t xml:space="preserve">v budově školy Obchodní akademie, vyšší </w:t>
      </w:r>
      <w:r w:rsidR="00E276C0">
        <w:rPr>
          <w:b w:val="0"/>
          <w:sz w:val="24"/>
        </w:rPr>
        <w:lastRenderedPageBreak/>
        <w:t>odborné školy cestovního ruchu a jazykové školy s právem státní jazykové zkoušky Karlovy Vary,</w:t>
      </w:r>
      <w:r w:rsidR="00967CD0">
        <w:rPr>
          <w:b w:val="0"/>
          <w:sz w:val="24"/>
        </w:rPr>
        <w:t xml:space="preserve"> </w:t>
      </w:r>
      <w:r w:rsidRPr="00974EF7">
        <w:rPr>
          <w:b w:val="0"/>
          <w:sz w:val="24"/>
        </w:rPr>
        <w:t>dl</w:t>
      </w:r>
      <w:r w:rsidR="00925556">
        <w:rPr>
          <w:b w:val="0"/>
          <w:sz w:val="24"/>
        </w:rPr>
        <w:t>e podkladů uvedených v článku I</w:t>
      </w:r>
      <w:r w:rsidR="008A4993" w:rsidRPr="00974EF7">
        <w:rPr>
          <w:b w:val="0"/>
          <w:sz w:val="24"/>
        </w:rPr>
        <w:t>.</w:t>
      </w:r>
      <w:r w:rsidR="000607FB" w:rsidRPr="00974EF7">
        <w:rPr>
          <w:b w:val="0"/>
          <w:sz w:val="24"/>
        </w:rPr>
        <w:t xml:space="preserve"> Projektová dokumentace musí obsahovat</w:t>
      </w:r>
      <w:r w:rsidR="00266D8F">
        <w:rPr>
          <w:b w:val="0"/>
          <w:sz w:val="24"/>
        </w:rPr>
        <w:t xml:space="preserve"> technickou zprávu včetně položkového</w:t>
      </w:r>
      <w:r w:rsidR="000607FB" w:rsidRPr="00974EF7">
        <w:rPr>
          <w:b w:val="0"/>
          <w:sz w:val="24"/>
        </w:rPr>
        <w:t xml:space="preserve"> výkaz</w:t>
      </w:r>
      <w:r w:rsidR="00266D8F">
        <w:rPr>
          <w:b w:val="0"/>
          <w:sz w:val="24"/>
        </w:rPr>
        <w:t>u výměr a rozpoč</w:t>
      </w:r>
      <w:r w:rsidR="000607FB" w:rsidRPr="00974EF7">
        <w:rPr>
          <w:b w:val="0"/>
          <w:sz w:val="24"/>
        </w:rPr>
        <w:t>t</w:t>
      </w:r>
      <w:r w:rsidR="00266D8F">
        <w:rPr>
          <w:b w:val="0"/>
          <w:sz w:val="24"/>
        </w:rPr>
        <w:t>u</w:t>
      </w:r>
      <w:r w:rsidR="000607FB" w:rsidRPr="00974EF7">
        <w:rPr>
          <w:b w:val="0"/>
          <w:sz w:val="24"/>
        </w:rPr>
        <w:t xml:space="preserve"> (položkový výkaz výměr oceněný podle jednotkových cen standardizovaných ceníků, platných v době vypracování PD). Navrhované zařízení musí být plně funkční se stávajícími systémy</w:t>
      </w:r>
      <w:r w:rsidR="00266D8F">
        <w:rPr>
          <w:b w:val="0"/>
          <w:sz w:val="24"/>
        </w:rPr>
        <w:t xml:space="preserve"> včetně elektroinstalace a vodoinstalace;</w:t>
      </w:r>
      <w:r w:rsidR="000607FB" w:rsidRPr="00974EF7">
        <w:rPr>
          <w:b w:val="0"/>
          <w:sz w:val="24"/>
        </w:rPr>
        <w:t xml:space="preserve"> musí odpovídat příslušným platným předpisům a</w:t>
      </w:r>
      <w:r w:rsidR="00A04058" w:rsidRPr="00974EF7">
        <w:rPr>
          <w:b w:val="0"/>
          <w:sz w:val="24"/>
        </w:rPr>
        <w:t> </w:t>
      </w:r>
      <w:r w:rsidR="000607FB" w:rsidRPr="00974EF7">
        <w:rPr>
          <w:b w:val="0"/>
          <w:sz w:val="24"/>
        </w:rPr>
        <w:t>normám</w:t>
      </w:r>
      <w:r w:rsidR="00266D8F">
        <w:rPr>
          <w:b w:val="0"/>
          <w:sz w:val="24"/>
        </w:rPr>
        <w:t>.</w:t>
      </w:r>
    </w:p>
    <w:p w:rsidR="008F582C" w:rsidRPr="004C6824" w:rsidRDefault="008F582C" w:rsidP="008F582C">
      <w:pPr>
        <w:pStyle w:val="Nzev"/>
        <w:ind w:left="720"/>
        <w:jc w:val="both"/>
        <w:rPr>
          <w:b w:val="0"/>
          <w:bCs w:val="0"/>
          <w:sz w:val="16"/>
          <w:szCs w:val="16"/>
        </w:rPr>
      </w:pPr>
    </w:p>
    <w:p w:rsidR="003C265C" w:rsidRPr="002B3602" w:rsidRDefault="003C265C" w:rsidP="008F582C">
      <w:pPr>
        <w:pStyle w:val="Nzev"/>
        <w:numPr>
          <w:ilvl w:val="0"/>
          <w:numId w:val="4"/>
        </w:numPr>
        <w:ind w:hanging="436"/>
        <w:jc w:val="both"/>
        <w:rPr>
          <w:b w:val="0"/>
          <w:bCs w:val="0"/>
          <w:sz w:val="24"/>
        </w:rPr>
      </w:pPr>
      <w:r w:rsidRPr="002B3602">
        <w:rPr>
          <w:b w:val="0"/>
          <w:sz w:val="24"/>
        </w:rPr>
        <w:t xml:space="preserve">Zhotovitel se zavazuje provést dílo formou kompletní dodávky, při jeho zhotovování dodržet podmínky příslušných technických norem a obecně závazných právních předpisů </w:t>
      </w:r>
      <w:r w:rsidRPr="002B3602">
        <w:rPr>
          <w:b w:val="0"/>
          <w:spacing w:val="6"/>
          <w:sz w:val="24"/>
        </w:rPr>
        <w:t xml:space="preserve">a </w:t>
      </w:r>
      <w:r w:rsidR="00104F89">
        <w:rPr>
          <w:b w:val="0"/>
          <w:spacing w:val="6"/>
          <w:sz w:val="24"/>
        </w:rPr>
        <w:t xml:space="preserve">postupovat </w:t>
      </w:r>
      <w:r w:rsidRPr="002B3602">
        <w:rPr>
          <w:b w:val="0"/>
          <w:spacing w:val="6"/>
          <w:sz w:val="24"/>
        </w:rPr>
        <w:t>podle podmínek vyplývajících z podkladů uvedených v</w:t>
      </w:r>
      <w:r w:rsidR="00C20842">
        <w:rPr>
          <w:b w:val="0"/>
          <w:spacing w:val="6"/>
          <w:sz w:val="24"/>
        </w:rPr>
        <w:t>  </w:t>
      </w:r>
      <w:r w:rsidRPr="002B3602">
        <w:rPr>
          <w:b w:val="0"/>
          <w:spacing w:val="6"/>
          <w:sz w:val="24"/>
        </w:rPr>
        <w:t>článku I.</w:t>
      </w:r>
    </w:p>
    <w:p w:rsidR="004C6824" w:rsidRPr="004C6824" w:rsidRDefault="004C6824" w:rsidP="004C6824">
      <w:pPr>
        <w:pStyle w:val="Nzev"/>
        <w:ind w:left="720"/>
        <w:jc w:val="both"/>
        <w:rPr>
          <w:b w:val="0"/>
          <w:bCs w:val="0"/>
          <w:sz w:val="16"/>
          <w:szCs w:val="16"/>
        </w:rPr>
      </w:pPr>
    </w:p>
    <w:p w:rsidR="003C265C" w:rsidRPr="005348B8" w:rsidRDefault="003C265C" w:rsidP="008F582C">
      <w:pPr>
        <w:pStyle w:val="Nzev"/>
        <w:numPr>
          <w:ilvl w:val="0"/>
          <w:numId w:val="4"/>
        </w:numPr>
        <w:ind w:hanging="436"/>
        <w:jc w:val="both"/>
        <w:rPr>
          <w:b w:val="0"/>
          <w:bCs w:val="0"/>
          <w:sz w:val="24"/>
        </w:rPr>
      </w:pPr>
      <w:r w:rsidRPr="002B3602">
        <w:rPr>
          <w:b w:val="0"/>
          <w:sz w:val="24"/>
        </w:rPr>
        <w:t xml:space="preserve">Zhotovitel se zavazuje rozsah prací nutných k provádění díla rozšířit nebo zúžit, pokud jej o to objednatel požádá a pokud to nenaruší kvalitu zhotovování díla. V takovém případě se zavazuje uzavřít s objednatelem dodatek k této smlouvě, kde bude zohledněna změna ceny. </w:t>
      </w:r>
      <w:r w:rsidR="00CE3977">
        <w:rPr>
          <w:b w:val="0"/>
          <w:sz w:val="24"/>
        </w:rPr>
        <w:t>Případné vícepráce</w:t>
      </w:r>
      <w:r w:rsidR="00925556">
        <w:rPr>
          <w:b w:val="0"/>
          <w:sz w:val="24"/>
        </w:rPr>
        <w:t xml:space="preserve"> </w:t>
      </w:r>
      <w:proofErr w:type="gramStart"/>
      <w:r w:rsidR="00CE3977">
        <w:rPr>
          <w:b w:val="0"/>
          <w:sz w:val="24"/>
        </w:rPr>
        <w:t>budou</w:t>
      </w:r>
      <w:r w:rsidR="00266D8F">
        <w:rPr>
          <w:b w:val="0"/>
          <w:sz w:val="24"/>
        </w:rPr>
        <w:t xml:space="preserve"> </w:t>
      </w:r>
      <w:r w:rsidR="00CE3977">
        <w:rPr>
          <w:b w:val="0"/>
          <w:sz w:val="24"/>
        </w:rPr>
        <w:t>provedeny</w:t>
      </w:r>
      <w:proofErr w:type="gramEnd"/>
      <w:r w:rsidR="006927E6">
        <w:rPr>
          <w:b w:val="0"/>
          <w:sz w:val="24"/>
        </w:rPr>
        <w:t xml:space="preserve"> </w:t>
      </w:r>
      <w:r w:rsidR="00CE3977">
        <w:rPr>
          <w:b w:val="0"/>
          <w:sz w:val="24"/>
        </w:rPr>
        <w:t>pouze na základě písemného dodatku ke smlouvě</w:t>
      </w:r>
      <w:r w:rsidR="00F30715">
        <w:rPr>
          <w:b w:val="0"/>
          <w:sz w:val="24"/>
        </w:rPr>
        <w:t>.</w:t>
      </w:r>
    </w:p>
    <w:p w:rsidR="005348B8" w:rsidRPr="004C6824" w:rsidRDefault="005348B8" w:rsidP="005348B8">
      <w:pPr>
        <w:pStyle w:val="Nzev"/>
        <w:jc w:val="both"/>
        <w:rPr>
          <w:b w:val="0"/>
          <w:bCs w:val="0"/>
          <w:sz w:val="16"/>
          <w:szCs w:val="16"/>
        </w:rPr>
      </w:pPr>
    </w:p>
    <w:p w:rsidR="005348B8" w:rsidRPr="008F462C" w:rsidRDefault="005348B8" w:rsidP="008F582C">
      <w:pPr>
        <w:pStyle w:val="Nzev"/>
        <w:numPr>
          <w:ilvl w:val="0"/>
          <w:numId w:val="4"/>
        </w:numPr>
        <w:ind w:hanging="436"/>
        <w:jc w:val="both"/>
        <w:rPr>
          <w:b w:val="0"/>
          <w:bCs w:val="0"/>
          <w:sz w:val="24"/>
        </w:rPr>
      </w:pPr>
      <w:r>
        <w:rPr>
          <w:b w:val="0"/>
          <w:sz w:val="24"/>
        </w:rPr>
        <w:t xml:space="preserve">Závazkem zhotovitele je dílo provést a převést vlastnické právo k němu </w:t>
      </w:r>
      <w:r w:rsidR="00C20842">
        <w:rPr>
          <w:b w:val="0"/>
          <w:sz w:val="24"/>
        </w:rPr>
        <w:t>na </w:t>
      </w:r>
      <w:r>
        <w:rPr>
          <w:b w:val="0"/>
          <w:sz w:val="24"/>
        </w:rPr>
        <w:t>objednatele, závazkem objednatele je dílo převzít a zaplatit za něj dohodnutou cenu.</w:t>
      </w:r>
    </w:p>
    <w:p w:rsidR="008F582C" w:rsidRPr="004C6824" w:rsidRDefault="008F582C" w:rsidP="008F582C">
      <w:pPr>
        <w:pStyle w:val="Nzev"/>
        <w:ind w:left="720" w:hanging="436"/>
        <w:jc w:val="both"/>
        <w:rPr>
          <w:b w:val="0"/>
          <w:bCs w:val="0"/>
          <w:sz w:val="16"/>
          <w:szCs w:val="16"/>
        </w:rPr>
      </w:pPr>
    </w:p>
    <w:p w:rsidR="008F462C" w:rsidRPr="007738E9" w:rsidRDefault="0049394C" w:rsidP="0049394C">
      <w:pPr>
        <w:pStyle w:val="Nzev"/>
        <w:numPr>
          <w:ilvl w:val="0"/>
          <w:numId w:val="4"/>
        </w:numPr>
        <w:ind w:left="709" w:hanging="425"/>
        <w:jc w:val="both"/>
        <w:rPr>
          <w:b w:val="0"/>
          <w:sz w:val="24"/>
        </w:rPr>
      </w:pPr>
      <w:r>
        <w:rPr>
          <w:b w:val="0"/>
          <w:sz w:val="24"/>
        </w:rPr>
        <w:t xml:space="preserve">Zhotovitel vyžaduje po </w:t>
      </w:r>
      <w:proofErr w:type="spellStart"/>
      <w:r>
        <w:rPr>
          <w:b w:val="0"/>
          <w:sz w:val="24"/>
        </w:rPr>
        <w:t>vysoutěžení</w:t>
      </w:r>
      <w:proofErr w:type="spellEnd"/>
      <w:r>
        <w:rPr>
          <w:b w:val="0"/>
          <w:sz w:val="24"/>
        </w:rPr>
        <w:t xml:space="preserve"> veřejné zakázky provádění autorského dozoru. Autorský dozor není předmětem této smlouvy – bude účtován zvlášť. Autorský dozor bude ukončen dnem ukončení realizace.</w:t>
      </w:r>
    </w:p>
    <w:p w:rsidR="003C265C" w:rsidRPr="00BB5F8F" w:rsidRDefault="003C265C">
      <w:pPr>
        <w:pStyle w:val="Import2"/>
        <w:tabs>
          <w:tab w:val="clear" w:pos="4104"/>
          <w:tab w:val="clear" w:pos="5112"/>
        </w:tabs>
        <w:rPr>
          <w:rFonts w:ascii="Times New Roman" w:hAnsi="Times New Roman"/>
          <w:sz w:val="20"/>
          <w:lang w:val="cs-CZ"/>
        </w:rPr>
      </w:pPr>
    </w:p>
    <w:p w:rsidR="003C265C" w:rsidRPr="00BB5F8F" w:rsidRDefault="003C265C" w:rsidP="00B03AAA">
      <w:pPr>
        <w:rPr>
          <w:b/>
          <w:bCs/>
          <w:sz w:val="20"/>
          <w:szCs w:val="20"/>
        </w:rPr>
      </w:pPr>
    </w:p>
    <w:p w:rsidR="003C265C" w:rsidRPr="002B3602" w:rsidRDefault="00925556">
      <w:pPr>
        <w:jc w:val="center"/>
        <w:rPr>
          <w:b/>
          <w:bCs/>
        </w:rPr>
      </w:pPr>
      <w:r>
        <w:rPr>
          <w:b/>
          <w:bCs/>
        </w:rPr>
        <w:t>III</w:t>
      </w:r>
      <w:r w:rsidR="003C265C" w:rsidRPr="002B3602">
        <w:rPr>
          <w:b/>
          <w:bCs/>
        </w:rPr>
        <w:t>.</w:t>
      </w:r>
    </w:p>
    <w:p w:rsidR="003C265C" w:rsidRPr="002B3602" w:rsidRDefault="00925556">
      <w:pPr>
        <w:jc w:val="center"/>
        <w:rPr>
          <w:b/>
          <w:bCs/>
        </w:rPr>
      </w:pPr>
      <w:r>
        <w:rPr>
          <w:b/>
        </w:rPr>
        <w:t>Čas</w:t>
      </w:r>
      <w:r w:rsidR="003C265C" w:rsidRPr="002B3602">
        <w:rPr>
          <w:b/>
        </w:rPr>
        <w:t xml:space="preserve"> a místo plnění</w:t>
      </w:r>
    </w:p>
    <w:p w:rsidR="008F582C" w:rsidRPr="004C6824" w:rsidRDefault="008F582C" w:rsidP="008F582C">
      <w:pPr>
        <w:pStyle w:val="Nzev"/>
        <w:ind w:left="720"/>
        <w:jc w:val="both"/>
        <w:rPr>
          <w:b w:val="0"/>
          <w:bCs w:val="0"/>
          <w:sz w:val="16"/>
          <w:szCs w:val="16"/>
        </w:rPr>
      </w:pPr>
    </w:p>
    <w:p w:rsidR="003C265C" w:rsidRPr="00266D8F" w:rsidRDefault="00925556">
      <w:pPr>
        <w:numPr>
          <w:ilvl w:val="0"/>
          <w:numId w:val="5"/>
        </w:numPr>
        <w:jc w:val="both"/>
        <w:rPr>
          <w:b/>
        </w:rPr>
      </w:pPr>
      <w:r>
        <w:t>Dílo specifikované v článku II</w:t>
      </w:r>
      <w:r w:rsidR="003C265C" w:rsidRPr="002B3602">
        <w:t xml:space="preserve">. této smlouvy bude zhotovitelem předáno objednateli </w:t>
      </w:r>
      <w:r w:rsidR="003C265C" w:rsidRPr="004E4567">
        <w:t>nejpozději do</w:t>
      </w:r>
      <w:r w:rsidR="00811C7F">
        <w:t xml:space="preserve"> </w:t>
      </w:r>
      <w:r w:rsidR="00811C7F" w:rsidRPr="00266D8F">
        <w:rPr>
          <w:b/>
        </w:rPr>
        <w:t>30</w:t>
      </w:r>
      <w:r w:rsidR="00266D8F" w:rsidRPr="00266D8F">
        <w:rPr>
          <w:b/>
        </w:rPr>
        <w:t>. dubna 2022</w:t>
      </w:r>
      <w:r w:rsidR="003C265C" w:rsidRPr="00266D8F">
        <w:rPr>
          <w:b/>
        </w:rPr>
        <w:t xml:space="preserve">. </w:t>
      </w:r>
    </w:p>
    <w:p w:rsidR="00104F89" w:rsidRPr="00266D8F" w:rsidRDefault="00104F89" w:rsidP="00104F89">
      <w:pPr>
        <w:ind w:left="360"/>
        <w:jc w:val="both"/>
        <w:rPr>
          <w:b/>
          <w:sz w:val="16"/>
          <w:szCs w:val="16"/>
        </w:rPr>
      </w:pPr>
    </w:p>
    <w:p w:rsidR="003C265C" w:rsidRPr="002B3602" w:rsidRDefault="003C265C">
      <w:pPr>
        <w:numPr>
          <w:ilvl w:val="0"/>
          <w:numId w:val="5"/>
        </w:numPr>
        <w:jc w:val="both"/>
      </w:pPr>
      <w:r w:rsidRPr="002B3602">
        <w:t xml:space="preserve">Zhotovitel splní smluvní závazek řádným vypracováním díla v rozsahu předmětu plnění </w:t>
      </w:r>
      <w:r w:rsidR="00925556">
        <w:t>článku II</w:t>
      </w:r>
      <w:r w:rsidRPr="002B3602">
        <w:t>. a jeho protokolárním odevzdáním objednateli. Místem předání díla je</w:t>
      </w:r>
      <w:r w:rsidR="00967CD0">
        <w:t xml:space="preserve"> </w:t>
      </w:r>
      <w:r w:rsidR="00811C7F">
        <w:t>O</w:t>
      </w:r>
      <w:r w:rsidR="00193C43">
        <w:t>bchodní akademie, vyšší odborná škola cestovního ruchu a jazyková škola s právem státní jazykové zkoušky</w:t>
      </w:r>
      <w:r w:rsidR="00925556">
        <w:t xml:space="preserve"> Karlovy Vary, Bezručova 1312/17, </w:t>
      </w:r>
      <w:proofErr w:type="gramStart"/>
      <w:r w:rsidR="00925556">
        <w:t>360 01  Karlovy</w:t>
      </w:r>
      <w:proofErr w:type="gramEnd"/>
      <w:r w:rsidR="00925556">
        <w:t xml:space="preserve"> Vary</w:t>
      </w:r>
      <w:r w:rsidR="00EA4E72">
        <w:t>.</w:t>
      </w:r>
    </w:p>
    <w:p w:rsidR="003C265C" w:rsidRPr="004C6824" w:rsidRDefault="003C265C">
      <w:pPr>
        <w:jc w:val="both"/>
        <w:rPr>
          <w:sz w:val="16"/>
          <w:szCs w:val="16"/>
          <w:highlight w:val="yellow"/>
        </w:rPr>
      </w:pPr>
    </w:p>
    <w:p w:rsidR="003C265C" w:rsidRPr="002B3602" w:rsidRDefault="003C265C">
      <w:pPr>
        <w:numPr>
          <w:ilvl w:val="0"/>
          <w:numId w:val="5"/>
        </w:numPr>
        <w:jc w:val="both"/>
      </w:pPr>
      <w:r w:rsidRPr="002B3602">
        <w:t xml:space="preserve">Objednatel se zavazuje, že </w:t>
      </w:r>
      <w:r w:rsidR="00104F89">
        <w:t xml:space="preserve">řádně </w:t>
      </w:r>
      <w:r w:rsidRPr="002B3602">
        <w:t xml:space="preserve">dokončené dílo převezme a zaplatí za </w:t>
      </w:r>
      <w:r w:rsidR="00104F89">
        <w:t>něj</w:t>
      </w:r>
      <w:r w:rsidRPr="002B3602">
        <w:t xml:space="preserve"> dohodnutou cenu.</w:t>
      </w:r>
    </w:p>
    <w:p w:rsidR="00BB5F8F" w:rsidRPr="00BB5F8F" w:rsidRDefault="00BB5F8F">
      <w:pPr>
        <w:jc w:val="center"/>
        <w:rPr>
          <w:b/>
          <w:bCs/>
          <w:sz w:val="20"/>
          <w:szCs w:val="20"/>
        </w:rPr>
      </w:pPr>
    </w:p>
    <w:p w:rsidR="003C265C" w:rsidRPr="002B3602" w:rsidRDefault="001D5BBE">
      <w:pPr>
        <w:jc w:val="center"/>
        <w:rPr>
          <w:b/>
          <w:bCs/>
        </w:rPr>
      </w:pPr>
      <w:r>
        <w:rPr>
          <w:b/>
          <w:bCs/>
        </w:rPr>
        <w:t>I</w:t>
      </w:r>
      <w:r w:rsidR="003C265C" w:rsidRPr="002B3602">
        <w:rPr>
          <w:b/>
          <w:bCs/>
        </w:rPr>
        <w:t>V.</w:t>
      </w:r>
    </w:p>
    <w:p w:rsidR="003C265C" w:rsidRPr="002B3602" w:rsidRDefault="003C265C">
      <w:pPr>
        <w:pStyle w:val="Nadpis1"/>
      </w:pPr>
      <w:r w:rsidRPr="002B3602">
        <w:t>Cena díla</w:t>
      </w:r>
    </w:p>
    <w:p w:rsidR="003C265C" w:rsidRPr="004C6824" w:rsidRDefault="003C265C">
      <w:pPr>
        <w:jc w:val="both"/>
        <w:rPr>
          <w:sz w:val="16"/>
          <w:szCs w:val="16"/>
        </w:rPr>
      </w:pPr>
    </w:p>
    <w:p w:rsidR="003C265C" w:rsidRDefault="003C265C">
      <w:pPr>
        <w:pStyle w:val="Zkladntext3"/>
        <w:numPr>
          <w:ilvl w:val="0"/>
          <w:numId w:val="6"/>
        </w:numPr>
        <w:rPr>
          <w:rFonts w:ascii="Times New Roman" w:hAnsi="Times New Roman" w:cs="Times New Roman"/>
          <w:sz w:val="24"/>
        </w:rPr>
      </w:pPr>
      <w:r w:rsidRPr="002B3602">
        <w:rPr>
          <w:rFonts w:ascii="Times New Roman" w:hAnsi="Times New Roman" w:cs="Times New Roman"/>
          <w:sz w:val="24"/>
        </w:rPr>
        <w:t>Cena za zhotovení př</w:t>
      </w:r>
      <w:r w:rsidR="001D5BBE">
        <w:rPr>
          <w:rFonts w:ascii="Times New Roman" w:hAnsi="Times New Roman" w:cs="Times New Roman"/>
          <w:sz w:val="24"/>
        </w:rPr>
        <w:t>edmětu díla v rozsahu článku II</w:t>
      </w:r>
      <w:r w:rsidRPr="002B3602">
        <w:rPr>
          <w:rFonts w:ascii="Times New Roman" w:hAnsi="Times New Roman" w:cs="Times New Roman"/>
          <w:sz w:val="24"/>
        </w:rPr>
        <w:t>. této smlouvy je stanovena dohodou smluvních stran na základě nabídkové ceny zhotovitele a obsahuje veškeré náklady zhotovitele s provedením díla spojené. Uvedená cena</w:t>
      </w:r>
      <w:r w:rsidR="00104F89">
        <w:rPr>
          <w:rFonts w:ascii="Times New Roman" w:hAnsi="Times New Roman" w:cs="Times New Roman"/>
          <w:sz w:val="24"/>
        </w:rPr>
        <w:t xml:space="preserve"> je nejvýše přípustná, zahrnuje veškeré náklady zhotovitele spojené s provedením díla a</w:t>
      </w:r>
      <w:r w:rsidRPr="002B3602">
        <w:rPr>
          <w:rFonts w:ascii="Times New Roman" w:hAnsi="Times New Roman" w:cs="Times New Roman"/>
          <w:sz w:val="24"/>
        </w:rPr>
        <w:t xml:space="preserve"> může být měněna jedině v případě změny sazby DPH.</w:t>
      </w:r>
    </w:p>
    <w:p w:rsidR="00266D8F" w:rsidRDefault="00266D8F" w:rsidP="00266D8F">
      <w:pPr>
        <w:pStyle w:val="Zkladntext3"/>
        <w:rPr>
          <w:rFonts w:ascii="Times New Roman" w:hAnsi="Times New Roman" w:cs="Times New Roman"/>
          <w:sz w:val="24"/>
        </w:rPr>
      </w:pPr>
    </w:p>
    <w:p w:rsidR="00266D8F" w:rsidRDefault="00266D8F" w:rsidP="00266D8F">
      <w:pPr>
        <w:pStyle w:val="Zkladntext3"/>
        <w:rPr>
          <w:rFonts w:ascii="Times New Roman" w:hAnsi="Times New Roman" w:cs="Times New Roman"/>
          <w:sz w:val="24"/>
        </w:rPr>
      </w:pPr>
    </w:p>
    <w:p w:rsidR="00266D8F" w:rsidRPr="002B3602" w:rsidRDefault="00266D8F" w:rsidP="00266D8F">
      <w:pPr>
        <w:pStyle w:val="Zkladntext3"/>
        <w:rPr>
          <w:rFonts w:ascii="Times New Roman" w:hAnsi="Times New Roman" w:cs="Times New Roman"/>
          <w:sz w:val="24"/>
        </w:rPr>
      </w:pPr>
    </w:p>
    <w:p w:rsidR="00F00DFC" w:rsidRPr="008F582C" w:rsidRDefault="00F00DFC">
      <w:pPr>
        <w:pStyle w:val="Zkladntext3"/>
        <w:ind w:firstLine="708"/>
        <w:rPr>
          <w:rFonts w:ascii="Times New Roman" w:hAnsi="Times New Roman" w:cs="Times New Roman"/>
          <w:sz w:val="8"/>
          <w:szCs w:val="8"/>
        </w:rPr>
      </w:pPr>
    </w:p>
    <w:p w:rsidR="00A8464C" w:rsidRPr="00967CD0" w:rsidRDefault="00A8464C" w:rsidP="00A8464C">
      <w:pPr>
        <w:tabs>
          <w:tab w:val="right" w:pos="7655"/>
        </w:tabs>
        <w:ind w:left="720"/>
        <w:jc w:val="both"/>
      </w:pPr>
      <w:r w:rsidRPr="00967CD0">
        <w:rPr>
          <w:b/>
        </w:rPr>
        <w:lastRenderedPageBreak/>
        <w:t>C</w:t>
      </w:r>
      <w:r w:rsidR="009E19FA">
        <w:rPr>
          <w:b/>
        </w:rPr>
        <w:t>ena za zhotovení díla bez DPH</w:t>
      </w:r>
      <w:r w:rsidRPr="00967CD0">
        <w:rPr>
          <w:b/>
        </w:rPr>
        <w:t xml:space="preserve">: </w:t>
      </w:r>
      <w:r w:rsidRPr="00967CD0">
        <w:rPr>
          <w:b/>
        </w:rPr>
        <w:tab/>
        <w:t xml:space="preserve"> </w:t>
      </w:r>
      <w:r w:rsidR="00010166">
        <w:rPr>
          <w:b/>
        </w:rPr>
        <w:t>103</w:t>
      </w:r>
      <w:r w:rsidR="00967CD0" w:rsidRPr="00967CD0">
        <w:rPr>
          <w:b/>
        </w:rPr>
        <w:t xml:space="preserve"> 000</w:t>
      </w:r>
      <w:r w:rsidRPr="00967CD0">
        <w:rPr>
          <w:b/>
        </w:rPr>
        <w:t>,- Kč</w:t>
      </w:r>
    </w:p>
    <w:p w:rsidR="00A8464C" w:rsidRPr="00967CD0" w:rsidRDefault="009E19FA" w:rsidP="00A8464C">
      <w:pPr>
        <w:tabs>
          <w:tab w:val="right" w:pos="7655"/>
        </w:tabs>
        <w:ind w:left="720"/>
        <w:jc w:val="both"/>
      </w:pPr>
      <w:r>
        <w:rPr>
          <w:b/>
        </w:rPr>
        <w:t>DPH 21%</w:t>
      </w:r>
      <w:r w:rsidR="00A8464C" w:rsidRPr="00967CD0">
        <w:rPr>
          <w:b/>
        </w:rPr>
        <w:t>:</w:t>
      </w:r>
      <w:r w:rsidR="00A8464C" w:rsidRPr="00967CD0">
        <w:rPr>
          <w:b/>
        </w:rPr>
        <w:tab/>
      </w:r>
      <w:r w:rsidR="00010166">
        <w:rPr>
          <w:b/>
        </w:rPr>
        <w:t>21 630</w:t>
      </w:r>
      <w:r w:rsidR="00A8464C" w:rsidRPr="00967CD0">
        <w:rPr>
          <w:b/>
        </w:rPr>
        <w:t xml:space="preserve">,- Kč </w:t>
      </w:r>
    </w:p>
    <w:p w:rsidR="00A8464C" w:rsidRPr="00967CD0" w:rsidRDefault="009E19FA" w:rsidP="00A8464C">
      <w:pPr>
        <w:tabs>
          <w:tab w:val="right" w:pos="7655"/>
        </w:tabs>
        <w:ind w:left="720"/>
        <w:jc w:val="both"/>
      </w:pPr>
      <w:r>
        <w:rPr>
          <w:b/>
        </w:rPr>
        <w:t>Celková cena včetně DPH</w:t>
      </w:r>
      <w:r w:rsidR="00A8464C" w:rsidRPr="00967CD0">
        <w:rPr>
          <w:b/>
        </w:rPr>
        <w:t xml:space="preserve">: </w:t>
      </w:r>
      <w:r w:rsidR="00A8464C" w:rsidRPr="00967CD0">
        <w:rPr>
          <w:b/>
        </w:rPr>
        <w:tab/>
      </w:r>
      <w:r w:rsidR="00010166">
        <w:rPr>
          <w:b/>
        </w:rPr>
        <w:t>124 630</w:t>
      </w:r>
      <w:r w:rsidR="00A8464C" w:rsidRPr="00967CD0">
        <w:rPr>
          <w:b/>
        </w:rPr>
        <w:t xml:space="preserve">,- Kč </w:t>
      </w:r>
    </w:p>
    <w:p w:rsidR="00A8464C" w:rsidRPr="00967CD0" w:rsidRDefault="00A8464C" w:rsidP="00A8464C">
      <w:pPr>
        <w:tabs>
          <w:tab w:val="right" w:pos="7655"/>
        </w:tabs>
        <w:ind w:left="720"/>
        <w:jc w:val="both"/>
      </w:pPr>
      <w:r w:rsidRPr="00967CD0">
        <w:t>(slovy:</w:t>
      </w:r>
      <w:r w:rsidR="00811C7F">
        <w:t xml:space="preserve"> </w:t>
      </w:r>
      <w:r w:rsidR="00FE472D">
        <w:rPr>
          <w:i/>
        </w:rPr>
        <w:t>J</w:t>
      </w:r>
      <w:r w:rsidR="00811C7F" w:rsidRPr="001D5BBE">
        <w:rPr>
          <w:i/>
        </w:rPr>
        <w:t>edno</w:t>
      </w:r>
      <w:r w:rsidR="00266D8F">
        <w:rPr>
          <w:i/>
        </w:rPr>
        <w:t xml:space="preserve"> </w:t>
      </w:r>
      <w:r w:rsidR="00010166">
        <w:rPr>
          <w:i/>
        </w:rPr>
        <w:t>sto</w:t>
      </w:r>
      <w:r w:rsidR="00266D8F">
        <w:rPr>
          <w:i/>
        </w:rPr>
        <w:t xml:space="preserve"> </w:t>
      </w:r>
      <w:r w:rsidR="00010166">
        <w:rPr>
          <w:i/>
        </w:rPr>
        <w:t>dvacet</w:t>
      </w:r>
      <w:r w:rsidR="00266D8F">
        <w:rPr>
          <w:i/>
        </w:rPr>
        <w:t xml:space="preserve"> </w:t>
      </w:r>
      <w:r w:rsidR="00010166">
        <w:rPr>
          <w:i/>
        </w:rPr>
        <w:t>čtyři</w:t>
      </w:r>
      <w:r w:rsidR="00266D8F">
        <w:rPr>
          <w:i/>
        </w:rPr>
        <w:t xml:space="preserve"> </w:t>
      </w:r>
      <w:r w:rsidR="00010166">
        <w:rPr>
          <w:i/>
        </w:rPr>
        <w:t>tisíc</w:t>
      </w:r>
      <w:r w:rsidR="00266D8F">
        <w:rPr>
          <w:i/>
        </w:rPr>
        <w:t xml:space="preserve"> </w:t>
      </w:r>
      <w:r w:rsidR="00010166">
        <w:rPr>
          <w:i/>
        </w:rPr>
        <w:t>šest</w:t>
      </w:r>
      <w:r w:rsidR="00266D8F">
        <w:rPr>
          <w:i/>
        </w:rPr>
        <w:t xml:space="preserve"> </w:t>
      </w:r>
      <w:r w:rsidR="00010166">
        <w:rPr>
          <w:i/>
        </w:rPr>
        <w:t>set</w:t>
      </w:r>
      <w:r w:rsidR="00266D8F">
        <w:rPr>
          <w:i/>
        </w:rPr>
        <w:t xml:space="preserve"> </w:t>
      </w:r>
      <w:r w:rsidR="00010166">
        <w:rPr>
          <w:i/>
        </w:rPr>
        <w:t>třicet</w:t>
      </w:r>
      <w:r w:rsidR="001D5BBE" w:rsidRPr="001D5BBE">
        <w:rPr>
          <w:i/>
        </w:rPr>
        <w:t xml:space="preserve"> korun</w:t>
      </w:r>
      <w:r w:rsidR="009E19FA">
        <w:rPr>
          <w:i/>
        </w:rPr>
        <w:t xml:space="preserve"> českých</w:t>
      </w:r>
      <w:r w:rsidRPr="00967CD0">
        <w:rPr>
          <w:i/>
        </w:rPr>
        <w:t>)</w:t>
      </w:r>
    </w:p>
    <w:p w:rsidR="00A8464C" w:rsidRDefault="00A8464C" w:rsidP="00EF445C">
      <w:pPr>
        <w:tabs>
          <w:tab w:val="left" w:pos="5670"/>
        </w:tabs>
        <w:ind w:left="720"/>
        <w:jc w:val="both"/>
        <w:rPr>
          <w:b/>
        </w:rPr>
      </w:pPr>
    </w:p>
    <w:p w:rsidR="00C50495" w:rsidRPr="00BB5F8F" w:rsidRDefault="00C50495" w:rsidP="00C50495">
      <w:pPr>
        <w:pStyle w:val="Zkladntext3"/>
        <w:ind w:firstLine="708"/>
        <w:rPr>
          <w:rFonts w:ascii="Times New Roman" w:hAnsi="Times New Roman" w:cs="Times New Roman"/>
          <w:sz w:val="20"/>
          <w:szCs w:val="20"/>
        </w:rPr>
      </w:pPr>
    </w:p>
    <w:p w:rsidR="004C6824" w:rsidRPr="00BB5F8F" w:rsidRDefault="004C6824">
      <w:pPr>
        <w:jc w:val="center"/>
        <w:rPr>
          <w:b/>
          <w:bCs/>
          <w:sz w:val="20"/>
          <w:szCs w:val="20"/>
        </w:rPr>
      </w:pPr>
    </w:p>
    <w:p w:rsidR="003C265C" w:rsidRPr="002B3602" w:rsidRDefault="001D5BBE">
      <w:pPr>
        <w:jc w:val="center"/>
        <w:rPr>
          <w:b/>
          <w:bCs/>
        </w:rPr>
      </w:pPr>
      <w:r>
        <w:rPr>
          <w:b/>
          <w:bCs/>
        </w:rPr>
        <w:t>V</w:t>
      </w:r>
      <w:r w:rsidR="003C265C" w:rsidRPr="002B3602">
        <w:rPr>
          <w:b/>
          <w:bCs/>
        </w:rPr>
        <w:t>.</w:t>
      </w:r>
    </w:p>
    <w:p w:rsidR="003C265C" w:rsidRPr="002B3602" w:rsidRDefault="003C265C">
      <w:pPr>
        <w:pStyle w:val="Nadpis1"/>
      </w:pPr>
      <w:r w:rsidRPr="002B3602">
        <w:t>Platební podmínky</w:t>
      </w:r>
    </w:p>
    <w:p w:rsidR="003C265C" w:rsidRPr="004C6824" w:rsidRDefault="003C265C">
      <w:pPr>
        <w:jc w:val="both"/>
        <w:rPr>
          <w:sz w:val="16"/>
          <w:szCs w:val="16"/>
        </w:rPr>
      </w:pPr>
    </w:p>
    <w:p w:rsidR="003C265C" w:rsidRPr="008F582C" w:rsidRDefault="008F582C" w:rsidP="00266D8F">
      <w:pPr>
        <w:tabs>
          <w:tab w:val="right" w:pos="7655"/>
        </w:tabs>
        <w:ind w:left="720"/>
        <w:jc w:val="both"/>
      </w:pPr>
      <w:r w:rsidRPr="008F582C">
        <w:t xml:space="preserve">Objednatel uhradí cenu za dílo na základě </w:t>
      </w:r>
      <w:r w:rsidR="00010166">
        <w:t xml:space="preserve">jedné faktury </w:t>
      </w:r>
      <w:r w:rsidRPr="008F582C">
        <w:t xml:space="preserve">ve výši </w:t>
      </w:r>
      <w:r w:rsidR="00266D8F">
        <w:t>12</w:t>
      </w:r>
      <w:r w:rsidR="00010166">
        <w:t>3</w:t>
      </w:r>
      <w:r w:rsidR="00266D8F">
        <w:t> 63</w:t>
      </w:r>
      <w:r w:rsidR="00967CD0">
        <w:t xml:space="preserve">0,- Kč </w:t>
      </w:r>
      <w:r w:rsidR="009E19FA">
        <w:t xml:space="preserve">(slovy: </w:t>
      </w:r>
      <w:r w:rsidR="00266D8F" w:rsidRPr="00266D8F">
        <w:rPr>
          <w:i/>
        </w:rPr>
        <w:t xml:space="preserve"> </w:t>
      </w:r>
      <w:r w:rsidR="00266D8F">
        <w:rPr>
          <w:i/>
        </w:rPr>
        <w:t>J</w:t>
      </w:r>
      <w:r w:rsidR="00266D8F" w:rsidRPr="001D5BBE">
        <w:rPr>
          <w:i/>
        </w:rPr>
        <w:t>edno</w:t>
      </w:r>
      <w:r w:rsidR="00266D8F">
        <w:rPr>
          <w:i/>
        </w:rPr>
        <w:t xml:space="preserve"> sto dvacet čtyři tisíc šest set třicet</w:t>
      </w:r>
      <w:r w:rsidR="00266D8F" w:rsidRPr="001D5BBE">
        <w:rPr>
          <w:i/>
        </w:rPr>
        <w:t xml:space="preserve"> korun</w:t>
      </w:r>
      <w:r w:rsidR="00266D8F">
        <w:rPr>
          <w:i/>
        </w:rPr>
        <w:t xml:space="preserve"> českých) </w:t>
      </w:r>
      <w:r w:rsidR="00266D8F" w:rsidRPr="00266D8F">
        <w:t>s D</w:t>
      </w:r>
      <w:r w:rsidR="00967CD0" w:rsidRPr="00266D8F">
        <w:t>PH</w:t>
      </w:r>
      <w:r w:rsidRPr="008F582C">
        <w:t xml:space="preserve"> vystaví zhotovitel po podpisu protokolu o předání a př</w:t>
      </w:r>
      <w:r w:rsidR="00010166">
        <w:t xml:space="preserve">evzetí projektové dokumentace. </w:t>
      </w:r>
      <w:r w:rsidR="003C265C" w:rsidRPr="008F582C">
        <w:t>Faktu</w:t>
      </w:r>
      <w:r w:rsidR="00010166">
        <w:t>ra je splatná</w:t>
      </w:r>
      <w:r w:rsidR="003C265C" w:rsidRPr="008F582C">
        <w:t xml:space="preserve"> do 30 dnů ode dne doručení objednateli.</w:t>
      </w:r>
    </w:p>
    <w:p w:rsidR="003C265C" w:rsidRPr="008F582C" w:rsidRDefault="003C265C">
      <w:pPr>
        <w:ind w:left="360"/>
        <w:jc w:val="both"/>
        <w:rPr>
          <w:sz w:val="16"/>
          <w:szCs w:val="16"/>
        </w:rPr>
      </w:pPr>
    </w:p>
    <w:p w:rsidR="003C265C" w:rsidRPr="002B3602" w:rsidRDefault="00F30715" w:rsidP="00F30715">
      <w:pPr>
        <w:numPr>
          <w:ilvl w:val="0"/>
          <w:numId w:val="7"/>
        </w:numPr>
        <w:jc w:val="both"/>
      </w:pPr>
      <w:r w:rsidRPr="00F30715">
        <w:t>Faktur</w:t>
      </w:r>
      <w:r w:rsidR="00010166">
        <w:t>a</w:t>
      </w:r>
      <w:r w:rsidRPr="00F30715">
        <w:t xml:space="preserve"> musí odpovídat svou povahou pojmu účetního dokladu podle § 11 zákona </w:t>
      </w:r>
      <w:r w:rsidR="00C20842">
        <w:t>č. </w:t>
      </w:r>
      <w:r w:rsidRPr="00F30715">
        <w:t>563/1991 Sb., o účetnictví, ve znění pozdějších předpisů a splňovat náležitosti obsažené v § 28 zákona č. 235/2004 Sb., o dani z přidané hodnoty, ve znění pozdějších předpisů a ustanovení §</w:t>
      </w:r>
      <w:r w:rsidR="00EA4E72">
        <w:t xml:space="preserve"> 435 a § 1963 zákona č. 89/2012 Sb.</w:t>
      </w:r>
      <w:r w:rsidRPr="00F30715">
        <w:t>, občanský zákoník</w:t>
      </w:r>
      <w:r>
        <w:t>. Faktur</w:t>
      </w:r>
      <w:r w:rsidR="007A08A8">
        <w:t>y</w:t>
      </w:r>
      <w:r>
        <w:t xml:space="preserve"> </w:t>
      </w:r>
      <w:r w:rsidR="003C265C" w:rsidRPr="002B3602">
        <w:t>bud</w:t>
      </w:r>
      <w:r w:rsidR="007A08A8">
        <w:t>ou</w:t>
      </w:r>
      <w:r w:rsidR="003C265C" w:rsidRPr="002B3602">
        <w:t xml:space="preserve"> předán</w:t>
      </w:r>
      <w:r w:rsidR="007A08A8">
        <w:t>y</w:t>
      </w:r>
      <w:r w:rsidR="003C265C" w:rsidRPr="002B3602">
        <w:t xml:space="preserve"> objednateli minimálně ve dvou vyhotoveních. Povinnost úhrady je splněna okamžikem předání pokynu k úhradě peněžnímu ústavu. Pokud faktura nemá sjednané náležitosti, objednatel je oprávněn ji vrátit zhotoviteli k doplnění, nejpozději však do 15 dnů ode dne, kdy ji prokazatelně obdržel. Toto oznámení o vrácení může být učiněno i elektronickou poštou nebo faxem. Lhůta splatnosti faktury počíná potom běžet dnem, kdy objednatel obdržel bezchybnou fakturu.</w:t>
      </w:r>
    </w:p>
    <w:p w:rsidR="003C265C" w:rsidRPr="004C6824" w:rsidRDefault="003C265C">
      <w:pPr>
        <w:jc w:val="both"/>
        <w:rPr>
          <w:sz w:val="16"/>
          <w:szCs w:val="16"/>
        </w:rPr>
      </w:pPr>
    </w:p>
    <w:p w:rsidR="003C265C" w:rsidRDefault="003C265C">
      <w:pPr>
        <w:numPr>
          <w:ilvl w:val="0"/>
          <w:numId w:val="7"/>
        </w:numPr>
        <w:jc w:val="both"/>
      </w:pPr>
      <w:r w:rsidRPr="002B3602">
        <w:t xml:space="preserve">Objednatel je oprávněn odečíst své splatné pohledávky za </w:t>
      </w:r>
      <w:r w:rsidR="00A35798">
        <w:t xml:space="preserve">zhotovitelem, proti jakémukoliv </w:t>
      </w:r>
      <w:r w:rsidRPr="002B3602">
        <w:t>závazku vůči zhotoviteli. Zhotovitel se zavazuje nepostoupit své pohledávky za objednatelem třetí osobě bez souhlasu objednatele.</w:t>
      </w:r>
    </w:p>
    <w:p w:rsidR="00F00DFC" w:rsidRPr="004C6824" w:rsidRDefault="00F00DFC" w:rsidP="00F00DFC">
      <w:pPr>
        <w:jc w:val="both"/>
        <w:rPr>
          <w:sz w:val="16"/>
          <w:szCs w:val="16"/>
        </w:rPr>
      </w:pPr>
    </w:p>
    <w:p w:rsidR="00F00DFC" w:rsidRPr="002B3602" w:rsidRDefault="00F00DFC">
      <w:pPr>
        <w:numPr>
          <w:ilvl w:val="0"/>
          <w:numId w:val="7"/>
        </w:numPr>
        <w:jc w:val="both"/>
      </w:pPr>
      <w:r>
        <w:t>Povinnost úhrady je splněna okamžikem předání pokynu k úhradě peněžnímu ústavu.</w:t>
      </w:r>
    </w:p>
    <w:p w:rsidR="00C50495" w:rsidRPr="00BB5F8F" w:rsidRDefault="00C50495" w:rsidP="00C50495">
      <w:pPr>
        <w:ind w:left="720"/>
        <w:jc w:val="both"/>
        <w:rPr>
          <w:sz w:val="20"/>
          <w:szCs w:val="20"/>
        </w:rPr>
      </w:pPr>
    </w:p>
    <w:p w:rsidR="00C50495" w:rsidRPr="00BB5F8F" w:rsidRDefault="00C50495" w:rsidP="00C50495">
      <w:pPr>
        <w:ind w:left="720"/>
        <w:jc w:val="both"/>
        <w:rPr>
          <w:sz w:val="20"/>
          <w:szCs w:val="20"/>
        </w:rPr>
      </w:pPr>
    </w:p>
    <w:p w:rsidR="003C265C" w:rsidRPr="002B3602" w:rsidRDefault="001D5BBE">
      <w:pPr>
        <w:jc w:val="center"/>
        <w:rPr>
          <w:b/>
          <w:bCs/>
        </w:rPr>
      </w:pPr>
      <w:r>
        <w:rPr>
          <w:b/>
          <w:bCs/>
        </w:rPr>
        <w:t>VI</w:t>
      </w:r>
      <w:r w:rsidR="003C265C" w:rsidRPr="002B3602">
        <w:rPr>
          <w:b/>
          <w:bCs/>
        </w:rPr>
        <w:t>.</w:t>
      </w:r>
    </w:p>
    <w:p w:rsidR="003C265C" w:rsidRPr="002B3602" w:rsidRDefault="003C265C">
      <w:pPr>
        <w:pStyle w:val="Nadpis1"/>
      </w:pPr>
      <w:r w:rsidRPr="002B3602">
        <w:t>Součinnost objednatele</w:t>
      </w:r>
    </w:p>
    <w:p w:rsidR="003C265C" w:rsidRPr="004C6824" w:rsidRDefault="003C265C">
      <w:pPr>
        <w:rPr>
          <w:sz w:val="16"/>
          <w:szCs w:val="16"/>
        </w:rPr>
      </w:pPr>
    </w:p>
    <w:p w:rsidR="003C265C" w:rsidRPr="002B3602" w:rsidRDefault="003C265C">
      <w:pPr>
        <w:pStyle w:val="Nadpis1"/>
        <w:numPr>
          <w:ilvl w:val="0"/>
          <w:numId w:val="8"/>
        </w:numPr>
        <w:jc w:val="both"/>
        <w:rPr>
          <w:b w:val="0"/>
        </w:rPr>
      </w:pPr>
      <w:r w:rsidRPr="002B3602">
        <w:rPr>
          <w:b w:val="0"/>
        </w:rPr>
        <w:t xml:space="preserve">Objednatel umožní zhotoviteli podrobné seznámení s objektem a jeho zaměření, rovněž bude zhotoviteli zapůjčena veškerá dostupná stavební dokumentace k objektu. </w:t>
      </w:r>
    </w:p>
    <w:p w:rsidR="003C265C" w:rsidRPr="004C6824" w:rsidRDefault="003C265C">
      <w:pPr>
        <w:pStyle w:val="Nadpis1"/>
        <w:ind w:left="360"/>
        <w:jc w:val="both"/>
        <w:rPr>
          <w:b w:val="0"/>
          <w:sz w:val="16"/>
          <w:szCs w:val="16"/>
        </w:rPr>
      </w:pPr>
    </w:p>
    <w:p w:rsidR="003C265C" w:rsidRPr="002B3602" w:rsidRDefault="003C265C">
      <w:pPr>
        <w:pStyle w:val="Nadpis1"/>
        <w:numPr>
          <w:ilvl w:val="0"/>
          <w:numId w:val="8"/>
        </w:numPr>
        <w:jc w:val="both"/>
      </w:pPr>
      <w:r w:rsidRPr="002B3602">
        <w:rPr>
          <w:b w:val="0"/>
        </w:rPr>
        <w:t xml:space="preserve">Objednatel vytvoří zhotoviteli podmínky pro plynulé provádění díla. Umožní zaměstnancům zhotovitele </w:t>
      </w:r>
      <w:r w:rsidR="00E14F8B">
        <w:rPr>
          <w:b w:val="0"/>
        </w:rPr>
        <w:t xml:space="preserve">po dobu plnění dle této smlouvy </w:t>
      </w:r>
      <w:r w:rsidRPr="002B3602">
        <w:rPr>
          <w:b w:val="0"/>
        </w:rPr>
        <w:t>vstup do objektu objednatele.</w:t>
      </w:r>
      <w:r w:rsidRPr="002B3602">
        <w:t xml:space="preserve"> </w:t>
      </w:r>
    </w:p>
    <w:p w:rsidR="003C265C" w:rsidRPr="00BB5F8F" w:rsidRDefault="003C265C">
      <w:pPr>
        <w:jc w:val="both"/>
        <w:rPr>
          <w:sz w:val="20"/>
          <w:szCs w:val="20"/>
        </w:rPr>
      </w:pPr>
    </w:p>
    <w:p w:rsidR="003C265C" w:rsidRPr="00BB5F8F" w:rsidRDefault="003C265C" w:rsidP="00B03AAA">
      <w:pPr>
        <w:jc w:val="both"/>
        <w:rPr>
          <w:sz w:val="20"/>
          <w:szCs w:val="20"/>
        </w:rPr>
      </w:pPr>
    </w:p>
    <w:p w:rsidR="003C265C" w:rsidRPr="002B3602" w:rsidRDefault="001D5BBE">
      <w:pPr>
        <w:jc w:val="center"/>
        <w:rPr>
          <w:b/>
          <w:bCs/>
        </w:rPr>
      </w:pPr>
      <w:r>
        <w:rPr>
          <w:b/>
          <w:bCs/>
        </w:rPr>
        <w:t>VII</w:t>
      </w:r>
      <w:r w:rsidR="003C265C" w:rsidRPr="002B3602">
        <w:rPr>
          <w:b/>
          <w:bCs/>
        </w:rPr>
        <w:t>.</w:t>
      </w:r>
    </w:p>
    <w:p w:rsidR="003C265C" w:rsidRPr="002B3602" w:rsidRDefault="003C265C">
      <w:pPr>
        <w:pStyle w:val="Nadpis1"/>
      </w:pPr>
      <w:r w:rsidRPr="002B3602">
        <w:t>Součinnost zhotovitele</w:t>
      </w:r>
    </w:p>
    <w:p w:rsidR="003C265C" w:rsidRPr="004C6824" w:rsidRDefault="003C265C">
      <w:pPr>
        <w:jc w:val="center"/>
        <w:rPr>
          <w:sz w:val="16"/>
          <w:szCs w:val="16"/>
        </w:rPr>
      </w:pPr>
    </w:p>
    <w:p w:rsidR="003C265C" w:rsidRPr="002B3602" w:rsidRDefault="003C265C">
      <w:pPr>
        <w:numPr>
          <w:ilvl w:val="0"/>
          <w:numId w:val="9"/>
        </w:numPr>
        <w:jc w:val="both"/>
      </w:pPr>
      <w:r w:rsidRPr="002B3602">
        <w:t xml:space="preserve">Zhotovitel předloží  pracovníkům objednatele k posouzení a konzultaci rozpracovanou projektovou dokumentaci tak, aby bylo možné dokumentaci případně přizpůsobit </w:t>
      </w:r>
      <w:r w:rsidR="00C20842">
        <w:t>a </w:t>
      </w:r>
      <w:r w:rsidRPr="002B3602">
        <w:t>upravit dle požadavků objednatele. Doba, kterou si vyžádá objednatel na posouzení rozpracované dokumentace</w:t>
      </w:r>
      <w:r w:rsidR="00297640">
        <w:t>,</w:t>
      </w:r>
      <w:r w:rsidRPr="002B3602">
        <w:t xml:space="preserve"> bude předmětem posunu termínu díla v délce </w:t>
      </w:r>
      <w:r w:rsidR="00297640">
        <w:t xml:space="preserve">tolika </w:t>
      </w:r>
      <w:r w:rsidRPr="002B3602">
        <w:t>dní</w:t>
      </w:r>
      <w:r w:rsidR="00297640">
        <w:t>,</w:t>
      </w:r>
      <w:r w:rsidRPr="002B3602">
        <w:t xml:space="preserve"> po kterou bude posouzení trvat. O zahájení a o ukončení posouzení bude proveden zápis s označením dne a hodiny zahájení a ukončení. Pokud přizpůsobení a úpravy </w:t>
      </w:r>
      <w:r w:rsidRPr="002B3602">
        <w:lastRenderedPageBreak/>
        <w:t>díla budou mít vliv na cenu díla, bude tato skutečnost předmětem dodatku smlouvy s úpravou ceny.</w:t>
      </w:r>
    </w:p>
    <w:p w:rsidR="003C265C" w:rsidRPr="004C6824" w:rsidRDefault="003C265C">
      <w:pPr>
        <w:ind w:left="360"/>
        <w:jc w:val="both"/>
        <w:rPr>
          <w:sz w:val="16"/>
          <w:szCs w:val="16"/>
        </w:rPr>
      </w:pPr>
    </w:p>
    <w:p w:rsidR="003C265C" w:rsidRPr="002B3602" w:rsidRDefault="003C265C">
      <w:pPr>
        <w:numPr>
          <w:ilvl w:val="0"/>
          <w:numId w:val="9"/>
        </w:numPr>
        <w:jc w:val="both"/>
      </w:pPr>
      <w:r w:rsidRPr="002B3602">
        <w:t>Zhotovitel bere na vědomí, že projektová dokumentace bude v rámci stavebního řízení předložena k posouzení a schválení dotčeným správním orgánům a organizacím dle pokynů místně příslušného stavebního úřadu. Pokud dokumentace při tomto jejím posuzování nevyhoví, zhotovitel se zavazuje k jejímu bezplatnému doplnění</w:t>
      </w:r>
      <w:r w:rsidR="00297640">
        <w:t xml:space="preserve"> </w:t>
      </w:r>
      <w:r w:rsidR="00C20842">
        <w:t>a </w:t>
      </w:r>
      <w:r w:rsidR="00297640">
        <w:t>přepracování</w:t>
      </w:r>
      <w:r w:rsidRPr="002B3602">
        <w:t xml:space="preserve"> ve lhůtě do 14 kalendářních dnů v souladu se stanovisky a podmínkami dotčených správních orgánů a organizací. </w:t>
      </w:r>
    </w:p>
    <w:p w:rsidR="003C265C" w:rsidRPr="004C6824" w:rsidRDefault="003C265C">
      <w:pPr>
        <w:pStyle w:val="Import2"/>
        <w:tabs>
          <w:tab w:val="clear" w:pos="4104"/>
          <w:tab w:val="clear" w:pos="5112"/>
        </w:tabs>
        <w:rPr>
          <w:rFonts w:ascii="Times New Roman" w:hAnsi="Times New Roman"/>
          <w:sz w:val="16"/>
          <w:szCs w:val="16"/>
          <w:lang w:val="cs-CZ"/>
        </w:rPr>
      </w:pPr>
    </w:p>
    <w:p w:rsidR="003C265C" w:rsidRPr="0062228D" w:rsidRDefault="003C265C">
      <w:pPr>
        <w:numPr>
          <w:ilvl w:val="0"/>
          <w:numId w:val="9"/>
        </w:numPr>
        <w:jc w:val="both"/>
        <w:rPr>
          <w:bCs/>
        </w:rPr>
      </w:pPr>
      <w:r w:rsidRPr="002B3602">
        <w:t>Zhotovitel se zavazuje spolupracovat při vlastní realizaci stavby</w:t>
      </w:r>
      <w:r w:rsidR="00B418C7">
        <w:t xml:space="preserve"> a to v rámci autorského dozoru</w:t>
      </w:r>
      <w:r w:rsidRPr="002B3602">
        <w:t xml:space="preserve">, tj. poskytnout objednateli stanoviska, komentáře a upřesnění projektové dokumentace a případně </w:t>
      </w:r>
      <w:r w:rsidR="00C20842">
        <w:t>na </w:t>
      </w:r>
      <w:r w:rsidRPr="002B3602">
        <w:t>místě posoudit provádění prací a stav jednotlivých konstrukcí, bude</w:t>
      </w:r>
      <w:r w:rsidR="00EF154F">
        <w:t xml:space="preserve"> </w:t>
      </w:r>
      <w:r w:rsidRPr="002B3602">
        <w:t>–</w:t>
      </w:r>
      <w:r w:rsidR="00EF154F">
        <w:t xml:space="preserve"> </w:t>
      </w:r>
      <w:proofErr w:type="spellStart"/>
      <w:r w:rsidRPr="002B3602">
        <w:t>li</w:t>
      </w:r>
      <w:proofErr w:type="spellEnd"/>
      <w:r w:rsidRPr="002B3602">
        <w:t xml:space="preserve"> o toto požádán</w:t>
      </w:r>
      <w:r w:rsidR="00B418C7">
        <w:t>.</w:t>
      </w:r>
    </w:p>
    <w:p w:rsidR="0062228D" w:rsidRPr="004C6824" w:rsidRDefault="0062228D" w:rsidP="0062228D">
      <w:pPr>
        <w:jc w:val="both"/>
        <w:rPr>
          <w:bCs/>
          <w:sz w:val="16"/>
          <w:szCs w:val="16"/>
        </w:rPr>
      </w:pPr>
    </w:p>
    <w:p w:rsidR="003C265C" w:rsidRPr="002B3602" w:rsidRDefault="003C265C">
      <w:pPr>
        <w:numPr>
          <w:ilvl w:val="0"/>
          <w:numId w:val="9"/>
        </w:numPr>
        <w:jc w:val="both"/>
      </w:pPr>
      <w:r w:rsidRPr="002B3602">
        <w:rPr>
          <w:bCs/>
        </w:rPr>
        <w:t xml:space="preserve">Zhotovitel vypracuje a odevzdá dílo v souladu s podmínkami smlouvy a v souladu </w:t>
      </w:r>
      <w:r w:rsidR="00C20842">
        <w:rPr>
          <w:bCs/>
        </w:rPr>
        <w:t>se </w:t>
      </w:r>
      <w:r w:rsidRPr="002B3602">
        <w:rPr>
          <w:bCs/>
        </w:rPr>
        <w:t xml:space="preserve">zadávacími podmínkami. Další požadavky objednatele mohou být upřesněny v rámci zpracování projektové dokumentace. Pokud tyto požadavky budou mít vliv </w:t>
      </w:r>
      <w:r w:rsidR="00C20842">
        <w:rPr>
          <w:bCs/>
        </w:rPr>
        <w:t>na </w:t>
      </w:r>
      <w:r w:rsidRPr="002B3602">
        <w:rPr>
          <w:bCs/>
        </w:rPr>
        <w:t xml:space="preserve">cenu díla, budou předmětem dodatku této </w:t>
      </w:r>
      <w:r w:rsidR="00297640">
        <w:rPr>
          <w:bCs/>
        </w:rPr>
        <w:t>smlouvě o dílo</w:t>
      </w:r>
      <w:r w:rsidRPr="002B3602">
        <w:rPr>
          <w:bCs/>
        </w:rPr>
        <w:t>.</w:t>
      </w:r>
    </w:p>
    <w:p w:rsidR="003C265C" w:rsidRPr="00BB5F8F" w:rsidRDefault="003C265C" w:rsidP="00B03AAA">
      <w:pPr>
        <w:jc w:val="both"/>
        <w:rPr>
          <w:sz w:val="20"/>
          <w:szCs w:val="20"/>
        </w:rPr>
      </w:pPr>
    </w:p>
    <w:p w:rsidR="00A8464C" w:rsidRDefault="00A8464C" w:rsidP="00B03AAA">
      <w:pPr>
        <w:rPr>
          <w:b/>
          <w:bCs/>
          <w:sz w:val="20"/>
          <w:szCs w:val="20"/>
        </w:rPr>
      </w:pPr>
    </w:p>
    <w:p w:rsidR="00A8464C" w:rsidRDefault="00A8464C" w:rsidP="00B03AAA">
      <w:pPr>
        <w:rPr>
          <w:b/>
          <w:bCs/>
          <w:sz w:val="20"/>
          <w:szCs w:val="20"/>
        </w:rPr>
      </w:pPr>
    </w:p>
    <w:p w:rsidR="003C265C" w:rsidRPr="00A35798" w:rsidRDefault="001D5BBE">
      <w:pPr>
        <w:jc w:val="center"/>
        <w:rPr>
          <w:b/>
          <w:bCs/>
        </w:rPr>
      </w:pPr>
      <w:r>
        <w:rPr>
          <w:b/>
          <w:bCs/>
        </w:rPr>
        <w:t>VIII</w:t>
      </w:r>
      <w:r w:rsidR="003C265C" w:rsidRPr="00A35798">
        <w:rPr>
          <w:b/>
          <w:bCs/>
        </w:rPr>
        <w:t>.</w:t>
      </w:r>
    </w:p>
    <w:p w:rsidR="003C265C" w:rsidRPr="002B3602" w:rsidRDefault="003C265C">
      <w:pPr>
        <w:pStyle w:val="Nadpis1"/>
      </w:pPr>
      <w:r w:rsidRPr="00A35798">
        <w:t>Oprávněné osoby</w:t>
      </w:r>
    </w:p>
    <w:p w:rsidR="003C265C" w:rsidRPr="004C6824" w:rsidRDefault="003C265C" w:rsidP="00526C72">
      <w:pPr>
        <w:jc w:val="both"/>
        <w:rPr>
          <w:sz w:val="16"/>
          <w:szCs w:val="16"/>
        </w:rPr>
      </w:pPr>
    </w:p>
    <w:p w:rsidR="003C265C" w:rsidRDefault="003C265C" w:rsidP="00526C72">
      <w:pPr>
        <w:numPr>
          <w:ilvl w:val="0"/>
          <w:numId w:val="10"/>
        </w:numPr>
        <w:jc w:val="both"/>
      </w:pPr>
      <w:r w:rsidRPr="002B3602">
        <w:t>Za objednatele jsou oprávněni ve věci této smlouvy jednat:</w:t>
      </w:r>
    </w:p>
    <w:p w:rsidR="00967CD0" w:rsidRDefault="00967CD0" w:rsidP="00967CD0">
      <w:pPr>
        <w:ind w:left="720"/>
        <w:jc w:val="both"/>
      </w:pPr>
      <w:r>
        <w:t xml:space="preserve">Mgr. </w:t>
      </w:r>
      <w:r w:rsidR="00811C7F">
        <w:t>Pavel Bartoš</w:t>
      </w:r>
      <w:r w:rsidR="001D5BBE">
        <w:t>, ředitel školy</w:t>
      </w:r>
      <w:r w:rsidR="00C24DA7">
        <w:t xml:space="preserve"> – ve věcech smluvních a technických</w:t>
      </w:r>
    </w:p>
    <w:p w:rsidR="00967CD0" w:rsidRDefault="00E276C0" w:rsidP="00C24DA7">
      <w:pPr>
        <w:ind w:left="720"/>
        <w:jc w:val="both"/>
      </w:pPr>
      <w:r>
        <w:t>Soňa Frišová, hospodářka školy</w:t>
      </w:r>
      <w:r w:rsidR="001D5BBE">
        <w:t xml:space="preserve"> –</w:t>
      </w:r>
      <w:r w:rsidR="00C24DA7">
        <w:t xml:space="preserve"> v</w:t>
      </w:r>
      <w:r w:rsidR="001D5BBE">
        <w:t>e</w:t>
      </w:r>
      <w:r w:rsidR="00C24DA7">
        <w:t xml:space="preserve"> věcech technických</w:t>
      </w:r>
    </w:p>
    <w:p w:rsidR="001D5BBE" w:rsidRPr="002B3602" w:rsidRDefault="001D5BBE" w:rsidP="00C24DA7">
      <w:pPr>
        <w:ind w:left="720"/>
        <w:jc w:val="both"/>
      </w:pPr>
    </w:p>
    <w:p w:rsidR="003C265C" w:rsidRPr="004C6824" w:rsidRDefault="003C265C" w:rsidP="00526C72">
      <w:pPr>
        <w:ind w:left="360"/>
        <w:jc w:val="both"/>
        <w:rPr>
          <w:sz w:val="16"/>
          <w:szCs w:val="16"/>
        </w:rPr>
      </w:pPr>
    </w:p>
    <w:p w:rsidR="00407A3C" w:rsidRPr="004C6824" w:rsidRDefault="00407A3C" w:rsidP="00407A3C">
      <w:pPr>
        <w:ind w:left="720"/>
        <w:jc w:val="both"/>
        <w:rPr>
          <w:sz w:val="16"/>
          <w:szCs w:val="16"/>
        </w:rPr>
      </w:pPr>
    </w:p>
    <w:p w:rsidR="003C265C" w:rsidRPr="002B3602" w:rsidRDefault="003C265C">
      <w:pPr>
        <w:numPr>
          <w:ilvl w:val="0"/>
          <w:numId w:val="10"/>
        </w:numPr>
        <w:jc w:val="both"/>
      </w:pPr>
      <w:r w:rsidRPr="002B3602">
        <w:t>Za zhotovitele jsou oprávněni ve věci této smlouvy jednat:</w:t>
      </w:r>
    </w:p>
    <w:p w:rsidR="00A8464C" w:rsidRPr="00FE472D" w:rsidRDefault="00B418C7" w:rsidP="00B418C7">
      <w:pPr>
        <w:ind w:firstLine="708"/>
        <w:jc w:val="both"/>
        <w:rPr>
          <w:highlight w:val="yellow"/>
        </w:rPr>
      </w:pPr>
      <w:r>
        <w:t xml:space="preserve">Martin Čapek </w:t>
      </w:r>
      <w:r w:rsidR="00A8464C" w:rsidRPr="002B2BE2">
        <w:t>v</w:t>
      </w:r>
      <w:r w:rsidR="00E276C0">
        <w:t>e věcech smluvních a technických</w:t>
      </w:r>
    </w:p>
    <w:p w:rsidR="00A8464C" w:rsidRPr="00A35798" w:rsidRDefault="00B418C7" w:rsidP="00B418C7">
      <w:pPr>
        <w:ind w:firstLine="708"/>
        <w:jc w:val="both"/>
        <w:rPr>
          <w:highlight w:val="yellow"/>
        </w:rPr>
      </w:pPr>
      <w:r>
        <w:t xml:space="preserve">Martin Čapek </w:t>
      </w:r>
      <w:r w:rsidR="00E276C0">
        <w:t>ve věcech technických</w:t>
      </w:r>
    </w:p>
    <w:p w:rsidR="006F0AC2" w:rsidRPr="004C6824" w:rsidRDefault="006F0AC2" w:rsidP="006F0AC2">
      <w:pPr>
        <w:ind w:left="794"/>
        <w:jc w:val="both"/>
        <w:rPr>
          <w:sz w:val="16"/>
          <w:szCs w:val="16"/>
        </w:rPr>
      </w:pPr>
    </w:p>
    <w:p w:rsidR="003C265C" w:rsidRPr="002B3602" w:rsidRDefault="003C265C">
      <w:pPr>
        <w:numPr>
          <w:ilvl w:val="0"/>
          <w:numId w:val="10"/>
        </w:numPr>
        <w:jc w:val="both"/>
      </w:pPr>
      <w:r w:rsidRPr="002B3602">
        <w:t>Smlouvu mohou měnit jen ty osoby, které ji podepsaly nebo jejich právní nástupci.</w:t>
      </w:r>
    </w:p>
    <w:p w:rsidR="003C265C" w:rsidRPr="004C6824" w:rsidRDefault="003C265C">
      <w:pPr>
        <w:ind w:left="360"/>
        <w:jc w:val="both"/>
        <w:rPr>
          <w:sz w:val="16"/>
          <w:szCs w:val="16"/>
        </w:rPr>
      </w:pPr>
    </w:p>
    <w:p w:rsidR="003C265C" w:rsidRDefault="003C265C" w:rsidP="00B03AAA">
      <w:pPr>
        <w:numPr>
          <w:ilvl w:val="0"/>
          <w:numId w:val="10"/>
        </w:numPr>
        <w:jc w:val="both"/>
      </w:pPr>
      <w:r w:rsidRPr="002B3602">
        <w:t>Změna jmen pověřených zaměstnanců nebo rozsahu jejich oprávnění je účinná okamžikem, kdy bude druhé straně oznámena, pokud ji obě strany potvrdí dodatkem</w:t>
      </w:r>
      <w:r w:rsidR="00C20842">
        <w:t> k </w:t>
      </w:r>
      <w:r w:rsidRPr="002B3602">
        <w:t>této smlouvě.</w:t>
      </w:r>
    </w:p>
    <w:p w:rsidR="00B03AAA" w:rsidRPr="00BB5F8F" w:rsidRDefault="00B03AAA" w:rsidP="00B03AAA">
      <w:pPr>
        <w:jc w:val="both"/>
        <w:rPr>
          <w:sz w:val="20"/>
          <w:szCs w:val="20"/>
        </w:rPr>
      </w:pPr>
    </w:p>
    <w:p w:rsidR="00C405A7" w:rsidRPr="00BB5F8F" w:rsidRDefault="00C405A7">
      <w:pPr>
        <w:rPr>
          <w:sz w:val="20"/>
          <w:szCs w:val="20"/>
        </w:rPr>
      </w:pPr>
    </w:p>
    <w:p w:rsidR="003C265C" w:rsidRPr="002B3602" w:rsidRDefault="001D5BBE">
      <w:pPr>
        <w:pStyle w:val="Nadpis4"/>
        <w:numPr>
          <w:ilvl w:val="0"/>
          <w:numId w:val="0"/>
        </w:numPr>
        <w:rPr>
          <w:b/>
          <w:bCs/>
        </w:rPr>
      </w:pPr>
      <w:r>
        <w:rPr>
          <w:b/>
          <w:bCs/>
        </w:rPr>
        <w:t>I</w:t>
      </w:r>
      <w:r w:rsidR="003C265C" w:rsidRPr="002B3602">
        <w:rPr>
          <w:b/>
          <w:bCs/>
        </w:rPr>
        <w:t>X.</w:t>
      </w:r>
    </w:p>
    <w:p w:rsidR="003C265C" w:rsidRPr="002B3602" w:rsidRDefault="003C265C">
      <w:pPr>
        <w:pStyle w:val="Nadpis1"/>
      </w:pPr>
      <w:r w:rsidRPr="002B3602">
        <w:t>Přechod vlastnického práva a rizik</w:t>
      </w:r>
    </w:p>
    <w:p w:rsidR="003C265C" w:rsidRPr="004C6824" w:rsidRDefault="003C265C">
      <w:pPr>
        <w:jc w:val="both"/>
        <w:rPr>
          <w:b/>
          <w:bCs/>
          <w:sz w:val="16"/>
          <w:szCs w:val="16"/>
        </w:rPr>
      </w:pPr>
    </w:p>
    <w:p w:rsidR="003C265C" w:rsidRPr="002B3602" w:rsidRDefault="003C265C">
      <w:pPr>
        <w:numPr>
          <w:ilvl w:val="0"/>
          <w:numId w:val="11"/>
        </w:numPr>
        <w:tabs>
          <w:tab w:val="left" w:pos="360"/>
        </w:tabs>
        <w:jc w:val="both"/>
      </w:pPr>
      <w:r w:rsidRPr="002B3602">
        <w:t xml:space="preserve">Vlastnické právo ke zhotovovanému dílu přechází ze zhotovitele na objednatele okamžikem </w:t>
      </w:r>
      <w:r w:rsidR="00E14F8B">
        <w:t>protokolárního převzetí díla</w:t>
      </w:r>
      <w:r w:rsidRPr="002B3602">
        <w:t>.</w:t>
      </w:r>
    </w:p>
    <w:p w:rsidR="003C265C" w:rsidRPr="004C6824" w:rsidRDefault="003C265C">
      <w:pPr>
        <w:ind w:left="360"/>
        <w:jc w:val="both"/>
        <w:rPr>
          <w:sz w:val="16"/>
          <w:szCs w:val="16"/>
        </w:rPr>
      </w:pPr>
    </w:p>
    <w:p w:rsidR="003C265C" w:rsidRDefault="003C265C">
      <w:pPr>
        <w:numPr>
          <w:ilvl w:val="0"/>
          <w:numId w:val="11"/>
        </w:numPr>
        <w:tabs>
          <w:tab w:val="left" w:pos="360"/>
        </w:tabs>
        <w:jc w:val="both"/>
      </w:pPr>
      <w:r w:rsidRPr="002B3602">
        <w:t xml:space="preserve">Odpovědnost za škody, rizika a nebezpečí nese zhotovitel do okamžiku převzetí díla objednatelem protokolem o předání a převzetí díla a prohlášením objednatele, </w:t>
      </w:r>
      <w:r w:rsidR="00C20842">
        <w:t>že </w:t>
      </w:r>
      <w:r w:rsidRPr="002B3602">
        <w:t xml:space="preserve">závazek zhotovitele byl splněn řádně a že toto plnění přejímá. </w:t>
      </w:r>
    </w:p>
    <w:p w:rsidR="00BB5F8F" w:rsidRPr="00BB5F8F" w:rsidRDefault="00BB5F8F" w:rsidP="001C13EB">
      <w:pPr>
        <w:tabs>
          <w:tab w:val="left" w:pos="360"/>
        </w:tabs>
        <w:ind w:left="720"/>
        <w:jc w:val="both"/>
        <w:rPr>
          <w:sz w:val="20"/>
          <w:szCs w:val="20"/>
        </w:rPr>
      </w:pPr>
    </w:p>
    <w:p w:rsidR="00BB5F8F" w:rsidRDefault="00BB5F8F" w:rsidP="001C13EB">
      <w:pPr>
        <w:tabs>
          <w:tab w:val="left" w:pos="360"/>
        </w:tabs>
        <w:ind w:left="720"/>
        <w:jc w:val="both"/>
        <w:rPr>
          <w:sz w:val="20"/>
          <w:szCs w:val="20"/>
        </w:rPr>
      </w:pPr>
    </w:p>
    <w:p w:rsidR="001D5BBE" w:rsidRDefault="001D5BBE" w:rsidP="001C13EB">
      <w:pPr>
        <w:tabs>
          <w:tab w:val="left" w:pos="360"/>
        </w:tabs>
        <w:ind w:left="720"/>
        <w:jc w:val="both"/>
        <w:rPr>
          <w:sz w:val="20"/>
          <w:szCs w:val="20"/>
        </w:rPr>
      </w:pPr>
    </w:p>
    <w:p w:rsidR="001D5BBE" w:rsidRDefault="001D5BBE" w:rsidP="001C13EB">
      <w:pPr>
        <w:tabs>
          <w:tab w:val="left" w:pos="360"/>
        </w:tabs>
        <w:ind w:left="720"/>
        <w:jc w:val="both"/>
        <w:rPr>
          <w:sz w:val="20"/>
          <w:szCs w:val="20"/>
        </w:rPr>
      </w:pPr>
    </w:p>
    <w:p w:rsidR="001D5BBE" w:rsidRPr="00BB5F8F" w:rsidRDefault="001D5BBE" w:rsidP="001C13EB">
      <w:pPr>
        <w:tabs>
          <w:tab w:val="left" w:pos="360"/>
        </w:tabs>
        <w:ind w:left="720"/>
        <w:jc w:val="both"/>
        <w:rPr>
          <w:sz w:val="20"/>
          <w:szCs w:val="20"/>
        </w:rPr>
      </w:pPr>
    </w:p>
    <w:p w:rsidR="003C265C" w:rsidRPr="002B3602" w:rsidRDefault="001D5BBE">
      <w:pPr>
        <w:pStyle w:val="Nadpis4"/>
        <w:numPr>
          <w:ilvl w:val="0"/>
          <w:numId w:val="0"/>
        </w:numPr>
        <w:rPr>
          <w:b/>
          <w:bCs/>
        </w:rPr>
      </w:pPr>
      <w:r>
        <w:rPr>
          <w:b/>
          <w:bCs/>
        </w:rPr>
        <w:t>X</w:t>
      </w:r>
      <w:r w:rsidR="003C265C" w:rsidRPr="002B3602">
        <w:rPr>
          <w:b/>
          <w:bCs/>
        </w:rPr>
        <w:t>.</w:t>
      </w:r>
    </w:p>
    <w:p w:rsidR="003C265C" w:rsidRPr="002B3602" w:rsidRDefault="003C265C">
      <w:pPr>
        <w:pStyle w:val="Nadpis1"/>
        <w:tabs>
          <w:tab w:val="left" w:pos="3393"/>
          <w:tab w:val="center" w:pos="4536"/>
        </w:tabs>
        <w:jc w:val="left"/>
      </w:pPr>
      <w:r w:rsidRPr="002B3602">
        <w:tab/>
      </w:r>
      <w:r w:rsidRPr="002B3602">
        <w:tab/>
        <w:t>Předání a převzetí díla</w:t>
      </w:r>
    </w:p>
    <w:p w:rsidR="003C265C" w:rsidRPr="002B3602" w:rsidRDefault="003C265C">
      <w:pPr>
        <w:jc w:val="both"/>
        <w:rPr>
          <w:b/>
          <w:bCs/>
        </w:rPr>
      </w:pPr>
    </w:p>
    <w:p w:rsidR="003C265C" w:rsidRPr="002B3602" w:rsidRDefault="003C265C">
      <w:pPr>
        <w:numPr>
          <w:ilvl w:val="0"/>
          <w:numId w:val="13"/>
        </w:numPr>
        <w:jc w:val="both"/>
      </w:pPr>
      <w:r w:rsidRPr="002B3602">
        <w:t>Zhotovitel splní svou povinnost provést dílo jeho řádným ukončením a předáním díla objednateli včetně předávacího protokolu.</w:t>
      </w:r>
    </w:p>
    <w:p w:rsidR="003C265C" w:rsidRPr="004C6824" w:rsidRDefault="003C265C">
      <w:pPr>
        <w:ind w:left="360"/>
        <w:jc w:val="both"/>
        <w:rPr>
          <w:sz w:val="16"/>
          <w:szCs w:val="16"/>
        </w:rPr>
      </w:pPr>
    </w:p>
    <w:p w:rsidR="003C265C" w:rsidRPr="002B3602" w:rsidRDefault="003C265C">
      <w:pPr>
        <w:numPr>
          <w:ilvl w:val="0"/>
          <w:numId w:val="13"/>
        </w:numPr>
        <w:jc w:val="both"/>
      </w:pPr>
      <w:r w:rsidRPr="002B3602">
        <w:t xml:space="preserve">Objednatel není povinen převzít dílo, které je neúplné. Může však převzít dílo, pokud vykazuje </w:t>
      </w:r>
      <w:r w:rsidRPr="00EF154F">
        <w:t>vady nebo nedodělky</w:t>
      </w:r>
      <w:r w:rsidRPr="002B3602">
        <w:t>, které samy o sobě ani ve spojení s jinými nebrání užívání díla za předpokladu, že tyto zjevné vady a nedodělky jsou uvedeny v protokolu o předání a převzetí díla a byl stanoven termín jejich odstranění nejpozději do 15 dnů od data písemného předání a převzetí díla.</w:t>
      </w:r>
    </w:p>
    <w:p w:rsidR="003C265C" w:rsidRPr="004C6824" w:rsidRDefault="003C265C">
      <w:pPr>
        <w:jc w:val="both"/>
        <w:rPr>
          <w:sz w:val="16"/>
          <w:szCs w:val="16"/>
        </w:rPr>
      </w:pPr>
    </w:p>
    <w:p w:rsidR="003C265C" w:rsidRPr="002B3602" w:rsidRDefault="003C265C">
      <w:pPr>
        <w:numPr>
          <w:ilvl w:val="0"/>
          <w:numId w:val="13"/>
        </w:numPr>
        <w:jc w:val="both"/>
      </w:pPr>
      <w:r w:rsidRPr="002B3602">
        <w:t>Objednatel není oprávněn odmítnout převzetí díla pro závady, jejichž původ je v podkladech, které sám předal. Zhotovitel je však povinen za úplatu tyto vady odstranit v dohodnutém termínu. Toto ustanovení neplatí, jestliže zhotovitel při předání věci věděl o vadách podkladů a na tyto neupozornil, nebo pokud zhotovitel sám poskytl nesprávné údaje, na základě kterých byly zpracovány objednatelem podklady.</w:t>
      </w:r>
    </w:p>
    <w:p w:rsidR="004E4567" w:rsidRPr="004C6824" w:rsidRDefault="004E4567">
      <w:pPr>
        <w:jc w:val="both"/>
        <w:rPr>
          <w:sz w:val="16"/>
          <w:szCs w:val="16"/>
        </w:rPr>
      </w:pPr>
    </w:p>
    <w:p w:rsidR="003C265C" w:rsidRPr="002B3602" w:rsidRDefault="003C265C">
      <w:pPr>
        <w:numPr>
          <w:ilvl w:val="0"/>
          <w:numId w:val="13"/>
        </w:numPr>
        <w:jc w:val="both"/>
      </w:pPr>
      <w:r w:rsidRPr="002B3602">
        <w:t>Zhotovitel zabezpečí nejpozději k datu přejímacího řízení zejména:</w:t>
      </w:r>
    </w:p>
    <w:p w:rsidR="00014623" w:rsidRDefault="003C265C" w:rsidP="00014623">
      <w:pPr>
        <w:numPr>
          <w:ilvl w:val="0"/>
          <w:numId w:val="27"/>
        </w:numPr>
        <w:jc w:val="both"/>
      </w:pPr>
      <w:r w:rsidRPr="002B3602">
        <w:t>účast svého zástupce oprávněného přebírat závazky z tohoto řízení vyplývající,</w:t>
      </w:r>
    </w:p>
    <w:p w:rsidR="00014623" w:rsidRDefault="003C265C" w:rsidP="00014623">
      <w:pPr>
        <w:numPr>
          <w:ilvl w:val="0"/>
          <w:numId w:val="27"/>
        </w:numPr>
        <w:jc w:val="both"/>
      </w:pPr>
      <w:r w:rsidRPr="002B3602">
        <w:t>účast zástupců svých dodavatelů, je-li k řádnému odevzdání a převzetí nutná,</w:t>
      </w:r>
    </w:p>
    <w:p w:rsidR="003C265C" w:rsidRPr="002B3602" w:rsidRDefault="003C265C" w:rsidP="00014623">
      <w:pPr>
        <w:numPr>
          <w:ilvl w:val="0"/>
          <w:numId w:val="27"/>
        </w:numPr>
        <w:jc w:val="both"/>
      </w:pPr>
      <w:r w:rsidRPr="002B3602">
        <w:t>doklady nezbytné pro provedení přejímacího řízení.</w:t>
      </w:r>
    </w:p>
    <w:p w:rsidR="003C265C" w:rsidRPr="004C6824" w:rsidRDefault="003C265C">
      <w:pPr>
        <w:jc w:val="both"/>
        <w:rPr>
          <w:sz w:val="16"/>
          <w:szCs w:val="16"/>
        </w:rPr>
      </w:pPr>
    </w:p>
    <w:p w:rsidR="003C265C" w:rsidRPr="002B3602" w:rsidRDefault="003C265C">
      <w:pPr>
        <w:numPr>
          <w:ilvl w:val="0"/>
          <w:numId w:val="13"/>
        </w:numPr>
        <w:jc w:val="both"/>
      </w:pPr>
      <w:r w:rsidRPr="002B3602">
        <w:t>O předání a převzetí provedených prací sepíší smluvní strany protokol, který pořizuje objednatel. Součástí protokolu bude:</w:t>
      </w:r>
    </w:p>
    <w:p w:rsidR="00014623" w:rsidRDefault="003C265C" w:rsidP="00014623">
      <w:pPr>
        <w:numPr>
          <w:ilvl w:val="0"/>
          <w:numId w:val="26"/>
        </w:numPr>
        <w:spacing w:before="60"/>
        <w:ind w:left="1134" w:hanging="283"/>
        <w:jc w:val="both"/>
      </w:pPr>
      <w:r w:rsidRPr="002B3602">
        <w:t>prohlášení objednatele, že předávané dílo nebo jeho část přejímá</w:t>
      </w:r>
    </w:p>
    <w:p w:rsidR="003C265C" w:rsidRPr="002B3602" w:rsidRDefault="003C265C" w:rsidP="00014623">
      <w:pPr>
        <w:numPr>
          <w:ilvl w:val="0"/>
          <w:numId w:val="26"/>
        </w:numPr>
        <w:spacing w:before="60"/>
        <w:ind w:left="1134" w:hanging="283"/>
        <w:jc w:val="both"/>
      </w:pPr>
      <w:r w:rsidRPr="002B3602">
        <w:t>soupis zjištěných vad a nedodělků a dohod</w:t>
      </w:r>
      <w:r w:rsidR="00014623">
        <w:t xml:space="preserve">nuté lhůty k jejich bezplatnému </w:t>
      </w:r>
      <w:r w:rsidRPr="002B3602">
        <w:t>odstranění, způsobu odstranění, popř. sleva z ceny díla,</w:t>
      </w:r>
    </w:p>
    <w:p w:rsidR="003C265C" w:rsidRPr="004C6824" w:rsidRDefault="003C265C" w:rsidP="00014623">
      <w:pPr>
        <w:ind w:left="993" w:hanging="273"/>
        <w:jc w:val="both"/>
        <w:rPr>
          <w:sz w:val="16"/>
          <w:szCs w:val="16"/>
        </w:rPr>
      </w:pPr>
    </w:p>
    <w:p w:rsidR="003C265C" w:rsidRPr="002B3602" w:rsidRDefault="003C265C">
      <w:pPr>
        <w:numPr>
          <w:ilvl w:val="0"/>
          <w:numId w:val="13"/>
        </w:numPr>
        <w:jc w:val="both"/>
      </w:pPr>
      <w:r w:rsidRPr="002B3602">
        <w:t>Jestliže nedošlo k převzetí díla, vyznačí to objednatel v zápisu a zároveň dohodne se zhotovitelem termín dalšího přejímacího řízení.</w:t>
      </w:r>
    </w:p>
    <w:p w:rsidR="003C265C" w:rsidRPr="00BB5F8F" w:rsidRDefault="003C265C">
      <w:pPr>
        <w:jc w:val="both"/>
        <w:rPr>
          <w:sz w:val="20"/>
          <w:szCs w:val="20"/>
        </w:rPr>
      </w:pPr>
    </w:p>
    <w:p w:rsidR="001C13EB" w:rsidRPr="00BB5F8F" w:rsidRDefault="001C13EB">
      <w:pPr>
        <w:jc w:val="both"/>
        <w:rPr>
          <w:sz w:val="20"/>
          <w:szCs w:val="20"/>
        </w:rPr>
      </w:pPr>
    </w:p>
    <w:p w:rsidR="003C265C" w:rsidRPr="002B3602" w:rsidRDefault="001D5BBE">
      <w:pPr>
        <w:pStyle w:val="Nadpis1"/>
      </w:pPr>
      <w:r>
        <w:t>XI</w:t>
      </w:r>
      <w:r w:rsidR="003C265C" w:rsidRPr="002B3602">
        <w:t>.</w:t>
      </w:r>
    </w:p>
    <w:p w:rsidR="003C265C" w:rsidRPr="002B3602" w:rsidRDefault="00E14F8B">
      <w:pPr>
        <w:pStyle w:val="Nadpis1"/>
      </w:pPr>
      <w:r>
        <w:t>Záruka a o</w:t>
      </w:r>
      <w:r w:rsidR="003C265C" w:rsidRPr="002B3602">
        <w:t>dpovědnost za vady</w:t>
      </w:r>
    </w:p>
    <w:p w:rsidR="003C265C" w:rsidRPr="004C6824" w:rsidRDefault="003C265C">
      <w:pPr>
        <w:jc w:val="both"/>
        <w:rPr>
          <w:sz w:val="16"/>
          <w:szCs w:val="16"/>
        </w:rPr>
      </w:pPr>
    </w:p>
    <w:p w:rsidR="003C265C" w:rsidRPr="002B3602" w:rsidRDefault="003C265C" w:rsidP="008F582C">
      <w:pPr>
        <w:numPr>
          <w:ilvl w:val="0"/>
          <w:numId w:val="14"/>
        </w:numPr>
        <w:ind w:hanging="436"/>
        <w:jc w:val="both"/>
      </w:pPr>
      <w:r w:rsidRPr="002B3602">
        <w:t xml:space="preserve">Dílo má vady, jestliže provedení díla neodpovídá výsledku určenému ve smlouvě, </w:t>
      </w:r>
      <w:r w:rsidRPr="00EF154F">
        <w:t>zejména pokud dílo nemá vlastnosti stanovené zadávací dokumentací</w:t>
      </w:r>
      <w:r w:rsidR="002F7D82" w:rsidRPr="00EF154F">
        <w:t xml:space="preserve"> a</w:t>
      </w:r>
      <w:r w:rsidRPr="00EF154F">
        <w:t xml:space="preserve"> obecně závaznými technickými normami. Vadami se rozumí </w:t>
      </w:r>
      <w:r w:rsidR="00C20842" w:rsidRPr="00EF154F">
        <w:t>i </w:t>
      </w:r>
      <w:r w:rsidRPr="00EF154F">
        <w:t>vady a nedodělky, které nebylo</w:t>
      </w:r>
      <w:r w:rsidRPr="002B3602">
        <w:t xml:space="preserve"> možno zjistit při přejímce.</w:t>
      </w:r>
    </w:p>
    <w:p w:rsidR="003C265C" w:rsidRPr="004C6824" w:rsidRDefault="003C265C" w:rsidP="008F582C">
      <w:pPr>
        <w:ind w:left="360" w:hanging="436"/>
        <w:jc w:val="both"/>
        <w:rPr>
          <w:sz w:val="16"/>
          <w:szCs w:val="16"/>
        </w:rPr>
      </w:pPr>
    </w:p>
    <w:p w:rsidR="003C265C" w:rsidRPr="002B3602" w:rsidRDefault="003C265C" w:rsidP="008F582C">
      <w:pPr>
        <w:numPr>
          <w:ilvl w:val="0"/>
          <w:numId w:val="14"/>
        </w:numPr>
        <w:ind w:hanging="436"/>
        <w:jc w:val="both"/>
      </w:pPr>
      <w:r w:rsidRPr="002B3602">
        <w:t xml:space="preserve">Vady a nedodělky zjištěné při přejímce nebo později je zhotovitel povinen, nedojde-li po projednání k dohodě o jiném termínu, odstranit do 14 kalendářních dnů ode dne písemného oznámení objednatelem. </w:t>
      </w:r>
    </w:p>
    <w:p w:rsidR="003C265C" w:rsidRPr="004C6824" w:rsidRDefault="003C265C" w:rsidP="00E14F8B">
      <w:pPr>
        <w:jc w:val="both"/>
        <w:rPr>
          <w:sz w:val="16"/>
          <w:szCs w:val="16"/>
        </w:rPr>
      </w:pPr>
    </w:p>
    <w:p w:rsidR="003C265C" w:rsidRDefault="003C265C" w:rsidP="008F582C">
      <w:pPr>
        <w:numPr>
          <w:ilvl w:val="0"/>
          <w:numId w:val="14"/>
        </w:numPr>
        <w:ind w:hanging="436"/>
        <w:jc w:val="both"/>
      </w:pPr>
      <w:r w:rsidRPr="002B3602">
        <w:t>Zhotovitel se zavazuje dodržet lhůty k odstranění vady i v případě, že bude zjištěno, že se nejedná o vady, způsobené zhotovitelem. Objednatel se v tomto případě zavazuje uhradit prokázané případné náklady na základě faktury se splatností 30 dnů.</w:t>
      </w:r>
    </w:p>
    <w:p w:rsidR="001E073D" w:rsidRPr="004C6824" w:rsidRDefault="001E073D" w:rsidP="001E073D">
      <w:pPr>
        <w:jc w:val="both"/>
        <w:rPr>
          <w:sz w:val="16"/>
          <w:szCs w:val="16"/>
        </w:rPr>
      </w:pPr>
    </w:p>
    <w:p w:rsidR="001E073D" w:rsidRPr="002B3602" w:rsidRDefault="001E073D" w:rsidP="008F582C">
      <w:pPr>
        <w:numPr>
          <w:ilvl w:val="0"/>
          <w:numId w:val="14"/>
        </w:numPr>
        <w:ind w:hanging="436"/>
        <w:jc w:val="both"/>
      </w:pPr>
      <w:r>
        <w:t>Ode dne uvedeného v zápisu o předání a převzetí díla počíná běžet záruční doba na dílo v</w:t>
      </w:r>
      <w:r w:rsidR="004E4567">
        <w:t> </w:t>
      </w:r>
      <w:r>
        <w:t>délce</w:t>
      </w:r>
      <w:r w:rsidR="004E4567">
        <w:t xml:space="preserve"> </w:t>
      </w:r>
      <w:r w:rsidR="004E4567" w:rsidRPr="00C1215A">
        <w:t>24</w:t>
      </w:r>
      <w:r>
        <w:t xml:space="preserve"> </w:t>
      </w:r>
      <w:r w:rsidR="004E4567">
        <w:t>m</w:t>
      </w:r>
      <w:r>
        <w:t>ěsíců. Je</w:t>
      </w:r>
      <w:r w:rsidR="00EF154F">
        <w:t>-</w:t>
      </w:r>
      <w:r>
        <w:t xml:space="preserve">li však záruční doba na dodávku stavby, která bude </w:t>
      </w:r>
      <w:r>
        <w:lastRenderedPageBreak/>
        <w:t xml:space="preserve">realizována na základě dokumentace, zhotovené podle této smlouvy delší, než je uvedeno v předchozí větě, skončí záruční doba na předmět díla podle této smlouvy až uplynutím této doby. </w:t>
      </w:r>
    </w:p>
    <w:p w:rsidR="003C265C" w:rsidRPr="004C6824" w:rsidRDefault="003C265C" w:rsidP="008F582C">
      <w:pPr>
        <w:ind w:left="360" w:hanging="436"/>
        <w:jc w:val="both"/>
        <w:rPr>
          <w:sz w:val="16"/>
          <w:szCs w:val="16"/>
        </w:rPr>
      </w:pPr>
    </w:p>
    <w:p w:rsidR="003C265C" w:rsidRPr="002B3602" w:rsidRDefault="003C265C" w:rsidP="008F582C">
      <w:pPr>
        <w:numPr>
          <w:ilvl w:val="0"/>
          <w:numId w:val="14"/>
        </w:numPr>
        <w:ind w:hanging="436"/>
        <w:jc w:val="both"/>
      </w:pPr>
      <w:r w:rsidRPr="002B3602">
        <w:t>Objednatel se zavazuje oznámit zhotoviteli vady díla neprodleně poté, co je zjistil.</w:t>
      </w:r>
    </w:p>
    <w:p w:rsidR="003C265C" w:rsidRPr="004C6824" w:rsidRDefault="003C265C" w:rsidP="008F582C">
      <w:pPr>
        <w:ind w:hanging="436"/>
        <w:jc w:val="both"/>
        <w:rPr>
          <w:sz w:val="16"/>
          <w:szCs w:val="16"/>
        </w:rPr>
      </w:pPr>
    </w:p>
    <w:p w:rsidR="003C265C" w:rsidRPr="002B3602" w:rsidRDefault="003C265C" w:rsidP="008F582C">
      <w:pPr>
        <w:numPr>
          <w:ilvl w:val="0"/>
          <w:numId w:val="14"/>
        </w:numPr>
        <w:ind w:hanging="436"/>
        <w:jc w:val="both"/>
      </w:pPr>
      <w:r w:rsidRPr="002B3602">
        <w:t>V případě, že zhotovitel odstraňuje vady a nedodělky své dodávky, je povinen provedenou opravu objednateli předat. Pro postup předání platí obdobně ustanovení čl. X</w:t>
      </w:r>
      <w:r w:rsidR="002B2BE2">
        <w:t>I</w:t>
      </w:r>
      <w:r w:rsidRPr="002B3602">
        <w:t>.</w:t>
      </w:r>
    </w:p>
    <w:p w:rsidR="003C265C" w:rsidRPr="004C6824" w:rsidRDefault="003C265C" w:rsidP="008F582C">
      <w:pPr>
        <w:ind w:hanging="436"/>
        <w:jc w:val="both"/>
        <w:rPr>
          <w:sz w:val="16"/>
          <w:szCs w:val="16"/>
        </w:rPr>
      </w:pPr>
    </w:p>
    <w:p w:rsidR="003C265C" w:rsidRDefault="003C265C" w:rsidP="008F582C">
      <w:pPr>
        <w:numPr>
          <w:ilvl w:val="0"/>
          <w:numId w:val="14"/>
        </w:numPr>
        <w:ind w:hanging="436"/>
        <w:jc w:val="both"/>
      </w:pPr>
      <w:r w:rsidRPr="002B3602">
        <w:t xml:space="preserve">Případná práva z odpovědnosti za vady a nedodělky uplatní objednatel u zhotovitele </w:t>
      </w:r>
      <w:r w:rsidR="00BF6A21">
        <w:t xml:space="preserve">písemně </w:t>
      </w:r>
      <w:r w:rsidRPr="002B3602">
        <w:t>na adres</w:t>
      </w:r>
      <w:r w:rsidR="002B2BE2">
        <w:t>e uvedené v čl. I. této smlouvy</w:t>
      </w:r>
      <w:r w:rsidR="00BF6A21">
        <w:t xml:space="preserve">, případně telefonicky, e-mailem </w:t>
      </w:r>
      <w:r w:rsidR="00C20842">
        <w:t>u </w:t>
      </w:r>
      <w:r w:rsidR="00BF6A21">
        <w:t>kon</w:t>
      </w:r>
      <w:r w:rsidR="00806C92">
        <w:t>taktní osoby uvedené v článku VIII.</w:t>
      </w:r>
      <w:r w:rsidR="00BF6A21">
        <w:t xml:space="preserve"> odst. 2 bod a).</w:t>
      </w:r>
    </w:p>
    <w:p w:rsidR="002B2BE2" w:rsidRPr="004C6824" w:rsidRDefault="002B2BE2" w:rsidP="002B2BE2">
      <w:pPr>
        <w:jc w:val="both"/>
        <w:rPr>
          <w:sz w:val="16"/>
          <w:szCs w:val="16"/>
        </w:rPr>
      </w:pPr>
    </w:p>
    <w:p w:rsidR="002B2BE2" w:rsidRDefault="002B2BE2" w:rsidP="008F582C">
      <w:pPr>
        <w:numPr>
          <w:ilvl w:val="0"/>
          <w:numId w:val="14"/>
        </w:numPr>
        <w:ind w:hanging="436"/>
        <w:jc w:val="both"/>
      </w:pPr>
      <w:r>
        <w:t>Zhotovitel je povinen odstraňovat vady bezplatně.</w:t>
      </w:r>
    </w:p>
    <w:p w:rsidR="006F0AC2" w:rsidRPr="004C6824" w:rsidRDefault="006F0AC2" w:rsidP="008F582C">
      <w:pPr>
        <w:ind w:hanging="436"/>
        <w:jc w:val="both"/>
        <w:rPr>
          <w:sz w:val="16"/>
          <w:szCs w:val="16"/>
        </w:rPr>
      </w:pPr>
    </w:p>
    <w:p w:rsidR="006F0AC2" w:rsidRPr="002B3602" w:rsidRDefault="006F0AC2" w:rsidP="008F582C">
      <w:pPr>
        <w:numPr>
          <w:ilvl w:val="0"/>
          <w:numId w:val="14"/>
        </w:numPr>
        <w:tabs>
          <w:tab w:val="left" w:pos="360"/>
        </w:tabs>
        <w:ind w:hanging="436"/>
        <w:jc w:val="both"/>
      </w:pPr>
      <w:r w:rsidRPr="002B3602">
        <w:t xml:space="preserve">Zhotovitel zodpovídá za to, že předmět této smlouvy je zhotovený podle podmínek smlouvy a v kvalitě obvyklé u tohoto druhu díla a činností v České republice. </w:t>
      </w:r>
    </w:p>
    <w:p w:rsidR="006F0AC2" w:rsidRPr="004C6824" w:rsidRDefault="006F0AC2" w:rsidP="008F582C">
      <w:pPr>
        <w:ind w:hanging="436"/>
        <w:jc w:val="both"/>
        <w:rPr>
          <w:bCs/>
          <w:sz w:val="16"/>
          <w:szCs w:val="16"/>
        </w:rPr>
      </w:pPr>
    </w:p>
    <w:p w:rsidR="006F0AC2" w:rsidRPr="002B3602" w:rsidRDefault="006F0AC2" w:rsidP="008F582C">
      <w:pPr>
        <w:numPr>
          <w:ilvl w:val="0"/>
          <w:numId w:val="14"/>
        </w:numPr>
        <w:tabs>
          <w:tab w:val="left" w:pos="360"/>
        </w:tabs>
        <w:ind w:hanging="436"/>
        <w:jc w:val="both"/>
      </w:pPr>
      <w:r w:rsidRPr="002B3602">
        <w:t xml:space="preserve">Zhotovitel zodpovídá za vady podle platných předpisů v České republice. </w:t>
      </w:r>
    </w:p>
    <w:p w:rsidR="006F0AC2" w:rsidRPr="004C6824" w:rsidRDefault="006F0AC2" w:rsidP="008F582C">
      <w:pPr>
        <w:ind w:hanging="436"/>
        <w:jc w:val="both"/>
        <w:rPr>
          <w:sz w:val="16"/>
          <w:szCs w:val="16"/>
        </w:rPr>
      </w:pPr>
    </w:p>
    <w:p w:rsidR="006F0AC2" w:rsidRPr="002B3602" w:rsidRDefault="006F0AC2" w:rsidP="008F582C">
      <w:pPr>
        <w:numPr>
          <w:ilvl w:val="0"/>
          <w:numId w:val="14"/>
        </w:numPr>
        <w:tabs>
          <w:tab w:val="left" w:pos="360"/>
        </w:tabs>
        <w:ind w:hanging="436"/>
        <w:jc w:val="both"/>
      </w:pPr>
      <w:r w:rsidRPr="002B3602">
        <w:t>Úplnost předané dokumentace nebo zajištění jednotlivých činností lze posoudit dle „Výkonového a honorářového řádu České komory autorizovaných inženýrů a techniků činných ve výstavbě“.</w:t>
      </w:r>
    </w:p>
    <w:p w:rsidR="006F0AC2" w:rsidRPr="004C6824" w:rsidRDefault="006F0AC2" w:rsidP="008F582C">
      <w:pPr>
        <w:ind w:hanging="436"/>
        <w:jc w:val="both"/>
        <w:rPr>
          <w:bCs/>
          <w:sz w:val="16"/>
          <w:szCs w:val="16"/>
        </w:rPr>
      </w:pPr>
    </w:p>
    <w:p w:rsidR="006F0AC2" w:rsidRPr="002B3602" w:rsidRDefault="006F0AC2" w:rsidP="008F582C">
      <w:pPr>
        <w:numPr>
          <w:ilvl w:val="0"/>
          <w:numId w:val="14"/>
        </w:numPr>
        <w:tabs>
          <w:tab w:val="left" w:pos="360"/>
        </w:tabs>
        <w:ind w:hanging="436"/>
        <w:jc w:val="both"/>
      </w:pPr>
      <w:r w:rsidRPr="002B3602">
        <w:t>Zhotovitel nezodpovídá za vady díla, které byly způsobené použitím podkladů poskytnutých objednatelem</w:t>
      </w:r>
      <w:r w:rsidR="00014623">
        <w:t>,</w:t>
      </w:r>
      <w:r w:rsidRPr="002B3602">
        <w:t xml:space="preserve"> a zhotovitel při vynaložení všeho úsilí nemohl zjistit jejich nevhodnost anebo na ně upozornil objednatele a ten na jejich použití trval.</w:t>
      </w:r>
    </w:p>
    <w:p w:rsidR="006F0AC2" w:rsidRPr="004C6824" w:rsidRDefault="006F0AC2" w:rsidP="008F582C">
      <w:pPr>
        <w:ind w:hanging="436"/>
        <w:jc w:val="both"/>
        <w:rPr>
          <w:sz w:val="16"/>
          <w:szCs w:val="16"/>
        </w:rPr>
      </w:pPr>
    </w:p>
    <w:p w:rsidR="006F0AC2" w:rsidRPr="002B3602" w:rsidRDefault="006F0AC2" w:rsidP="008F582C">
      <w:pPr>
        <w:numPr>
          <w:ilvl w:val="0"/>
          <w:numId w:val="14"/>
        </w:numPr>
        <w:tabs>
          <w:tab w:val="left" w:pos="360"/>
        </w:tabs>
        <w:ind w:hanging="436"/>
        <w:jc w:val="both"/>
      </w:pPr>
      <w:r w:rsidRPr="002B3602">
        <w:t>Zhotovitel se zavazuje odstranit případné vady díla do 14 kalendář</w:t>
      </w:r>
      <w:r w:rsidR="00014623">
        <w:t>n</w:t>
      </w:r>
      <w:r w:rsidRPr="002B3602">
        <w:t>ích dní od uplatnění oprávněné reklamace objednatele. Objednatel se zavazuje, že případnou reklamaci skryté vady díla uplatní bezodkladně po jejím zjištění písemnou formou do rukou oprávněného zástupce zhotovitele podle článku I. této smlouvy.</w:t>
      </w:r>
    </w:p>
    <w:p w:rsidR="006F0AC2" w:rsidRPr="004C6824" w:rsidRDefault="006F0AC2" w:rsidP="006F0AC2">
      <w:pPr>
        <w:jc w:val="both"/>
        <w:rPr>
          <w:bCs/>
          <w:sz w:val="16"/>
          <w:szCs w:val="16"/>
        </w:rPr>
      </w:pPr>
    </w:p>
    <w:p w:rsidR="006F0AC2" w:rsidRPr="002B3602" w:rsidRDefault="006F0AC2" w:rsidP="006F0AC2">
      <w:pPr>
        <w:numPr>
          <w:ilvl w:val="0"/>
          <w:numId w:val="14"/>
        </w:numPr>
        <w:tabs>
          <w:tab w:val="left" w:pos="360"/>
        </w:tabs>
        <w:jc w:val="both"/>
        <w:rPr>
          <w:bCs/>
        </w:rPr>
      </w:pPr>
      <w:r w:rsidRPr="002B3602">
        <w:rPr>
          <w:bCs/>
        </w:rPr>
        <w:t xml:space="preserve">Zhotovitel zodpovídá za vady díla v projektové dokumentaci během doby výstavby </w:t>
      </w:r>
      <w:r w:rsidR="00C20842">
        <w:rPr>
          <w:bCs/>
        </w:rPr>
        <w:t>i </w:t>
      </w:r>
      <w:r w:rsidRPr="002B3602">
        <w:rPr>
          <w:bCs/>
        </w:rPr>
        <w:t xml:space="preserve">po jejím dokončení, pokud vada vznikla chybným zpracováním projektové dokumentace. Posouzení bude provedeno s ohledem na platné technické předpisy </w:t>
      </w:r>
      <w:r w:rsidR="00C20842">
        <w:rPr>
          <w:bCs/>
        </w:rPr>
        <w:t>a </w:t>
      </w:r>
      <w:r w:rsidRPr="002B3602">
        <w:rPr>
          <w:bCs/>
        </w:rPr>
        <w:t xml:space="preserve">ostatní s tím související všeobecně závazné veřejnoprávní ustanovení v době zpracování díla. </w:t>
      </w:r>
    </w:p>
    <w:p w:rsidR="006F0AC2" w:rsidRPr="00BB5F8F" w:rsidRDefault="006F0AC2" w:rsidP="00B03AAA">
      <w:pPr>
        <w:jc w:val="both"/>
        <w:rPr>
          <w:sz w:val="20"/>
          <w:szCs w:val="20"/>
        </w:rPr>
      </w:pPr>
    </w:p>
    <w:p w:rsidR="003C265C" w:rsidRPr="00BB5F8F" w:rsidRDefault="003C265C" w:rsidP="004E4567">
      <w:pPr>
        <w:pStyle w:val="Import2"/>
        <w:tabs>
          <w:tab w:val="clear" w:pos="4104"/>
          <w:tab w:val="clear" w:pos="5112"/>
        </w:tabs>
        <w:rPr>
          <w:rFonts w:ascii="Times New Roman" w:hAnsi="Times New Roman"/>
          <w:sz w:val="20"/>
          <w:lang w:val="cs-CZ"/>
        </w:rPr>
      </w:pPr>
    </w:p>
    <w:p w:rsidR="003C265C" w:rsidRPr="002B3602" w:rsidRDefault="003C265C">
      <w:pPr>
        <w:pStyle w:val="Nadpis4"/>
        <w:numPr>
          <w:ilvl w:val="0"/>
          <w:numId w:val="0"/>
        </w:numPr>
        <w:rPr>
          <w:b/>
          <w:bCs/>
        </w:rPr>
      </w:pPr>
      <w:r w:rsidRPr="002B3602">
        <w:rPr>
          <w:b/>
          <w:bCs/>
        </w:rPr>
        <w:t>X</w:t>
      </w:r>
      <w:r w:rsidR="00E93D49">
        <w:rPr>
          <w:b/>
          <w:bCs/>
        </w:rPr>
        <w:t>II</w:t>
      </w:r>
      <w:r w:rsidRPr="002B3602">
        <w:rPr>
          <w:b/>
          <w:bCs/>
        </w:rPr>
        <w:t>.</w:t>
      </w:r>
    </w:p>
    <w:p w:rsidR="003C265C" w:rsidRPr="002B3602" w:rsidRDefault="003C265C">
      <w:pPr>
        <w:pStyle w:val="Nadpis1"/>
      </w:pPr>
      <w:r w:rsidRPr="002B3602">
        <w:t>Smluvní pokuty a úroky z prodlení</w:t>
      </w:r>
    </w:p>
    <w:p w:rsidR="003C265C" w:rsidRPr="004C6824" w:rsidRDefault="003C265C">
      <w:pPr>
        <w:jc w:val="both"/>
        <w:rPr>
          <w:sz w:val="16"/>
          <w:szCs w:val="16"/>
        </w:rPr>
      </w:pPr>
    </w:p>
    <w:p w:rsidR="003C265C" w:rsidRPr="002B3602" w:rsidRDefault="00806C92">
      <w:pPr>
        <w:pStyle w:val="Zkladntext"/>
        <w:numPr>
          <w:ilvl w:val="0"/>
          <w:numId w:val="15"/>
        </w:numPr>
        <w:overflowPunct w:val="0"/>
        <w:autoSpaceDE w:val="0"/>
        <w:autoSpaceDN w:val="0"/>
        <w:adjustRightInd w:val="0"/>
        <w:textAlignment w:val="baseline"/>
        <w:rPr>
          <w:szCs w:val="24"/>
        </w:rPr>
      </w:pPr>
      <w:r>
        <w:t xml:space="preserve">V případě </w:t>
      </w:r>
      <w:r w:rsidR="003C265C" w:rsidRPr="002B3602">
        <w:t>prodlení</w:t>
      </w:r>
      <w:r>
        <w:t xml:space="preserve"> zhotovitele</w:t>
      </w:r>
      <w:r w:rsidR="003C265C" w:rsidRPr="002B3602">
        <w:t xml:space="preserve"> s provedení</w:t>
      </w:r>
      <w:r w:rsidR="001D5BBE">
        <w:t>m díla ve lhůtě uvedené v čl. III</w:t>
      </w:r>
      <w:r w:rsidR="003C265C" w:rsidRPr="002B3602">
        <w:t>. této smlouvy,</w:t>
      </w:r>
      <w:r>
        <w:t xml:space="preserve"> je objednatel oprávněn uplatnit vůči zhotoviteli smluvní pokutu ve výši 0,05% (slovy: Pět setin procenta) z ceny díla, včetně DPH, za každý i započatý den prodlení</w:t>
      </w:r>
      <w:r w:rsidR="003C265C" w:rsidRPr="002B3602">
        <w:t xml:space="preserve">.  </w:t>
      </w:r>
    </w:p>
    <w:p w:rsidR="003C265C" w:rsidRPr="004C6824" w:rsidRDefault="003C265C">
      <w:pPr>
        <w:pStyle w:val="Zkladntext"/>
        <w:overflowPunct w:val="0"/>
        <w:autoSpaceDE w:val="0"/>
        <w:autoSpaceDN w:val="0"/>
        <w:adjustRightInd w:val="0"/>
        <w:ind w:left="360"/>
        <w:textAlignment w:val="baseline"/>
        <w:rPr>
          <w:sz w:val="16"/>
          <w:szCs w:val="16"/>
        </w:rPr>
      </w:pPr>
    </w:p>
    <w:p w:rsidR="003C265C" w:rsidRPr="002B3602" w:rsidRDefault="00806C92">
      <w:pPr>
        <w:pStyle w:val="Zkladntext"/>
        <w:numPr>
          <w:ilvl w:val="0"/>
          <w:numId w:val="15"/>
        </w:numPr>
        <w:overflowPunct w:val="0"/>
        <w:autoSpaceDE w:val="0"/>
        <w:autoSpaceDN w:val="0"/>
        <w:adjustRightInd w:val="0"/>
        <w:textAlignment w:val="baseline"/>
        <w:rPr>
          <w:szCs w:val="24"/>
        </w:rPr>
      </w:pPr>
      <w:r>
        <w:t>V případě prodlení objednatele s placením faktur je zhotovitel oprávněn uplatnit vůči objednateli smluvní pokutu ve výši 0,05% (slovy: Pět setin procenta) z dlužné částky za každý i započatý den prodlení.</w:t>
      </w:r>
    </w:p>
    <w:p w:rsidR="008F582C" w:rsidRPr="004C6824" w:rsidRDefault="008F582C" w:rsidP="008F582C">
      <w:pPr>
        <w:pStyle w:val="Nzev"/>
        <w:ind w:left="720"/>
        <w:jc w:val="both"/>
        <w:rPr>
          <w:b w:val="0"/>
          <w:bCs w:val="0"/>
          <w:sz w:val="16"/>
          <w:szCs w:val="16"/>
        </w:rPr>
      </w:pPr>
    </w:p>
    <w:p w:rsidR="003C265C" w:rsidRPr="002B3602" w:rsidRDefault="003C265C">
      <w:pPr>
        <w:pStyle w:val="Zkladntext"/>
        <w:numPr>
          <w:ilvl w:val="0"/>
          <w:numId w:val="15"/>
        </w:numPr>
        <w:overflowPunct w:val="0"/>
        <w:autoSpaceDE w:val="0"/>
        <w:autoSpaceDN w:val="0"/>
        <w:adjustRightInd w:val="0"/>
        <w:textAlignment w:val="baseline"/>
        <w:rPr>
          <w:szCs w:val="24"/>
        </w:rPr>
      </w:pPr>
      <w:r w:rsidRPr="002B3602">
        <w:lastRenderedPageBreak/>
        <w:t>Za prodlení v odstranění vad a nedo</w:t>
      </w:r>
      <w:r w:rsidR="00AD6CE0">
        <w:t>dělků ve lhůtě uvedené v čl. XI</w:t>
      </w:r>
      <w:r w:rsidRPr="002B3602">
        <w:t xml:space="preserve">., zaplatí zhotovitel objednateli smluvní pokutu ve výši </w:t>
      </w:r>
      <w:r w:rsidR="00FE472D">
        <w:t>6</w:t>
      </w:r>
      <w:r w:rsidR="00DB160F">
        <w:t>00,- Kč</w:t>
      </w:r>
      <w:r w:rsidR="00FE472D">
        <w:t xml:space="preserve"> (slov</w:t>
      </w:r>
      <w:r w:rsidR="00F97CF2">
        <w:t>y</w:t>
      </w:r>
      <w:r w:rsidR="00FE472D">
        <w:t xml:space="preserve">: </w:t>
      </w:r>
      <w:r w:rsidR="00FE472D" w:rsidRPr="00FE472D">
        <w:rPr>
          <w:i/>
        </w:rPr>
        <w:t>Šest set korun českých</w:t>
      </w:r>
      <w:r w:rsidR="00FE472D">
        <w:t>)</w:t>
      </w:r>
      <w:r w:rsidRPr="002B3602">
        <w:t xml:space="preserve"> za každý i započatý den prodlení.</w:t>
      </w:r>
    </w:p>
    <w:p w:rsidR="003C265C" w:rsidRDefault="003C265C">
      <w:pPr>
        <w:pStyle w:val="Zkladntext"/>
        <w:overflowPunct w:val="0"/>
        <w:autoSpaceDE w:val="0"/>
        <w:autoSpaceDN w:val="0"/>
        <w:adjustRightInd w:val="0"/>
        <w:textAlignment w:val="baseline"/>
        <w:rPr>
          <w:sz w:val="16"/>
          <w:szCs w:val="16"/>
        </w:rPr>
      </w:pPr>
    </w:p>
    <w:p w:rsidR="00584CAF" w:rsidRPr="004C6824" w:rsidRDefault="00584CAF">
      <w:pPr>
        <w:pStyle w:val="Zkladntext"/>
        <w:overflowPunct w:val="0"/>
        <w:autoSpaceDE w:val="0"/>
        <w:autoSpaceDN w:val="0"/>
        <w:adjustRightInd w:val="0"/>
        <w:textAlignment w:val="baseline"/>
        <w:rPr>
          <w:sz w:val="16"/>
          <w:szCs w:val="16"/>
        </w:rPr>
      </w:pPr>
    </w:p>
    <w:p w:rsidR="003C265C" w:rsidRPr="002B3602" w:rsidRDefault="003C265C" w:rsidP="00255869">
      <w:pPr>
        <w:pStyle w:val="Zkladntext"/>
        <w:numPr>
          <w:ilvl w:val="0"/>
          <w:numId w:val="15"/>
        </w:numPr>
        <w:overflowPunct w:val="0"/>
        <w:autoSpaceDE w:val="0"/>
        <w:autoSpaceDN w:val="0"/>
        <w:adjustRightInd w:val="0"/>
        <w:textAlignment w:val="baseline"/>
        <w:rPr>
          <w:rFonts w:ascii="Tahoma" w:hAnsi="Tahoma" w:cs="Tahoma"/>
          <w:sz w:val="18"/>
        </w:rPr>
      </w:pPr>
      <w:r w:rsidRPr="002B3602">
        <w:t>Ujednáním o smluvních pokutách podle předchozích odstavců není dotčeno právo na náhradu škody</w:t>
      </w:r>
      <w:r w:rsidR="00255869">
        <w:t>.</w:t>
      </w:r>
      <w:r w:rsidR="00255869" w:rsidRPr="002B3602">
        <w:rPr>
          <w:rFonts w:ascii="Tahoma" w:hAnsi="Tahoma" w:cs="Tahoma"/>
          <w:sz w:val="18"/>
        </w:rPr>
        <w:t xml:space="preserve"> </w:t>
      </w:r>
    </w:p>
    <w:p w:rsidR="008E16BC" w:rsidRDefault="008E16BC">
      <w:pPr>
        <w:pStyle w:val="Nadpis4"/>
        <w:numPr>
          <w:ilvl w:val="0"/>
          <w:numId w:val="0"/>
        </w:numPr>
        <w:tabs>
          <w:tab w:val="left" w:pos="2160"/>
        </w:tabs>
        <w:ind w:left="349"/>
        <w:rPr>
          <w:b/>
          <w:bCs/>
        </w:rPr>
      </w:pPr>
    </w:p>
    <w:p w:rsidR="003C265C" w:rsidRPr="002B3602" w:rsidRDefault="003C265C">
      <w:pPr>
        <w:pStyle w:val="Nadpis4"/>
        <w:numPr>
          <w:ilvl w:val="0"/>
          <w:numId w:val="0"/>
        </w:numPr>
        <w:tabs>
          <w:tab w:val="left" w:pos="2160"/>
        </w:tabs>
        <w:ind w:left="349"/>
        <w:rPr>
          <w:b/>
          <w:bCs/>
        </w:rPr>
      </w:pPr>
      <w:r w:rsidRPr="002B3602">
        <w:rPr>
          <w:b/>
          <w:bCs/>
        </w:rPr>
        <w:t>X</w:t>
      </w:r>
      <w:r w:rsidR="00E93D49">
        <w:rPr>
          <w:b/>
          <w:bCs/>
        </w:rPr>
        <w:t>I</w:t>
      </w:r>
      <w:r w:rsidR="00DE5226">
        <w:rPr>
          <w:b/>
          <w:bCs/>
        </w:rPr>
        <w:t>II</w:t>
      </w:r>
      <w:r w:rsidRPr="002B3602">
        <w:rPr>
          <w:b/>
          <w:bCs/>
        </w:rPr>
        <w:t>.</w:t>
      </w:r>
    </w:p>
    <w:p w:rsidR="003C265C" w:rsidRPr="002B3602" w:rsidRDefault="003C265C">
      <w:pPr>
        <w:pStyle w:val="Nadpis1"/>
      </w:pPr>
      <w:r w:rsidRPr="002B3602">
        <w:t>Zvláštní ustanovení</w:t>
      </w:r>
    </w:p>
    <w:p w:rsidR="003C265C" w:rsidRPr="004C6824" w:rsidRDefault="003C265C">
      <w:pPr>
        <w:pStyle w:val="Import2"/>
        <w:tabs>
          <w:tab w:val="clear" w:pos="4104"/>
          <w:tab w:val="clear" w:pos="5112"/>
        </w:tabs>
        <w:ind w:firstLine="709"/>
        <w:rPr>
          <w:rFonts w:ascii="Times New Roman" w:hAnsi="Times New Roman"/>
          <w:sz w:val="16"/>
          <w:szCs w:val="16"/>
          <w:lang w:val="cs-CZ"/>
        </w:rPr>
      </w:pPr>
    </w:p>
    <w:p w:rsidR="003C265C" w:rsidRPr="00A8464C" w:rsidRDefault="003C265C">
      <w:pPr>
        <w:pStyle w:val="Import2"/>
        <w:numPr>
          <w:ilvl w:val="0"/>
          <w:numId w:val="16"/>
        </w:numPr>
        <w:tabs>
          <w:tab w:val="clear" w:pos="4104"/>
          <w:tab w:val="clear" w:pos="5112"/>
        </w:tabs>
        <w:rPr>
          <w:rFonts w:ascii="Times New Roman" w:hAnsi="Times New Roman"/>
          <w:szCs w:val="24"/>
          <w:lang w:val="cs-CZ"/>
        </w:rPr>
      </w:pPr>
      <w:r w:rsidRPr="00A8464C">
        <w:rPr>
          <w:rFonts w:ascii="Times New Roman" w:hAnsi="Times New Roman"/>
          <w:szCs w:val="24"/>
          <w:lang w:val="cs-CZ"/>
        </w:rPr>
        <w:t>Zhotovitel zabezpečí, aby jeho zaměstnanci nebo jím pověřené osoby, které se při provádění díla seznámí se skutečnostmi, které nejsou určeny pro širokou veřejnost, s nimi neseznamovali třetí osoby.</w:t>
      </w:r>
    </w:p>
    <w:p w:rsidR="003C265C" w:rsidRPr="004C6824" w:rsidRDefault="003C265C">
      <w:pPr>
        <w:pStyle w:val="Import2"/>
        <w:tabs>
          <w:tab w:val="clear" w:pos="4104"/>
          <w:tab w:val="clear" w:pos="5112"/>
        </w:tabs>
        <w:ind w:left="360"/>
        <w:rPr>
          <w:rFonts w:ascii="Times New Roman" w:hAnsi="Times New Roman"/>
          <w:sz w:val="16"/>
          <w:szCs w:val="16"/>
          <w:lang w:val="cs-CZ"/>
        </w:rPr>
      </w:pPr>
    </w:p>
    <w:p w:rsidR="003C265C" w:rsidRPr="002B3602" w:rsidRDefault="003C265C">
      <w:pPr>
        <w:pStyle w:val="Import2"/>
        <w:numPr>
          <w:ilvl w:val="0"/>
          <w:numId w:val="16"/>
        </w:numPr>
        <w:tabs>
          <w:tab w:val="clear" w:pos="4104"/>
          <w:tab w:val="clear" w:pos="5112"/>
        </w:tabs>
        <w:rPr>
          <w:rFonts w:ascii="Times New Roman" w:hAnsi="Times New Roman"/>
          <w:szCs w:val="24"/>
          <w:lang w:val="cs-CZ"/>
        </w:rPr>
      </w:pPr>
      <w:r w:rsidRPr="002B3602">
        <w:rPr>
          <w:rFonts w:ascii="Times New Roman" w:hAnsi="Times New Roman"/>
          <w:szCs w:val="24"/>
          <w:lang w:val="cs-CZ"/>
        </w:rPr>
        <w:t xml:space="preserve">Vyskytnou-li se události, které jedné nebo oběma smluvním stranám částečně nebo úplně znemožní plnění jejich povinností podle této smlouvy, jsou strany povinny se </w:t>
      </w:r>
      <w:r w:rsidR="00C20842">
        <w:rPr>
          <w:rFonts w:ascii="Times New Roman" w:hAnsi="Times New Roman"/>
          <w:szCs w:val="24"/>
          <w:lang w:val="cs-CZ"/>
        </w:rPr>
        <w:t>o </w:t>
      </w:r>
      <w:r w:rsidRPr="002B3602">
        <w:rPr>
          <w:rFonts w:ascii="Times New Roman" w:hAnsi="Times New Roman"/>
          <w:szCs w:val="24"/>
          <w:lang w:val="cs-CZ"/>
        </w:rPr>
        <w:t>tomto bez zbytečného odkladu informovat a společně podniknout kroky k jejich překonání.</w:t>
      </w:r>
    </w:p>
    <w:p w:rsidR="003C265C" w:rsidRPr="004C6824" w:rsidRDefault="003C265C">
      <w:pPr>
        <w:pStyle w:val="Import2"/>
        <w:tabs>
          <w:tab w:val="clear" w:pos="4104"/>
          <w:tab w:val="clear" w:pos="5112"/>
        </w:tabs>
        <w:rPr>
          <w:rFonts w:ascii="Times New Roman" w:hAnsi="Times New Roman"/>
          <w:sz w:val="16"/>
          <w:szCs w:val="16"/>
          <w:lang w:val="cs-CZ"/>
        </w:rPr>
      </w:pPr>
    </w:p>
    <w:p w:rsidR="003C265C" w:rsidRPr="002B3602" w:rsidRDefault="003C265C">
      <w:pPr>
        <w:pStyle w:val="Import2"/>
        <w:numPr>
          <w:ilvl w:val="0"/>
          <w:numId w:val="16"/>
        </w:numPr>
        <w:tabs>
          <w:tab w:val="clear" w:pos="4104"/>
          <w:tab w:val="clear" w:pos="5112"/>
        </w:tabs>
        <w:rPr>
          <w:rFonts w:ascii="Times New Roman" w:hAnsi="Times New Roman"/>
          <w:szCs w:val="24"/>
          <w:lang w:val="cs-CZ"/>
        </w:rPr>
      </w:pPr>
      <w:r w:rsidRPr="002B3602">
        <w:rPr>
          <w:rFonts w:ascii="Times New Roman" w:hAnsi="Times New Roman"/>
          <w:szCs w:val="24"/>
          <w:lang w:val="cs-CZ"/>
        </w:rPr>
        <w:t>Stane-li se některé ustanovení této smlouvy neplatné či neúčinné, nedotýká se to ostatních ustanovení této smlouvy, která zůstávají platná a účinná. Smluvní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3C265C" w:rsidRPr="00BB5F8F" w:rsidRDefault="003C265C">
      <w:pPr>
        <w:ind w:firstLine="709"/>
        <w:jc w:val="both"/>
        <w:rPr>
          <w:sz w:val="20"/>
          <w:szCs w:val="20"/>
        </w:rPr>
      </w:pPr>
    </w:p>
    <w:p w:rsidR="008F582C" w:rsidRPr="00BB5F8F" w:rsidRDefault="008F582C">
      <w:pPr>
        <w:ind w:firstLine="709"/>
        <w:jc w:val="both"/>
        <w:rPr>
          <w:sz w:val="20"/>
          <w:szCs w:val="20"/>
        </w:rPr>
      </w:pPr>
    </w:p>
    <w:p w:rsidR="003C265C" w:rsidRPr="002B3602" w:rsidRDefault="003C265C">
      <w:pPr>
        <w:pStyle w:val="Import4"/>
        <w:spacing w:line="240" w:lineRule="auto"/>
        <w:ind w:left="0"/>
        <w:jc w:val="center"/>
        <w:rPr>
          <w:rFonts w:ascii="Times New Roman" w:hAnsi="Times New Roman"/>
          <w:b/>
        </w:rPr>
      </w:pPr>
      <w:r w:rsidRPr="002B3602">
        <w:rPr>
          <w:rFonts w:ascii="Times New Roman" w:hAnsi="Times New Roman"/>
          <w:b/>
        </w:rPr>
        <w:t>X</w:t>
      </w:r>
      <w:r w:rsidR="00AD6CE0">
        <w:rPr>
          <w:rFonts w:ascii="Times New Roman" w:hAnsi="Times New Roman"/>
          <w:b/>
        </w:rPr>
        <w:t>I</w:t>
      </w:r>
      <w:r w:rsidRPr="002B3602">
        <w:rPr>
          <w:rFonts w:ascii="Times New Roman" w:hAnsi="Times New Roman"/>
          <w:b/>
        </w:rPr>
        <w:t>V.</w:t>
      </w:r>
    </w:p>
    <w:p w:rsidR="003C265C" w:rsidRPr="00C1215A" w:rsidRDefault="003C265C">
      <w:pPr>
        <w:pStyle w:val="Import18"/>
        <w:spacing w:line="240" w:lineRule="auto"/>
        <w:ind w:left="0"/>
        <w:jc w:val="center"/>
        <w:rPr>
          <w:rFonts w:ascii="Times New Roman" w:hAnsi="Times New Roman"/>
          <w:bCs/>
        </w:rPr>
      </w:pPr>
      <w:r w:rsidRPr="00C1215A">
        <w:rPr>
          <w:rFonts w:ascii="Times New Roman" w:hAnsi="Times New Roman"/>
          <w:b/>
        </w:rPr>
        <w:t>Ostatní ustanovení</w:t>
      </w:r>
    </w:p>
    <w:p w:rsidR="003C265C" w:rsidRPr="004C6824" w:rsidRDefault="003C265C">
      <w:pPr>
        <w:pStyle w:val="Import11"/>
        <w:tabs>
          <w:tab w:val="clear" w:pos="720"/>
          <w:tab w:val="clear" w:pos="1584"/>
          <w:tab w:val="left" w:pos="851"/>
          <w:tab w:val="left" w:pos="1843"/>
        </w:tabs>
        <w:spacing w:line="240" w:lineRule="auto"/>
        <w:ind w:left="851" w:hanging="851"/>
        <w:jc w:val="both"/>
        <w:rPr>
          <w:rFonts w:ascii="Times New Roman" w:hAnsi="Times New Roman"/>
          <w:bCs/>
          <w:sz w:val="16"/>
          <w:szCs w:val="16"/>
        </w:rPr>
      </w:pPr>
    </w:p>
    <w:p w:rsidR="006E7EFA" w:rsidRDefault="003C265C" w:rsidP="006E7EFA">
      <w:pPr>
        <w:pStyle w:val="Import2"/>
        <w:numPr>
          <w:ilvl w:val="0"/>
          <w:numId w:val="3"/>
        </w:numPr>
        <w:tabs>
          <w:tab w:val="clear" w:pos="4104"/>
          <w:tab w:val="clear" w:pos="5112"/>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Times New Roman" w:hAnsi="Times New Roman"/>
          <w:bCs/>
          <w:lang w:val="cs-CZ"/>
        </w:rPr>
      </w:pPr>
      <w:r w:rsidRPr="002B3602">
        <w:rPr>
          <w:rFonts w:ascii="Times New Roman" w:hAnsi="Times New Roman"/>
          <w:bCs/>
          <w:lang w:val="cs-CZ"/>
        </w:rPr>
        <w:t xml:space="preserve">Zhotovitel vypracuje a dodá dílo – projektovou dokumentaci v rámci dohodnuté ceny </w:t>
      </w:r>
      <w:r w:rsidRPr="00635EC7">
        <w:rPr>
          <w:rFonts w:ascii="Times New Roman" w:hAnsi="Times New Roman"/>
          <w:b/>
          <w:bCs/>
          <w:lang w:val="cs-CZ"/>
        </w:rPr>
        <w:t>v</w:t>
      </w:r>
      <w:r w:rsidR="00266D8F">
        <w:rPr>
          <w:rFonts w:ascii="Times New Roman" w:hAnsi="Times New Roman"/>
          <w:b/>
          <w:bCs/>
          <w:lang w:val="cs-CZ"/>
        </w:rPr>
        <w:t xml:space="preserve">e třech </w:t>
      </w:r>
      <w:r w:rsidRPr="00635EC7">
        <w:rPr>
          <w:rFonts w:ascii="Times New Roman" w:hAnsi="Times New Roman"/>
          <w:b/>
          <w:bCs/>
          <w:lang w:val="cs-CZ"/>
        </w:rPr>
        <w:t>vyhotoveních</w:t>
      </w:r>
      <w:r w:rsidRPr="002B3602">
        <w:rPr>
          <w:rFonts w:ascii="Times New Roman" w:hAnsi="Times New Roman"/>
          <w:bCs/>
          <w:lang w:val="cs-CZ"/>
        </w:rPr>
        <w:t xml:space="preserve"> (originálech)</w:t>
      </w:r>
      <w:r w:rsidR="00717BCE">
        <w:rPr>
          <w:rFonts w:ascii="Times New Roman" w:hAnsi="Times New Roman"/>
          <w:bCs/>
          <w:lang w:val="cs-CZ"/>
        </w:rPr>
        <w:t xml:space="preserve">, každý </w:t>
      </w:r>
      <w:r w:rsidRPr="002B3602">
        <w:rPr>
          <w:rFonts w:ascii="Times New Roman" w:hAnsi="Times New Roman"/>
          <w:bCs/>
          <w:lang w:val="cs-CZ"/>
        </w:rPr>
        <w:t>včetně</w:t>
      </w:r>
      <w:r w:rsidR="00C26C13">
        <w:rPr>
          <w:rFonts w:ascii="Times New Roman" w:hAnsi="Times New Roman"/>
          <w:bCs/>
          <w:lang w:val="cs-CZ"/>
        </w:rPr>
        <w:t xml:space="preserve"> technické zprávy a</w:t>
      </w:r>
      <w:r w:rsidRPr="002B3602">
        <w:rPr>
          <w:rFonts w:ascii="Times New Roman" w:hAnsi="Times New Roman"/>
          <w:bCs/>
          <w:lang w:val="cs-CZ"/>
        </w:rPr>
        <w:t xml:space="preserve"> výkazu výměr v</w:t>
      </w:r>
      <w:r w:rsidR="00717BCE">
        <w:rPr>
          <w:rFonts w:ascii="Times New Roman" w:hAnsi="Times New Roman"/>
          <w:bCs/>
          <w:lang w:val="cs-CZ"/>
        </w:rPr>
        <w:t xml:space="preserve"> písemné </w:t>
      </w:r>
      <w:r w:rsidR="00C20842">
        <w:rPr>
          <w:rFonts w:ascii="Times New Roman" w:hAnsi="Times New Roman"/>
          <w:bCs/>
          <w:lang w:val="cs-CZ"/>
        </w:rPr>
        <w:t>i </w:t>
      </w:r>
      <w:r w:rsidRPr="002B3602">
        <w:rPr>
          <w:rFonts w:ascii="Times New Roman" w:hAnsi="Times New Roman"/>
          <w:bCs/>
          <w:lang w:val="cs-CZ"/>
        </w:rPr>
        <w:t xml:space="preserve">elektronické podobě na CD. </w:t>
      </w:r>
      <w:proofErr w:type="gramStart"/>
      <w:r w:rsidRPr="002B3602">
        <w:rPr>
          <w:rFonts w:ascii="Times New Roman" w:hAnsi="Times New Roman"/>
          <w:bCs/>
          <w:lang w:val="cs-CZ"/>
        </w:rPr>
        <w:t>Jednotliv</w:t>
      </w:r>
      <w:r w:rsidR="00E276C0">
        <w:rPr>
          <w:rFonts w:ascii="Times New Roman" w:hAnsi="Times New Roman"/>
          <w:bCs/>
          <w:lang w:val="cs-CZ"/>
        </w:rPr>
        <w:t>á</w:t>
      </w:r>
      <w:r w:rsidRPr="002B3602">
        <w:rPr>
          <w:rFonts w:ascii="Times New Roman" w:hAnsi="Times New Roman"/>
          <w:bCs/>
          <w:lang w:val="cs-CZ"/>
        </w:rPr>
        <w:t xml:space="preserve"> </w:t>
      </w:r>
      <w:proofErr w:type="spellStart"/>
      <w:r w:rsidRPr="002B3602">
        <w:rPr>
          <w:rFonts w:ascii="Times New Roman" w:hAnsi="Times New Roman"/>
          <w:bCs/>
          <w:lang w:val="cs-CZ"/>
        </w:rPr>
        <w:t>paré</w:t>
      </w:r>
      <w:proofErr w:type="spellEnd"/>
      <w:proofErr w:type="gramEnd"/>
      <w:r w:rsidRPr="002B3602">
        <w:rPr>
          <w:rFonts w:ascii="Times New Roman" w:hAnsi="Times New Roman"/>
          <w:bCs/>
          <w:lang w:val="cs-CZ"/>
        </w:rPr>
        <w:t xml:space="preserve"> budou</w:t>
      </w:r>
      <w:r w:rsidR="00193C43">
        <w:rPr>
          <w:rFonts w:ascii="Times New Roman" w:hAnsi="Times New Roman"/>
          <w:bCs/>
          <w:lang w:val="cs-CZ"/>
        </w:rPr>
        <w:t xml:space="preserve"> </w:t>
      </w:r>
      <w:r w:rsidRPr="002B3602">
        <w:rPr>
          <w:rFonts w:ascii="Times New Roman" w:hAnsi="Times New Roman"/>
          <w:bCs/>
          <w:lang w:val="cs-CZ"/>
        </w:rPr>
        <w:t>opatřen</w:t>
      </w:r>
      <w:r w:rsidR="00193C43">
        <w:rPr>
          <w:rFonts w:ascii="Times New Roman" w:hAnsi="Times New Roman"/>
          <w:bCs/>
          <w:lang w:val="cs-CZ"/>
        </w:rPr>
        <w:t>y</w:t>
      </w:r>
      <w:r w:rsidRPr="002B3602">
        <w:rPr>
          <w:rFonts w:ascii="Times New Roman" w:hAnsi="Times New Roman"/>
          <w:bCs/>
          <w:lang w:val="cs-CZ"/>
        </w:rPr>
        <w:t xml:space="preserve"> otiskem autorizačního razítka projektanta. </w:t>
      </w:r>
    </w:p>
    <w:p w:rsidR="006E7EFA" w:rsidRPr="004C6824" w:rsidRDefault="006E7EFA" w:rsidP="006E7EFA">
      <w:pPr>
        <w:pStyle w:val="Import2"/>
        <w:tabs>
          <w:tab w:val="clear" w:pos="4104"/>
          <w:tab w:val="clear" w:pos="5112"/>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360"/>
        <w:rPr>
          <w:rFonts w:ascii="Times New Roman" w:hAnsi="Times New Roman"/>
          <w:bCs/>
          <w:sz w:val="16"/>
          <w:szCs w:val="16"/>
          <w:lang w:val="cs-CZ"/>
        </w:rPr>
      </w:pPr>
    </w:p>
    <w:p w:rsidR="006E7EFA" w:rsidRDefault="003C265C" w:rsidP="006E7EFA">
      <w:pPr>
        <w:pStyle w:val="Import2"/>
        <w:numPr>
          <w:ilvl w:val="0"/>
          <w:numId w:val="3"/>
        </w:numPr>
        <w:tabs>
          <w:tab w:val="clear" w:pos="4104"/>
          <w:tab w:val="clear" w:pos="5112"/>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Times New Roman" w:hAnsi="Times New Roman"/>
          <w:bCs/>
          <w:lang w:val="cs-CZ"/>
        </w:rPr>
      </w:pPr>
      <w:r w:rsidRPr="002B3602">
        <w:rPr>
          <w:rFonts w:ascii="Times New Roman" w:hAnsi="Times New Roman"/>
          <w:bCs/>
          <w:lang w:val="cs-CZ"/>
        </w:rPr>
        <w:t xml:space="preserve">Kompletní projektová dokumentace </w:t>
      </w:r>
      <w:r w:rsidR="00717BCE">
        <w:rPr>
          <w:rFonts w:ascii="Times New Roman" w:hAnsi="Times New Roman"/>
          <w:bCs/>
          <w:lang w:val="cs-CZ"/>
        </w:rPr>
        <w:t xml:space="preserve">bude předána objednateli </w:t>
      </w:r>
      <w:r w:rsidR="001841A8">
        <w:rPr>
          <w:rFonts w:ascii="Times New Roman" w:hAnsi="Times New Roman"/>
          <w:bCs/>
          <w:lang w:val="cs-CZ"/>
        </w:rPr>
        <w:t xml:space="preserve">rovněž </w:t>
      </w:r>
      <w:r w:rsidRPr="002B3602">
        <w:rPr>
          <w:rFonts w:ascii="Times New Roman" w:hAnsi="Times New Roman"/>
          <w:bCs/>
          <w:lang w:val="cs-CZ"/>
        </w:rPr>
        <w:t xml:space="preserve">v jednom vyhotovení </w:t>
      </w:r>
      <w:r w:rsidR="00717BCE">
        <w:rPr>
          <w:rFonts w:ascii="Times New Roman" w:hAnsi="Times New Roman"/>
          <w:bCs/>
          <w:lang w:val="cs-CZ"/>
        </w:rPr>
        <w:t>v elektronické podobě na CD (kompatibilita s</w:t>
      </w:r>
      <w:r w:rsidR="001841A8">
        <w:rPr>
          <w:rFonts w:ascii="Times New Roman" w:hAnsi="Times New Roman"/>
          <w:bCs/>
          <w:lang w:val="cs-CZ"/>
        </w:rPr>
        <w:t> </w:t>
      </w:r>
      <w:proofErr w:type="spellStart"/>
      <w:proofErr w:type="gramStart"/>
      <w:r w:rsidR="00717BCE">
        <w:rPr>
          <w:rFonts w:ascii="Times New Roman" w:hAnsi="Times New Roman"/>
          <w:bCs/>
          <w:lang w:val="cs-CZ"/>
        </w:rPr>
        <w:t>A</w:t>
      </w:r>
      <w:r w:rsidR="001841A8">
        <w:rPr>
          <w:rFonts w:ascii="Times New Roman" w:hAnsi="Times New Roman"/>
          <w:bCs/>
          <w:lang w:val="cs-CZ"/>
        </w:rPr>
        <w:t>uto</w:t>
      </w:r>
      <w:r w:rsidR="00717BCE">
        <w:rPr>
          <w:rFonts w:ascii="Times New Roman" w:hAnsi="Times New Roman"/>
          <w:bCs/>
          <w:lang w:val="cs-CZ"/>
        </w:rPr>
        <w:t>CAD</w:t>
      </w:r>
      <w:proofErr w:type="spellEnd"/>
      <w:proofErr w:type="gramEnd"/>
      <w:r w:rsidR="00182950">
        <w:rPr>
          <w:rFonts w:ascii="Times New Roman" w:hAnsi="Times New Roman"/>
          <w:bCs/>
          <w:lang w:val="cs-CZ"/>
        </w:rPr>
        <w:t>, MS Office</w:t>
      </w:r>
      <w:r w:rsidR="004E4567">
        <w:rPr>
          <w:rFonts w:ascii="Times New Roman" w:hAnsi="Times New Roman"/>
          <w:bCs/>
          <w:lang w:val="cs-CZ"/>
        </w:rPr>
        <w:t>).</w:t>
      </w:r>
      <w:r w:rsidR="00717BCE">
        <w:rPr>
          <w:rFonts w:ascii="Times New Roman" w:hAnsi="Times New Roman"/>
          <w:bCs/>
          <w:lang w:val="cs-CZ"/>
        </w:rPr>
        <w:t xml:space="preserve"> </w:t>
      </w:r>
    </w:p>
    <w:p w:rsidR="006E7EFA" w:rsidRPr="004C6824" w:rsidRDefault="006E7EFA" w:rsidP="006E7EFA">
      <w:pPr>
        <w:pStyle w:val="Import2"/>
        <w:tabs>
          <w:tab w:val="clear" w:pos="4104"/>
          <w:tab w:val="clear" w:pos="5112"/>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Times New Roman" w:hAnsi="Times New Roman"/>
          <w:bCs/>
          <w:sz w:val="16"/>
          <w:szCs w:val="16"/>
          <w:lang w:val="cs-CZ"/>
        </w:rPr>
      </w:pPr>
    </w:p>
    <w:p w:rsidR="00717BCE" w:rsidRPr="002B3602" w:rsidRDefault="001841A8" w:rsidP="006E7EFA">
      <w:pPr>
        <w:pStyle w:val="Import2"/>
        <w:numPr>
          <w:ilvl w:val="0"/>
          <w:numId w:val="3"/>
        </w:numPr>
        <w:tabs>
          <w:tab w:val="clear" w:pos="4104"/>
          <w:tab w:val="clear" w:pos="5112"/>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Times New Roman" w:hAnsi="Times New Roman"/>
          <w:bCs/>
          <w:lang w:val="cs-CZ"/>
        </w:rPr>
      </w:pPr>
      <w:r>
        <w:rPr>
          <w:rFonts w:ascii="Times New Roman" w:hAnsi="Times New Roman"/>
          <w:bCs/>
          <w:lang w:val="cs-CZ"/>
        </w:rPr>
        <w:t>R</w:t>
      </w:r>
      <w:r w:rsidR="00717BCE">
        <w:rPr>
          <w:rFonts w:ascii="Times New Roman" w:hAnsi="Times New Roman"/>
          <w:bCs/>
          <w:lang w:val="cs-CZ"/>
        </w:rPr>
        <w:t>ovněž bude objednateli v</w:t>
      </w:r>
      <w:r w:rsidR="00C26C13">
        <w:rPr>
          <w:rFonts w:ascii="Times New Roman" w:hAnsi="Times New Roman"/>
          <w:bCs/>
          <w:lang w:val="cs-CZ"/>
        </w:rPr>
        <w:t>e třech</w:t>
      </w:r>
      <w:r w:rsidR="0062228D">
        <w:rPr>
          <w:rFonts w:ascii="Times New Roman" w:hAnsi="Times New Roman"/>
          <w:bCs/>
          <w:lang w:val="cs-CZ"/>
        </w:rPr>
        <w:t xml:space="preserve"> </w:t>
      </w:r>
      <w:r w:rsidR="00717BCE">
        <w:rPr>
          <w:rFonts w:ascii="Times New Roman" w:hAnsi="Times New Roman"/>
          <w:bCs/>
          <w:lang w:val="cs-CZ"/>
        </w:rPr>
        <w:t>vyhotovení</w:t>
      </w:r>
      <w:r w:rsidR="0062228D">
        <w:rPr>
          <w:rFonts w:ascii="Times New Roman" w:hAnsi="Times New Roman"/>
          <w:bCs/>
          <w:lang w:val="cs-CZ"/>
        </w:rPr>
        <w:t>ch</w:t>
      </w:r>
      <w:r w:rsidR="00717BCE">
        <w:rPr>
          <w:rFonts w:ascii="Times New Roman" w:hAnsi="Times New Roman"/>
          <w:bCs/>
          <w:lang w:val="cs-CZ"/>
        </w:rPr>
        <w:t xml:space="preserve"> předán </w:t>
      </w:r>
      <w:r w:rsidR="00717BCE" w:rsidRPr="002B3602">
        <w:rPr>
          <w:rFonts w:ascii="Times New Roman" w:hAnsi="Times New Roman"/>
          <w:bCs/>
          <w:lang w:val="cs-CZ"/>
        </w:rPr>
        <w:t>oceněný výk</w:t>
      </w:r>
      <w:r w:rsidR="00717BCE">
        <w:rPr>
          <w:rFonts w:ascii="Times New Roman" w:hAnsi="Times New Roman"/>
          <w:bCs/>
          <w:lang w:val="cs-CZ"/>
        </w:rPr>
        <w:t xml:space="preserve">az výměr (rozpočet stavby) a to v písemné i elektronické podobě na CD. </w:t>
      </w:r>
    </w:p>
    <w:p w:rsidR="003C265C" w:rsidRPr="004C6824" w:rsidRDefault="003C265C">
      <w:pPr>
        <w:pStyle w:val="Import2"/>
        <w:ind w:left="360"/>
        <w:rPr>
          <w:rFonts w:ascii="Times New Roman" w:hAnsi="Times New Roman"/>
          <w:bCs/>
          <w:sz w:val="16"/>
          <w:szCs w:val="16"/>
          <w:lang w:val="cs-CZ"/>
        </w:rPr>
      </w:pPr>
    </w:p>
    <w:p w:rsidR="003C265C" w:rsidRPr="002B3602" w:rsidRDefault="003C265C">
      <w:pPr>
        <w:pStyle w:val="Import2"/>
        <w:numPr>
          <w:ilvl w:val="0"/>
          <w:numId w:val="3"/>
        </w:numPr>
        <w:tabs>
          <w:tab w:val="clear" w:pos="4104"/>
          <w:tab w:val="clear" w:pos="5112"/>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Times New Roman" w:hAnsi="Times New Roman"/>
          <w:bCs/>
          <w:lang w:val="cs-CZ"/>
        </w:rPr>
      </w:pPr>
      <w:r w:rsidRPr="002B3602">
        <w:rPr>
          <w:rFonts w:ascii="Times New Roman" w:hAnsi="Times New Roman"/>
          <w:bCs/>
          <w:lang w:val="cs-CZ"/>
        </w:rPr>
        <w:t xml:space="preserve"> Zhotovitel bude při plnění předmětu této smlouvy postupovat s odbornou péčí. Zavazuje se dodržovat všeobecně závazné předpisy, technické normy a podmínky této smlouvy. Zhotovitel se bude řídit výchozími podklady objednatele, jeho pokyny, zápisy a dohodami oprávněných pracovníků smluvních stran a rozhodnutím </w:t>
      </w:r>
      <w:r w:rsidR="00C20842">
        <w:rPr>
          <w:rFonts w:ascii="Times New Roman" w:hAnsi="Times New Roman"/>
          <w:bCs/>
          <w:lang w:val="cs-CZ"/>
        </w:rPr>
        <w:t>a </w:t>
      </w:r>
      <w:r w:rsidRPr="002B3602">
        <w:rPr>
          <w:rFonts w:ascii="Times New Roman" w:hAnsi="Times New Roman"/>
          <w:bCs/>
          <w:lang w:val="cs-CZ"/>
        </w:rPr>
        <w:t>vyjádřením dotčených orgánů státní správy.</w:t>
      </w:r>
    </w:p>
    <w:p w:rsidR="003C265C" w:rsidRPr="004C6824" w:rsidRDefault="003C265C">
      <w:pPr>
        <w:pStyle w:val="Import2"/>
        <w:rPr>
          <w:rFonts w:ascii="Times New Roman" w:hAnsi="Times New Roman"/>
          <w:bCs/>
          <w:sz w:val="16"/>
          <w:szCs w:val="16"/>
          <w:lang w:val="cs-CZ"/>
        </w:rPr>
      </w:pPr>
    </w:p>
    <w:p w:rsidR="00A8464C" w:rsidRPr="00B418C7" w:rsidRDefault="00A8464C" w:rsidP="001F6C15">
      <w:pPr>
        <w:pStyle w:val="Import2"/>
        <w:numPr>
          <w:ilvl w:val="0"/>
          <w:numId w:val="3"/>
        </w:numPr>
        <w:tabs>
          <w:tab w:val="clear" w:pos="4104"/>
          <w:tab w:val="clear" w:pos="5112"/>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Times New Roman" w:hAnsi="Times New Roman"/>
          <w:bCs/>
          <w:lang w:val="cs-CZ"/>
        </w:rPr>
      </w:pPr>
      <w:r w:rsidRPr="00B418C7">
        <w:rPr>
          <w:rFonts w:ascii="Times New Roman" w:hAnsi="Times New Roman"/>
          <w:bCs/>
          <w:lang w:val="cs-CZ"/>
        </w:rPr>
        <w:t xml:space="preserve">Zhotovitel prohlašuje, že </w:t>
      </w:r>
      <w:r w:rsidR="00B418C7" w:rsidRPr="00B418C7">
        <w:rPr>
          <w:rFonts w:ascii="Times New Roman" w:hAnsi="Times New Roman"/>
          <w:bCs/>
          <w:lang w:val="cs-CZ"/>
        </w:rPr>
        <w:t xml:space="preserve">projektové práce </w:t>
      </w:r>
      <w:r w:rsidR="00B418C7">
        <w:rPr>
          <w:rFonts w:ascii="Times New Roman" w:hAnsi="Times New Roman"/>
          <w:bCs/>
          <w:lang w:val="cs-CZ"/>
        </w:rPr>
        <w:t>bude vykonávat stavební inženýr</w:t>
      </w:r>
      <w:r w:rsidR="00B418C7">
        <w:rPr>
          <w:rFonts w:ascii="Times New Roman" w:hAnsi="Times New Roman"/>
          <w:bCs/>
          <w:lang w:val="cs-CZ"/>
        </w:rPr>
        <w:br/>
      </w:r>
      <w:r w:rsidR="00B418C7" w:rsidRPr="00B418C7">
        <w:rPr>
          <w:rFonts w:ascii="Times New Roman" w:hAnsi="Times New Roman"/>
          <w:bCs/>
          <w:lang w:val="cs-CZ"/>
        </w:rPr>
        <w:t xml:space="preserve">Ing. Štěpán Mosler, který </w:t>
      </w:r>
      <w:r w:rsidRPr="00B418C7">
        <w:rPr>
          <w:rFonts w:ascii="Times New Roman" w:hAnsi="Times New Roman"/>
          <w:bCs/>
          <w:lang w:val="cs-CZ"/>
        </w:rPr>
        <w:t>má oprávnění vykoná</w:t>
      </w:r>
      <w:r w:rsidR="003C1B5A" w:rsidRPr="00B418C7">
        <w:rPr>
          <w:rFonts w:ascii="Times New Roman" w:hAnsi="Times New Roman"/>
          <w:bCs/>
          <w:lang w:val="cs-CZ"/>
        </w:rPr>
        <w:t>vat živnost v rozsahu článku II</w:t>
      </w:r>
      <w:r w:rsidRPr="00B418C7">
        <w:rPr>
          <w:rFonts w:ascii="Times New Roman" w:hAnsi="Times New Roman"/>
          <w:bCs/>
          <w:lang w:val="cs-CZ"/>
        </w:rPr>
        <w:t xml:space="preserve">. této smlouvy </w:t>
      </w:r>
      <w:r w:rsidR="001F6C15" w:rsidRPr="00B418C7">
        <w:rPr>
          <w:rFonts w:ascii="Times New Roman" w:hAnsi="Times New Roman"/>
          <w:bCs/>
          <w:lang w:val="cs-CZ"/>
        </w:rPr>
        <w:t xml:space="preserve">– </w:t>
      </w:r>
      <w:r w:rsidRPr="00B418C7">
        <w:rPr>
          <w:rFonts w:ascii="Times New Roman" w:hAnsi="Times New Roman"/>
          <w:bCs/>
          <w:lang w:val="cs-CZ"/>
        </w:rPr>
        <w:t xml:space="preserve">číslo v seznamu autorizovaných osob ČKAIT: </w:t>
      </w:r>
      <w:r w:rsidR="00B418C7" w:rsidRPr="00B418C7">
        <w:rPr>
          <w:rFonts w:ascii="Times New Roman" w:hAnsi="Times New Roman"/>
          <w:bCs/>
          <w:lang w:val="cs-CZ"/>
        </w:rPr>
        <w:t>0301536</w:t>
      </w:r>
    </w:p>
    <w:p w:rsidR="00A8464C" w:rsidRDefault="00A8464C" w:rsidP="00B418C7">
      <w:pPr>
        <w:pStyle w:val="Import2"/>
        <w:tabs>
          <w:tab w:val="clear" w:pos="4104"/>
          <w:tab w:val="clear" w:pos="5112"/>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Times New Roman" w:hAnsi="Times New Roman"/>
          <w:bCs/>
          <w:sz w:val="16"/>
          <w:szCs w:val="16"/>
          <w:lang w:val="cs-CZ"/>
        </w:rPr>
      </w:pPr>
    </w:p>
    <w:p w:rsidR="00B418C7" w:rsidRPr="00E276C0" w:rsidRDefault="00B418C7" w:rsidP="00B418C7">
      <w:pPr>
        <w:pStyle w:val="Import2"/>
        <w:tabs>
          <w:tab w:val="clear" w:pos="4104"/>
          <w:tab w:val="clear" w:pos="5112"/>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Times New Roman" w:hAnsi="Times New Roman"/>
          <w:bCs/>
          <w:highlight w:val="yellow"/>
          <w:lang w:val="cs-CZ"/>
        </w:rPr>
      </w:pPr>
    </w:p>
    <w:p w:rsidR="00FE472D" w:rsidRPr="00FE472D" w:rsidRDefault="00FE472D" w:rsidP="00FE472D"/>
    <w:p w:rsidR="003C265C" w:rsidRPr="002B3602" w:rsidRDefault="00AD6CE0" w:rsidP="00B03AAA">
      <w:pPr>
        <w:pStyle w:val="Nadpis4"/>
        <w:numPr>
          <w:ilvl w:val="0"/>
          <w:numId w:val="0"/>
        </w:numPr>
        <w:rPr>
          <w:b/>
          <w:bCs/>
        </w:rPr>
      </w:pPr>
      <w:r>
        <w:rPr>
          <w:b/>
          <w:bCs/>
        </w:rPr>
        <w:lastRenderedPageBreak/>
        <w:t>XV</w:t>
      </w:r>
      <w:r w:rsidR="003C265C" w:rsidRPr="002B3602">
        <w:rPr>
          <w:b/>
          <w:bCs/>
        </w:rPr>
        <w:t>.</w:t>
      </w:r>
    </w:p>
    <w:p w:rsidR="003C265C" w:rsidRPr="002B3602" w:rsidRDefault="003C265C" w:rsidP="00B03AAA">
      <w:pPr>
        <w:pStyle w:val="Nadpis1"/>
      </w:pPr>
      <w:r w:rsidRPr="002B3602">
        <w:t>Závěrečná ustanovení</w:t>
      </w:r>
    </w:p>
    <w:p w:rsidR="003C265C" w:rsidRPr="007A08A8" w:rsidRDefault="003C265C">
      <w:pPr>
        <w:jc w:val="both"/>
        <w:rPr>
          <w:sz w:val="16"/>
          <w:szCs w:val="16"/>
        </w:rPr>
      </w:pPr>
    </w:p>
    <w:p w:rsidR="003C265C" w:rsidRPr="002B3602" w:rsidRDefault="003C265C">
      <w:pPr>
        <w:pStyle w:val="Import2"/>
        <w:numPr>
          <w:ilvl w:val="0"/>
          <w:numId w:val="17"/>
        </w:numPr>
        <w:tabs>
          <w:tab w:val="clear" w:pos="4104"/>
          <w:tab w:val="clear" w:pos="5112"/>
        </w:tabs>
        <w:rPr>
          <w:rFonts w:ascii="Times New Roman" w:hAnsi="Times New Roman"/>
          <w:szCs w:val="24"/>
          <w:lang w:val="cs-CZ"/>
        </w:rPr>
      </w:pPr>
      <w:r w:rsidRPr="002B3602">
        <w:rPr>
          <w:rFonts w:ascii="Times New Roman" w:hAnsi="Times New Roman"/>
          <w:szCs w:val="24"/>
          <w:lang w:val="cs-CZ"/>
        </w:rPr>
        <w:t>Právní vztahy založené touto smlouvou a v ní výslovně neupravené se řídí obecně závaznými právními předpisy, zejména zákonem</w:t>
      </w:r>
      <w:r w:rsidR="00C20842">
        <w:rPr>
          <w:rFonts w:ascii="Times New Roman" w:hAnsi="Times New Roman"/>
          <w:szCs w:val="24"/>
          <w:lang w:val="cs-CZ"/>
        </w:rPr>
        <w:t xml:space="preserve"> </w:t>
      </w:r>
      <w:r w:rsidRPr="002B3602">
        <w:rPr>
          <w:rFonts w:ascii="Times New Roman" w:hAnsi="Times New Roman"/>
          <w:szCs w:val="24"/>
          <w:lang w:val="cs-CZ"/>
        </w:rPr>
        <w:t>č.</w:t>
      </w:r>
      <w:r w:rsidR="00C20842">
        <w:rPr>
          <w:rFonts w:ascii="Times New Roman" w:hAnsi="Times New Roman"/>
          <w:szCs w:val="24"/>
          <w:lang w:val="cs-CZ"/>
        </w:rPr>
        <w:t xml:space="preserve"> 89/2012</w:t>
      </w:r>
      <w:r w:rsidR="001C13EB">
        <w:rPr>
          <w:rFonts w:ascii="Times New Roman" w:hAnsi="Times New Roman"/>
          <w:szCs w:val="24"/>
          <w:lang w:val="cs-CZ"/>
        </w:rPr>
        <w:t xml:space="preserve"> </w:t>
      </w:r>
      <w:r w:rsidR="00C20842">
        <w:rPr>
          <w:rFonts w:ascii="Times New Roman" w:hAnsi="Times New Roman"/>
          <w:szCs w:val="24"/>
          <w:lang w:val="cs-CZ"/>
        </w:rPr>
        <w:t>Sb., občanský zákoník.</w:t>
      </w:r>
      <w:r w:rsidRPr="002B3602">
        <w:rPr>
          <w:rFonts w:ascii="Times New Roman" w:hAnsi="Times New Roman"/>
          <w:szCs w:val="24"/>
          <w:lang w:val="cs-CZ"/>
        </w:rPr>
        <w:t xml:space="preserve"> </w:t>
      </w:r>
    </w:p>
    <w:p w:rsidR="003C265C" w:rsidRPr="004C6824" w:rsidRDefault="003C265C">
      <w:pPr>
        <w:pStyle w:val="Import2"/>
        <w:tabs>
          <w:tab w:val="clear" w:pos="4104"/>
          <w:tab w:val="clear" w:pos="5112"/>
        </w:tabs>
        <w:ind w:left="360"/>
        <w:rPr>
          <w:rFonts w:ascii="Times New Roman" w:hAnsi="Times New Roman"/>
          <w:sz w:val="16"/>
          <w:szCs w:val="16"/>
          <w:lang w:val="cs-CZ"/>
        </w:rPr>
      </w:pPr>
    </w:p>
    <w:p w:rsidR="003C265C" w:rsidRPr="002B3602" w:rsidRDefault="003C265C">
      <w:pPr>
        <w:pStyle w:val="Import2"/>
        <w:numPr>
          <w:ilvl w:val="0"/>
          <w:numId w:val="17"/>
        </w:numPr>
        <w:tabs>
          <w:tab w:val="clear" w:pos="4104"/>
          <w:tab w:val="clear" w:pos="5112"/>
        </w:tabs>
        <w:rPr>
          <w:rFonts w:ascii="Times New Roman" w:hAnsi="Times New Roman"/>
          <w:szCs w:val="24"/>
          <w:lang w:val="cs-CZ"/>
        </w:rPr>
      </w:pPr>
      <w:r w:rsidRPr="002B3602">
        <w:rPr>
          <w:rFonts w:ascii="Times New Roman" w:hAnsi="Times New Roman"/>
          <w:szCs w:val="24"/>
          <w:lang w:val="cs-CZ"/>
        </w:rPr>
        <w:t>Spory, vyplývající z této smlouvy, budou řešeny smírnou cestou smluvních stran. V případě, že spor nebude vyřešen smírnou cestou, budou řešeny příslušným soudem.</w:t>
      </w:r>
    </w:p>
    <w:p w:rsidR="003C265C" w:rsidRPr="004C6824" w:rsidRDefault="003C265C">
      <w:pPr>
        <w:pStyle w:val="Import2"/>
        <w:tabs>
          <w:tab w:val="clear" w:pos="4104"/>
          <w:tab w:val="clear" w:pos="5112"/>
        </w:tabs>
        <w:rPr>
          <w:rFonts w:ascii="Times New Roman" w:hAnsi="Times New Roman"/>
          <w:sz w:val="16"/>
          <w:szCs w:val="16"/>
          <w:lang w:val="cs-CZ"/>
        </w:rPr>
      </w:pPr>
    </w:p>
    <w:p w:rsidR="003C265C" w:rsidRPr="002B3602" w:rsidRDefault="003C265C">
      <w:pPr>
        <w:pStyle w:val="Import2"/>
        <w:numPr>
          <w:ilvl w:val="0"/>
          <w:numId w:val="17"/>
        </w:numPr>
        <w:tabs>
          <w:tab w:val="clear" w:pos="4104"/>
          <w:tab w:val="clear" w:pos="5112"/>
        </w:tabs>
        <w:rPr>
          <w:rFonts w:ascii="Times New Roman" w:hAnsi="Times New Roman"/>
          <w:szCs w:val="24"/>
          <w:lang w:val="cs-CZ"/>
        </w:rPr>
      </w:pPr>
      <w:r w:rsidRPr="002B3602">
        <w:rPr>
          <w:rFonts w:ascii="Times New Roman" w:hAnsi="Times New Roman"/>
          <w:szCs w:val="24"/>
          <w:lang w:val="cs-CZ"/>
        </w:rPr>
        <w:t>Smlouvu lze měnit nebo doplňovat jen písemnými dodatky k této smlouvě, podepsanými osobami, které jsou k podpisu smluvních vztahů za smluvní stranu oprávněny. Změnu může navrhnout každá ze smluvních stran. Dodatky budou číslovány vzestupnou nepřetržitou řadou počínaje číslem 1.</w:t>
      </w:r>
    </w:p>
    <w:p w:rsidR="003C265C" w:rsidRPr="004C6824" w:rsidRDefault="003C265C">
      <w:pPr>
        <w:pStyle w:val="Import2"/>
        <w:tabs>
          <w:tab w:val="clear" w:pos="4104"/>
          <w:tab w:val="clear" w:pos="5112"/>
        </w:tabs>
        <w:rPr>
          <w:rFonts w:ascii="Times New Roman" w:hAnsi="Times New Roman"/>
          <w:sz w:val="16"/>
          <w:szCs w:val="16"/>
          <w:lang w:val="cs-CZ"/>
        </w:rPr>
      </w:pPr>
    </w:p>
    <w:p w:rsidR="003C265C" w:rsidRPr="002B3602" w:rsidRDefault="006A70FB">
      <w:pPr>
        <w:pStyle w:val="Import2"/>
        <w:numPr>
          <w:ilvl w:val="0"/>
          <w:numId w:val="17"/>
        </w:numPr>
        <w:tabs>
          <w:tab w:val="clear" w:pos="4104"/>
          <w:tab w:val="clear" w:pos="5112"/>
        </w:tabs>
        <w:rPr>
          <w:rFonts w:ascii="Times New Roman" w:hAnsi="Times New Roman"/>
          <w:szCs w:val="24"/>
          <w:lang w:val="cs-CZ"/>
        </w:rPr>
      </w:pPr>
      <w:r>
        <w:rPr>
          <w:rFonts w:ascii="Times New Roman" w:hAnsi="Times New Roman"/>
          <w:szCs w:val="24"/>
          <w:lang w:val="cs-CZ"/>
        </w:rPr>
        <w:t>Smluvní strany shodně prohlašují, že si tuto smlouvu před jejím podpisem přečetly, že byla uzavřena po vzájemném projednání podle jejich pravé a svobodné vůle, určitě, vážně a srozumitelně, nikoliv v tísni a za nápadně nevýhodných podmínek. Smlouva</w:t>
      </w:r>
      <w:r w:rsidR="003C265C" w:rsidRPr="002B3602">
        <w:rPr>
          <w:rFonts w:ascii="Times New Roman" w:hAnsi="Times New Roman"/>
          <w:szCs w:val="24"/>
          <w:lang w:val="cs-CZ"/>
        </w:rPr>
        <w:t xml:space="preserve"> je vyhotovena ve </w:t>
      </w:r>
      <w:r w:rsidR="000C0D07">
        <w:rPr>
          <w:rFonts w:ascii="Times New Roman" w:hAnsi="Times New Roman"/>
          <w:szCs w:val="24"/>
          <w:lang w:val="cs-CZ"/>
        </w:rPr>
        <w:t>čtyřech</w:t>
      </w:r>
      <w:r>
        <w:rPr>
          <w:rFonts w:ascii="Times New Roman" w:hAnsi="Times New Roman"/>
          <w:szCs w:val="24"/>
          <w:lang w:val="cs-CZ"/>
        </w:rPr>
        <w:t xml:space="preserve"> vyhotoveních</w:t>
      </w:r>
      <w:r w:rsidR="003C265C" w:rsidRPr="002B3602">
        <w:rPr>
          <w:rFonts w:ascii="Times New Roman" w:hAnsi="Times New Roman"/>
          <w:szCs w:val="24"/>
          <w:lang w:val="cs-CZ"/>
        </w:rPr>
        <w:t>, každý s platností originálu, z nichž každá ze smluvních stran obdrží po dvou výtiscích.</w:t>
      </w:r>
    </w:p>
    <w:p w:rsidR="003C265C" w:rsidRPr="004C6824" w:rsidRDefault="003C265C">
      <w:pPr>
        <w:pStyle w:val="Import2"/>
        <w:tabs>
          <w:tab w:val="clear" w:pos="4104"/>
          <w:tab w:val="clear" w:pos="5112"/>
        </w:tabs>
        <w:rPr>
          <w:rFonts w:ascii="Times New Roman" w:hAnsi="Times New Roman"/>
          <w:sz w:val="16"/>
          <w:szCs w:val="16"/>
          <w:lang w:val="cs-CZ"/>
        </w:rPr>
      </w:pPr>
    </w:p>
    <w:p w:rsidR="006A70FB" w:rsidRDefault="003C265C" w:rsidP="00B33E76">
      <w:pPr>
        <w:pStyle w:val="Import2"/>
        <w:numPr>
          <w:ilvl w:val="0"/>
          <w:numId w:val="17"/>
        </w:numPr>
        <w:tabs>
          <w:tab w:val="clear" w:pos="4104"/>
          <w:tab w:val="clear" w:pos="5112"/>
        </w:tabs>
        <w:rPr>
          <w:rFonts w:ascii="Times New Roman" w:hAnsi="Times New Roman"/>
          <w:szCs w:val="24"/>
          <w:lang w:val="cs-CZ"/>
        </w:rPr>
      </w:pPr>
      <w:r w:rsidRPr="002B3602">
        <w:rPr>
          <w:rFonts w:ascii="Times New Roman" w:hAnsi="Times New Roman"/>
          <w:szCs w:val="24"/>
          <w:lang w:val="cs-CZ"/>
        </w:rPr>
        <w:t>Smluvní strany se dohodly, že písemnosti se mezi účastníky této smlouvy doručují prostřednictvím poskytovatele poštovních služeb na adresu účastníka uvedenou v záhlaví této smlouvy,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jím vyzvednuta, má se za to, že 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C26C13" w:rsidRDefault="00C26C13" w:rsidP="00C26C13">
      <w:pPr>
        <w:pStyle w:val="Import2"/>
        <w:tabs>
          <w:tab w:val="clear" w:pos="4104"/>
          <w:tab w:val="clear" w:pos="5112"/>
        </w:tabs>
        <w:ind w:left="720"/>
        <w:rPr>
          <w:rFonts w:ascii="Times New Roman" w:hAnsi="Times New Roman"/>
          <w:szCs w:val="24"/>
          <w:lang w:val="cs-CZ"/>
        </w:rPr>
      </w:pPr>
    </w:p>
    <w:p w:rsidR="006A70FB" w:rsidRPr="002B3602" w:rsidRDefault="006A70FB">
      <w:pPr>
        <w:pStyle w:val="Import2"/>
        <w:numPr>
          <w:ilvl w:val="0"/>
          <w:numId w:val="17"/>
        </w:numPr>
        <w:tabs>
          <w:tab w:val="clear" w:pos="4104"/>
          <w:tab w:val="clear" w:pos="5112"/>
        </w:tabs>
        <w:rPr>
          <w:rFonts w:ascii="Times New Roman" w:hAnsi="Times New Roman"/>
          <w:szCs w:val="24"/>
          <w:lang w:val="cs-CZ"/>
        </w:rPr>
      </w:pPr>
      <w:r>
        <w:rPr>
          <w:rFonts w:ascii="Times New Roman" w:hAnsi="Times New Roman"/>
          <w:szCs w:val="24"/>
          <w:lang w:val="cs-CZ"/>
        </w:rPr>
        <w:t>Smluvní strany se zavazují, že budou zachovávat mlčenlivost o všech skutečnostech, které získaly v souvislosti s plněním této smlouvy a které mají zůstat v zájmu obou stran utajeny. Touto povinností mlčenlivosti jsou smluvní strany vázány nejenom po dobu trvání smlouvy, ale i po jejím ukončení. Smluvní strany zavedou vhodná technická a organizační opatření tak, aby nemohlo docházek k úniku osobních údajů.</w:t>
      </w:r>
    </w:p>
    <w:p w:rsidR="003C265C" w:rsidRPr="004C6824" w:rsidRDefault="003C265C">
      <w:pPr>
        <w:pStyle w:val="Import2"/>
        <w:tabs>
          <w:tab w:val="clear" w:pos="4104"/>
          <w:tab w:val="clear" w:pos="5112"/>
        </w:tabs>
        <w:rPr>
          <w:rFonts w:ascii="Times New Roman" w:hAnsi="Times New Roman"/>
          <w:sz w:val="16"/>
          <w:szCs w:val="16"/>
          <w:lang w:val="cs-CZ"/>
        </w:rPr>
      </w:pPr>
    </w:p>
    <w:p w:rsidR="003C265C" w:rsidRPr="004C6824" w:rsidRDefault="003C265C">
      <w:pPr>
        <w:pStyle w:val="Import2"/>
        <w:tabs>
          <w:tab w:val="clear" w:pos="4104"/>
          <w:tab w:val="clear" w:pos="5112"/>
        </w:tabs>
        <w:rPr>
          <w:rFonts w:ascii="Times New Roman" w:hAnsi="Times New Roman"/>
          <w:sz w:val="16"/>
          <w:szCs w:val="16"/>
          <w:lang w:val="cs-CZ"/>
        </w:rPr>
      </w:pPr>
    </w:p>
    <w:p w:rsidR="003C265C" w:rsidRDefault="003C265C">
      <w:pPr>
        <w:pStyle w:val="Import2"/>
        <w:numPr>
          <w:ilvl w:val="0"/>
          <w:numId w:val="17"/>
        </w:numPr>
        <w:tabs>
          <w:tab w:val="clear" w:pos="4104"/>
          <w:tab w:val="clear" w:pos="5112"/>
        </w:tabs>
        <w:rPr>
          <w:rFonts w:ascii="Times New Roman" w:hAnsi="Times New Roman"/>
          <w:szCs w:val="24"/>
          <w:lang w:val="cs-CZ"/>
        </w:rPr>
      </w:pPr>
      <w:r w:rsidRPr="002B3602">
        <w:rPr>
          <w:rFonts w:ascii="Times New Roman" w:hAnsi="Times New Roman"/>
          <w:szCs w:val="24"/>
          <w:lang w:val="cs-CZ"/>
        </w:rPr>
        <w:t>Tato smlo</w:t>
      </w:r>
      <w:r w:rsidR="006A70FB">
        <w:rPr>
          <w:rFonts w:ascii="Times New Roman" w:hAnsi="Times New Roman"/>
          <w:szCs w:val="24"/>
          <w:lang w:val="cs-CZ"/>
        </w:rPr>
        <w:t>uva nabývá platnosti</w:t>
      </w:r>
      <w:r w:rsidRPr="002B3602">
        <w:rPr>
          <w:rFonts w:ascii="Times New Roman" w:hAnsi="Times New Roman"/>
          <w:szCs w:val="24"/>
          <w:lang w:val="cs-CZ"/>
        </w:rPr>
        <w:t xml:space="preserve"> dnem jejího podpisu smluvní stranou, která j</w:t>
      </w:r>
      <w:r w:rsidR="006A70FB">
        <w:rPr>
          <w:rFonts w:ascii="Times New Roman" w:hAnsi="Times New Roman"/>
          <w:szCs w:val="24"/>
          <w:lang w:val="cs-CZ"/>
        </w:rPr>
        <w:t>i podepsala jako druhá v pořadí a účinností dnem uveřejnění v Registru smluv dle zákona č. 340/2015 Sb. ve znění pozdějších předpisů.</w:t>
      </w:r>
    </w:p>
    <w:p w:rsidR="00C26C13" w:rsidRDefault="00C26C13" w:rsidP="00C26C13">
      <w:pPr>
        <w:pStyle w:val="Import2"/>
        <w:tabs>
          <w:tab w:val="clear" w:pos="4104"/>
          <w:tab w:val="clear" w:pos="5112"/>
        </w:tabs>
        <w:ind w:left="720"/>
        <w:rPr>
          <w:rFonts w:ascii="Times New Roman" w:hAnsi="Times New Roman"/>
          <w:szCs w:val="24"/>
          <w:lang w:val="cs-CZ"/>
        </w:rPr>
      </w:pPr>
    </w:p>
    <w:p w:rsidR="006A70FB" w:rsidRDefault="00C26C13">
      <w:pPr>
        <w:pStyle w:val="Import2"/>
        <w:numPr>
          <w:ilvl w:val="0"/>
          <w:numId w:val="17"/>
        </w:numPr>
        <w:tabs>
          <w:tab w:val="clear" w:pos="4104"/>
          <w:tab w:val="clear" w:pos="5112"/>
        </w:tabs>
        <w:rPr>
          <w:rFonts w:ascii="Times New Roman" w:hAnsi="Times New Roman"/>
          <w:szCs w:val="24"/>
          <w:lang w:val="cs-CZ"/>
        </w:rPr>
      </w:pPr>
      <w:r>
        <w:rPr>
          <w:rFonts w:ascii="Times New Roman" w:hAnsi="Times New Roman"/>
          <w:szCs w:val="24"/>
          <w:lang w:val="cs-CZ"/>
        </w:rPr>
        <w:t>Smluvní strany se dohodly, že uveřejnění smlouvy v registru smluv provede objednatel.</w:t>
      </w:r>
    </w:p>
    <w:p w:rsidR="006A55B4" w:rsidRPr="004C6824" w:rsidRDefault="006A55B4" w:rsidP="006A55B4">
      <w:pPr>
        <w:pStyle w:val="Import2"/>
        <w:tabs>
          <w:tab w:val="clear" w:pos="4104"/>
          <w:tab w:val="clear" w:pos="5112"/>
        </w:tabs>
        <w:rPr>
          <w:rFonts w:ascii="Times New Roman" w:hAnsi="Times New Roman"/>
          <w:sz w:val="16"/>
          <w:szCs w:val="16"/>
          <w:lang w:val="cs-CZ"/>
        </w:rPr>
      </w:pPr>
    </w:p>
    <w:p w:rsidR="006A55B4" w:rsidRDefault="006A55B4" w:rsidP="006A55B4">
      <w:pPr>
        <w:pStyle w:val="Import2"/>
        <w:numPr>
          <w:ilvl w:val="0"/>
          <w:numId w:val="17"/>
        </w:numPr>
        <w:tabs>
          <w:tab w:val="clear" w:pos="4104"/>
          <w:tab w:val="clear" w:pos="5112"/>
        </w:tabs>
        <w:rPr>
          <w:rFonts w:ascii="Times New Roman" w:hAnsi="Times New Roman"/>
          <w:szCs w:val="24"/>
          <w:lang w:val="cs-CZ"/>
        </w:rPr>
      </w:pPr>
      <w:r w:rsidRPr="007A08A8">
        <w:rPr>
          <w:rFonts w:ascii="Times New Roman" w:hAnsi="Times New Roman"/>
          <w:szCs w:val="24"/>
          <w:lang w:val="cs-CZ"/>
        </w:rPr>
        <w:t>Nedílnou součástí této smlouvy jsou následující přílohy:</w:t>
      </w:r>
    </w:p>
    <w:p w:rsidR="00C26C13" w:rsidRDefault="00C26C13" w:rsidP="00C26C13">
      <w:pPr>
        <w:pStyle w:val="Odstavecseseznamem"/>
      </w:pPr>
    </w:p>
    <w:p w:rsidR="006A55B4" w:rsidRPr="007A08A8" w:rsidRDefault="008F582C" w:rsidP="008F582C">
      <w:pPr>
        <w:pStyle w:val="Import2"/>
        <w:tabs>
          <w:tab w:val="clear" w:pos="4104"/>
          <w:tab w:val="clear" w:pos="5112"/>
        </w:tabs>
        <w:ind w:firstLine="709"/>
        <w:rPr>
          <w:rFonts w:ascii="Times New Roman" w:hAnsi="Times New Roman"/>
          <w:szCs w:val="24"/>
          <w:lang w:val="cs-CZ"/>
        </w:rPr>
      </w:pPr>
      <w:r w:rsidRPr="007A08A8">
        <w:rPr>
          <w:rFonts w:ascii="Times New Roman" w:hAnsi="Times New Roman"/>
          <w:szCs w:val="24"/>
          <w:lang w:val="cs-CZ"/>
        </w:rPr>
        <w:t>p</w:t>
      </w:r>
      <w:r w:rsidR="006A55B4" w:rsidRPr="007A08A8">
        <w:rPr>
          <w:rFonts w:ascii="Times New Roman" w:hAnsi="Times New Roman"/>
          <w:szCs w:val="24"/>
          <w:lang w:val="cs-CZ"/>
        </w:rPr>
        <w:t xml:space="preserve">říloha </w:t>
      </w:r>
      <w:proofErr w:type="gramStart"/>
      <w:r w:rsidR="006A55B4" w:rsidRPr="007A08A8">
        <w:rPr>
          <w:rFonts w:ascii="Times New Roman" w:hAnsi="Times New Roman"/>
          <w:szCs w:val="24"/>
          <w:lang w:val="cs-CZ"/>
        </w:rPr>
        <w:t>č.1 – výzva</w:t>
      </w:r>
      <w:proofErr w:type="gramEnd"/>
      <w:r w:rsidR="006A55B4" w:rsidRPr="007A08A8">
        <w:rPr>
          <w:rFonts w:ascii="Times New Roman" w:hAnsi="Times New Roman"/>
          <w:szCs w:val="24"/>
          <w:lang w:val="cs-CZ"/>
        </w:rPr>
        <w:t xml:space="preserve"> k</w:t>
      </w:r>
      <w:r w:rsidR="00141566">
        <w:rPr>
          <w:rFonts w:ascii="Times New Roman" w:hAnsi="Times New Roman"/>
          <w:szCs w:val="24"/>
          <w:lang w:val="cs-CZ"/>
        </w:rPr>
        <w:t> </w:t>
      </w:r>
      <w:r w:rsidR="006A55B4" w:rsidRPr="007A08A8">
        <w:rPr>
          <w:rFonts w:ascii="Times New Roman" w:hAnsi="Times New Roman"/>
          <w:szCs w:val="24"/>
          <w:lang w:val="cs-CZ"/>
        </w:rPr>
        <w:t>p</w:t>
      </w:r>
      <w:r w:rsidR="00141566">
        <w:rPr>
          <w:rFonts w:ascii="Times New Roman" w:hAnsi="Times New Roman"/>
          <w:szCs w:val="24"/>
          <w:lang w:val="cs-CZ"/>
        </w:rPr>
        <w:t xml:space="preserve">odání </w:t>
      </w:r>
      <w:r w:rsidR="006A55B4" w:rsidRPr="007A08A8">
        <w:rPr>
          <w:rFonts w:ascii="Times New Roman" w:hAnsi="Times New Roman"/>
          <w:szCs w:val="24"/>
          <w:lang w:val="cs-CZ"/>
        </w:rPr>
        <w:t>nabídky</w:t>
      </w:r>
    </w:p>
    <w:p w:rsidR="006A55B4" w:rsidRPr="007A08A8" w:rsidRDefault="008F582C" w:rsidP="008F582C">
      <w:pPr>
        <w:pStyle w:val="Import2"/>
        <w:tabs>
          <w:tab w:val="clear" w:pos="4104"/>
          <w:tab w:val="clear" w:pos="5112"/>
        </w:tabs>
        <w:ind w:firstLine="709"/>
        <w:rPr>
          <w:rFonts w:ascii="Times New Roman" w:hAnsi="Times New Roman"/>
          <w:szCs w:val="24"/>
          <w:lang w:val="cs-CZ"/>
        </w:rPr>
      </w:pPr>
      <w:r w:rsidRPr="007A08A8">
        <w:rPr>
          <w:rFonts w:ascii="Times New Roman" w:hAnsi="Times New Roman"/>
          <w:szCs w:val="24"/>
          <w:lang w:val="cs-CZ"/>
        </w:rPr>
        <w:t>p</w:t>
      </w:r>
      <w:r w:rsidR="006A55B4" w:rsidRPr="007A08A8">
        <w:rPr>
          <w:rFonts w:ascii="Times New Roman" w:hAnsi="Times New Roman"/>
          <w:szCs w:val="24"/>
          <w:lang w:val="cs-CZ"/>
        </w:rPr>
        <w:t xml:space="preserve">říloha </w:t>
      </w:r>
      <w:proofErr w:type="gramStart"/>
      <w:r w:rsidR="006A55B4" w:rsidRPr="007A08A8">
        <w:rPr>
          <w:rFonts w:ascii="Times New Roman" w:hAnsi="Times New Roman"/>
          <w:szCs w:val="24"/>
          <w:lang w:val="cs-CZ"/>
        </w:rPr>
        <w:t>č.2 –</w:t>
      </w:r>
      <w:r w:rsidR="00E04149" w:rsidRPr="007A08A8">
        <w:rPr>
          <w:rFonts w:ascii="Times New Roman" w:hAnsi="Times New Roman"/>
          <w:szCs w:val="24"/>
          <w:lang w:val="cs-CZ"/>
        </w:rPr>
        <w:t xml:space="preserve"> </w:t>
      </w:r>
      <w:r w:rsidR="006A55B4" w:rsidRPr="007A08A8">
        <w:rPr>
          <w:rFonts w:ascii="Times New Roman" w:hAnsi="Times New Roman"/>
          <w:szCs w:val="24"/>
          <w:lang w:val="cs-CZ"/>
        </w:rPr>
        <w:t>nabídk</w:t>
      </w:r>
      <w:r w:rsidR="00E04149" w:rsidRPr="007A08A8">
        <w:rPr>
          <w:rFonts w:ascii="Times New Roman" w:hAnsi="Times New Roman"/>
          <w:szCs w:val="24"/>
          <w:lang w:val="cs-CZ"/>
        </w:rPr>
        <w:t>a</w:t>
      </w:r>
      <w:proofErr w:type="gramEnd"/>
      <w:r w:rsidR="006A55B4" w:rsidRPr="007A08A8">
        <w:rPr>
          <w:rFonts w:ascii="Times New Roman" w:hAnsi="Times New Roman"/>
          <w:szCs w:val="24"/>
          <w:lang w:val="cs-CZ"/>
        </w:rPr>
        <w:t xml:space="preserve"> zhotovitele  </w:t>
      </w:r>
    </w:p>
    <w:p w:rsidR="00904E2C" w:rsidRDefault="00904E2C" w:rsidP="00904E2C">
      <w:pPr>
        <w:pStyle w:val="Import2"/>
        <w:tabs>
          <w:tab w:val="clear" w:pos="4104"/>
          <w:tab w:val="clear" w:pos="5112"/>
        </w:tabs>
        <w:ind w:left="720"/>
        <w:rPr>
          <w:rFonts w:ascii="Times New Roman" w:hAnsi="Times New Roman"/>
          <w:szCs w:val="24"/>
          <w:lang w:val="cs-CZ"/>
        </w:rPr>
      </w:pPr>
    </w:p>
    <w:p w:rsidR="006A55B4" w:rsidRPr="002B3602" w:rsidRDefault="006A55B4" w:rsidP="00904E2C">
      <w:pPr>
        <w:pStyle w:val="Import2"/>
        <w:tabs>
          <w:tab w:val="clear" w:pos="4104"/>
          <w:tab w:val="clear" w:pos="5112"/>
        </w:tabs>
        <w:ind w:left="720"/>
        <w:rPr>
          <w:rFonts w:ascii="Times New Roman" w:hAnsi="Times New Roman"/>
          <w:szCs w:val="24"/>
          <w:lang w:val="cs-CZ"/>
        </w:rPr>
      </w:pPr>
    </w:p>
    <w:p w:rsidR="003C265C" w:rsidRPr="002B3602" w:rsidRDefault="003C265C">
      <w:pPr>
        <w:tabs>
          <w:tab w:val="left" w:pos="5040"/>
        </w:tabs>
        <w:jc w:val="both"/>
      </w:pPr>
      <w:r w:rsidRPr="002B3602">
        <w:lastRenderedPageBreak/>
        <w:t>V</w:t>
      </w:r>
      <w:r w:rsidR="00BB3D07">
        <w:t> Karlových Varech</w:t>
      </w:r>
      <w:r w:rsidR="00C405A7">
        <w:t xml:space="preserve"> </w:t>
      </w:r>
      <w:r w:rsidR="001C13EB">
        <w:t>dne</w:t>
      </w:r>
      <w:r w:rsidR="00C26C13">
        <w:t xml:space="preserve"> 1. dubna 2022  </w:t>
      </w:r>
      <w:r w:rsidR="001C13EB">
        <w:t xml:space="preserve">                 </w:t>
      </w:r>
      <w:r w:rsidR="00BB5F8F">
        <w:tab/>
      </w:r>
      <w:r w:rsidR="00A8464C" w:rsidRPr="002B3602">
        <w:t>V</w:t>
      </w:r>
      <w:r w:rsidR="00267446">
        <w:t> K</w:t>
      </w:r>
      <w:r w:rsidR="00FE472D">
        <w:t>arlových</w:t>
      </w:r>
      <w:r w:rsidR="00267446">
        <w:t xml:space="preserve"> Varech</w:t>
      </w:r>
      <w:r w:rsidR="00A8464C" w:rsidRPr="002B3602">
        <w:t xml:space="preserve"> dne </w:t>
      </w:r>
    </w:p>
    <w:p w:rsidR="006C7293" w:rsidRDefault="006C7293">
      <w:pPr>
        <w:tabs>
          <w:tab w:val="left" w:pos="5040"/>
        </w:tabs>
        <w:jc w:val="both"/>
      </w:pPr>
    </w:p>
    <w:p w:rsidR="00BB5F8F" w:rsidRPr="00BB5F8F" w:rsidRDefault="00BB5F8F" w:rsidP="00BB5F8F">
      <w:pPr>
        <w:tabs>
          <w:tab w:val="left" w:pos="5040"/>
        </w:tabs>
        <w:jc w:val="both"/>
      </w:pPr>
    </w:p>
    <w:p w:rsidR="00BB5F8F" w:rsidRPr="00BB5F8F" w:rsidRDefault="00BB5F8F" w:rsidP="00BB5F8F">
      <w:pPr>
        <w:pStyle w:val="Zkladntext3"/>
        <w:tabs>
          <w:tab w:val="left" w:pos="5040"/>
        </w:tabs>
        <w:rPr>
          <w:rFonts w:ascii="Times New Roman" w:hAnsi="Times New Roman" w:cs="Times New Roman"/>
          <w:sz w:val="24"/>
        </w:rPr>
      </w:pPr>
      <w:r w:rsidRPr="00BB5F8F">
        <w:rPr>
          <w:rFonts w:ascii="Times New Roman" w:hAnsi="Times New Roman" w:cs="Times New Roman"/>
          <w:sz w:val="24"/>
        </w:rPr>
        <w:t xml:space="preserve"> Za objednatele:</w:t>
      </w:r>
      <w:r w:rsidRPr="00BB5F8F">
        <w:rPr>
          <w:rFonts w:ascii="Times New Roman" w:hAnsi="Times New Roman" w:cs="Times New Roman"/>
          <w:sz w:val="24"/>
        </w:rPr>
        <w:tab/>
        <w:t>Za zhotovitele:</w:t>
      </w:r>
    </w:p>
    <w:p w:rsidR="00BB5F8F" w:rsidRPr="00BB5F8F" w:rsidRDefault="00BB5F8F" w:rsidP="00BB5F8F">
      <w:pPr>
        <w:tabs>
          <w:tab w:val="left" w:pos="5040"/>
        </w:tabs>
        <w:jc w:val="both"/>
      </w:pPr>
      <w:r w:rsidRPr="00BB5F8F">
        <w:t xml:space="preserve">   </w:t>
      </w:r>
    </w:p>
    <w:p w:rsidR="00BB5F8F" w:rsidRDefault="00BB5F8F" w:rsidP="00BB5F8F">
      <w:pPr>
        <w:tabs>
          <w:tab w:val="left" w:pos="5040"/>
        </w:tabs>
        <w:jc w:val="both"/>
      </w:pPr>
    </w:p>
    <w:p w:rsidR="00C26C13" w:rsidRDefault="00C26C13" w:rsidP="00BB5F8F">
      <w:pPr>
        <w:tabs>
          <w:tab w:val="left" w:pos="5040"/>
        </w:tabs>
        <w:jc w:val="both"/>
      </w:pPr>
    </w:p>
    <w:p w:rsidR="00C26C13" w:rsidRPr="00BB5F8F" w:rsidRDefault="00C26C13" w:rsidP="00BB5F8F">
      <w:pPr>
        <w:tabs>
          <w:tab w:val="left" w:pos="5040"/>
        </w:tabs>
        <w:jc w:val="both"/>
      </w:pPr>
    </w:p>
    <w:p w:rsidR="00BB5F8F" w:rsidRPr="00BB5F8F" w:rsidRDefault="00BB5F8F" w:rsidP="00BB5F8F">
      <w:pPr>
        <w:tabs>
          <w:tab w:val="left" w:pos="5040"/>
        </w:tabs>
        <w:jc w:val="both"/>
      </w:pPr>
    </w:p>
    <w:p w:rsidR="00BB5F8F" w:rsidRPr="00407A3C" w:rsidRDefault="001F6C15" w:rsidP="00BB5F8F">
      <w:pPr>
        <w:tabs>
          <w:tab w:val="left" w:pos="5040"/>
        </w:tabs>
        <w:jc w:val="both"/>
      </w:pPr>
      <w:r>
        <w:t xml:space="preserve">Mgr. </w:t>
      </w:r>
      <w:r w:rsidR="00BB3D07">
        <w:t>Pavel Bartoš</w:t>
      </w:r>
      <w:r w:rsidR="00AD6CE0">
        <w:t>, ředitel školy</w:t>
      </w:r>
      <w:r w:rsidR="00BB5F8F" w:rsidRPr="00407A3C">
        <w:tab/>
      </w:r>
      <w:r w:rsidR="00E276C0">
        <w:t>Martin Čapek</w:t>
      </w:r>
      <w:r w:rsidR="00266D8F">
        <w:t>, jednatel společnosti</w:t>
      </w:r>
    </w:p>
    <w:p w:rsidR="003C265C" w:rsidRPr="00BB5F8F" w:rsidRDefault="003C265C">
      <w:pPr>
        <w:tabs>
          <w:tab w:val="left" w:pos="5040"/>
        </w:tabs>
        <w:jc w:val="both"/>
      </w:pPr>
    </w:p>
    <w:sectPr w:rsidR="003C265C" w:rsidRPr="00BB5F8F" w:rsidSect="001C5EC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2B2" w:rsidRDefault="003822B2">
      <w:r>
        <w:separator/>
      </w:r>
    </w:p>
  </w:endnote>
  <w:endnote w:type="continuationSeparator" w:id="0">
    <w:p w:rsidR="003822B2" w:rsidRDefault="0038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166" w:rsidRDefault="0001016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10166" w:rsidRDefault="000101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179"/>
      <w:gridCol w:w="929"/>
      <w:gridCol w:w="4180"/>
    </w:tblGrid>
    <w:tr w:rsidR="00010166" w:rsidTr="007A08A8">
      <w:trPr>
        <w:trHeight w:val="151"/>
      </w:trPr>
      <w:tc>
        <w:tcPr>
          <w:tcW w:w="2250" w:type="pct"/>
          <w:tcBorders>
            <w:bottom w:val="single" w:sz="4" w:space="0" w:color="4F81BD"/>
          </w:tcBorders>
        </w:tcPr>
        <w:p w:rsidR="00010166" w:rsidRPr="007A08A8" w:rsidRDefault="00010166">
          <w:pPr>
            <w:pStyle w:val="Zhlav"/>
            <w:rPr>
              <w:rFonts w:ascii="Cambria" w:hAnsi="Cambria"/>
              <w:b/>
              <w:bCs/>
            </w:rPr>
          </w:pPr>
        </w:p>
      </w:tc>
      <w:tc>
        <w:tcPr>
          <w:tcW w:w="500" w:type="pct"/>
          <w:vMerge w:val="restart"/>
          <w:noWrap/>
          <w:vAlign w:val="center"/>
        </w:tcPr>
        <w:p w:rsidR="00010166" w:rsidRPr="007A08A8" w:rsidRDefault="00010166" w:rsidP="007A08A8">
          <w:pPr>
            <w:pStyle w:val="Bezmezer"/>
            <w:rPr>
              <w:rFonts w:ascii="Cambria" w:hAnsi="Cambria"/>
              <w:i/>
              <w:sz w:val="16"/>
              <w:szCs w:val="16"/>
            </w:rPr>
          </w:pPr>
          <w:r>
            <w:rPr>
              <w:rFonts w:ascii="Cambria" w:hAnsi="Cambria"/>
              <w:b/>
              <w:bCs/>
              <w:i/>
              <w:sz w:val="16"/>
              <w:szCs w:val="16"/>
            </w:rPr>
            <w:t>s</w:t>
          </w:r>
          <w:r w:rsidRPr="007A08A8">
            <w:rPr>
              <w:rFonts w:ascii="Cambria" w:hAnsi="Cambria"/>
              <w:b/>
              <w:bCs/>
              <w:i/>
              <w:sz w:val="16"/>
              <w:szCs w:val="16"/>
            </w:rPr>
            <w:t xml:space="preserve">tránka </w:t>
          </w:r>
          <w:r w:rsidRPr="007A08A8">
            <w:rPr>
              <w:i/>
              <w:sz w:val="16"/>
              <w:szCs w:val="16"/>
            </w:rPr>
            <w:fldChar w:fldCharType="begin"/>
          </w:r>
          <w:r w:rsidRPr="007A08A8">
            <w:rPr>
              <w:i/>
              <w:sz w:val="16"/>
              <w:szCs w:val="16"/>
            </w:rPr>
            <w:instrText>PAGE  \* MERGEFORMAT</w:instrText>
          </w:r>
          <w:r w:rsidRPr="007A08A8">
            <w:rPr>
              <w:i/>
              <w:sz w:val="16"/>
              <w:szCs w:val="16"/>
            </w:rPr>
            <w:fldChar w:fldCharType="separate"/>
          </w:r>
          <w:r w:rsidR="00901F33" w:rsidRPr="00901F33">
            <w:rPr>
              <w:rFonts w:ascii="Cambria" w:hAnsi="Cambria"/>
              <w:b/>
              <w:bCs/>
              <w:i/>
              <w:noProof/>
              <w:sz w:val="16"/>
              <w:szCs w:val="16"/>
            </w:rPr>
            <w:t>9</w:t>
          </w:r>
          <w:r w:rsidRPr="007A08A8">
            <w:rPr>
              <w:rFonts w:ascii="Cambria" w:hAnsi="Cambria"/>
              <w:b/>
              <w:bCs/>
              <w:i/>
              <w:sz w:val="16"/>
              <w:szCs w:val="16"/>
            </w:rPr>
            <w:fldChar w:fldCharType="end"/>
          </w:r>
        </w:p>
      </w:tc>
      <w:tc>
        <w:tcPr>
          <w:tcW w:w="2250" w:type="pct"/>
          <w:tcBorders>
            <w:bottom w:val="single" w:sz="4" w:space="0" w:color="4F81BD"/>
          </w:tcBorders>
        </w:tcPr>
        <w:p w:rsidR="00010166" w:rsidRPr="007A08A8" w:rsidRDefault="00010166">
          <w:pPr>
            <w:pStyle w:val="Zhlav"/>
            <w:rPr>
              <w:rFonts w:ascii="Cambria" w:hAnsi="Cambria"/>
              <w:b/>
              <w:bCs/>
            </w:rPr>
          </w:pPr>
        </w:p>
      </w:tc>
    </w:tr>
    <w:tr w:rsidR="00010166" w:rsidTr="007A08A8">
      <w:trPr>
        <w:trHeight w:val="150"/>
      </w:trPr>
      <w:tc>
        <w:tcPr>
          <w:tcW w:w="2250" w:type="pct"/>
          <w:tcBorders>
            <w:top w:val="single" w:sz="4" w:space="0" w:color="4F81BD"/>
          </w:tcBorders>
        </w:tcPr>
        <w:p w:rsidR="00010166" w:rsidRPr="007A08A8" w:rsidRDefault="00010166">
          <w:pPr>
            <w:pStyle w:val="Zhlav"/>
            <w:rPr>
              <w:rFonts w:ascii="Cambria" w:hAnsi="Cambria"/>
              <w:b/>
              <w:bCs/>
            </w:rPr>
          </w:pPr>
        </w:p>
      </w:tc>
      <w:tc>
        <w:tcPr>
          <w:tcW w:w="500" w:type="pct"/>
          <w:vMerge/>
        </w:tcPr>
        <w:p w:rsidR="00010166" w:rsidRPr="007A08A8" w:rsidRDefault="00010166">
          <w:pPr>
            <w:pStyle w:val="Zhlav"/>
            <w:jc w:val="center"/>
            <w:rPr>
              <w:rFonts w:ascii="Cambria" w:hAnsi="Cambria"/>
              <w:b/>
              <w:bCs/>
              <w:i/>
              <w:sz w:val="16"/>
              <w:szCs w:val="16"/>
            </w:rPr>
          </w:pPr>
        </w:p>
      </w:tc>
      <w:tc>
        <w:tcPr>
          <w:tcW w:w="2250" w:type="pct"/>
          <w:tcBorders>
            <w:top w:val="single" w:sz="4" w:space="0" w:color="4F81BD"/>
          </w:tcBorders>
        </w:tcPr>
        <w:p w:rsidR="00010166" w:rsidRPr="007A08A8" w:rsidRDefault="00010166">
          <w:pPr>
            <w:pStyle w:val="Zhlav"/>
            <w:rPr>
              <w:rFonts w:ascii="Cambria" w:hAnsi="Cambria"/>
              <w:b/>
              <w:bCs/>
            </w:rPr>
          </w:pPr>
        </w:p>
      </w:tc>
    </w:tr>
  </w:tbl>
  <w:p w:rsidR="00010166" w:rsidRDefault="00010166">
    <w:pPr>
      <w:pStyle w:val="Zpat"/>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2B2" w:rsidRDefault="003822B2">
      <w:r>
        <w:separator/>
      </w:r>
    </w:p>
  </w:footnote>
  <w:footnote w:type="continuationSeparator" w:id="0">
    <w:p w:rsidR="003822B2" w:rsidRDefault="00382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E14"/>
    <w:multiLevelType w:val="hybridMultilevel"/>
    <w:tmpl w:val="812840AA"/>
    <w:lvl w:ilvl="0" w:tplc="8DE4F48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CD615C"/>
    <w:multiLevelType w:val="hybridMultilevel"/>
    <w:tmpl w:val="C114D2DC"/>
    <w:lvl w:ilvl="0" w:tplc="2B56CDC0">
      <w:start w:val="1"/>
      <w:numFmt w:val="decimal"/>
      <w:lvlText w:val="(%1)"/>
      <w:lvlJc w:val="left"/>
      <w:pPr>
        <w:ind w:left="1495" w:hanging="360"/>
      </w:pPr>
      <w:rPr>
        <w:rFonts w:hint="default"/>
        <w:b w:val="0"/>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 w15:restartNumberingAfterBreak="0">
    <w:nsid w:val="01122D18"/>
    <w:multiLevelType w:val="hybridMultilevel"/>
    <w:tmpl w:val="24AEAF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931311"/>
    <w:multiLevelType w:val="hybridMultilevel"/>
    <w:tmpl w:val="4790EEA0"/>
    <w:lvl w:ilvl="0" w:tplc="8DE4F48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0E2BCE"/>
    <w:multiLevelType w:val="hybridMultilevel"/>
    <w:tmpl w:val="90D23880"/>
    <w:lvl w:ilvl="0" w:tplc="5D82D6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3B75FA"/>
    <w:multiLevelType w:val="hybridMultilevel"/>
    <w:tmpl w:val="F87445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0F1F46"/>
    <w:multiLevelType w:val="hybridMultilevel"/>
    <w:tmpl w:val="D730C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7F0C4F"/>
    <w:multiLevelType w:val="hybridMultilevel"/>
    <w:tmpl w:val="C360D7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3C7F73"/>
    <w:multiLevelType w:val="hybridMultilevel"/>
    <w:tmpl w:val="7E8664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24470B9"/>
    <w:multiLevelType w:val="hybridMultilevel"/>
    <w:tmpl w:val="DDF6CFA4"/>
    <w:lvl w:ilvl="0" w:tplc="73368048">
      <w:numFmt w:val="bullet"/>
      <w:lvlText w:val="-"/>
      <w:lvlJc w:val="left"/>
      <w:pPr>
        <w:tabs>
          <w:tab w:val="num" w:pos="1713"/>
        </w:tabs>
        <w:ind w:left="1713" w:hanging="360"/>
      </w:pPr>
      <w:rPr>
        <w:rFonts w:ascii="Times New Roman" w:eastAsia="Times New Roman" w:hAnsi="Times New Roman" w:cs="Times New Roman" w:hint="default"/>
        <w:b/>
      </w:rPr>
    </w:lvl>
    <w:lvl w:ilvl="1" w:tplc="04050003" w:tentative="1">
      <w:start w:val="1"/>
      <w:numFmt w:val="bullet"/>
      <w:lvlText w:val="o"/>
      <w:lvlJc w:val="left"/>
      <w:pPr>
        <w:tabs>
          <w:tab w:val="num" w:pos="2433"/>
        </w:tabs>
        <w:ind w:left="2433" w:hanging="360"/>
      </w:pPr>
      <w:rPr>
        <w:rFonts w:ascii="Courier New" w:hAnsi="Courier New" w:hint="default"/>
      </w:rPr>
    </w:lvl>
    <w:lvl w:ilvl="2" w:tplc="04050005" w:tentative="1">
      <w:start w:val="1"/>
      <w:numFmt w:val="bullet"/>
      <w:lvlText w:val=""/>
      <w:lvlJc w:val="left"/>
      <w:pPr>
        <w:tabs>
          <w:tab w:val="num" w:pos="3153"/>
        </w:tabs>
        <w:ind w:left="3153" w:hanging="360"/>
      </w:pPr>
      <w:rPr>
        <w:rFonts w:ascii="Wingdings" w:hAnsi="Wingdings" w:hint="default"/>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1A0261A4"/>
    <w:multiLevelType w:val="hybridMultilevel"/>
    <w:tmpl w:val="26D893F8"/>
    <w:lvl w:ilvl="0" w:tplc="BE2C32B8">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8159E8"/>
    <w:multiLevelType w:val="hybridMultilevel"/>
    <w:tmpl w:val="DD0004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B92F5E"/>
    <w:multiLevelType w:val="hybridMultilevel"/>
    <w:tmpl w:val="C636B312"/>
    <w:lvl w:ilvl="0" w:tplc="CB3084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01A415C"/>
    <w:multiLevelType w:val="multilevel"/>
    <w:tmpl w:val="2A92B026"/>
    <w:lvl w:ilvl="0">
      <w:start w:val="1"/>
      <w:numFmt w:val="decimal"/>
      <w:lvlText w:val="(%1)"/>
      <w:lvlJc w:val="left"/>
      <w:pPr>
        <w:tabs>
          <w:tab w:val="num" w:pos="360"/>
        </w:tabs>
        <w:ind w:left="360" w:hanging="360"/>
      </w:pPr>
      <w:rPr>
        <w:rFonts w:ascii="Times New Roman" w:hAnsi="Times New Roman" w:hint="default"/>
        <w:b/>
        <w:i w:val="0"/>
        <w:sz w:val="24"/>
      </w:rPr>
    </w:lvl>
    <w:lvl w:ilvl="1">
      <w:start w:val="2"/>
      <w:numFmt w:val="lowerLetter"/>
      <w:lvlText w:val="%2)"/>
      <w:lvlJc w:val="left"/>
      <w:pPr>
        <w:tabs>
          <w:tab w:val="num" w:pos="757"/>
        </w:tabs>
        <w:ind w:left="720" w:hanging="323"/>
      </w:pPr>
      <w:rPr>
        <w:rFonts w:ascii="Times New Roman" w:hAnsi="Times New Roman" w:hint="default"/>
        <w:b/>
        <w:i w:val="0"/>
        <w:sz w:val="24"/>
      </w:rPr>
    </w:lvl>
    <w:lvl w:ilvl="2">
      <w:start w:val="1"/>
      <w:numFmt w:val="bullet"/>
      <w:lvlText w:val=""/>
      <w:lvlJc w:val="left"/>
      <w:pPr>
        <w:tabs>
          <w:tab w:val="num" w:pos="1154"/>
        </w:tabs>
        <w:ind w:left="1080" w:hanging="286"/>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2BF402F"/>
    <w:multiLevelType w:val="hybridMultilevel"/>
    <w:tmpl w:val="2C24F0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AF6AD5"/>
    <w:multiLevelType w:val="hybridMultilevel"/>
    <w:tmpl w:val="5AC834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082A7E"/>
    <w:multiLevelType w:val="hybridMultilevel"/>
    <w:tmpl w:val="A0D8EE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5A30CD"/>
    <w:multiLevelType w:val="hybridMultilevel"/>
    <w:tmpl w:val="E7B48740"/>
    <w:lvl w:ilvl="0" w:tplc="4442FC7A">
      <w:start w:val="1"/>
      <w:numFmt w:val="lowerLetter"/>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D396BF0"/>
    <w:multiLevelType w:val="hybridMultilevel"/>
    <w:tmpl w:val="D0D2B23C"/>
    <w:lvl w:ilvl="0" w:tplc="1F18548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42807429"/>
    <w:multiLevelType w:val="hybridMultilevel"/>
    <w:tmpl w:val="2C10E45E"/>
    <w:lvl w:ilvl="0" w:tplc="8DE4F48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9628BD"/>
    <w:multiLevelType w:val="hybridMultilevel"/>
    <w:tmpl w:val="26A019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BCA3E8A"/>
    <w:multiLevelType w:val="hybridMultilevel"/>
    <w:tmpl w:val="D41A66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074553"/>
    <w:multiLevelType w:val="multilevel"/>
    <w:tmpl w:val="3E3E5664"/>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757"/>
        </w:tabs>
        <w:ind w:left="720" w:hanging="323"/>
      </w:pPr>
      <w:rPr>
        <w:rFonts w:ascii="Times New Roman" w:hAnsi="Times New Roman" w:hint="default"/>
        <w:b w:val="0"/>
        <w:i w:val="0"/>
        <w:sz w:val="24"/>
      </w:rPr>
    </w:lvl>
    <w:lvl w:ilvl="2">
      <w:start w:val="1"/>
      <w:numFmt w:val="bullet"/>
      <w:lvlText w:val=""/>
      <w:lvlJc w:val="left"/>
      <w:pPr>
        <w:tabs>
          <w:tab w:val="num" w:pos="1154"/>
        </w:tabs>
        <w:ind w:left="1080" w:hanging="286"/>
      </w:pPr>
      <w:rPr>
        <w:rFonts w:ascii="Symbol" w:hAnsi="Symbol"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F732C42"/>
    <w:multiLevelType w:val="hybridMultilevel"/>
    <w:tmpl w:val="5C1E78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2931AE4"/>
    <w:multiLevelType w:val="hybridMultilevel"/>
    <w:tmpl w:val="ADFE85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2A6758E"/>
    <w:multiLevelType w:val="multilevel"/>
    <w:tmpl w:val="8C5AFED0"/>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757"/>
        </w:tabs>
        <w:ind w:left="720" w:hanging="323"/>
      </w:pPr>
      <w:rPr>
        <w:rFonts w:ascii="Times New Roman" w:hAnsi="Times New Roman" w:hint="default"/>
        <w:b w:val="0"/>
        <w:i w:val="0"/>
        <w:sz w:val="24"/>
      </w:rPr>
    </w:lvl>
    <w:lvl w:ilvl="2">
      <w:start w:val="1"/>
      <w:numFmt w:val="lowerLetter"/>
      <w:lvlText w:val="%3)"/>
      <w:lvlJc w:val="left"/>
      <w:pPr>
        <w:tabs>
          <w:tab w:val="num" w:pos="1154"/>
        </w:tabs>
        <w:ind w:left="1154" w:hanging="360"/>
      </w:pPr>
      <w:rPr>
        <w:rFonts w:hint="default"/>
        <w:b w:val="0"/>
        <w:i w:val="0"/>
        <w:sz w:val="24"/>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5D64211"/>
    <w:multiLevelType w:val="multilevel"/>
    <w:tmpl w:val="3E3E5664"/>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757"/>
        </w:tabs>
        <w:ind w:left="720" w:hanging="323"/>
      </w:pPr>
      <w:rPr>
        <w:rFonts w:ascii="Times New Roman" w:hAnsi="Times New Roman" w:hint="default"/>
        <w:b w:val="0"/>
        <w:i w:val="0"/>
        <w:sz w:val="24"/>
      </w:rPr>
    </w:lvl>
    <w:lvl w:ilvl="2">
      <w:start w:val="1"/>
      <w:numFmt w:val="bullet"/>
      <w:lvlText w:val=""/>
      <w:lvlJc w:val="left"/>
      <w:pPr>
        <w:tabs>
          <w:tab w:val="num" w:pos="1154"/>
        </w:tabs>
        <w:ind w:left="1080" w:hanging="286"/>
      </w:pPr>
      <w:rPr>
        <w:rFonts w:ascii="Symbol" w:hAnsi="Symbol"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2823214"/>
    <w:multiLevelType w:val="multilevel"/>
    <w:tmpl w:val="5BF8C536"/>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lowerLetter"/>
      <w:lvlText w:val="%2)"/>
      <w:lvlJc w:val="left"/>
      <w:pPr>
        <w:tabs>
          <w:tab w:val="num" w:pos="757"/>
        </w:tabs>
        <w:ind w:left="720" w:hanging="323"/>
      </w:pPr>
      <w:rPr>
        <w:rFonts w:ascii="Times New Roman" w:hAnsi="Times New Roman" w:hint="default"/>
        <w:b/>
        <w:i w:val="0"/>
        <w:sz w:val="24"/>
      </w:rPr>
    </w:lvl>
    <w:lvl w:ilvl="2">
      <w:start w:val="1"/>
      <w:numFmt w:val="bullet"/>
      <w:lvlText w:val=""/>
      <w:lvlJc w:val="left"/>
      <w:pPr>
        <w:tabs>
          <w:tab w:val="num" w:pos="1154"/>
        </w:tabs>
        <w:ind w:left="1080" w:hanging="286"/>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60C743B"/>
    <w:multiLevelType w:val="hybridMultilevel"/>
    <w:tmpl w:val="ABCE8D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F83FE6"/>
    <w:multiLevelType w:val="hybridMultilevel"/>
    <w:tmpl w:val="4578A18A"/>
    <w:lvl w:ilvl="0" w:tplc="8DE4F48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7">
      <w:start w:val="1"/>
      <w:numFmt w:val="lowerLetter"/>
      <w:lvlText w:val="%3)"/>
      <w:lvlJc w:val="lef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0F1313"/>
    <w:multiLevelType w:val="hybridMultilevel"/>
    <w:tmpl w:val="6CDA67BC"/>
    <w:lvl w:ilvl="0" w:tplc="0B2285E8">
      <w:start w:val="1"/>
      <w:numFmt w:val="upperRoman"/>
      <w:pStyle w:val="Nadpis4"/>
      <w:lvlText w:val="%1."/>
      <w:lvlJc w:val="center"/>
      <w:pPr>
        <w:tabs>
          <w:tab w:val="num" w:pos="648"/>
        </w:tabs>
        <w:ind w:left="288" w:firstLine="0"/>
      </w:pPr>
      <w:rPr>
        <w:rFonts w:hint="default"/>
        <w:b/>
        <w:i w:val="0"/>
      </w:rPr>
    </w:lvl>
    <w:lvl w:ilvl="1" w:tplc="7FB6F6F0">
      <w:start w:val="1"/>
      <w:numFmt w:val="decimal"/>
      <w:lvlText w:val="%2."/>
      <w:lvlJc w:val="left"/>
      <w:pPr>
        <w:tabs>
          <w:tab w:val="num" w:pos="1440"/>
        </w:tabs>
        <w:ind w:left="1440" w:hanging="360"/>
      </w:pPr>
    </w:lvl>
    <w:lvl w:ilvl="2" w:tplc="EEDAC284" w:tentative="1">
      <w:start w:val="1"/>
      <w:numFmt w:val="lowerRoman"/>
      <w:lvlText w:val="%3."/>
      <w:lvlJc w:val="right"/>
      <w:pPr>
        <w:tabs>
          <w:tab w:val="num" w:pos="2160"/>
        </w:tabs>
        <w:ind w:left="2160" w:hanging="180"/>
      </w:pPr>
    </w:lvl>
    <w:lvl w:ilvl="3" w:tplc="D758C6DC" w:tentative="1">
      <w:start w:val="1"/>
      <w:numFmt w:val="decimal"/>
      <w:lvlText w:val="%4."/>
      <w:lvlJc w:val="left"/>
      <w:pPr>
        <w:tabs>
          <w:tab w:val="num" w:pos="2880"/>
        </w:tabs>
        <w:ind w:left="2880" w:hanging="360"/>
      </w:pPr>
    </w:lvl>
    <w:lvl w:ilvl="4" w:tplc="95148BFE" w:tentative="1">
      <w:start w:val="1"/>
      <w:numFmt w:val="lowerLetter"/>
      <w:lvlText w:val="%5."/>
      <w:lvlJc w:val="left"/>
      <w:pPr>
        <w:tabs>
          <w:tab w:val="num" w:pos="3600"/>
        </w:tabs>
        <w:ind w:left="3600" w:hanging="360"/>
      </w:pPr>
    </w:lvl>
    <w:lvl w:ilvl="5" w:tplc="1A745E06" w:tentative="1">
      <w:start w:val="1"/>
      <w:numFmt w:val="lowerRoman"/>
      <w:lvlText w:val="%6."/>
      <w:lvlJc w:val="right"/>
      <w:pPr>
        <w:tabs>
          <w:tab w:val="num" w:pos="4320"/>
        </w:tabs>
        <w:ind w:left="4320" w:hanging="180"/>
      </w:pPr>
    </w:lvl>
    <w:lvl w:ilvl="6" w:tplc="6022676A" w:tentative="1">
      <w:start w:val="1"/>
      <w:numFmt w:val="decimal"/>
      <w:lvlText w:val="%7."/>
      <w:lvlJc w:val="left"/>
      <w:pPr>
        <w:tabs>
          <w:tab w:val="num" w:pos="5040"/>
        </w:tabs>
        <w:ind w:left="5040" w:hanging="360"/>
      </w:pPr>
    </w:lvl>
    <w:lvl w:ilvl="7" w:tplc="C13CA6CA" w:tentative="1">
      <w:start w:val="1"/>
      <w:numFmt w:val="lowerLetter"/>
      <w:lvlText w:val="%8."/>
      <w:lvlJc w:val="left"/>
      <w:pPr>
        <w:tabs>
          <w:tab w:val="num" w:pos="5760"/>
        </w:tabs>
        <w:ind w:left="5760" w:hanging="360"/>
      </w:pPr>
    </w:lvl>
    <w:lvl w:ilvl="8" w:tplc="2BA6EA1C" w:tentative="1">
      <w:start w:val="1"/>
      <w:numFmt w:val="lowerRoman"/>
      <w:lvlText w:val="%9."/>
      <w:lvlJc w:val="right"/>
      <w:pPr>
        <w:tabs>
          <w:tab w:val="num" w:pos="6480"/>
        </w:tabs>
        <w:ind w:left="6480" w:hanging="180"/>
      </w:pPr>
    </w:lvl>
  </w:abstractNum>
  <w:num w:numId="1">
    <w:abstractNumId w:val="30"/>
  </w:num>
  <w:num w:numId="2">
    <w:abstractNumId w:val="28"/>
  </w:num>
  <w:num w:numId="3">
    <w:abstractNumId w:val="10"/>
  </w:num>
  <w:num w:numId="4">
    <w:abstractNumId w:val="21"/>
  </w:num>
  <w:num w:numId="5">
    <w:abstractNumId w:val="11"/>
  </w:num>
  <w:num w:numId="6">
    <w:abstractNumId w:val="8"/>
  </w:num>
  <w:num w:numId="7">
    <w:abstractNumId w:val="20"/>
  </w:num>
  <w:num w:numId="8">
    <w:abstractNumId w:val="19"/>
  </w:num>
  <w:num w:numId="9">
    <w:abstractNumId w:val="3"/>
  </w:num>
  <w:num w:numId="10">
    <w:abstractNumId w:val="0"/>
  </w:num>
  <w:num w:numId="11">
    <w:abstractNumId w:val="7"/>
  </w:num>
  <w:num w:numId="12">
    <w:abstractNumId w:val="2"/>
  </w:num>
  <w:num w:numId="13">
    <w:abstractNumId w:val="5"/>
  </w:num>
  <w:num w:numId="14">
    <w:abstractNumId w:val="16"/>
  </w:num>
  <w:num w:numId="15">
    <w:abstractNumId w:val="15"/>
  </w:num>
  <w:num w:numId="16">
    <w:abstractNumId w:val="24"/>
  </w:num>
  <w:num w:numId="17">
    <w:abstractNumId w:val="23"/>
  </w:num>
  <w:num w:numId="18">
    <w:abstractNumId w:val="9"/>
  </w:num>
  <w:num w:numId="19">
    <w:abstractNumId w:val="6"/>
  </w:num>
  <w:num w:numId="20">
    <w:abstractNumId w:val="14"/>
  </w:num>
  <w:num w:numId="21">
    <w:abstractNumId w:val="22"/>
  </w:num>
  <w:num w:numId="22">
    <w:abstractNumId w:val="27"/>
  </w:num>
  <w:num w:numId="23">
    <w:abstractNumId w:val="13"/>
  </w:num>
  <w:num w:numId="24">
    <w:abstractNumId w:val="25"/>
  </w:num>
  <w:num w:numId="25">
    <w:abstractNumId w:val="26"/>
  </w:num>
  <w:num w:numId="26">
    <w:abstractNumId w:val="17"/>
  </w:num>
  <w:num w:numId="27">
    <w:abstractNumId w:val="18"/>
  </w:num>
  <w:num w:numId="28">
    <w:abstractNumId w:val="1"/>
  </w:num>
  <w:num w:numId="29">
    <w:abstractNumId w:val="12"/>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3602"/>
    <w:rsid w:val="00003DF8"/>
    <w:rsid w:val="00010166"/>
    <w:rsid w:val="00014623"/>
    <w:rsid w:val="0001728E"/>
    <w:rsid w:val="000219F3"/>
    <w:rsid w:val="000229AF"/>
    <w:rsid w:val="000607FB"/>
    <w:rsid w:val="000C0D07"/>
    <w:rsid w:val="000D01E4"/>
    <w:rsid w:val="000E0921"/>
    <w:rsid w:val="000F18A7"/>
    <w:rsid w:val="000F6E69"/>
    <w:rsid w:val="00104F89"/>
    <w:rsid w:val="001241B7"/>
    <w:rsid w:val="00125159"/>
    <w:rsid w:val="00125282"/>
    <w:rsid w:val="00141566"/>
    <w:rsid w:val="00175827"/>
    <w:rsid w:val="00182950"/>
    <w:rsid w:val="001841A8"/>
    <w:rsid w:val="00193C43"/>
    <w:rsid w:val="0019751A"/>
    <w:rsid w:val="001C13EB"/>
    <w:rsid w:val="001C5EC6"/>
    <w:rsid w:val="001C6724"/>
    <w:rsid w:val="001D5BBE"/>
    <w:rsid w:val="001E073D"/>
    <w:rsid w:val="001F09F6"/>
    <w:rsid w:val="001F4791"/>
    <w:rsid w:val="001F6C15"/>
    <w:rsid w:val="00215005"/>
    <w:rsid w:val="00235F83"/>
    <w:rsid w:val="00251CF8"/>
    <w:rsid w:val="00255869"/>
    <w:rsid w:val="00255CB1"/>
    <w:rsid w:val="00266D8F"/>
    <w:rsid w:val="00267446"/>
    <w:rsid w:val="00277C6F"/>
    <w:rsid w:val="00282877"/>
    <w:rsid w:val="002870E9"/>
    <w:rsid w:val="0029275B"/>
    <w:rsid w:val="00297640"/>
    <w:rsid w:val="002A1620"/>
    <w:rsid w:val="002A463F"/>
    <w:rsid w:val="002B2BE2"/>
    <w:rsid w:val="002B3602"/>
    <w:rsid w:val="002F7D82"/>
    <w:rsid w:val="00333519"/>
    <w:rsid w:val="0034161B"/>
    <w:rsid w:val="00361C21"/>
    <w:rsid w:val="00364735"/>
    <w:rsid w:val="003822B2"/>
    <w:rsid w:val="00386604"/>
    <w:rsid w:val="003B42CF"/>
    <w:rsid w:val="003C1B5A"/>
    <w:rsid w:val="003C22C4"/>
    <w:rsid w:val="003C265C"/>
    <w:rsid w:val="003F478F"/>
    <w:rsid w:val="003F7E3E"/>
    <w:rsid w:val="004001F4"/>
    <w:rsid w:val="00407A3C"/>
    <w:rsid w:val="00411F39"/>
    <w:rsid w:val="00420E19"/>
    <w:rsid w:val="0044235F"/>
    <w:rsid w:val="0049394C"/>
    <w:rsid w:val="00497D1A"/>
    <w:rsid w:val="004B4573"/>
    <w:rsid w:val="004B7487"/>
    <w:rsid w:val="004C6824"/>
    <w:rsid w:val="004D003E"/>
    <w:rsid w:val="004E4567"/>
    <w:rsid w:val="004F0211"/>
    <w:rsid w:val="00526C72"/>
    <w:rsid w:val="005348B8"/>
    <w:rsid w:val="005449D0"/>
    <w:rsid w:val="005656C3"/>
    <w:rsid w:val="00584CAF"/>
    <w:rsid w:val="005B0D29"/>
    <w:rsid w:val="005B54C2"/>
    <w:rsid w:val="005C25E0"/>
    <w:rsid w:val="005F2DAD"/>
    <w:rsid w:val="006158B1"/>
    <w:rsid w:val="006178A6"/>
    <w:rsid w:val="006204E6"/>
    <w:rsid w:val="0062228D"/>
    <w:rsid w:val="00635EC7"/>
    <w:rsid w:val="00636623"/>
    <w:rsid w:val="00643F4A"/>
    <w:rsid w:val="0064568D"/>
    <w:rsid w:val="00663D08"/>
    <w:rsid w:val="00686199"/>
    <w:rsid w:val="006927E6"/>
    <w:rsid w:val="00696CFA"/>
    <w:rsid w:val="006A48B2"/>
    <w:rsid w:val="006A55B4"/>
    <w:rsid w:val="006A70FB"/>
    <w:rsid w:val="006B4B7E"/>
    <w:rsid w:val="006C7293"/>
    <w:rsid w:val="006E7EFA"/>
    <w:rsid w:val="006F0AC2"/>
    <w:rsid w:val="0071347B"/>
    <w:rsid w:val="00717BCE"/>
    <w:rsid w:val="00724EB8"/>
    <w:rsid w:val="00731487"/>
    <w:rsid w:val="00740EF0"/>
    <w:rsid w:val="007654FE"/>
    <w:rsid w:val="007738E9"/>
    <w:rsid w:val="007919DF"/>
    <w:rsid w:val="007A08A8"/>
    <w:rsid w:val="007C2647"/>
    <w:rsid w:val="007E3C46"/>
    <w:rsid w:val="00806C92"/>
    <w:rsid w:val="008119FE"/>
    <w:rsid w:val="00811C7F"/>
    <w:rsid w:val="00813CDA"/>
    <w:rsid w:val="008203ED"/>
    <w:rsid w:val="00825AFF"/>
    <w:rsid w:val="008510D4"/>
    <w:rsid w:val="00882B05"/>
    <w:rsid w:val="00892CC4"/>
    <w:rsid w:val="008939B8"/>
    <w:rsid w:val="008939CF"/>
    <w:rsid w:val="008A4993"/>
    <w:rsid w:val="008B4E09"/>
    <w:rsid w:val="008D473F"/>
    <w:rsid w:val="008E16BC"/>
    <w:rsid w:val="008F462C"/>
    <w:rsid w:val="008F582C"/>
    <w:rsid w:val="00901F33"/>
    <w:rsid w:val="00904E2C"/>
    <w:rsid w:val="00907A65"/>
    <w:rsid w:val="0091035A"/>
    <w:rsid w:val="00921C34"/>
    <w:rsid w:val="00925556"/>
    <w:rsid w:val="00940AC9"/>
    <w:rsid w:val="00947D1C"/>
    <w:rsid w:val="00967CD0"/>
    <w:rsid w:val="00974EF7"/>
    <w:rsid w:val="00975A0E"/>
    <w:rsid w:val="009766C3"/>
    <w:rsid w:val="009920EF"/>
    <w:rsid w:val="009A07F2"/>
    <w:rsid w:val="009A0C1E"/>
    <w:rsid w:val="009B032D"/>
    <w:rsid w:val="009E19FA"/>
    <w:rsid w:val="00A04058"/>
    <w:rsid w:val="00A111A3"/>
    <w:rsid w:val="00A2431D"/>
    <w:rsid w:val="00A35798"/>
    <w:rsid w:val="00A47AC3"/>
    <w:rsid w:val="00A564B5"/>
    <w:rsid w:val="00A607A8"/>
    <w:rsid w:val="00A6272C"/>
    <w:rsid w:val="00A62DDA"/>
    <w:rsid w:val="00A8464C"/>
    <w:rsid w:val="00AA51A5"/>
    <w:rsid w:val="00AD2E0F"/>
    <w:rsid w:val="00AD6CE0"/>
    <w:rsid w:val="00B01E14"/>
    <w:rsid w:val="00B03AAA"/>
    <w:rsid w:val="00B345EE"/>
    <w:rsid w:val="00B35F40"/>
    <w:rsid w:val="00B418C7"/>
    <w:rsid w:val="00B60D80"/>
    <w:rsid w:val="00B8571F"/>
    <w:rsid w:val="00B949FA"/>
    <w:rsid w:val="00BB3D07"/>
    <w:rsid w:val="00BB5F8F"/>
    <w:rsid w:val="00BD4726"/>
    <w:rsid w:val="00BF6A21"/>
    <w:rsid w:val="00BF6D04"/>
    <w:rsid w:val="00C11EA4"/>
    <w:rsid w:val="00C1215A"/>
    <w:rsid w:val="00C13636"/>
    <w:rsid w:val="00C20842"/>
    <w:rsid w:val="00C24DA7"/>
    <w:rsid w:val="00C26C13"/>
    <w:rsid w:val="00C405A7"/>
    <w:rsid w:val="00C50495"/>
    <w:rsid w:val="00C5274B"/>
    <w:rsid w:val="00C73DC7"/>
    <w:rsid w:val="00CE3977"/>
    <w:rsid w:val="00D37666"/>
    <w:rsid w:val="00D45600"/>
    <w:rsid w:val="00D550B7"/>
    <w:rsid w:val="00DA287C"/>
    <w:rsid w:val="00DA6212"/>
    <w:rsid w:val="00DA7914"/>
    <w:rsid w:val="00DB160F"/>
    <w:rsid w:val="00DB30FB"/>
    <w:rsid w:val="00DD036B"/>
    <w:rsid w:val="00DE3734"/>
    <w:rsid w:val="00DE5226"/>
    <w:rsid w:val="00DF0F1D"/>
    <w:rsid w:val="00E0048D"/>
    <w:rsid w:val="00E04149"/>
    <w:rsid w:val="00E122C1"/>
    <w:rsid w:val="00E14F8B"/>
    <w:rsid w:val="00E22668"/>
    <w:rsid w:val="00E271B2"/>
    <w:rsid w:val="00E276C0"/>
    <w:rsid w:val="00E45EBB"/>
    <w:rsid w:val="00E8477C"/>
    <w:rsid w:val="00E87517"/>
    <w:rsid w:val="00E93D49"/>
    <w:rsid w:val="00EA4E72"/>
    <w:rsid w:val="00EB5504"/>
    <w:rsid w:val="00EC6EE7"/>
    <w:rsid w:val="00ED77B5"/>
    <w:rsid w:val="00EE7882"/>
    <w:rsid w:val="00EF139A"/>
    <w:rsid w:val="00EF154F"/>
    <w:rsid w:val="00EF445C"/>
    <w:rsid w:val="00F00DFC"/>
    <w:rsid w:val="00F30715"/>
    <w:rsid w:val="00F35904"/>
    <w:rsid w:val="00F47A87"/>
    <w:rsid w:val="00F5691D"/>
    <w:rsid w:val="00F66A7C"/>
    <w:rsid w:val="00F90212"/>
    <w:rsid w:val="00F930D9"/>
    <w:rsid w:val="00F93D76"/>
    <w:rsid w:val="00F97CF2"/>
    <w:rsid w:val="00FE4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AB88AC-45F5-47F2-904E-FBEDF9D8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5EC6"/>
    <w:rPr>
      <w:sz w:val="24"/>
      <w:szCs w:val="24"/>
    </w:rPr>
  </w:style>
  <w:style w:type="paragraph" w:styleId="Nadpis1">
    <w:name w:val="heading 1"/>
    <w:basedOn w:val="Normln"/>
    <w:next w:val="Normln"/>
    <w:qFormat/>
    <w:rsid w:val="001C5EC6"/>
    <w:pPr>
      <w:keepNext/>
      <w:jc w:val="center"/>
      <w:outlineLvl w:val="0"/>
    </w:pPr>
    <w:rPr>
      <w:b/>
      <w:bCs/>
    </w:rPr>
  </w:style>
  <w:style w:type="paragraph" w:styleId="Nadpis2">
    <w:name w:val="heading 2"/>
    <w:basedOn w:val="Normln"/>
    <w:next w:val="Normln"/>
    <w:qFormat/>
    <w:rsid w:val="001C5EC6"/>
    <w:pPr>
      <w:keepNext/>
      <w:ind w:left="1440"/>
      <w:jc w:val="both"/>
      <w:outlineLvl w:val="1"/>
    </w:pPr>
    <w:rPr>
      <w:b/>
      <w:bCs/>
    </w:rPr>
  </w:style>
  <w:style w:type="paragraph" w:styleId="Nadpis3">
    <w:name w:val="heading 3"/>
    <w:basedOn w:val="Normln"/>
    <w:next w:val="Normln"/>
    <w:qFormat/>
    <w:rsid w:val="001C5EC6"/>
    <w:pPr>
      <w:keepNext/>
      <w:ind w:left="288"/>
      <w:jc w:val="center"/>
      <w:outlineLvl w:val="2"/>
    </w:pPr>
    <w:rPr>
      <w:b/>
      <w:bCs/>
    </w:rPr>
  </w:style>
  <w:style w:type="paragraph" w:styleId="Nadpis4">
    <w:name w:val="heading 4"/>
    <w:basedOn w:val="Normln"/>
    <w:next w:val="Normln"/>
    <w:qFormat/>
    <w:rsid w:val="001C5EC6"/>
    <w:pPr>
      <w:keepNext/>
      <w:numPr>
        <w:numId w:val="1"/>
      </w:numPr>
      <w:jc w:val="center"/>
      <w:outlineLvl w:val="3"/>
    </w:pPr>
  </w:style>
  <w:style w:type="paragraph" w:styleId="Nadpis5">
    <w:name w:val="heading 5"/>
    <w:basedOn w:val="Normln"/>
    <w:next w:val="Normln"/>
    <w:qFormat/>
    <w:rsid w:val="001C5EC6"/>
    <w:pPr>
      <w:keepNext/>
      <w:ind w:left="360"/>
      <w:jc w:val="center"/>
      <w:outlineLvl w:val="4"/>
    </w:pPr>
    <w:rPr>
      <w:b/>
      <w:bCs/>
    </w:rPr>
  </w:style>
  <w:style w:type="paragraph" w:styleId="Nadpis6">
    <w:name w:val="heading 6"/>
    <w:basedOn w:val="Normln"/>
    <w:next w:val="Normln"/>
    <w:qFormat/>
    <w:rsid w:val="001C5EC6"/>
    <w:pPr>
      <w:keepNext/>
      <w:tabs>
        <w:tab w:val="left" w:pos="5040"/>
      </w:tabs>
      <w:jc w:val="both"/>
      <w:outlineLvl w:val="5"/>
    </w:pPr>
    <w:rPr>
      <w:rFonts w:ascii="Tahoma" w:hAnsi="Tahoma" w:cs="Tahoma"/>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C5EC6"/>
    <w:pPr>
      <w:tabs>
        <w:tab w:val="center" w:pos="4536"/>
        <w:tab w:val="right" w:pos="9072"/>
      </w:tabs>
    </w:pPr>
  </w:style>
  <w:style w:type="paragraph" w:styleId="Zpat">
    <w:name w:val="footer"/>
    <w:basedOn w:val="Normln"/>
    <w:link w:val="ZpatChar"/>
    <w:uiPriority w:val="99"/>
    <w:rsid w:val="001C5EC6"/>
    <w:pPr>
      <w:tabs>
        <w:tab w:val="center" w:pos="4536"/>
        <w:tab w:val="right" w:pos="9072"/>
      </w:tabs>
    </w:pPr>
  </w:style>
  <w:style w:type="character" w:styleId="slostrnky">
    <w:name w:val="page number"/>
    <w:basedOn w:val="Standardnpsmoodstavce"/>
    <w:rsid w:val="001C5EC6"/>
  </w:style>
  <w:style w:type="paragraph" w:styleId="Nzev">
    <w:name w:val="Title"/>
    <w:basedOn w:val="Normln"/>
    <w:qFormat/>
    <w:rsid w:val="001C5EC6"/>
    <w:pPr>
      <w:jc w:val="center"/>
    </w:pPr>
    <w:rPr>
      <w:b/>
      <w:bCs/>
      <w:sz w:val="32"/>
    </w:rPr>
  </w:style>
  <w:style w:type="paragraph" w:styleId="Zkladntext">
    <w:name w:val="Body Text"/>
    <w:basedOn w:val="Normln"/>
    <w:rsid w:val="001C5EC6"/>
    <w:pPr>
      <w:jc w:val="both"/>
    </w:pPr>
    <w:rPr>
      <w:szCs w:val="20"/>
    </w:rPr>
  </w:style>
  <w:style w:type="paragraph" w:styleId="Zkladntextodsazen">
    <w:name w:val="Body Text Indent"/>
    <w:basedOn w:val="Normln"/>
    <w:rsid w:val="001C5EC6"/>
    <w:pPr>
      <w:ind w:left="540"/>
      <w:jc w:val="both"/>
    </w:pPr>
  </w:style>
  <w:style w:type="paragraph" w:customStyle="1" w:styleId="Import2">
    <w:name w:val="Import 2"/>
    <w:rsid w:val="001C5EC6"/>
    <w:pPr>
      <w:tabs>
        <w:tab w:val="left" w:pos="4104"/>
        <w:tab w:val="left" w:pos="5112"/>
      </w:tabs>
      <w:jc w:val="both"/>
    </w:pPr>
    <w:rPr>
      <w:rFonts w:ascii="Avinion" w:hAnsi="Avinion"/>
      <w:sz w:val="24"/>
      <w:lang w:val="en-US"/>
    </w:rPr>
  </w:style>
  <w:style w:type="character" w:styleId="Odkaznakoment">
    <w:name w:val="annotation reference"/>
    <w:semiHidden/>
    <w:rsid w:val="001C5EC6"/>
    <w:rPr>
      <w:sz w:val="16"/>
      <w:szCs w:val="16"/>
    </w:rPr>
  </w:style>
  <w:style w:type="paragraph" w:styleId="Textkomente">
    <w:name w:val="annotation text"/>
    <w:basedOn w:val="Normln"/>
    <w:semiHidden/>
    <w:rsid w:val="001C5EC6"/>
    <w:rPr>
      <w:sz w:val="20"/>
      <w:szCs w:val="20"/>
    </w:rPr>
  </w:style>
  <w:style w:type="paragraph" w:customStyle="1" w:styleId="MSp-text">
    <w:name w:val="MSp-text"/>
    <w:basedOn w:val="Normln"/>
    <w:rsid w:val="001C5EC6"/>
    <w:pPr>
      <w:tabs>
        <w:tab w:val="left" w:pos="720"/>
      </w:tabs>
      <w:spacing w:after="240"/>
      <w:ind w:firstLine="720"/>
      <w:jc w:val="both"/>
    </w:pPr>
    <w:rPr>
      <w:lang w:eastAsia="en-US"/>
    </w:rPr>
  </w:style>
  <w:style w:type="paragraph" w:styleId="Zkladntextodsazen2">
    <w:name w:val="Body Text Indent 2"/>
    <w:basedOn w:val="Normln"/>
    <w:rsid w:val="001C5EC6"/>
    <w:pPr>
      <w:ind w:left="1440"/>
      <w:jc w:val="both"/>
    </w:pPr>
    <w:rPr>
      <w:color w:val="FF0000"/>
    </w:rPr>
  </w:style>
  <w:style w:type="paragraph" w:styleId="Zkladntext2">
    <w:name w:val="Body Text 2"/>
    <w:basedOn w:val="Normln"/>
    <w:rsid w:val="001C5EC6"/>
    <w:pPr>
      <w:jc w:val="both"/>
    </w:pPr>
    <w:rPr>
      <w:i/>
      <w:iCs/>
      <w:color w:val="993300"/>
    </w:rPr>
  </w:style>
  <w:style w:type="paragraph" w:styleId="Zkladntextodsazen3">
    <w:name w:val="Body Text Indent 3"/>
    <w:basedOn w:val="Normln"/>
    <w:rsid w:val="001C5EC6"/>
    <w:pPr>
      <w:ind w:left="567"/>
      <w:jc w:val="both"/>
    </w:pPr>
    <w:rPr>
      <w:i/>
      <w:iCs/>
      <w:color w:val="993300"/>
    </w:rPr>
  </w:style>
  <w:style w:type="paragraph" w:styleId="Zkladntext3">
    <w:name w:val="Body Text 3"/>
    <w:basedOn w:val="Normln"/>
    <w:link w:val="Zkladntext3Char"/>
    <w:rsid w:val="001C5EC6"/>
    <w:pPr>
      <w:jc w:val="both"/>
    </w:pPr>
    <w:rPr>
      <w:rFonts w:ascii="Tahoma" w:hAnsi="Tahoma" w:cs="Tahoma"/>
      <w:sz w:val="18"/>
    </w:rPr>
  </w:style>
  <w:style w:type="paragraph" w:styleId="Textpoznpodarou">
    <w:name w:val="footnote text"/>
    <w:basedOn w:val="Normln"/>
    <w:semiHidden/>
    <w:rsid w:val="001C5EC6"/>
    <w:rPr>
      <w:sz w:val="20"/>
      <w:szCs w:val="20"/>
    </w:rPr>
  </w:style>
  <w:style w:type="character" w:styleId="Znakapoznpodarou">
    <w:name w:val="footnote reference"/>
    <w:semiHidden/>
    <w:rsid w:val="001C5EC6"/>
    <w:rPr>
      <w:vertAlign w:val="superscript"/>
    </w:rPr>
  </w:style>
  <w:style w:type="paragraph" w:customStyle="1" w:styleId="Import6">
    <w:name w:val="Import 6"/>
    <w:rsid w:val="001C5EC6"/>
    <w:pPr>
      <w:tabs>
        <w:tab w:val="left" w:pos="2520"/>
      </w:tabs>
      <w:jc w:val="both"/>
    </w:pPr>
    <w:rPr>
      <w:rFonts w:ascii="Avinion" w:hAnsi="Avinion"/>
      <w:sz w:val="24"/>
      <w:lang w:val="en-US"/>
    </w:rPr>
  </w:style>
  <w:style w:type="paragraph" w:customStyle="1" w:styleId="Import5">
    <w:name w:val="Import 5"/>
    <w:rsid w:val="001C5EC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semiHidden/>
    <w:rsid w:val="001C5EC6"/>
    <w:pPr>
      <w:shd w:val="clear" w:color="auto" w:fill="000080"/>
    </w:pPr>
    <w:rPr>
      <w:rFonts w:ascii="Tahoma" w:hAnsi="Tahoma" w:cs="Tahoma"/>
      <w:sz w:val="20"/>
      <w:szCs w:val="20"/>
    </w:rPr>
  </w:style>
  <w:style w:type="paragraph" w:styleId="Textbubliny">
    <w:name w:val="Balloon Text"/>
    <w:basedOn w:val="Normln"/>
    <w:semiHidden/>
    <w:rsid w:val="001C5EC6"/>
    <w:rPr>
      <w:rFonts w:ascii="Tahoma" w:hAnsi="Tahoma" w:cs="Tahoma"/>
      <w:sz w:val="16"/>
      <w:szCs w:val="16"/>
    </w:rPr>
  </w:style>
  <w:style w:type="paragraph" w:customStyle="1" w:styleId="Import4">
    <w:name w:val="Import 4"/>
    <w:basedOn w:val="Normln"/>
    <w:rsid w:val="001C5EC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4608"/>
    </w:pPr>
    <w:rPr>
      <w:rFonts w:ascii="Courier New" w:hAnsi="Courier New"/>
      <w:szCs w:val="20"/>
    </w:rPr>
  </w:style>
  <w:style w:type="paragraph" w:customStyle="1" w:styleId="Import11">
    <w:name w:val="Import 11"/>
    <w:basedOn w:val="Normln"/>
    <w:rsid w:val="001C5EC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1584" w:hanging="864"/>
    </w:pPr>
    <w:rPr>
      <w:rFonts w:ascii="Courier New" w:hAnsi="Courier New"/>
      <w:szCs w:val="20"/>
    </w:rPr>
  </w:style>
  <w:style w:type="paragraph" w:customStyle="1" w:styleId="Import18">
    <w:name w:val="Import 18"/>
    <w:basedOn w:val="Normln"/>
    <w:rsid w:val="001C5EC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3456"/>
    </w:pPr>
    <w:rPr>
      <w:rFonts w:ascii="Courier New" w:hAnsi="Courier New"/>
      <w:szCs w:val="20"/>
    </w:rPr>
  </w:style>
  <w:style w:type="character" w:styleId="Hypertextovodkaz">
    <w:name w:val="Hyperlink"/>
    <w:rsid w:val="00526C72"/>
    <w:rPr>
      <w:color w:val="0000FF"/>
      <w:u w:val="single"/>
    </w:rPr>
  </w:style>
  <w:style w:type="paragraph" w:customStyle="1" w:styleId="import20">
    <w:name w:val="import2"/>
    <w:basedOn w:val="Normln"/>
    <w:rsid w:val="00B03AAA"/>
    <w:pPr>
      <w:jc w:val="both"/>
    </w:pPr>
    <w:rPr>
      <w:rFonts w:ascii="Avinion" w:hAnsi="Avinion"/>
    </w:rPr>
  </w:style>
  <w:style w:type="paragraph" w:styleId="Odstavecseseznamem">
    <w:name w:val="List Paragraph"/>
    <w:basedOn w:val="Normln"/>
    <w:uiPriority w:val="34"/>
    <w:qFormat/>
    <w:rsid w:val="00904E2C"/>
    <w:pPr>
      <w:ind w:left="708"/>
    </w:pPr>
  </w:style>
  <w:style w:type="paragraph" w:customStyle="1" w:styleId="SMLOUVACISLO">
    <w:name w:val="SMLOUVA CISLO"/>
    <w:basedOn w:val="Normln"/>
    <w:rsid w:val="00F30715"/>
    <w:pPr>
      <w:suppressAutoHyphens/>
      <w:overflowPunct w:val="0"/>
      <w:autoSpaceDE w:val="0"/>
      <w:spacing w:before="60"/>
      <w:ind w:left="1134" w:hanging="1134"/>
      <w:textAlignment w:val="baseline"/>
    </w:pPr>
    <w:rPr>
      <w:rFonts w:ascii="Arial" w:hAnsi="Arial"/>
      <w:b/>
      <w:spacing w:val="10"/>
      <w:szCs w:val="20"/>
      <w:lang w:eastAsia="ar-SA"/>
    </w:rPr>
  </w:style>
  <w:style w:type="character" w:customStyle="1" w:styleId="ZpatChar">
    <w:name w:val="Zápatí Char"/>
    <w:link w:val="Zpat"/>
    <w:uiPriority w:val="99"/>
    <w:rsid w:val="007A08A8"/>
    <w:rPr>
      <w:sz w:val="24"/>
      <w:szCs w:val="24"/>
    </w:rPr>
  </w:style>
  <w:style w:type="paragraph" w:styleId="Bezmezer">
    <w:name w:val="No Spacing"/>
    <w:link w:val="BezmezerChar"/>
    <w:uiPriority w:val="1"/>
    <w:qFormat/>
    <w:rsid w:val="007A08A8"/>
    <w:rPr>
      <w:rFonts w:ascii="Calibri" w:hAnsi="Calibri"/>
      <w:sz w:val="22"/>
      <w:szCs w:val="22"/>
    </w:rPr>
  </w:style>
  <w:style w:type="character" w:customStyle="1" w:styleId="BezmezerChar">
    <w:name w:val="Bez mezer Char"/>
    <w:link w:val="Bezmezer"/>
    <w:uiPriority w:val="1"/>
    <w:rsid w:val="007A08A8"/>
    <w:rPr>
      <w:rFonts w:ascii="Calibri" w:hAnsi="Calibri"/>
      <w:sz w:val="22"/>
      <w:szCs w:val="22"/>
    </w:rPr>
  </w:style>
  <w:style w:type="character" w:customStyle="1" w:styleId="ZhlavChar">
    <w:name w:val="Záhlaví Char"/>
    <w:link w:val="Zhlav"/>
    <w:uiPriority w:val="99"/>
    <w:rsid w:val="007A08A8"/>
    <w:rPr>
      <w:sz w:val="24"/>
      <w:szCs w:val="24"/>
    </w:rPr>
  </w:style>
  <w:style w:type="character" w:customStyle="1" w:styleId="Zkladntext3Char">
    <w:name w:val="Základní text 3 Char"/>
    <w:link w:val="Zkladntext3"/>
    <w:rsid w:val="00BB5F8F"/>
    <w:rPr>
      <w:rFonts w:ascii="Tahoma"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069373">
      <w:bodyDiv w:val="1"/>
      <w:marLeft w:val="0"/>
      <w:marRight w:val="0"/>
      <w:marTop w:val="0"/>
      <w:marBottom w:val="0"/>
      <w:divBdr>
        <w:top w:val="none" w:sz="0" w:space="0" w:color="auto"/>
        <w:left w:val="none" w:sz="0" w:space="0" w:color="auto"/>
        <w:bottom w:val="none" w:sz="0" w:space="0" w:color="auto"/>
        <w:right w:val="none" w:sz="0" w:space="0" w:color="auto"/>
      </w:divBdr>
    </w:div>
    <w:div w:id="40823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B611-2982-4490-8942-0B7ADFFE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2782</Words>
  <Characters>16417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19161</CharactersWithSpaces>
  <SharedDoc>false</SharedDoc>
  <HLinks>
    <vt:vector size="30" baseType="variant">
      <vt:variant>
        <vt:i4>6553672</vt:i4>
      </vt:variant>
      <vt:variant>
        <vt:i4>12</vt:i4>
      </vt:variant>
      <vt:variant>
        <vt:i4>0</vt:i4>
      </vt:variant>
      <vt:variant>
        <vt:i4>5</vt:i4>
      </vt:variant>
      <vt:variant>
        <vt:lpwstr>mailto:jkasl@vez.ost.justice.cz</vt:lpwstr>
      </vt:variant>
      <vt:variant>
        <vt:lpwstr/>
      </vt:variant>
      <vt:variant>
        <vt:i4>131134</vt:i4>
      </vt:variant>
      <vt:variant>
        <vt:i4>9</vt:i4>
      </vt:variant>
      <vt:variant>
        <vt:i4>0</vt:i4>
      </vt:variant>
      <vt:variant>
        <vt:i4>5</vt:i4>
      </vt:variant>
      <vt:variant>
        <vt:lpwstr>mailto:kbazalka@vez.ost.justice.cz</vt:lpwstr>
      </vt:variant>
      <vt:variant>
        <vt:lpwstr/>
      </vt:variant>
      <vt:variant>
        <vt:i4>8061016</vt:i4>
      </vt:variant>
      <vt:variant>
        <vt:i4>6</vt:i4>
      </vt:variant>
      <vt:variant>
        <vt:i4>0</vt:i4>
      </vt:variant>
      <vt:variant>
        <vt:i4>5</vt:i4>
      </vt:variant>
      <vt:variant>
        <vt:lpwstr>mailto:pskaba@vez.ost.justice.cz</vt:lpwstr>
      </vt:variant>
      <vt:variant>
        <vt:lpwstr/>
      </vt:variant>
      <vt:variant>
        <vt:i4>720949</vt:i4>
      </vt:variant>
      <vt:variant>
        <vt:i4>3</vt:i4>
      </vt:variant>
      <vt:variant>
        <vt:i4>0</vt:i4>
      </vt:variant>
      <vt:variant>
        <vt:i4>5</vt:i4>
      </vt:variant>
      <vt:variant>
        <vt:lpwstr>mailto:bdolezal@vez.ost.justice.cz</vt:lpwstr>
      </vt:variant>
      <vt:variant>
        <vt:lpwstr/>
      </vt:variant>
      <vt:variant>
        <vt:i4>1441834</vt:i4>
      </vt:variant>
      <vt:variant>
        <vt:i4>0</vt:i4>
      </vt:variant>
      <vt:variant>
        <vt:i4>0</vt:i4>
      </vt:variant>
      <vt:variant>
        <vt:i4>5</vt:i4>
      </vt:variant>
      <vt:variant>
        <vt:lpwstr>mailto:mkubicek@vez.ost.justice.cz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Soňa Hovorková</cp:lastModifiedBy>
  <cp:revision>4</cp:revision>
  <cp:lastPrinted>2022-04-01T07:52:00Z</cp:lastPrinted>
  <dcterms:created xsi:type="dcterms:W3CDTF">2022-04-01T10:25:00Z</dcterms:created>
  <dcterms:modified xsi:type="dcterms:W3CDTF">2022-04-01T11:31:00Z</dcterms:modified>
</cp:coreProperties>
</file>