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CF28" w14:textId="799E1D86"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r w:rsidR="00782A0B">
        <w:rPr>
          <w:rFonts w:ascii="Book Antiqua" w:eastAsia="Book Antiqua" w:hAnsi="Book Antiqua" w:cs="Book Antiqua"/>
          <w:b/>
          <w:sz w:val="28"/>
        </w:rPr>
        <w:t xml:space="preserve"> – druhé dražební jednání</w:t>
      </w:r>
    </w:p>
    <w:p w14:paraId="2E6F1915" w14:textId="77777777" w:rsidR="00F97199" w:rsidRDefault="00F97199">
      <w:pPr>
        <w:spacing w:after="0" w:line="240" w:lineRule="auto"/>
        <w:rPr>
          <w:rFonts w:ascii="Book Antiqua" w:eastAsia="Book Antiqua" w:hAnsi="Book Antiqua" w:cs="Book Antiqua"/>
          <w:b/>
          <w:sz w:val="20"/>
        </w:rPr>
      </w:pPr>
    </w:p>
    <w:p w14:paraId="772215AA" w14:textId="77777777" w:rsidR="00F97199" w:rsidRDefault="00F97199">
      <w:pPr>
        <w:spacing w:after="0" w:line="240" w:lineRule="auto"/>
        <w:rPr>
          <w:rFonts w:ascii="Book Antiqua" w:eastAsia="Book Antiqua" w:hAnsi="Book Antiqua" w:cs="Book Antiqua"/>
          <w:b/>
          <w:sz w:val="20"/>
        </w:rPr>
      </w:pPr>
    </w:p>
    <w:p w14:paraId="71A60F32" w14:textId="77777777" w:rsidR="00E52DE3" w:rsidRDefault="00E52DE3">
      <w:pPr>
        <w:spacing w:after="0" w:line="240" w:lineRule="auto"/>
        <w:rPr>
          <w:rFonts w:ascii="Book Antiqua" w:eastAsia="Book Antiqua" w:hAnsi="Book Antiqua" w:cs="Book Antiqua"/>
          <w:b/>
          <w:sz w:val="20"/>
        </w:rPr>
      </w:pPr>
    </w:p>
    <w:p w14:paraId="0AA1D57F" w14:textId="77777777" w:rsidR="00E52DE3" w:rsidRDefault="00E52DE3">
      <w:pPr>
        <w:spacing w:after="0" w:line="240" w:lineRule="auto"/>
        <w:rPr>
          <w:rFonts w:ascii="Book Antiqua" w:eastAsia="Book Antiqua" w:hAnsi="Book Antiqua" w:cs="Book Antiqua"/>
          <w:b/>
          <w:sz w:val="20"/>
        </w:rPr>
      </w:pPr>
    </w:p>
    <w:p w14:paraId="7D882500" w14:textId="77777777" w:rsidR="002F00B2" w:rsidRPr="00E77EBD" w:rsidRDefault="008C3CD6">
      <w:pPr>
        <w:spacing w:after="0" w:line="240" w:lineRule="auto"/>
        <w:jc w:val="both"/>
        <w:rPr>
          <w:rFonts w:ascii="Book Antiqua" w:eastAsia="Book Antiqua" w:hAnsi="Book Antiqua" w:cs="Book Antiqua"/>
          <w:b/>
          <w:sz w:val="20"/>
          <w:szCs w:val="20"/>
        </w:rPr>
      </w:pPr>
      <w:r>
        <w:rPr>
          <w:rStyle w:val="preformatted"/>
          <w:rFonts w:ascii="Book Antiqua" w:hAnsi="Book Antiqua"/>
          <w:b/>
          <w:sz w:val="20"/>
          <w:szCs w:val="20"/>
        </w:rPr>
        <w:t>MILNEA</w:t>
      </w:r>
      <w:r w:rsidR="00497DBC" w:rsidRPr="00E77EBD">
        <w:rPr>
          <w:rStyle w:val="preformatted"/>
          <w:rFonts w:ascii="Book Antiqua" w:hAnsi="Book Antiqua"/>
          <w:b/>
          <w:sz w:val="20"/>
          <w:szCs w:val="20"/>
        </w:rPr>
        <w:t>, státní podnik v likvidaci</w:t>
      </w:r>
      <w:r w:rsidR="00497DBC" w:rsidRPr="00E77EBD">
        <w:rPr>
          <w:rFonts w:ascii="Book Antiqua" w:hAnsi="Book Antiqua"/>
          <w:b/>
          <w:sz w:val="20"/>
          <w:szCs w:val="20"/>
        </w:rPr>
        <w:t xml:space="preserve">, IČ: </w:t>
      </w:r>
      <w:r>
        <w:rPr>
          <w:rStyle w:val="nowrap"/>
          <w:rFonts w:ascii="Book Antiqua" w:hAnsi="Book Antiqua"/>
          <w:b/>
          <w:sz w:val="20"/>
          <w:szCs w:val="20"/>
        </w:rPr>
        <w:t>00016187</w:t>
      </w:r>
      <w:r w:rsidR="00497DBC" w:rsidRPr="00E77EBD">
        <w:rPr>
          <w:rFonts w:ascii="Book Antiqua" w:hAnsi="Book Antiqua"/>
          <w:b/>
          <w:sz w:val="20"/>
          <w:szCs w:val="20"/>
        </w:rPr>
        <w:t xml:space="preserve">, se sídlem </w:t>
      </w:r>
      <w:proofErr w:type="spellStart"/>
      <w:r>
        <w:rPr>
          <w:rFonts w:ascii="Book Antiqua" w:hAnsi="Book Antiqua"/>
          <w:b/>
          <w:sz w:val="20"/>
          <w:szCs w:val="20"/>
        </w:rPr>
        <w:t>Třanovského</w:t>
      </w:r>
      <w:proofErr w:type="spellEnd"/>
      <w:r>
        <w:rPr>
          <w:rFonts w:ascii="Book Antiqua" w:hAnsi="Book Antiqua"/>
          <w:b/>
          <w:sz w:val="20"/>
          <w:szCs w:val="20"/>
        </w:rPr>
        <w:t xml:space="preserve"> 622/11, Řepy, 163 04</w:t>
      </w:r>
      <w:r w:rsidR="00497DBC" w:rsidRPr="00E77EBD">
        <w:rPr>
          <w:rFonts w:ascii="Book Antiqua" w:hAnsi="Book Antiqua"/>
          <w:b/>
          <w:sz w:val="20"/>
          <w:szCs w:val="20"/>
        </w:rPr>
        <w:t xml:space="preserve"> Praha 6, </w:t>
      </w:r>
      <w:r w:rsidR="00E77EBD" w:rsidRPr="00E77EBD">
        <w:rPr>
          <w:rFonts w:ascii="Book Antiqua" w:hAnsi="Book Antiqua"/>
          <w:b/>
          <w:sz w:val="20"/>
          <w:szCs w:val="20"/>
        </w:rPr>
        <w:t>jednající likvidátorem Mgr. Rostislavem Pecháčkem, nar. 20.10.</w:t>
      </w:r>
      <w:r w:rsidR="00CE4127">
        <w:rPr>
          <w:rFonts w:ascii="Book Antiqua" w:hAnsi="Book Antiqua"/>
          <w:b/>
          <w:sz w:val="20"/>
          <w:szCs w:val="20"/>
        </w:rPr>
        <w:t>1980</w:t>
      </w:r>
      <w:r w:rsidR="00E77EBD" w:rsidRPr="00E77EBD">
        <w:rPr>
          <w:rFonts w:ascii="Book Antiqua" w:hAnsi="Book Antiqua"/>
          <w:b/>
          <w:sz w:val="20"/>
          <w:szCs w:val="20"/>
        </w:rPr>
        <w:t>, bytem Na hádku 1552/5, Dubeč, 107 00 Praha 10</w:t>
      </w:r>
      <w:r w:rsidR="00F808F8" w:rsidRPr="00E77EBD">
        <w:rPr>
          <w:rFonts w:ascii="Book Antiqua" w:eastAsia="Book Antiqua" w:hAnsi="Book Antiqua" w:cs="Book Antiqua"/>
          <w:b/>
          <w:sz w:val="20"/>
          <w:szCs w:val="20"/>
        </w:rPr>
        <w:t>,</w:t>
      </w:r>
    </w:p>
    <w:p w14:paraId="6B00763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0BC4410D" w14:textId="77777777" w:rsidR="00F97199" w:rsidRDefault="00F97199">
      <w:pPr>
        <w:spacing w:after="0" w:line="240" w:lineRule="auto"/>
        <w:jc w:val="both"/>
        <w:rPr>
          <w:rFonts w:ascii="Book Antiqua" w:eastAsia="Book Antiqua" w:hAnsi="Book Antiqua" w:cs="Book Antiqua"/>
          <w:sz w:val="20"/>
        </w:rPr>
      </w:pPr>
    </w:p>
    <w:p w14:paraId="03004932"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3D04C2DB" w14:textId="77777777" w:rsidR="00F97199" w:rsidRDefault="00F97199">
      <w:pPr>
        <w:spacing w:after="0" w:line="240" w:lineRule="auto"/>
        <w:jc w:val="both"/>
        <w:rPr>
          <w:rFonts w:ascii="Book Antiqua" w:eastAsia="Book Antiqua" w:hAnsi="Book Antiqua" w:cs="Book Antiqua"/>
          <w:sz w:val="20"/>
        </w:rPr>
      </w:pPr>
    </w:p>
    <w:p w14:paraId="7AB40E2B" w14:textId="77777777"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14:paraId="68908AD2" w14:textId="77777777" w:rsidR="00E52DE3" w:rsidRDefault="00E52DE3">
      <w:pPr>
        <w:spacing w:after="0" w:line="240" w:lineRule="auto"/>
        <w:jc w:val="both"/>
        <w:rPr>
          <w:rFonts w:ascii="Book Antiqua" w:eastAsia="Book Antiqua" w:hAnsi="Book Antiqua" w:cs="Book Antiqua"/>
          <w:sz w:val="20"/>
        </w:rPr>
      </w:pPr>
    </w:p>
    <w:p w14:paraId="0C2A763B" w14:textId="77777777" w:rsidR="00F97199" w:rsidRDefault="00F97199">
      <w:pPr>
        <w:spacing w:after="0" w:line="240" w:lineRule="auto"/>
        <w:jc w:val="both"/>
        <w:rPr>
          <w:rFonts w:ascii="Book Antiqua" w:eastAsia="Book Antiqua" w:hAnsi="Book Antiqua" w:cs="Book Antiqua"/>
          <w:sz w:val="20"/>
        </w:rPr>
      </w:pPr>
    </w:p>
    <w:p w14:paraId="5406640A" w14:textId="77777777" w:rsidR="00E52DE3" w:rsidRDefault="00E52DE3">
      <w:pPr>
        <w:spacing w:after="0" w:line="240" w:lineRule="auto"/>
        <w:jc w:val="both"/>
        <w:rPr>
          <w:rFonts w:ascii="Book Antiqua" w:eastAsia="Book Antiqua" w:hAnsi="Book Antiqua" w:cs="Book Antiqua"/>
          <w:sz w:val="20"/>
        </w:rPr>
      </w:pPr>
    </w:p>
    <w:p w14:paraId="1438ACBA"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5D470DEC" w14:textId="77777777" w:rsidR="00E52DE3" w:rsidRDefault="00E52DE3">
      <w:pPr>
        <w:spacing w:after="0" w:line="240" w:lineRule="auto"/>
        <w:jc w:val="both"/>
        <w:rPr>
          <w:rFonts w:ascii="Book Antiqua" w:eastAsia="Book Antiqua" w:hAnsi="Book Antiqua" w:cs="Book Antiqua"/>
          <w:sz w:val="20"/>
        </w:rPr>
      </w:pPr>
    </w:p>
    <w:p w14:paraId="09EDF2FA" w14:textId="77777777" w:rsidR="00E52DE3" w:rsidRDefault="00E52DE3">
      <w:pPr>
        <w:spacing w:after="0" w:line="240" w:lineRule="auto"/>
        <w:jc w:val="both"/>
        <w:rPr>
          <w:rFonts w:ascii="Book Antiqua" w:eastAsia="Book Antiqua" w:hAnsi="Book Antiqua" w:cs="Book Antiqua"/>
          <w:sz w:val="20"/>
        </w:rPr>
      </w:pPr>
    </w:p>
    <w:p w14:paraId="088F04F1" w14:textId="77777777" w:rsidR="00F97199" w:rsidRDefault="00F97199">
      <w:pPr>
        <w:spacing w:after="0" w:line="240" w:lineRule="auto"/>
        <w:ind w:left="720"/>
        <w:rPr>
          <w:rFonts w:ascii="Book Antiqua" w:eastAsia="Book Antiqua" w:hAnsi="Book Antiqua" w:cs="Book Antiqua"/>
          <w:sz w:val="20"/>
        </w:rPr>
      </w:pPr>
    </w:p>
    <w:p w14:paraId="71BD33C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0278CCF7"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6F5BC784" w14:textId="77777777" w:rsidR="00E52DE3" w:rsidRDefault="00E52DE3">
      <w:pPr>
        <w:spacing w:after="0" w:line="240" w:lineRule="auto"/>
        <w:jc w:val="center"/>
        <w:rPr>
          <w:rFonts w:ascii="Book Antiqua" w:eastAsia="Book Antiqua" w:hAnsi="Book Antiqua" w:cs="Book Antiqua"/>
          <w:b/>
          <w:sz w:val="20"/>
        </w:rPr>
      </w:pPr>
    </w:p>
    <w:p w14:paraId="2F01FE1B" w14:textId="41DF927E"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hospodaření s předmětem dražby, specifikovaným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w:t>
      </w:r>
      <w:r w:rsidR="00466194">
        <w:rPr>
          <w:rFonts w:ascii="Book Antiqua" w:eastAsia="Book Antiqua" w:hAnsi="Book Antiqua" w:cs="Book Antiqua"/>
          <w:sz w:val="20"/>
        </w:rPr>
        <w:t xml:space="preserve">, vyjma skutečnosti, že se na pozemku </w:t>
      </w:r>
      <w:proofErr w:type="spellStart"/>
      <w:r w:rsidR="00466194">
        <w:rPr>
          <w:rFonts w:ascii="Book Antiqua" w:eastAsia="Book Antiqua" w:hAnsi="Book Antiqua" w:cs="Book Antiqua"/>
          <w:sz w:val="20"/>
        </w:rPr>
        <w:t>p.č</w:t>
      </w:r>
      <w:proofErr w:type="spellEnd"/>
      <w:r w:rsidR="00466194">
        <w:rPr>
          <w:rFonts w:ascii="Book Antiqua" w:eastAsia="Book Antiqua" w:hAnsi="Book Antiqua" w:cs="Book Antiqua"/>
          <w:sz w:val="20"/>
        </w:rPr>
        <w:t xml:space="preserve">. 840/2 nachází kanalizační řád </w:t>
      </w:r>
      <w:proofErr w:type="spellStart"/>
      <w:r w:rsidR="00466194">
        <w:rPr>
          <w:rFonts w:ascii="Book Antiqua" w:eastAsia="Book Antiqua" w:hAnsi="Book Antiqua" w:cs="Book Antiqua"/>
          <w:sz w:val="20"/>
        </w:rPr>
        <w:t>DIIIe</w:t>
      </w:r>
      <w:proofErr w:type="spellEnd"/>
      <w:r w:rsidR="00466194">
        <w:rPr>
          <w:rFonts w:ascii="Book Antiqua" w:eastAsia="Book Antiqua" w:hAnsi="Book Antiqua" w:cs="Book Antiqua"/>
          <w:sz w:val="20"/>
        </w:rPr>
        <w:t xml:space="preserve"> BT DN 400 mm, ve vlastnictví statutárního města Olomouce.</w:t>
      </w:r>
      <w:r w:rsidR="00E77EBD">
        <w:rPr>
          <w:rFonts w:ascii="Book Antiqua" w:eastAsia="Book Antiqua" w:hAnsi="Book Antiqua" w:cs="Book Antiqua"/>
          <w:sz w:val="20"/>
        </w:rPr>
        <w:t xml:space="preserve">  </w:t>
      </w:r>
    </w:p>
    <w:p w14:paraId="7A7E129E" w14:textId="77777777" w:rsidR="00F97199" w:rsidRDefault="00F97199">
      <w:pPr>
        <w:spacing w:after="0" w:line="240" w:lineRule="auto"/>
        <w:jc w:val="center"/>
        <w:rPr>
          <w:rFonts w:ascii="Book Antiqua" w:eastAsia="Book Antiqua" w:hAnsi="Book Antiqua" w:cs="Book Antiqua"/>
          <w:b/>
          <w:sz w:val="20"/>
        </w:rPr>
      </w:pPr>
    </w:p>
    <w:p w14:paraId="519D3C2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181A38BB"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40FF221E" w14:textId="77777777" w:rsidR="00E52DE3" w:rsidRDefault="00E52DE3">
      <w:pPr>
        <w:spacing w:after="0" w:line="240" w:lineRule="auto"/>
        <w:jc w:val="center"/>
        <w:rPr>
          <w:rFonts w:ascii="Book Antiqua" w:eastAsia="Book Antiqua" w:hAnsi="Book Antiqua" w:cs="Book Antiqua"/>
          <w:b/>
          <w:sz w:val="20"/>
        </w:rPr>
      </w:pPr>
    </w:p>
    <w:p w14:paraId="490F9A05" w14:textId="77777777" w:rsidR="00E56BFC" w:rsidRDefault="00E56BFC" w:rsidP="00E56BFC">
      <w:pPr>
        <w:jc w:val="both"/>
        <w:rPr>
          <w:rFonts w:ascii="Book Antiqua" w:hAnsi="Book Antiqua"/>
          <w:sz w:val="20"/>
          <w:szCs w:val="20"/>
        </w:rPr>
      </w:pPr>
      <w:r>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w:t>
      </w:r>
      <w:proofErr w:type="spellStart"/>
      <w:r>
        <w:rPr>
          <w:rFonts w:ascii="Book Antiqua" w:hAnsi="Book Antiqua"/>
          <w:sz w:val="20"/>
          <w:szCs w:val="20"/>
        </w:rPr>
        <w:t>předražku</w:t>
      </w:r>
      <w:proofErr w:type="spellEnd"/>
      <w:r>
        <w:rPr>
          <w:rFonts w:ascii="Book Antiqua" w:hAnsi="Book Antiqua"/>
          <w:sz w:val="20"/>
          <w:szCs w:val="20"/>
        </w:rPr>
        <w:t xml:space="preserve"> a uhrazením </w:t>
      </w:r>
      <w:proofErr w:type="spellStart"/>
      <w:r>
        <w:rPr>
          <w:rFonts w:ascii="Book Antiqua" w:hAnsi="Book Antiqua"/>
          <w:sz w:val="20"/>
          <w:szCs w:val="20"/>
        </w:rPr>
        <w:t>předražku</w:t>
      </w:r>
      <w:proofErr w:type="spellEnd"/>
      <w:r>
        <w:rPr>
          <w:rFonts w:ascii="Book Antiqua" w:hAnsi="Book Antiqua"/>
          <w:sz w:val="20"/>
          <w:szCs w:val="20"/>
        </w:rPr>
        <w:t xml:space="preserve">) vlastnické právo k předmětu dražby. Navrhovatel dražby požaduje, aby dražba </w:t>
      </w:r>
      <w:r>
        <w:rPr>
          <w:rFonts w:ascii="Book Antiqua" w:hAnsi="Book Antiqua"/>
          <w:sz w:val="20"/>
          <w:szCs w:val="20"/>
          <w:u w:val="single"/>
        </w:rPr>
        <w:t>byla exekutorem provedena jako dražba elektronická</w:t>
      </w:r>
      <w:r>
        <w:rPr>
          <w:rFonts w:ascii="Book Antiqua" w:hAnsi="Book Antiqua"/>
          <w:sz w:val="20"/>
          <w:szCs w:val="20"/>
        </w:rPr>
        <w:t xml:space="preserve">. </w:t>
      </w:r>
    </w:p>
    <w:p w14:paraId="05C777DF" w14:textId="77777777" w:rsidR="00E52DE3" w:rsidRDefault="00E52DE3">
      <w:pPr>
        <w:spacing w:after="0" w:line="240" w:lineRule="auto"/>
        <w:jc w:val="center"/>
        <w:rPr>
          <w:rFonts w:ascii="Book Antiqua" w:eastAsia="Book Antiqua" w:hAnsi="Book Antiqua" w:cs="Book Antiqua"/>
          <w:sz w:val="20"/>
        </w:rPr>
      </w:pPr>
    </w:p>
    <w:p w14:paraId="504E5FB5"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69BA7759"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31816DF2" w14:textId="77777777" w:rsidR="00E52DE3" w:rsidRPr="007B71E8" w:rsidRDefault="00E52DE3" w:rsidP="007B71E8">
      <w:pPr>
        <w:spacing w:after="0" w:line="240" w:lineRule="auto"/>
        <w:jc w:val="center"/>
        <w:rPr>
          <w:rFonts w:ascii="Book Antiqua" w:eastAsia="Book Antiqua" w:hAnsi="Book Antiqua" w:cs="Book Antiqua"/>
          <w:b/>
          <w:sz w:val="20"/>
        </w:rPr>
      </w:pPr>
    </w:p>
    <w:p w14:paraId="4D63A3DF" w14:textId="3A193F20"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jsou nemovité věci ve vlastnictví České republiky, se kterými má navrhovatel právo hospodařit a disponovat, zapsané </w:t>
      </w:r>
      <w:r w:rsidR="00E077FC">
        <w:rPr>
          <w:rFonts w:ascii="Book Antiqua" w:eastAsia="Book Antiqua" w:hAnsi="Book Antiqua" w:cs="Book Antiqua"/>
          <w:sz w:val="20"/>
        </w:rPr>
        <w:t>na listu vlastnictví č.</w:t>
      </w:r>
      <w:r w:rsidR="00912AA5">
        <w:rPr>
          <w:rFonts w:ascii="Book Antiqua" w:eastAsia="Book Antiqua" w:hAnsi="Book Antiqua" w:cs="Book Antiqua"/>
          <w:sz w:val="20"/>
        </w:rPr>
        <w:t xml:space="preserve"> </w:t>
      </w:r>
      <w:r w:rsidR="00E56BFC">
        <w:rPr>
          <w:rFonts w:ascii="Book Antiqua" w:eastAsia="Book Antiqua" w:hAnsi="Book Antiqua" w:cs="Book Antiqua"/>
          <w:sz w:val="20"/>
        </w:rPr>
        <w:t>1393</w:t>
      </w:r>
      <w:r w:rsidR="00E077FC">
        <w:rPr>
          <w:rFonts w:ascii="Book Antiqua" w:eastAsia="Book Antiqua" w:hAnsi="Book Antiqua" w:cs="Book Antiqua"/>
          <w:sz w:val="20"/>
        </w:rPr>
        <w:t xml:space="preserve">, vedeného pro </w:t>
      </w:r>
      <w:proofErr w:type="spellStart"/>
      <w:r w:rsidR="00E077FC">
        <w:rPr>
          <w:rFonts w:ascii="Book Antiqua" w:eastAsia="Book Antiqua" w:hAnsi="Book Antiqua" w:cs="Book Antiqua"/>
          <w:sz w:val="20"/>
        </w:rPr>
        <w:t>k.ú</w:t>
      </w:r>
      <w:proofErr w:type="spellEnd"/>
      <w:r w:rsidR="00E077FC">
        <w:rPr>
          <w:rFonts w:ascii="Book Antiqua" w:eastAsia="Book Antiqua" w:hAnsi="Book Antiqua" w:cs="Book Antiqua"/>
          <w:sz w:val="20"/>
        </w:rPr>
        <w:t>.</w:t>
      </w:r>
      <w:r w:rsidR="00912AA5">
        <w:rPr>
          <w:rFonts w:ascii="Book Antiqua" w:eastAsia="Book Antiqua" w:hAnsi="Book Antiqua" w:cs="Book Antiqua"/>
          <w:sz w:val="20"/>
        </w:rPr>
        <w:t xml:space="preserve"> </w:t>
      </w:r>
      <w:r w:rsidR="00E56BFC">
        <w:rPr>
          <w:rFonts w:ascii="Book Antiqua" w:eastAsia="Book Antiqua" w:hAnsi="Book Antiqua" w:cs="Book Antiqua"/>
          <w:sz w:val="20"/>
        </w:rPr>
        <w:t>Hodolany</w:t>
      </w:r>
      <w:r w:rsidR="00E077FC">
        <w:rPr>
          <w:rFonts w:ascii="Book Antiqua" w:eastAsia="Book Antiqua" w:hAnsi="Book Antiqua" w:cs="Book Antiqua"/>
          <w:sz w:val="20"/>
        </w:rPr>
        <w:t xml:space="preserve">, okres </w:t>
      </w:r>
      <w:r w:rsidR="00E56BFC">
        <w:rPr>
          <w:rFonts w:ascii="Book Antiqua" w:eastAsia="Book Antiqua" w:hAnsi="Book Antiqua" w:cs="Book Antiqua"/>
          <w:sz w:val="20"/>
        </w:rPr>
        <w:t>Olomouc</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E56BFC">
        <w:rPr>
          <w:rFonts w:ascii="Book Antiqua" w:eastAsia="Book Antiqua" w:hAnsi="Book Antiqua" w:cs="Book Antiqua"/>
          <w:sz w:val="20"/>
        </w:rPr>
        <w:t>Olomouc</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E56BFC">
        <w:rPr>
          <w:rFonts w:ascii="Book Antiqua" w:eastAsia="Book Antiqua" w:hAnsi="Book Antiqua" w:cs="Book Antiqua"/>
          <w:sz w:val="20"/>
        </w:rPr>
        <w:t>Olomoucký</w:t>
      </w:r>
      <w:r w:rsidR="00912AA5">
        <w:rPr>
          <w:rFonts w:ascii="Book Antiqua" w:eastAsia="Book Antiqua" w:hAnsi="Book Antiqua" w:cs="Book Antiqua"/>
          <w:sz w:val="20"/>
        </w:rPr>
        <w:t xml:space="preserve"> kraj</w:t>
      </w:r>
      <w:r w:rsidR="00E077FC">
        <w:rPr>
          <w:rFonts w:ascii="Book Antiqua" w:eastAsia="Book Antiqua" w:hAnsi="Book Antiqua" w:cs="Book Antiqua"/>
          <w:sz w:val="20"/>
        </w:rPr>
        <w:t xml:space="preserve">, Katastrální pracoviště </w:t>
      </w:r>
      <w:r w:rsidR="00E56BFC">
        <w:rPr>
          <w:rFonts w:ascii="Book Antiqua" w:eastAsia="Book Antiqua" w:hAnsi="Book Antiqua" w:cs="Book Antiqua"/>
          <w:sz w:val="20"/>
        </w:rPr>
        <w:t>Olomouc</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14:paraId="02927C61" w14:textId="77777777" w:rsidR="00E077FC" w:rsidRDefault="00E077FC">
      <w:pPr>
        <w:spacing w:after="0" w:line="240" w:lineRule="auto"/>
        <w:jc w:val="both"/>
        <w:rPr>
          <w:rFonts w:ascii="Book Antiqua" w:eastAsia="Book Antiqua" w:hAnsi="Book Antiqua" w:cs="Book Antiqua"/>
          <w:sz w:val="20"/>
        </w:rPr>
      </w:pPr>
    </w:p>
    <w:p w14:paraId="48BA4AF6" w14:textId="7E1D0054" w:rsidR="00912AA5" w:rsidRDefault="00E077FC" w:rsidP="00912AA5">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w:t>
      </w:r>
      <w:r w:rsidR="00B00E6B">
        <w:rPr>
          <w:rFonts w:ascii="Book Antiqua" w:eastAsia="Book Antiqua" w:hAnsi="Book Antiqua" w:cs="Book Antiqua"/>
          <w:sz w:val="20"/>
        </w:rPr>
        <w:t>a</w:t>
      </w:r>
      <w:r>
        <w:rPr>
          <w:rFonts w:ascii="Book Antiqua" w:eastAsia="Book Antiqua" w:hAnsi="Book Antiqua" w:cs="Book Antiqua"/>
          <w:sz w:val="20"/>
        </w:rPr>
        <w:t xml:space="preserve"> č.</w:t>
      </w:r>
      <w:r w:rsidR="00912AA5">
        <w:rPr>
          <w:rFonts w:ascii="Book Antiqua" w:eastAsia="Book Antiqua" w:hAnsi="Book Antiqua" w:cs="Book Antiqua"/>
          <w:sz w:val="20"/>
        </w:rPr>
        <w:t xml:space="preserve"> </w:t>
      </w:r>
      <w:r w:rsidR="00E56BFC">
        <w:rPr>
          <w:rFonts w:ascii="Book Antiqua" w:eastAsia="Book Antiqua" w:hAnsi="Book Antiqua" w:cs="Book Antiqua"/>
          <w:sz w:val="20"/>
        </w:rPr>
        <w:t>564/1</w:t>
      </w:r>
      <w:r w:rsidR="00912AA5">
        <w:rPr>
          <w:rFonts w:ascii="Book Antiqua" w:eastAsia="Book Antiqua" w:hAnsi="Book Antiqua" w:cs="Book Antiqua"/>
          <w:sz w:val="20"/>
        </w:rPr>
        <w:t xml:space="preserve">, o výměře </w:t>
      </w:r>
      <w:r w:rsidR="00E56BFC">
        <w:rPr>
          <w:rFonts w:ascii="Book Antiqua" w:eastAsia="Book Antiqua" w:hAnsi="Book Antiqua" w:cs="Book Antiqua"/>
          <w:sz w:val="20"/>
        </w:rPr>
        <w:t>381</w:t>
      </w:r>
      <w:r w:rsidR="00912AA5">
        <w:rPr>
          <w:rFonts w:ascii="Book Antiqua" w:eastAsia="Book Antiqua" w:hAnsi="Book Antiqua" w:cs="Book Antiqua"/>
          <w:sz w:val="20"/>
        </w:rPr>
        <w:t xml:space="preserve"> </w:t>
      </w:r>
      <w:r>
        <w:rPr>
          <w:rFonts w:ascii="Book Antiqua" w:eastAsia="Book Antiqua" w:hAnsi="Book Antiqua" w:cs="Book Antiqua"/>
          <w:sz w:val="20"/>
        </w:rPr>
        <w:t>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8C3CD6">
        <w:rPr>
          <w:rFonts w:ascii="Book Antiqua" w:eastAsia="Book Antiqua" w:hAnsi="Book Antiqua" w:cs="Book Antiqua"/>
          <w:sz w:val="20"/>
        </w:rPr>
        <w:t xml:space="preserve">ostatní plocha, </w:t>
      </w:r>
      <w:r w:rsidR="00E56BFC">
        <w:rPr>
          <w:rFonts w:ascii="Book Antiqua" w:eastAsia="Book Antiqua" w:hAnsi="Book Antiqua" w:cs="Book Antiqua"/>
          <w:sz w:val="20"/>
        </w:rPr>
        <w:t>zeleň</w:t>
      </w:r>
    </w:p>
    <w:p w14:paraId="2DDAA247" w14:textId="0EE46B39" w:rsidR="00575865" w:rsidRDefault="00575865" w:rsidP="00575865">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parcela č. </w:t>
      </w:r>
      <w:r w:rsidR="00E56BFC">
        <w:rPr>
          <w:rFonts w:ascii="Book Antiqua" w:eastAsia="Book Antiqua" w:hAnsi="Book Antiqua" w:cs="Book Antiqua"/>
          <w:sz w:val="20"/>
        </w:rPr>
        <w:t>840/2</w:t>
      </w:r>
      <w:r>
        <w:rPr>
          <w:rFonts w:ascii="Book Antiqua" w:eastAsia="Book Antiqua" w:hAnsi="Book Antiqua" w:cs="Book Antiqua"/>
          <w:sz w:val="20"/>
        </w:rPr>
        <w:t xml:space="preserve">, o výměře </w:t>
      </w:r>
      <w:r w:rsidR="00E56BFC">
        <w:rPr>
          <w:rFonts w:ascii="Book Antiqua" w:eastAsia="Book Antiqua" w:hAnsi="Book Antiqua" w:cs="Book Antiqua"/>
          <w:sz w:val="20"/>
        </w:rPr>
        <w:t>595</w:t>
      </w:r>
      <w:r>
        <w:rPr>
          <w:rFonts w:ascii="Book Antiqua" w:eastAsia="Book Antiqua" w:hAnsi="Book Antiqua" w:cs="Book Antiqua"/>
          <w:sz w:val="20"/>
        </w:rPr>
        <w:t xml:space="preserve"> 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E56BFC">
        <w:rPr>
          <w:rFonts w:ascii="Book Antiqua" w:eastAsia="Book Antiqua" w:hAnsi="Book Antiqua" w:cs="Book Antiqua"/>
          <w:sz w:val="20"/>
        </w:rPr>
        <w:t>ostatní plocha, jiná plocha</w:t>
      </w:r>
    </w:p>
    <w:p w14:paraId="37903F48" w14:textId="77777777" w:rsidR="00575865" w:rsidRPr="00575865" w:rsidRDefault="00575865" w:rsidP="00575865">
      <w:pPr>
        <w:spacing w:after="0" w:line="240" w:lineRule="auto"/>
        <w:ind w:left="360"/>
        <w:jc w:val="both"/>
        <w:rPr>
          <w:rFonts w:ascii="Book Antiqua" w:eastAsia="Book Antiqua" w:hAnsi="Book Antiqua" w:cs="Book Antiqua"/>
          <w:sz w:val="20"/>
        </w:rPr>
      </w:pPr>
    </w:p>
    <w:p w14:paraId="33D87D8E" w14:textId="77777777" w:rsidR="007B71E8" w:rsidRPr="00912AA5" w:rsidRDefault="007B71E8" w:rsidP="00912AA5">
      <w:pPr>
        <w:spacing w:after="0" w:line="240" w:lineRule="auto"/>
        <w:ind w:left="360"/>
        <w:jc w:val="both"/>
        <w:rPr>
          <w:rFonts w:ascii="Book Antiqua" w:eastAsia="Book Antiqua" w:hAnsi="Book Antiqua" w:cs="Book Antiqua"/>
          <w:sz w:val="20"/>
        </w:rPr>
      </w:pPr>
    </w:p>
    <w:p w14:paraId="1355869B" w14:textId="77777777" w:rsidR="007B71E8" w:rsidRDefault="007B71E8" w:rsidP="007B71E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uvedených nemovitých věcí. </w:t>
      </w:r>
    </w:p>
    <w:p w14:paraId="5319AFDD" w14:textId="77777777" w:rsidR="00660CDF" w:rsidRDefault="00660CDF" w:rsidP="007B71E8">
      <w:pPr>
        <w:spacing w:after="0" w:line="240" w:lineRule="auto"/>
        <w:jc w:val="both"/>
        <w:rPr>
          <w:rFonts w:ascii="Book Antiqua" w:eastAsia="Book Antiqua" w:hAnsi="Book Antiqua" w:cs="Book Antiqua"/>
          <w:sz w:val="20"/>
        </w:rPr>
      </w:pPr>
    </w:p>
    <w:p w14:paraId="1B7C9D09" w14:textId="77777777" w:rsidR="00D31CFA" w:rsidRDefault="00D31CFA" w:rsidP="007B71E8">
      <w:pPr>
        <w:spacing w:after="0" w:line="240" w:lineRule="auto"/>
        <w:jc w:val="both"/>
        <w:rPr>
          <w:rFonts w:ascii="Book Antiqua" w:eastAsia="Book Antiqua" w:hAnsi="Book Antiqua" w:cs="Book Antiqua"/>
          <w:sz w:val="20"/>
        </w:rPr>
      </w:pPr>
    </w:p>
    <w:p w14:paraId="16A11D64" w14:textId="77777777" w:rsidR="00D31CFA" w:rsidRDefault="00D31CFA" w:rsidP="007B71E8">
      <w:pPr>
        <w:spacing w:after="0" w:line="240" w:lineRule="auto"/>
        <w:jc w:val="both"/>
        <w:rPr>
          <w:rFonts w:ascii="Book Antiqua" w:eastAsia="Book Antiqua" w:hAnsi="Book Antiqua" w:cs="Book Antiqua"/>
          <w:sz w:val="20"/>
        </w:rPr>
      </w:pPr>
    </w:p>
    <w:p w14:paraId="3DF144DE" w14:textId="77777777" w:rsidR="00D31CFA" w:rsidRDefault="00D31CFA" w:rsidP="007B71E8">
      <w:pPr>
        <w:spacing w:after="0" w:line="240" w:lineRule="auto"/>
        <w:jc w:val="both"/>
        <w:rPr>
          <w:rFonts w:ascii="Book Antiqua" w:eastAsia="Book Antiqua" w:hAnsi="Book Antiqua" w:cs="Book Antiqua"/>
          <w:sz w:val="20"/>
        </w:rPr>
      </w:pPr>
    </w:p>
    <w:p w14:paraId="3C0BC307"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Čl. 4</w:t>
      </w:r>
    </w:p>
    <w:p w14:paraId="2A45BB6F"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50346DA3" w14:textId="77777777" w:rsidR="00E52DE3" w:rsidRDefault="00E52DE3">
      <w:pPr>
        <w:spacing w:after="0" w:line="240" w:lineRule="auto"/>
        <w:jc w:val="center"/>
        <w:rPr>
          <w:rFonts w:ascii="Book Antiqua" w:eastAsia="Book Antiqua" w:hAnsi="Book Antiqua" w:cs="Book Antiqua"/>
          <w:b/>
          <w:sz w:val="20"/>
        </w:rPr>
      </w:pPr>
    </w:p>
    <w:p w14:paraId="065ED7AA" w14:textId="5E2715DA" w:rsidR="00F97199" w:rsidRPr="00912AA5" w:rsidRDefault="00F808F8">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Pr>
          <w:rFonts w:ascii="Book Antiqua" w:eastAsia="Book Antiqua" w:hAnsi="Book Antiqua" w:cs="Book Antiqua"/>
          <w:sz w:val="20"/>
        </w:rPr>
        <w:t xml:space="preserve">předmět dražby </w:t>
      </w:r>
      <w:r w:rsidR="00782A0B">
        <w:rPr>
          <w:rFonts w:ascii="Book Antiqua" w:eastAsia="Book Antiqua" w:hAnsi="Book Antiqua" w:cs="Book Antiqua"/>
          <w:sz w:val="20"/>
        </w:rPr>
        <w:t xml:space="preserve">ve druhém kole dražebního jednání </w:t>
      </w:r>
      <w:r w:rsidR="00660CDF">
        <w:rPr>
          <w:rFonts w:ascii="Book Antiqua" w:eastAsia="Book Antiqua" w:hAnsi="Book Antiqua" w:cs="Book Antiqua"/>
          <w:sz w:val="20"/>
        </w:rPr>
        <w:t xml:space="preserve">zpeněžen, </w:t>
      </w:r>
      <w:proofErr w:type="gramStart"/>
      <w:r w:rsidR="00660CDF">
        <w:rPr>
          <w:rFonts w:ascii="Book Antiqua" w:eastAsia="Book Antiqua" w:hAnsi="Book Antiqua" w:cs="Book Antiqua"/>
          <w:sz w:val="20"/>
        </w:rPr>
        <w:t xml:space="preserve">bylo </w:t>
      </w:r>
      <w:r>
        <w:rPr>
          <w:rFonts w:ascii="Book Antiqua" w:eastAsia="Book Antiqua" w:hAnsi="Book Antiqua" w:cs="Book Antiqua"/>
          <w:sz w:val="20"/>
        </w:rPr>
        <w:t xml:space="preserve"> v</w:t>
      </w:r>
      <w:proofErr w:type="gramEnd"/>
      <w:r w:rsidR="00912AA5">
        <w:rPr>
          <w:rFonts w:ascii="Book Antiqua" w:eastAsia="Book Antiqua" w:hAnsi="Book Antiqua" w:cs="Book Antiqua"/>
          <w:sz w:val="20"/>
        </w:rPr>
        <w:t> </w:t>
      </w:r>
      <w:r>
        <w:rPr>
          <w:rFonts w:ascii="Book Antiqua" w:eastAsia="Book Antiqua" w:hAnsi="Book Antiqua" w:cs="Book Antiqua"/>
          <w:sz w:val="20"/>
        </w:rPr>
        <w:t>částce</w:t>
      </w:r>
      <w:r w:rsidR="00912AA5">
        <w:rPr>
          <w:rFonts w:ascii="Book Antiqua" w:eastAsia="Book Antiqua" w:hAnsi="Book Antiqua" w:cs="Book Antiqua"/>
          <w:sz w:val="20"/>
        </w:rPr>
        <w:t xml:space="preserve"> </w:t>
      </w:r>
      <w:r w:rsidR="00782A0B">
        <w:rPr>
          <w:rFonts w:ascii="Book Antiqua" w:eastAsia="Book Antiqua" w:hAnsi="Book Antiqua" w:cs="Book Antiqua"/>
          <w:sz w:val="20"/>
        </w:rPr>
        <w:t>1.472.667</w:t>
      </w:r>
      <w:r w:rsidR="00CB0C03">
        <w:rPr>
          <w:rFonts w:ascii="Book Antiqua" w:eastAsia="Book Antiqua" w:hAnsi="Book Antiqua" w:cs="Book Antiqua"/>
          <w:sz w:val="20"/>
        </w:rPr>
        <w:t xml:space="preserve">,- </w:t>
      </w:r>
      <w:r w:rsidR="00912AA5">
        <w:rPr>
          <w:rFonts w:ascii="Book Antiqua" w:eastAsia="Book Antiqua" w:hAnsi="Book Antiqua" w:cs="Book Antiqua"/>
          <w:sz w:val="20"/>
        </w:rPr>
        <w:t>Kč (</w:t>
      </w:r>
      <w:r w:rsidR="00A171B8">
        <w:rPr>
          <w:rFonts w:ascii="Book Antiqua" w:eastAsia="Book Antiqua" w:hAnsi="Book Antiqua" w:cs="Book Antiqua"/>
          <w:sz w:val="20"/>
        </w:rPr>
        <w:t xml:space="preserve">slovy: </w:t>
      </w:r>
      <w:proofErr w:type="spellStart"/>
      <w:r w:rsidR="00782A0B">
        <w:rPr>
          <w:rFonts w:ascii="Book Antiqua" w:eastAsia="Book Antiqua" w:hAnsi="Book Antiqua" w:cs="Book Antiqua"/>
          <w:sz w:val="20"/>
        </w:rPr>
        <w:t>jedenmiliončtyřistasedmdesátdvatisícšestsetšedesátsedm</w:t>
      </w:r>
      <w:proofErr w:type="spellEnd"/>
      <w:r w:rsidR="00912AA5">
        <w:rPr>
          <w:rFonts w:ascii="Book Antiqua" w:eastAsia="Book Antiqua" w:hAnsi="Book Antiqua" w:cs="Book Antiqua"/>
          <w:sz w:val="20"/>
        </w:rPr>
        <w:t xml:space="preserve"> </w:t>
      </w:r>
      <w:r>
        <w:rPr>
          <w:rFonts w:ascii="Book Antiqua" w:eastAsia="Book Antiqua" w:hAnsi="Book Antiqua" w:cs="Book Antiqua"/>
          <w:sz w:val="20"/>
        </w:rPr>
        <w:t>korun českých)</w:t>
      </w:r>
      <w:r w:rsidR="0072304C">
        <w:rPr>
          <w:rFonts w:ascii="Book Antiqua" w:eastAsia="Book Antiqua" w:hAnsi="Book Antiqua" w:cs="Book Antiqua"/>
          <w:sz w:val="20"/>
        </w:rPr>
        <w:t>.</w:t>
      </w:r>
      <w:r w:rsidR="007A7D6A" w:rsidRPr="007A7D6A">
        <w:rPr>
          <w:rFonts w:ascii="Book Antiqua" w:eastAsia="Times New Roman" w:hAnsi="Book Antiqua" w:cs="Book Antiqua"/>
          <w:sz w:val="20"/>
        </w:rPr>
        <w:t xml:space="preserve"> </w:t>
      </w:r>
      <w:r w:rsidR="007A7D6A">
        <w:rPr>
          <w:rFonts w:ascii="Book Antiqua" w:eastAsia="Times New Roman" w:hAnsi="Book Antiqua" w:cs="Book Antiqua"/>
          <w:sz w:val="20"/>
        </w:rPr>
        <w:t xml:space="preserve">Prodej výše </w:t>
      </w:r>
      <w:r w:rsidR="00E56BFC">
        <w:rPr>
          <w:rFonts w:ascii="Book Antiqua" w:eastAsia="Times New Roman" w:hAnsi="Book Antiqua" w:cs="Book Antiqua"/>
          <w:sz w:val="20"/>
        </w:rPr>
        <w:t>uvedených</w:t>
      </w:r>
      <w:r w:rsidR="007A7D6A">
        <w:rPr>
          <w:rFonts w:ascii="Book Antiqua" w:eastAsia="Times New Roman" w:hAnsi="Book Antiqua" w:cs="Book Antiqua"/>
          <w:sz w:val="20"/>
        </w:rPr>
        <w:t xml:space="preserve"> pozemk</w:t>
      </w:r>
      <w:r w:rsidR="00E56BFC">
        <w:rPr>
          <w:rFonts w:ascii="Book Antiqua" w:eastAsia="Times New Roman" w:hAnsi="Book Antiqua" w:cs="Book Antiqua"/>
          <w:sz w:val="20"/>
        </w:rPr>
        <w:t>ů</w:t>
      </w:r>
      <w:r w:rsidR="007A7D6A">
        <w:rPr>
          <w:rFonts w:ascii="Book Antiqua" w:eastAsia="Times New Roman" w:hAnsi="Book Antiqua" w:cs="Book Antiqua"/>
          <w:sz w:val="20"/>
        </w:rPr>
        <w:t xml:space="preserve"> </w:t>
      </w:r>
      <w:r w:rsidR="0072304C">
        <w:rPr>
          <w:rFonts w:ascii="Book Antiqua" w:eastAsia="Times New Roman" w:hAnsi="Book Antiqua" w:cs="Book Antiqua"/>
          <w:sz w:val="20"/>
        </w:rPr>
        <w:t>ne</w:t>
      </w:r>
      <w:r w:rsidR="007A7D6A">
        <w:rPr>
          <w:rFonts w:ascii="Book Antiqua" w:eastAsia="Times New Roman" w:hAnsi="Book Antiqua" w:cs="Book Antiqua"/>
          <w:sz w:val="20"/>
        </w:rPr>
        <w:t>podléhá DPH.</w:t>
      </w:r>
    </w:p>
    <w:p w14:paraId="7F84593D" w14:textId="77777777" w:rsidR="00E52DE3" w:rsidRDefault="00E52DE3">
      <w:pPr>
        <w:spacing w:after="0" w:line="240" w:lineRule="auto"/>
        <w:jc w:val="both"/>
        <w:rPr>
          <w:rFonts w:ascii="Book Antiqua" w:eastAsia="Book Antiqua" w:hAnsi="Book Antiqua" w:cs="Book Antiqua"/>
          <w:sz w:val="20"/>
        </w:rPr>
      </w:pPr>
    </w:p>
    <w:p w14:paraId="13607A1D" w14:textId="77777777" w:rsidR="00F97199" w:rsidRDefault="00F97199">
      <w:pPr>
        <w:spacing w:after="0" w:line="240" w:lineRule="auto"/>
        <w:jc w:val="both"/>
        <w:rPr>
          <w:rFonts w:ascii="Book Antiqua" w:eastAsia="Book Antiqua" w:hAnsi="Book Antiqua" w:cs="Book Antiqua"/>
          <w:sz w:val="20"/>
        </w:rPr>
      </w:pPr>
    </w:p>
    <w:p w14:paraId="7739753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725382AB"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08C8CE57" w14:textId="77777777" w:rsidR="00E52DE3" w:rsidRDefault="00E52DE3">
      <w:pPr>
        <w:spacing w:after="0" w:line="240" w:lineRule="auto"/>
        <w:jc w:val="center"/>
        <w:rPr>
          <w:rFonts w:ascii="Book Antiqua" w:eastAsia="Book Antiqua" w:hAnsi="Book Antiqua" w:cs="Book Antiqua"/>
          <w:b/>
          <w:sz w:val="20"/>
        </w:rPr>
      </w:pPr>
    </w:p>
    <w:p w14:paraId="1AA08898" w14:textId="10E11B5E"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1</w:t>
      </w:r>
      <w:proofErr w:type="gramStart"/>
      <w:r>
        <w:rPr>
          <w:rFonts w:ascii="Book Antiqua" w:eastAsia="Book Antiqua" w:hAnsi="Book Antiqua" w:cs="Book Antiqua"/>
          <w:sz w:val="20"/>
        </w:rPr>
        <w:t xml:space="preserve">/  </w:t>
      </w:r>
      <w:r w:rsidR="00F808F8" w:rsidRPr="00F84C86">
        <w:rPr>
          <w:rFonts w:ascii="Book Antiqua" w:eastAsia="Book Antiqua" w:hAnsi="Book Antiqua" w:cs="Book Antiqua"/>
          <w:sz w:val="20"/>
        </w:rPr>
        <w:t>Za</w:t>
      </w:r>
      <w:proofErr w:type="gramEnd"/>
      <w:r w:rsidR="00F808F8" w:rsidRPr="00F84C86">
        <w:rPr>
          <w:rFonts w:ascii="Book Antiqua" w:eastAsia="Book Antiqua" w:hAnsi="Book Antiqua" w:cs="Book Antiqua"/>
          <w:sz w:val="20"/>
        </w:rPr>
        <w:t xml:space="preserve">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E56BFC">
        <w:rPr>
          <w:rFonts w:ascii="Book Antiqua" w:eastAsia="Book Antiqua" w:hAnsi="Book Antiqua" w:cs="Book Antiqua"/>
          <w:sz w:val="20"/>
        </w:rPr>
        <w:t>5</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w:t>
      </w:r>
      <w:r w:rsidR="00E56BFC">
        <w:rPr>
          <w:rFonts w:ascii="Book Antiqua" w:eastAsia="Book Antiqua" w:hAnsi="Book Antiqua" w:cs="Book Antiqua"/>
          <w:sz w:val="20"/>
        </w:rPr>
        <w:t>pět</w:t>
      </w:r>
      <w:r w:rsidR="009A5E0B">
        <w:rPr>
          <w:rFonts w:ascii="Book Antiqua" w:eastAsia="Book Antiqua" w:hAnsi="Book Antiqua" w:cs="Book Antiqua"/>
          <w:sz w:val="20"/>
        </w:rPr>
        <w:t xml:space="preserve">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w:t>
      </w:r>
      <w:r w:rsidR="00ED2290">
        <w:rPr>
          <w:rFonts w:ascii="Book Antiqua" w:eastAsia="Book Antiqua" w:hAnsi="Book Antiqua" w:cs="Book Antiqua"/>
          <w:sz w:val="20"/>
        </w:rPr>
        <w:t>2.500</w:t>
      </w:r>
      <w:r w:rsidR="009A5E0B">
        <w:rPr>
          <w:rFonts w:ascii="Book Antiqua" w:eastAsia="Book Antiqua" w:hAnsi="Book Antiqua" w:cs="Book Antiqua"/>
          <w:sz w:val="20"/>
        </w:rPr>
        <w:t xml:space="preserve">,-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14:paraId="1BA4F069" w14:textId="77777777" w:rsidR="00F84C86" w:rsidRDefault="00F84C86" w:rsidP="00F84C86">
      <w:pPr>
        <w:spacing w:after="0" w:line="240" w:lineRule="auto"/>
        <w:jc w:val="both"/>
        <w:rPr>
          <w:rFonts w:ascii="Book Antiqua" w:eastAsia="Book Antiqua" w:hAnsi="Book Antiqua" w:cs="Book Antiqua"/>
          <w:sz w:val="20"/>
        </w:rPr>
      </w:pPr>
    </w:p>
    <w:p w14:paraId="21A7A0AC" w14:textId="51F1062F"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 xml:space="preserve">pouze náhradu hotových výdajů v částce </w:t>
      </w:r>
      <w:proofErr w:type="gramStart"/>
      <w:r w:rsidR="00ED2290">
        <w:rPr>
          <w:rFonts w:ascii="Book Antiqua" w:eastAsia="Book Antiqua" w:hAnsi="Book Antiqua" w:cs="Book Antiqua"/>
          <w:sz w:val="20"/>
        </w:rPr>
        <w:t>2.500</w:t>
      </w:r>
      <w:r w:rsidR="009A5E0B">
        <w:rPr>
          <w:rFonts w:ascii="Book Antiqua" w:eastAsia="Book Antiqua" w:hAnsi="Book Antiqua" w:cs="Book Antiqua"/>
          <w:sz w:val="20"/>
        </w:rPr>
        <w:t>,-</w:t>
      </w:r>
      <w:proofErr w:type="gramEnd"/>
      <w:r w:rsidR="009A5E0B">
        <w:rPr>
          <w:rFonts w:ascii="Book Antiqua" w:eastAsia="Book Antiqua" w:hAnsi="Book Antiqua" w:cs="Book Antiqua"/>
          <w:sz w:val="20"/>
        </w:rPr>
        <w:t xml:space="preserve">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14:paraId="36CBA6A0" w14:textId="77777777" w:rsidR="00F97199" w:rsidRDefault="00F97199" w:rsidP="00F84C86">
      <w:pPr>
        <w:spacing w:after="0" w:line="240" w:lineRule="auto"/>
        <w:jc w:val="both"/>
        <w:rPr>
          <w:rFonts w:ascii="Book Antiqua" w:eastAsia="Book Antiqua" w:hAnsi="Book Antiqua" w:cs="Book Antiqua"/>
          <w:sz w:val="20"/>
        </w:rPr>
      </w:pPr>
    </w:p>
    <w:p w14:paraId="3DC40E2F" w14:textId="77777777" w:rsidR="00F97199" w:rsidRDefault="00F97199">
      <w:pPr>
        <w:spacing w:after="0" w:line="240" w:lineRule="auto"/>
        <w:rPr>
          <w:rFonts w:ascii="Book Antiqua" w:eastAsia="Book Antiqua" w:hAnsi="Book Antiqua" w:cs="Book Antiqua"/>
          <w:b/>
          <w:sz w:val="20"/>
        </w:rPr>
      </w:pPr>
    </w:p>
    <w:p w14:paraId="2560F48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13925FA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716D27E4" w14:textId="77777777" w:rsidR="00E52DE3" w:rsidRDefault="00E52DE3">
      <w:pPr>
        <w:spacing w:after="0" w:line="240" w:lineRule="auto"/>
        <w:jc w:val="center"/>
        <w:rPr>
          <w:rFonts w:ascii="Book Antiqua" w:eastAsia="Book Antiqua" w:hAnsi="Book Antiqua" w:cs="Book Antiqua"/>
          <w:sz w:val="20"/>
        </w:rPr>
      </w:pPr>
    </w:p>
    <w:p w14:paraId="03A050F0" w14:textId="450AE381" w:rsidR="00912AA5" w:rsidRDefault="00912AA5" w:rsidP="00912AA5">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Výtěžek dražby vyplatí exekutor navrhovateli na účet </w:t>
      </w:r>
      <w:proofErr w:type="spell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sidR="00A171B8" w:rsidRPr="00A171B8">
        <w:rPr>
          <w:rFonts w:ascii="Book Antiqua" w:hAnsi="Book Antiqua"/>
          <w:b/>
          <w:bCs/>
          <w:sz w:val="20"/>
          <w:szCs w:val="20"/>
        </w:rPr>
        <w:t>2114761835/2700</w:t>
      </w:r>
      <w:r w:rsidR="003664FA">
        <w:rPr>
          <w:rFonts w:ascii="Book Antiqua" w:eastAsia="Book Antiqua" w:hAnsi="Book Antiqua" w:cs="Book Antiqua"/>
          <w:sz w:val="20"/>
        </w:rPr>
        <w:t xml:space="preserve">, </w:t>
      </w:r>
      <w:r w:rsidR="00084E36">
        <w:rPr>
          <w:rFonts w:ascii="Book Antiqua" w:eastAsia="Book Antiqua" w:hAnsi="Book Antiqua" w:cs="Book Antiqua"/>
          <w:sz w:val="20"/>
        </w:rPr>
        <w:t xml:space="preserve">pod VS </w:t>
      </w:r>
      <w:r w:rsidR="00AA60D0">
        <w:rPr>
          <w:rFonts w:ascii="Book Antiqua" w:eastAsia="Book Antiqua" w:hAnsi="Book Antiqua" w:cs="Book Antiqua"/>
          <w:sz w:val="20"/>
        </w:rPr>
        <w:t>10522,</w:t>
      </w:r>
      <w:r w:rsidR="00084E36">
        <w:rPr>
          <w:rFonts w:ascii="Book Antiqua" w:eastAsia="Book Antiqua" w:hAnsi="Book Antiqua" w:cs="Book Antiqua"/>
          <w:sz w:val="20"/>
        </w:rPr>
        <w:t xml:space="preserve"> </w:t>
      </w:r>
      <w:r>
        <w:rPr>
          <w:rFonts w:ascii="Book Antiqua" w:eastAsia="Book Antiqua" w:hAnsi="Book Antiqua" w:cs="Book Antiqua"/>
          <w:sz w:val="20"/>
        </w:rPr>
        <w:t xml:space="preserve">vedený u </w:t>
      </w:r>
      <w:proofErr w:type="spellStart"/>
      <w:r w:rsidR="00A171B8">
        <w:rPr>
          <w:rFonts w:ascii="Book Antiqua" w:eastAsia="Book Antiqua" w:hAnsi="Book Antiqua" w:cs="Book Antiqua"/>
          <w:sz w:val="20"/>
        </w:rPr>
        <w:t>UniCredit</w:t>
      </w:r>
      <w:proofErr w:type="spellEnd"/>
      <w:r w:rsidR="00A171B8">
        <w:rPr>
          <w:rFonts w:ascii="Book Antiqua" w:eastAsia="Book Antiqua" w:hAnsi="Book Antiqua" w:cs="Book Antiqua"/>
          <w:sz w:val="20"/>
        </w:rPr>
        <w:t xml:space="preserve"> Bank Czech Republic, a.s.</w:t>
      </w:r>
      <w:r>
        <w:rPr>
          <w:rFonts w:ascii="Book Antiqua" w:eastAsia="Book Antiqua" w:hAnsi="Book Antiqua" w:cs="Book Antiqua"/>
          <w:sz w:val="20"/>
        </w:rPr>
        <w:t xml:space="preserve">, a to do </w:t>
      </w:r>
      <w:r w:rsidR="003664FA">
        <w:rPr>
          <w:rFonts w:ascii="Book Antiqua" w:eastAsia="Book Antiqua" w:hAnsi="Book Antiqua" w:cs="Book Antiqua"/>
          <w:sz w:val="20"/>
        </w:rPr>
        <w:t>10</w:t>
      </w:r>
      <w:r>
        <w:rPr>
          <w:rFonts w:ascii="Book Antiqua" w:eastAsia="Book Antiqua" w:hAnsi="Book Antiqua" w:cs="Book Antiqua"/>
          <w:sz w:val="20"/>
        </w:rPr>
        <w:t xml:space="preserve">. dnů ode dne zápisu vlastnického práva vydražitele v katastru nemovitostí. </w:t>
      </w:r>
    </w:p>
    <w:p w14:paraId="384DCB73" w14:textId="77777777" w:rsidR="00F97199" w:rsidRDefault="00F97199">
      <w:pPr>
        <w:spacing w:after="0" w:line="240" w:lineRule="auto"/>
        <w:jc w:val="center"/>
        <w:rPr>
          <w:rFonts w:ascii="Book Antiqua" w:eastAsia="Book Antiqua" w:hAnsi="Book Antiqua" w:cs="Book Antiqua"/>
          <w:b/>
          <w:sz w:val="20"/>
        </w:rPr>
      </w:pPr>
    </w:p>
    <w:p w14:paraId="1B82C077" w14:textId="77777777" w:rsidR="00D31CFA" w:rsidRDefault="00D31CFA">
      <w:pPr>
        <w:spacing w:after="0" w:line="240" w:lineRule="auto"/>
        <w:jc w:val="center"/>
        <w:rPr>
          <w:rFonts w:ascii="Book Antiqua" w:eastAsia="Book Antiqua" w:hAnsi="Book Antiqua" w:cs="Book Antiqua"/>
          <w:b/>
          <w:sz w:val="20"/>
        </w:rPr>
      </w:pPr>
    </w:p>
    <w:p w14:paraId="021E45D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5E6ADE57"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44E08C25" w14:textId="77777777" w:rsidR="00E52DE3" w:rsidRDefault="00E52DE3">
      <w:pPr>
        <w:spacing w:after="0" w:line="240" w:lineRule="auto"/>
        <w:jc w:val="center"/>
        <w:rPr>
          <w:rFonts w:ascii="Book Antiqua" w:eastAsia="Book Antiqua" w:hAnsi="Book Antiqua" w:cs="Book Antiqua"/>
          <w:sz w:val="20"/>
        </w:rPr>
      </w:pPr>
    </w:p>
    <w:p w14:paraId="756D3E6E"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7B00FDBD"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70133E8F" w14:textId="77777777" w:rsidR="0017707D"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674982">
        <w:rPr>
          <w:rFonts w:ascii="Book Antiqua" w:eastAsia="Book Antiqua" w:hAnsi="Book Antiqua" w:cs="Book Antiqua"/>
          <w:sz w:val="20"/>
        </w:rPr>
        <w:t>Exekutor provede úkony</w:t>
      </w:r>
      <w:r>
        <w:rPr>
          <w:rFonts w:ascii="Book Antiqua" w:eastAsia="Book Antiqua" w:hAnsi="Book Antiqua" w:cs="Book Antiqua"/>
          <w:sz w:val="20"/>
        </w:rPr>
        <w:t>,</w:t>
      </w:r>
      <w:r w:rsidR="00674982">
        <w:rPr>
          <w:rFonts w:ascii="Book Antiqua" w:eastAsia="Book Antiqua" w:hAnsi="Book Antiqua" w:cs="Book Antiqua"/>
          <w:sz w:val="20"/>
        </w:rPr>
        <w:t xml:space="preserve"> </w:t>
      </w:r>
      <w:r>
        <w:rPr>
          <w:rFonts w:ascii="Book Antiqua" w:eastAsia="Book Antiqua" w:hAnsi="Book Antiqua" w:cs="Book Antiqua"/>
          <w:sz w:val="20"/>
        </w:rPr>
        <w:t xml:space="preserve">případně poskytne součinnost, </w:t>
      </w:r>
      <w:r w:rsidR="00674982">
        <w:rPr>
          <w:rFonts w:ascii="Book Antiqua" w:eastAsia="Book Antiqua" w:hAnsi="Book Antiqua" w:cs="Book Antiqua"/>
          <w:sz w:val="20"/>
        </w:rPr>
        <w:t xml:space="preserve">vedoucí ke změně vlastníka předmětu dražby v KN až po doplacení celého nejvyššího podání vydražitelem. </w:t>
      </w:r>
    </w:p>
    <w:p w14:paraId="2D53DA61" w14:textId="77777777" w:rsidR="00E52DE3"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04ED7A68"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Tato</w:t>
      </w:r>
      <w:proofErr w:type="gramEnd"/>
      <w:r w:rsidR="00F808F8">
        <w:rPr>
          <w:rFonts w:ascii="Book Antiqua" w:eastAsia="Book Antiqua" w:hAnsi="Book Antiqua" w:cs="Book Antiqua"/>
          <w:sz w:val="20"/>
        </w:rPr>
        <w:t xml:space="preserve">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257D9FFB"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5F6F1C80" w14:textId="77777777" w:rsidR="007B49F0" w:rsidRPr="007B49F0" w:rsidRDefault="00E52DE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5/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srozuměn se zpravováním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44A53CCE" w14:textId="77777777" w:rsidR="00F808F8" w:rsidRDefault="00E52DE3"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6/  </w:t>
      </w:r>
      <w:r w:rsidR="00F808F8">
        <w:rPr>
          <w:rFonts w:ascii="Book Antiqua" w:eastAsia="Book Antiqua" w:hAnsi="Book Antiqua" w:cs="Book Antiqua"/>
          <w:sz w:val="20"/>
        </w:rPr>
        <w:t>Smlouva nabývá platnosti a účinnosti dnem podpisu smluvních stran.</w:t>
      </w:r>
    </w:p>
    <w:p w14:paraId="121A90AB" w14:textId="77777777" w:rsidR="003F736F" w:rsidRDefault="003F736F" w:rsidP="00F808F8">
      <w:pPr>
        <w:spacing w:after="0" w:line="240" w:lineRule="auto"/>
        <w:jc w:val="both"/>
        <w:rPr>
          <w:rFonts w:ascii="Book Antiqua" w:eastAsia="Book Antiqua" w:hAnsi="Book Antiqua" w:cs="Book Antiqua"/>
          <w:sz w:val="20"/>
        </w:rPr>
      </w:pPr>
    </w:p>
    <w:p w14:paraId="202C9DD4" w14:textId="7C4DC062"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V Praze dne</w:t>
      </w:r>
      <w:r w:rsidR="00466194">
        <w:rPr>
          <w:rFonts w:ascii="Book Antiqua" w:eastAsia="Book Antiqua" w:hAnsi="Book Antiqua" w:cs="Book Antiqua"/>
          <w:sz w:val="20"/>
        </w:rPr>
        <w:t xml:space="preserve"> </w:t>
      </w:r>
      <w:r w:rsidR="00AA60D0">
        <w:rPr>
          <w:rFonts w:ascii="Book Antiqua" w:eastAsia="Book Antiqua" w:hAnsi="Book Antiqua" w:cs="Book Antiqua"/>
          <w:sz w:val="20"/>
        </w:rPr>
        <w:t>31.3.2022</w:t>
      </w:r>
      <w:r w:rsidR="003879A5">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Pr>
          <w:rFonts w:ascii="Book Antiqua" w:eastAsia="Book Antiqua" w:hAnsi="Book Antiqua" w:cs="Book Antiqua"/>
          <w:sz w:val="20"/>
        </w:rPr>
        <w:t>V Praze dne</w:t>
      </w:r>
      <w:r w:rsidR="00466194">
        <w:rPr>
          <w:rFonts w:ascii="Book Antiqua" w:eastAsia="Book Antiqua" w:hAnsi="Book Antiqua" w:cs="Book Antiqua"/>
          <w:sz w:val="20"/>
        </w:rPr>
        <w:t xml:space="preserve"> </w:t>
      </w:r>
      <w:r w:rsidR="00AA60D0">
        <w:rPr>
          <w:rFonts w:ascii="Book Antiqua" w:eastAsia="Book Antiqua" w:hAnsi="Book Antiqua" w:cs="Book Antiqua"/>
          <w:sz w:val="20"/>
        </w:rPr>
        <w:t>31.3.2022</w:t>
      </w:r>
      <w:r w:rsidR="00972BC2">
        <w:rPr>
          <w:rFonts w:ascii="Book Antiqua" w:eastAsia="Book Antiqua" w:hAnsi="Book Antiqua" w:cs="Book Antiqua"/>
          <w:sz w:val="20"/>
        </w:rPr>
        <w:tab/>
      </w:r>
    </w:p>
    <w:p w14:paraId="6AAFA036" w14:textId="77777777" w:rsidR="00F97199" w:rsidRDefault="00F97199" w:rsidP="00F808F8">
      <w:pPr>
        <w:spacing w:after="0" w:line="240" w:lineRule="auto"/>
        <w:jc w:val="both"/>
        <w:rPr>
          <w:rFonts w:ascii="Book Antiqua" w:eastAsia="Book Antiqua" w:hAnsi="Book Antiqua" w:cs="Book Antiqua"/>
          <w:sz w:val="20"/>
        </w:rPr>
      </w:pPr>
    </w:p>
    <w:p w14:paraId="6EA21B6B" w14:textId="77777777" w:rsidR="00F808F8" w:rsidRDefault="00F808F8" w:rsidP="00F808F8">
      <w:pPr>
        <w:spacing w:after="0" w:line="240" w:lineRule="auto"/>
        <w:jc w:val="both"/>
        <w:rPr>
          <w:rFonts w:ascii="Book Antiqua" w:eastAsia="Book Antiqua" w:hAnsi="Book Antiqua" w:cs="Book Antiqua"/>
          <w:sz w:val="20"/>
        </w:rPr>
      </w:pPr>
    </w:p>
    <w:p w14:paraId="5C02D5F9" w14:textId="77777777" w:rsidR="00F808F8" w:rsidRDefault="00F808F8" w:rsidP="00F808F8">
      <w:pPr>
        <w:spacing w:after="0" w:line="240" w:lineRule="auto"/>
        <w:jc w:val="both"/>
        <w:rPr>
          <w:rFonts w:ascii="Book Antiqua" w:eastAsia="Book Antiqua" w:hAnsi="Book Antiqua" w:cs="Book Antiqua"/>
          <w:sz w:val="20"/>
        </w:rPr>
      </w:pPr>
    </w:p>
    <w:p w14:paraId="73D7A644" w14:textId="77777777" w:rsidR="00912AA5" w:rsidRDefault="00912AA5" w:rsidP="00F808F8">
      <w:pPr>
        <w:spacing w:after="0" w:line="240" w:lineRule="auto"/>
        <w:jc w:val="both"/>
        <w:rPr>
          <w:rFonts w:ascii="Book Antiqua" w:eastAsia="Book Antiqua" w:hAnsi="Book Antiqua" w:cs="Book Antiqua"/>
          <w:sz w:val="20"/>
        </w:rPr>
      </w:pPr>
    </w:p>
    <w:p w14:paraId="331285B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68A0F055" w14:textId="77777777" w:rsidR="00E52DE3" w:rsidRDefault="00575865" w:rsidP="00F808F8">
      <w:pPr>
        <w:spacing w:after="0" w:line="240" w:lineRule="auto"/>
        <w:jc w:val="both"/>
        <w:rPr>
          <w:rFonts w:ascii="Book Antiqua" w:eastAsia="Book Antiqua" w:hAnsi="Book Antiqua" w:cs="Book Antiqua"/>
          <w:b/>
          <w:sz w:val="20"/>
        </w:rPr>
      </w:pPr>
      <w:r>
        <w:rPr>
          <w:rStyle w:val="preformatted"/>
          <w:rFonts w:ascii="Book Antiqua" w:hAnsi="Book Antiqua"/>
          <w:b/>
          <w:sz w:val="20"/>
          <w:szCs w:val="20"/>
        </w:rPr>
        <w:t>MILNEA</w:t>
      </w:r>
      <w:r w:rsidR="0017707D" w:rsidRPr="00E77EBD">
        <w:rPr>
          <w:rStyle w:val="preformatted"/>
          <w:rFonts w:ascii="Book Antiqua" w:hAnsi="Book Antiqua"/>
          <w:b/>
          <w:sz w:val="20"/>
          <w:szCs w:val="20"/>
        </w:rPr>
        <w:t>, státní podnik v likvidaci</w:t>
      </w:r>
      <w:r w:rsidR="0017707D">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Pr>
          <w:rFonts w:ascii="Book Antiqua" w:eastAsia="Book Antiqua" w:hAnsi="Book Antiqua" w:cs="Book Antiqua"/>
          <w:b/>
          <w:sz w:val="20"/>
        </w:rPr>
        <w:tab/>
      </w:r>
      <w:r>
        <w:rPr>
          <w:rFonts w:ascii="Book Antiqua" w:eastAsia="Book Antiqua" w:hAnsi="Book Antiqua" w:cs="Book Antiqua"/>
          <w:b/>
          <w:sz w:val="20"/>
        </w:rPr>
        <w:tab/>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14:paraId="0130DCD3" w14:textId="77777777" w:rsidR="00F97199" w:rsidRPr="0017707D" w:rsidRDefault="0017707D" w:rsidP="0017707D">
      <w:pPr>
        <w:spacing w:after="0" w:line="240" w:lineRule="auto"/>
        <w:jc w:val="both"/>
        <w:rPr>
          <w:rFonts w:ascii="Book Antiqua" w:eastAsia="Book Antiqua" w:hAnsi="Book Antiqua" w:cs="Book Antiqua"/>
          <w:b/>
          <w:sz w:val="20"/>
        </w:rPr>
      </w:pPr>
      <w:r w:rsidRPr="00E77EBD">
        <w:rPr>
          <w:rFonts w:ascii="Book Antiqua" w:hAnsi="Book Antiqua"/>
          <w:b/>
          <w:sz w:val="20"/>
          <w:szCs w:val="20"/>
        </w:rPr>
        <w:t>Mgr. Rostislav Pecháče</w:t>
      </w:r>
      <w:r>
        <w:rPr>
          <w:rFonts w:ascii="Book Antiqua" w:hAnsi="Book Antiqua"/>
          <w:b/>
          <w:sz w:val="20"/>
          <w:szCs w:val="20"/>
        </w:rPr>
        <w:t>k</w:t>
      </w:r>
      <w:r w:rsidR="009224BE">
        <w:rPr>
          <w:rFonts w:ascii="Book Antiqua" w:eastAsia="Book Antiqua" w:hAnsi="Book Antiqua" w:cs="Book Antiqua"/>
          <w:b/>
          <w:sz w:val="20"/>
        </w:rPr>
        <w:t>,</w:t>
      </w:r>
      <w:r>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3F736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12711"/>
    <w:rsid w:val="00084E36"/>
    <w:rsid w:val="00146D9E"/>
    <w:rsid w:val="00152E24"/>
    <w:rsid w:val="0017707D"/>
    <w:rsid w:val="002843D8"/>
    <w:rsid w:val="0029033B"/>
    <w:rsid w:val="002F00B2"/>
    <w:rsid w:val="002F6D1B"/>
    <w:rsid w:val="003664FA"/>
    <w:rsid w:val="003879A5"/>
    <w:rsid w:val="003F736F"/>
    <w:rsid w:val="00466194"/>
    <w:rsid w:val="00497DBC"/>
    <w:rsid w:val="00575865"/>
    <w:rsid w:val="005E7132"/>
    <w:rsid w:val="00613B4E"/>
    <w:rsid w:val="00660CDF"/>
    <w:rsid w:val="00663A75"/>
    <w:rsid w:val="00674982"/>
    <w:rsid w:val="007041FA"/>
    <w:rsid w:val="00704A6A"/>
    <w:rsid w:val="0072304C"/>
    <w:rsid w:val="00782A0B"/>
    <w:rsid w:val="007A7D6A"/>
    <w:rsid w:val="007B00CB"/>
    <w:rsid w:val="007B49F0"/>
    <w:rsid w:val="007B71E8"/>
    <w:rsid w:val="0089689F"/>
    <w:rsid w:val="008C3CD6"/>
    <w:rsid w:val="008E234A"/>
    <w:rsid w:val="00912AA5"/>
    <w:rsid w:val="009224BE"/>
    <w:rsid w:val="00964352"/>
    <w:rsid w:val="00972BC2"/>
    <w:rsid w:val="009A5E0B"/>
    <w:rsid w:val="009E01EE"/>
    <w:rsid w:val="00A171B8"/>
    <w:rsid w:val="00AA60D0"/>
    <w:rsid w:val="00B00E6B"/>
    <w:rsid w:val="00B22AC4"/>
    <w:rsid w:val="00C23EED"/>
    <w:rsid w:val="00CB0C03"/>
    <w:rsid w:val="00CB1F34"/>
    <w:rsid w:val="00CE4127"/>
    <w:rsid w:val="00D31CFA"/>
    <w:rsid w:val="00D4229D"/>
    <w:rsid w:val="00D601E6"/>
    <w:rsid w:val="00DB0F11"/>
    <w:rsid w:val="00E077FC"/>
    <w:rsid w:val="00E52DE3"/>
    <w:rsid w:val="00E56BFC"/>
    <w:rsid w:val="00E77EBD"/>
    <w:rsid w:val="00ED2290"/>
    <w:rsid w:val="00EF13EC"/>
    <w:rsid w:val="00F67EF1"/>
    <w:rsid w:val="00F808F8"/>
    <w:rsid w:val="00F84C86"/>
    <w:rsid w:val="00F97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7117"/>
  <w15:docId w15:val="{300D0585-E132-4149-B9AD-726C531C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0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4454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Simona Šimčákova</cp:lastModifiedBy>
  <cp:revision>3</cp:revision>
  <cp:lastPrinted>2020-01-20T08:21:00Z</cp:lastPrinted>
  <dcterms:created xsi:type="dcterms:W3CDTF">2022-03-31T13:17:00Z</dcterms:created>
  <dcterms:modified xsi:type="dcterms:W3CDTF">2022-04-01T09:39:00Z</dcterms:modified>
</cp:coreProperties>
</file>