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8A" w:rsidRPr="00085A41" w:rsidRDefault="003F358A" w:rsidP="003F358A">
      <w:pPr>
        <w:jc w:val="center"/>
        <w:rPr>
          <w:rFonts w:ascii="Arial" w:hAnsi="Arial"/>
          <w:b/>
          <w:sz w:val="32"/>
        </w:rPr>
      </w:pPr>
      <w:r>
        <w:rPr>
          <w:rFonts w:ascii="Arial" w:hAnsi="Arial"/>
          <w:b/>
          <w:sz w:val="32"/>
        </w:rPr>
        <w:t>R Á M C O V Á   K U P N Í   S M L O U V A</w:t>
      </w:r>
    </w:p>
    <w:p w:rsidR="003F358A" w:rsidRPr="00085A41" w:rsidRDefault="003F358A" w:rsidP="003F358A">
      <w:pPr>
        <w:jc w:val="center"/>
        <w:rPr>
          <w:rFonts w:ascii="Arial" w:hAnsi="Arial"/>
          <w:b/>
          <w:szCs w:val="24"/>
        </w:rPr>
      </w:pPr>
      <w:r w:rsidRPr="00085A41">
        <w:rPr>
          <w:rFonts w:ascii="Arial" w:hAnsi="Arial"/>
          <w:b/>
          <w:szCs w:val="24"/>
        </w:rPr>
        <w:t xml:space="preserve">podle § </w:t>
      </w:r>
      <w:r>
        <w:rPr>
          <w:rFonts w:ascii="Arial" w:hAnsi="Arial"/>
          <w:b/>
          <w:szCs w:val="24"/>
        </w:rPr>
        <w:t>2079</w:t>
      </w:r>
      <w:r w:rsidRPr="00085A41">
        <w:rPr>
          <w:rFonts w:ascii="Arial" w:hAnsi="Arial"/>
          <w:b/>
          <w:szCs w:val="24"/>
        </w:rPr>
        <w:t xml:space="preserve"> </w:t>
      </w:r>
      <w:r>
        <w:rPr>
          <w:rFonts w:ascii="Arial" w:hAnsi="Arial"/>
          <w:b/>
          <w:szCs w:val="24"/>
        </w:rPr>
        <w:t xml:space="preserve">a násl. </w:t>
      </w:r>
      <w:r w:rsidRPr="00085A41">
        <w:rPr>
          <w:rFonts w:ascii="Arial" w:hAnsi="Arial"/>
          <w:b/>
          <w:szCs w:val="24"/>
        </w:rPr>
        <w:t xml:space="preserve"> zákona č. 89/2012 Sb., občanský zákoník, v platném znění</w:t>
      </w:r>
    </w:p>
    <w:p w:rsidR="003F358A" w:rsidRPr="00085A41" w:rsidRDefault="003F358A" w:rsidP="003F358A">
      <w:pPr>
        <w:rPr>
          <w:i/>
          <w:szCs w:val="24"/>
        </w:rPr>
      </w:pPr>
    </w:p>
    <w:p w:rsidR="003F358A" w:rsidRPr="0012271D" w:rsidRDefault="003F358A" w:rsidP="003F358A">
      <w:pPr>
        <w:tabs>
          <w:tab w:val="left" w:pos="360"/>
        </w:tabs>
        <w:rPr>
          <w:b/>
          <w:szCs w:val="22"/>
        </w:rPr>
      </w:pPr>
      <w:r w:rsidRPr="0012271D">
        <w:rPr>
          <w:b/>
          <w:szCs w:val="22"/>
        </w:rPr>
        <w:t>AUTOCONT a.s.</w:t>
      </w:r>
    </w:p>
    <w:p w:rsidR="003F358A" w:rsidRPr="00085A41" w:rsidRDefault="003F358A" w:rsidP="003F358A">
      <w:pPr>
        <w:tabs>
          <w:tab w:val="left" w:pos="360"/>
        </w:tabs>
        <w:rPr>
          <w:szCs w:val="22"/>
        </w:rPr>
      </w:pPr>
      <w:r w:rsidRPr="00085A41">
        <w:rPr>
          <w:szCs w:val="22"/>
        </w:rPr>
        <w:t xml:space="preserve">zastoupené </w:t>
      </w:r>
      <w:r w:rsidRPr="00085A41">
        <w:rPr>
          <w:szCs w:val="22"/>
        </w:rPr>
        <w:tab/>
      </w:r>
      <w:r>
        <w:rPr>
          <w:szCs w:val="22"/>
        </w:rPr>
        <w:tab/>
        <w:t>Petrem Konečným, ředitelem RC, na základě plné moci</w:t>
      </w:r>
      <w:r w:rsidRPr="00085A41">
        <w:rPr>
          <w:szCs w:val="22"/>
        </w:rPr>
        <w:tab/>
      </w:r>
      <w:r>
        <w:rPr>
          <w:szCs w:val="22"/>
        </w:rPr>
        <w:t xml:space="preserve"> </w:t>
      </w:r>
    </w:p>
    <w:p w:rsidR="003F358A" w:rsidRPr="00085A41" w:rsidRDefault="003F358A" w:rsidP="003F358A">
      <w:pPr>
        <w:tabs>
          <w:tab w:val="left" w:pos="360"/>
        </w:tabs>
        <w:rPr>
          <w:szCs w:val="22"/>
        </w:rPr>
      </w:pPr>
      <w:r w:rsidRPr="00085A41">
        <w:rPr>
          <w:szCs w:val="22"/>
        </w:rPr>
        <w:t xml:space="preserve">se sídlem </w:t>
      </w:r>
      <w:r w:rsidRPr="00085A41">
        <w:rPr>
          <w:szCs w:val="22"/>
        </w:rPr>
        <w:tab/>
      </w:r>
      <w:r>
        <w:rPr>
          <w:szCs w:val="22"/>
        </w:rPr>
        <w:tab/>
        <w:t xml:space="preserve">Hornopolní 3322/34, 702 00  Ostrava </w:t>
      </w:r>
      <w:r w:rsidRPr="00085A41">
        <w:rPr>
          <w:szCs w:val="22"/>
        </w:rPr>
        <w:tab/>
      </w:r>
      <w:r>
        <w:rPr>
          <w:szCs w:val="22"/>
        </w:rPr>
        <w:t xml:space="preserve"> </w:t>
      </w:r>
    </w:p>
    <w:p w:rsidR="003F358A" w:rsidRPr="00085A41" w:rsidRDefault="003F358A" w:rsidP="003F358A">
      <w:pPr>
        <w:tabs>
          <w:tab w:val="left" w:pos="360"/>
        </w:tabs>
        <w:rPr>
          <w:szCs w:val="22"/>
        </w:rPr>
      </w:pPr>
      <w:r>
        <w:rPr>
          <w:szCs w:val="22"/>
        </w:rPr>
        <w:t xml:space="preserve">IČ: </w:t>
      </w:r>
      <w:r>
        <w:rPr>
          <w:szCs w:val="22"/>
        </w:rPr>
        <w:tab/>
      </w:r>
      <w:r>
        <w:rPr>
          <w:szCs w:val="22"/>
        </w:rPr>
        <w:tab/>
      </w:r>
      <w:r>
        <w:rPr>
          <w:szCs w:val="22"/>
        </w:rPr>
        <w:tab/>
        <w:t>04308697</w:t>
      </w:r>
      <w:r>
        <w:rPr>
          <w:szCs w:val="22"/>
        </w:rPr>
        <w:tab/>
      </w:r>
    </w:p>
    <w:p w:rsidR="003F358A" w:rsidRPr="00085A41" w:rsidRDefault="003F358A" w:rsidP="003F358A">
      <w:pPr>
        <w:tabs>
          <w:tab w:val="left" w:pos="360"/>
        </w:tabs>
        <w:rPr>
          <w:szCs w:val="22"/>
        </w:rPr>
      </w:pPr>
      <w:r w:rsidRPr="00085A41">
        <w:rPr>
          <w:szCs w:val="22"/>
        </w:rPr>
        <w:t>DIČ:</w:t>
      </w:r>
      <w:r w:rsidRPr="00085A41">
        <w:rPr>
          <w:szCs w:val="22"/>
        </w:rPr>
        <w:tab/>
      </w:r>
      <w:r w:rsidRPr="00085A41">
        <w:rPr>
          <w:szCs w:val="22"/>
        </w:rPr>
        <w:tab/>
      </w:r>
      <w:r>
        <w:rPr>
          <w:szCs w:val="22"/>
        </w:rPr>
        <w:tab/>
        <w:t>CZ04308697</w:t>
      </w:r>
      <w:r w:rsidRPr="00085A41">
        <w:rPr>
          <w:szCs w:val="22"/>
        </w:rPr>
        <w:tab/>
      </w:r>
      <w:r>
        <w:rPr>
          <w:szCs w:val="22"/>
        </w:rPr>
        <w:t xml:space="preserve"> </w:t>
      </w:r>
    </w:p>
    <w:p w:rsidR="003F358A" w:rsidRDefault="003F358A" w:rsidP="003F358A">
      <w:pPr>
        <w:pStyle w:val="NormlnIMP"/>
        <w:jc w:val="both"/>
        <w:rPr>
          <w:szCs w:val="22"/>
        </w:rPr>
      </w:pPr>
      <w:r w:rsidRPr="00085A41">
        <w:rPr>
          <w:szCs w:val="22"/>
        </w:rPr>
        <w:t xml:space="preserve">bankovní spojení: </w:t>
      </w:r>
      <w:r>
        <w:rPr>
          <w:szCs w:val="22"/>
        </w:rPr>
        <w:tab/>
        <w:t xml:space="preserve">Česká spořitelna, a.s., č. </w:t>
      </w:r>
      <w:proofErr w:type="spellStart"/>
      <w:r>
        <w:rPr>
          <w:szCs w:val="22"/>
        </w:rPr>
        <w:t>ú.</w:t>
      </w:r>
      <w:proofErr w:type="spellEnd"/>
      <w:r>
        <w:rPr>
          <w:szCs w:val="22"/>
        </w:rPr>
        <w:t xml:space="preserve"> 6563752/0800</w:t>
      </w:r>
      <w:r w:rsidRPr="00085A41">
        <w:rPr>
          <w:szCs w:val="22"/>
        </w:rPr>
        <w:tab/>
      </w:r>
      <w:r>
        <w:rPr>
          <w:szCs w:val="22"/>
        </w:rPr>
        <w:t xml:space="preserve"> </w:t>
      </w:r>
    </w:p>
    <w:p w:rsidR="003F358A" w:rsidRPr="00085A41" w:rsidRDefault="003F358A" w:rsidP="003F358A">
      <w:pPr>
        <w:pStyle w:val="NormlnIMP"/>
        <w:jc w:val="both"/>
        <w:rPr>
          <w:b/>
        </w:rPr>
      </w:pPr>
      <w:r w:rsidRPr="00085A41">
        <w:t xml:space="preserve">jako </w:t>
      </w:r>
      <w:r w:rsidRPr="00085A41">
        <w:rPr>
          <w:b/>
        </w:rPr>
        <w:t>dodavatel</w:t>
      </w:r>
    </w:p>
    <w:p w:rsidR="003F358A" w:rsidRPr="00085A41" w:rsidRDefault="003F358A" w:rsidP="003F358A"/>
    <w:p w:rsidR="003F358A" w:rsidRPr="00085A41" w:rsidRDefault="003F358A" w:rsidP="003F358A">
      <w:r w:rsidRPr="00085A41">
        <w:t>a</w:t>
      </w:r>
    </w:p>
    <w:p w:rsidR="003F358A" w:rsidRPr="00085A41" w:rsidRDefault="003F358A" w:rsidP="003F358A"/>
    <w:p w:rsidR="003F358A" w:rsidRPr="00085A41" w:rsidRDefault="003F358A" w:rsidP="003F358A">
      <w:pPr>
        <w:tabs>
          <w:tab w:val="left" w:pos="360"/>
        </w:tabs>
        <w:rPr>
          <w:b/>
          <w:szCs w:val="22"/>
        </w:rPr>
      </w:pPr>
      <w:r w:rsidRPr="00085A41">
        <w:rPr>
          <w:b/>
          <w:szCs w:val="22"/>
        </w:rPr>
        <w:t>Služby Boskovice, s.r.o.</w:t>
      </w:r>
    </w:p>
    <w:p w:rsidR="003F358A" w:rsidRPr="00085A41" w:rsidRDefault="003F358A" w:rsidP="003F358A">
      <w:pPr>
        <w:tabs>
          <w:tab w:val="left" w:pos="360"/>
        </w:tabs>
        <w:rPr>
          <w:szCs w:val="22"/>
        </w:rPr>
      </w:pPr>
      <w:r w:rsidRPr="00085A41">
        <w:rPr>
          <w:szCs w:val="22"/>
        </w:rPr>
        <w:t xml:space="preserve">zastoupené </w:t>
      </w:r>
      <w:r w:rsidRPr="00085A41">
        <w:rPr>
          <w:szCs w:val="22"/>
        </w:rPr>
        <w:tab/>
      </w:r>
      <w:r w:rsidRPr="00085A41">
        <w:rPr>
          <w:szCs w:val="22"/>
        </w:rPr>
        <w:tab/>
        <w:t xml:space="preserve">Mgr. Milanem </w:t>
      </w:r>
      <w:proofErr w:type="spellStart"/>
      <w:r w:rsidRPr="00085A41">
        <w:rPr>
          <w:szCs w:val="22"/>
        </w:rPr>
        <w:t>Stryou</w:t>
      </w:r>
      <w:proofErr w:type="spellEnd"/>
      <w:r w:rsidRPr="00085A41">
        <w:rPr>
          <w:szCs w:val="22"/>
        </w:rPr>
        <w:t>, jednatelem</w:t>
      </w:r>
    </w:p>
    <w:p w:rsidR="003F358A" w:rsidRPr="00085A41" w:rsidRDefault="003F358A" w:rsidP="003F358A">
      <w:pPr>
        <w:tabs>
          <w:tab w:val="left" w:pos="360"/>
        </w:tabs>
        <w:rPr>
          <w:szCs w:val="22"/>
        </w:rPr>
      </w:pPr>
      <w:r w:rsidRPr="00085A41">
        <w:rPr>
          <w:szCs w:val="22"/>
        </w:rPr>
        <w:t xml:space="preserve">se sídlem </w:t>
      </w:r>
      <w:r w:rsidRPr="00085A41">
        <w:rPr>
          <w:szCs w:val="22"/>
        </w:rPr>
        <w:tab/>
      </w:r>
      <w:r w:rsidRPr="00085A41">
        <w:rPr>
          <w:szCs w:val="22"/>
        </w:rPr>
        <w:tab/>
      </w:r>
      <w:r w:rsidRPr="00085A41">
        <w:t>U Lázní 2063/3</w:t>
      </w:r>
      <w:r w:rsidRPr="00085A41">
        <w:rPr>
          <w:szCs w:val="22"/>
        </w:rPr>
        <w:t>, 680 01 Boskovice</w:t>
      </w:r>
    </w:p>
    <w:p w:rsidR="003F358A" w:rsidRPr="00085A41" w:rsidRDefault="003F358A" w:rsidP="003F358A">
      <w:pPr>
        <w:tabs>
          <w:tab w:val="left" w:pos="360"/>
        </w:tabs>
        <w:rPr>
          <w:szCs w:val="22"/>
        </w:rPr>
      </w:pPr>
      <w:r w:rsidRPr="00085A41">
        <w:rPr>
          <w:szCs w:val="22"/>
        </w:rPr>
        <w:t xml:space="preserve">IČ: </w:t>
      </w:r>
      <w:r w:rsidRPr="00085A41">
        <w:rPr>
          <w:szCs w:val="22"/>
        </w:rPr>
        <w:tab/>
      </w:r>
      <w:r w:rsidRPr="00085A41">
        <w:rPr>
          <w:szCs w:val="22"/>
        </w:rPr>
        <w:tab/>
      </w:r>
      <w:r w:rsidRPr="00085A41">
        <w:rPr>
          <w:szCs w:val="22"/>
        </w:rPr>
        <w:tab/>
      </w:r>
      <w:r w:rsidRPr="00085A41">
        <w:t>26944855</w:t>
      </w:r>
    </w:p>
    <w:p w:rsidR="003F358A" w:rsidRPr="00085A41" w:rsidRDefault="003F358A" w:rsidP="003F358A">
      <w:pPr>
        <w:tabs>
          <w:tab w:val="left" w:pos="360"/>
        </w:tabs>
        <w:rPr>
          <w:szCs w:val="22"/>
        </w:rPr>
      </w:pPr>
      <w:r w:rsidRPr="00085A41">
        <w:rPr>
          <w:szCs w:val="22"/>
        </w:rPr>
        <w:t>DIČ:</w:t>
      </w:r>
      <w:r w:rsidRPr="00085A41">
        <w:rPr>
          <w:szCs w:val="22"/>
        </w:rPr>
        <w:tab/>
      </w:r>
      <w:r w:rsidRPr="00085A41">
        <w:rPr>
          <w:szCs w:val="22"/>
        </w:rPr>
        <w:tab/>
      </w:r>
      <w:r w:rsidRPr="00085A41">
        <w:rPr>
          <w:szCs w:val="22"/>
        </w:rPr>
        <w:tab/>
        <w:t>CZ</w:t>
      </w:r>
      <w:r w:rsidRPr="00085A41">
        <w:t>26944855</w:t>
      </w:r>
    </w:p>
    <w:p w:rsidR="003F358A" w:rsidRPr="00085A41" w:rsidRDefault="003F358A" w:rsidP="003F358A">
      <w:pPr>
        <w:rPr>
          <w:b/>
        </w:rPr>
      </w:pPr>
      <w:r w:rsidRPr="00085A41">
        <w:t xml:space="preserve">jako </w:t>
      </w:r>
      <w:r w:rsidRPr="00085A41">
        <w:rPr>
          <w:b/>
        </w:rPr>
        <w:t>odběratel</w:t>
      </w:r>
    </w:p>
    <w:p w:rsidR="003F358A" w:rsidRPr="00085A41" w:rsidRDefault="003F358A" w:rsidP="003F358A"/>
    <w:p w:rsidR="003F358A" w:rsidRPr="00085A41" w:rsidRDefault="003F358A" w:rsidP="003F358A">
      <w:r w:rsidRPr="00085A41">
        <w:t>uzavřely níže uvedeného dne, měsíce a roku tuto smlouvu o dodávce zboží (dále jen smlouva):</w:t>
      </w:r>
    </w:p>
    <w:p w:rsidR="003F358A" w:rsidRPr="00085A41" w:rsidRDefault="003F358A" w:rsidP="003F358A"/>
    <w:p w:rsidR="003F358A" w:rsidRPr="00085A41" w:rsidRDefault="003F358A" w:rsidP="003F358A"/>
    <w:p w:rsidR="003F358A" w:rsidRPr="00085A41" w:rsidRDefault="003F358A" w:rsidP="003F358A">
      <w:pPr>
        <w:jc w:val="center"/>
        <w:rPr>
          <w:b/>
        </w:rPr>
      </w:pPr>
      <w:r w:rsidRPr="00085A41">
        <w:rPr>
          <w:b/>
        </w:rPr>
        <w:t>I. Předmět smlouvy</w:t>
      </w:r>
    </w:p>
    <w:p w:rsidR="003F358A" w:rsidRPr="00085A41" w:rsidRDefault="003F358A" w:rsidP="003F358A">
      <w:r w:rsidRPr="00085A41">
        <w:t>1.</w:t>
      </w:r>
    </w:p>
    <w:p w:rsidR="003F358A" w:rsidRPr="00085A41" w:rsidRDefault="003F358A" w:rsidP="003F358A">
      <w:r w:rsidRPr="00085A41">
        <w:t>Předmětem smlouvy je dodávka tonerů specifikovaných v příloze č. 1 této smlouvy (dále též zboží).</w:t>
      </w:r>
    </w:p>
    <w:p w:rsidR="003F358A" w:rsidRPr="00085A41" w:rsidRDefault="003F358A" w:rsidP="003F358A"/>
    <w:p w:rsidR="003F358A" w:rsidRPr="00085A41" w:rsidRDefault="003F358A" w:rsidP="003F358A">
      <w:r w:rsidRPr="00085A41">
        <w:t xml:space="preserve">2. </w:t>
      </w:r>
    </w:p>
    <w:p w:rsidR="003F358A" w:rsidRPr="00085A41" w:rsidRDefault="003F358A" w:rsidP="003F358A">
      <w:pPr>
        <w:jc w:val="both"/>
      </w:pPr>
      <w:r>
        <w:t>Z</w:t>
      </w:r>
      <w:r w:rsidRPr="00085A41">
        <w:t>boží</w:t>
      </w:r>
      <w:r>
        <w:t xml:space="preserve"> bude</w:t>
      </w:r>
      <w:r w:rsidRPr="00085A41">
        <w:t xml:space="preserve"> dodáváno na základě dílčí objednávky (požadavku) odběratele. Objednávka bude učiněna telefonicky nebo písemně e-mailem u kontaktní osoby dodavatele:</w:t>
      </w:r>
    </w:p>
    <w:p w:rsidR="003F358A" w:rsidRPr="00085A41" w:rsidRDefault="003F358A" w:rsidP="003F358A">
      <w:pPr>
        <w:spacing w:before="120"/>
        <w:jc w:val="both"/>
        <w:rPr>
          <w:i/>
        </w:rPr>
      </w:pPr>
      <w:r>
        <w:rPr>
          <w:i/>
        </w:rPr>
        <w:t xml:space="preserve">Jaroslav Parák, </w:t>
      </w:r>
      <w:r w:rsidRPr="0012271D">
        <w:rPr>
          <w:i/>
        </w:rPr>
        <w:t>jaroslav.parak@autocont.cz, +420 </w:t>
      </w:r>
      <w:r>
        <w:rPr>
          <w:i/>
        </w:rPr>
        <w:t>733 364 354</w:t>
      </w:r>
      <w:r w:rsidRPr="00085A41">
        <w:rPr>
          <w:i/>
        </w:rPr>
        <w:t xml:space="preserve"> </w:t>
      </w:r>
    </w:p>
    <w:p w:rsidR="003F358A" w:rsidRDefault="003F358A" w:rsidP="003F358A">
      <w:pPr>
        <w:jc w:val="both"/>
      </w:pPr>
    </w:p>
    <w:p w:rsidR="003F358A" w:rsidRDefault="003F358A" w:rsidP="003F358A">
      <w:pPr>
        <w:jc w:val="both"/>
      </w:pPr>
      <w:r>
        <w:t>3.</w:t>
      </w:r>
    </w:p>
    <w:p w:rsidR="003F358A" w:rsidRDefault="003F358A" w:rsidP="003F358A">
      <w:pPr>
        <w:jc w:val="both"/>
      </w:pPr>
      <w:r>
        <w:t>Účelem této rámcové smlouvy je stanovit podmínky spolupráce mezi smluvními stranami při realizaci koupě.</w:t>
      </w:r>
    </w:p>
    <w:p w:rsidR="003F358A" w:rsidRDefault="003F358A" w:rsidP="003F358A">
      <w:pPr>
        <w:jc w:val="both"/>
      </w:pPr>
    </w:p>
    <w:p w:rsidR="003F358A" w:rsidRDefault="003F358A" w:rsidP="003F358A">
      <w:pPr>
        <w:jc w:val="both"/>
      </w:pPr>
      <w:r>
        <w:t>4.</w:t>
      </w:r>
    </w:p>
    <w:p w:rsidR="003F358A" w:rsidRDefault="003F358A" w:rsidP="003F358A">
      <w:pPr>
        <w:jc w:val="both"/>
      </w:pPr>
      <w:r w:rsidRPr="00345E76">
        <w:t>Plnění podle této rámcové smlouvy bude poskytováno na základě jednotlivých dílčích</w:t>
      </w:r>
      <w:r>
        <w:t xml:space="preserve"> kupních </w:t>
      </w:r>
      <w:r w:rsidRPr="00345E76">
        <w:t xml:space="preserve">smluv, jejichž výsledkem bude </w:t>
      </w:r>
      <w:r>
        <w:t>dodání zboží dle čl. I. odst. 1</w:t>
      </w:r>
      <w:r w:rsidRPr="00345E76">
        <w:t>.</w:t>
      </w:r>
      <w:r>
        <w:t xml:space="preserve">  Dílčí kupní smlouvy jsou uzavírány dle čl. 2 této Rámcové smlouvy</w:t>
      </w:r>
    </w:p>
    <w:p w:rsidR="003F358A" w:rsidRDefault="003F358A" w:rsidP="003F358A">
      <w:pPr>
        <w:jc w:val="both"/>
      </w:pPr>
    </w:p>
    <w:p w:rsidR="003F358A" w:rsidRDefault="003F358A" w:rsidP="003F358A">
      <w:pPr>
        <w:jc w:val="both"/>
      </w:pPr>
      <w:r>
        <w:t>5.</w:t>
      </w:r>
    </w:p>
    <w:p w:rsidR="003F358A" w:rsidRDefault="003F358A" w:rsidP="003F358A">
      <w:pPr>
        <w:jc w:val="both"/>
      </w:pPr>
      <w:r>
        <w:t>Celková hodnota dílčích kupních smluv uzavřených na základě této rámcové smlouvy je</w:t>
      </w:r>
    </w:p>
    <w:p w:rsidR="003F358A" w:rsidRDefault="003F358A" w:rsidP="003F358A">
      <w:pPr>
        <w:jc w:val="both"/>
      </w:pPr>
      <w:r>
        <w:t>limitována částkou 2.000.000 Kč bez DPH.</w:t>
      </w:r>
    </w:p>
    <w:p w:rsidR="003F358A" w:rsidRDefault="003F358A" w:rsidP="003F358A">
      <w:pPr>
        <w:jc w:val="both"/>
      </w:pPr>
      <w:r>
        <w:t>6.</w:t>
      </w:r>
    </w:p>
    <w:p w:rsidR="003F358A" w:rsidRDefault="003F358A" w:rsidP="003F358A">
      <w:pPr>
        <w:jc w:val="both"/>
      </w:pPr>
      <w:r>
        <w:t>Zhotovitel bere na vědomí, že objednatel se uzavřením této rámcové smlouvy nezavazuje k žádnému minimálnímu odběru zboží od dodavatele.</w:t>
      </w:r>
    </w:p>
    <w:p w:rsidR="003F358A" w:rsidRDefault="003F358A" w:rsidP="003F358A">
      <w:pPr>
        <w:jc w:val="both"/>
      </w:pPr>
    </w:p>
    <w:p w:rsidR="003F358A" w:rsidRDefault="003F358A" w:rsidP="003F358A">
      <w:pPr>
        <w:jc w:val="both"/>
      </w:pPr>
      <w:r>
        <w:lastRenderedPageBreak/>
        <w:t>7.</w:t>
      </w:r>
    </w:p>
    <w:p w:rsidR="003F358A" w:rsidRPr="00085A41" w:rsidRDefault="003F358A" w:rsidP="003F358A">
      <w:pPr>
        <w:jc w:val="both"/>
      </w:pPr>
      <w:r>
        <w:t>Podmínky stanovené touto rámcovou smlouvou (cena, doba, záruka, podmínky převzetí a předání atd.) se vždy považují také za podmínky, které se budou aplikovat pro každou dílčí smlouvu.</w:t>
      </w:r>
    </w:p>
    <w:p w:rsidR="003F358A" w:rsidRPr="00085A41" w:rsidRDefault="003F358A" w:rsidP="003F358A">
      <w:pPr>
        <w:jc w:val="center"/>
        <w:rPr>
          <w:b/>
        </w:rPr>
      </w:pPr>
    </w:p>
    <w:p w:rsidR="003F358A" w:rsidRPr="004269EF" w:rsidRDefault="003F358A" w:rsidP="003F358A">
      <w:pPr>
        <w:spacing w:before="120" w:after="120"/>
        <w:jc w:val="center"/>
        <w:rPr>
          <w:b/>
        </w:rPr>
      </w:pPr>
      <w:r>
        <w:rPr>
          <w:b/>
        </w:rPr>
        <w:t>II</w:t>
      </w:r>
      <w:r w:rsidRPr="004269EF">
        <w:rPr>
          <w:b/>
        </w:rPr>
        <w:t xml:space="preserve">. </w:t>
      </w:r>
      <w:r>
        <w:rPr>
          <w:b/>
        </w:rPr>
        <w:t xml:space="preserve">Způsob uzavírání jednotlivých dílčích smluv </w:t>
      </w:r>
    </w:p>
    <w:p w:rsidR="003F358A" w:rsidRPr="00345E76" w:rsidRDefault="003F358A" w:rsidP="003F358A">
      <w:pPr>
        <w:jc w:val="both"/>
      </w:pPr>
      <w:r w:rsidRPr="004269EF">
        <w:t xml:space="preserve">2.1. </w:t>
      </w:r>
      <w:r>
        <w:t>Jednotlivé dílčí smlouvy budou uzavírány na základě objednávky, přičemž objednávka bude obsahovat: podrobnou specifikaci poptávané části zboží, termín dodání zboží a případné specifické podmínky odběratele.</w:t>
      </w:r>
    </w:p>
    <w:p w:rsidR="003F358A" w:rsidRDefault="003F358A" w:rsidP="003F358A">
      <w:pPr>
        <w:jc w:val="both"/>
      </w:pPr>
    </w:p>
    <w:p w:rsidR="003F358A" w:rsidRDefault="003F358A" w:rsidP="003F358A">
      <w:pPr>
        <w:jc w:val="both"/>
        <w:rPr>
          <w:b/>
        </w:rPr>
      </w:pPr>
      <w:r>
        <w:t xml:space="preserve">2.3. Dodavatel se zavazuje do pěti pracovních dní potvrdit ústně či emailem přijetí objednávky. Tímto okamžikem je uzavřena dílčí kupní smlouva. Dílčí smlouva o dílo tak nemusí mít písemnou podobu, může mít také podobu ústní či konkludentní. </w:t>
      </w:r>
    </w:p>
    <w:p w:rsidR="003F358A" w:rsidRPr="00085A41" w:rsidRDefault="003F358A" w:rsidP="003F358A">
      <w:pPr>
        <w:jc w:val="center"/>
        <w:rPr>
          <w:b/>
        </w:rPr>
      </w:pPr>
    </w:p>
    <w:p w:rsidR="003F358A" w:rsidRPr="00085A41" w:rsidRDefault="003F358A" w:rsidP="003F358A">
      <w:pPr>
        <w:jc w:val="center"/>
        <w:rPr>
          <w:b/>
        </w:rPr>
      </w:pPr>
    </w:p>
    <w:p w:rsidR="003F358A" w:rsidRPr="00085A41" w:rsidRDefault="003F358A" w:rsidP="003F358A">
      <w:pPr>
        <w:jc w:val="center"/>
        <w:rPr>
          <w:b/>
        </w:rPr>
      </w:pPr>
      <w:r>
        <w:rPr>
          <w:b/>
        </w:rPr>
        <w:t>I</w:t>
      </w:r>
      <w:r w:rsidRPr="00085A41">
        <w:rPr>
          <w:b/>
        </w:rPr>
        <w:t>II. Doba plnění</w:t>
      </w:r>
    </w:p>
    <w:p w:rsidR="003F358A" w:rsidRPr="00085A41" w:rsidRDefault="003F358A" w:rsidP="003F358A">
      <w:pPr>
        <w:jc w:val="both"/>
      </w:pPr>
      <w:r w:rsidRPr="00085A41">
        <w:t>1.</w:t>
      </w:r>
    </w:p>
    <w:p w:rsidR="003F358A" w:rsidRPr="00085A41" w:rsidRDefault="003F358A" w:rsidP="003F358A">
      <w:pPr>
        <w:jc w:val="both"/>
        <w:rPr>
          <w:color w:val="FF0000"/>
        </w:rPr>
      </w:pPr>
      <w:r w:rsidRPr="00D93334">
        <w:t>Tato smlouva je uzavřena do 31.</w:t>
      </w:r>
      <w:r>
        <w:t xml:space="preserve"> </w:t>
      </w:r>
      <w:r w:rsidRPr="00D93334">
        <w:t>03.</w:t>
      </w:r>
      <w:r>
        <w:t xml:space="preserve"> </w:t>
      </w:r>
      <w:r w:rsidRPr="00D93334">
        <w:t>202</w:t>
      </w:r>
      <w:r>
        <w:t>3</w:t>
      </w:r>
      <w:r w:rsidRPr="00D93334">
        <w:t>.</w:t>
      </w:r>
    </w:p>
    <w:p w:rsidR="003F358A" w:rsidRPr="00085A41" w:rsidRDefault="003F358A" w:rsidP="003F358A">
      <w:pPr>
        <w:jc w:val="both"/>
      </w:pPr>
    </w:p>
    <w:p w:rsidR="003F358A" w:rsidRPr="00085A41" w:rsidRDefault="003F358A" w:rsidP="003F358A">
      <w:pPr>
        <w:jc w:val="both"/>
      </w:pPr>
      <w:r w:rsidRPr="00085A41">
        <w:t>2.</w:t>
      </w:r>
    </w:p>
    <w:p w:rsidR="003F358A" w:rsidRPr="00085A41" w:rsidRDefault="003F358A" w:rsidP="003F358A">
      <w:pPr>
        <w:jc w:val="both"/>
      </w:pPr>
      <w:r w:rsidRPr="00085A41">
        <w:t>Plnění předmětu smlouvy bude prováděno po dobu trvání smlouvy, a to na základě aktuálních požadavků odběratele, formou objednávky</w:t>
      </w:r>
      <w:r>
        <w:t xml:space="preserve"> na kontaktní osobu dodavatele uvedenou v čl. I. odst. 2 </w:t>
      </w:r>
      <w:proofErr w:type="gramStart"/>
      <w:r>
        <w:t>této</w:t>
      </w:r>
      <w:proofErr w:type="gramEnd"/>
      <w:r>
        <w:t xml:space="preserve"> smlouvy</w:t>
      </w:r>
      <w:r w:rsidRPr="00085A41">
        <w:t>.</w:t>
      </w:r>
    </w:p>
    <w:p w:rsidR="003F358A" w:rsidRPr="00085A41" w:rsidRDefault="003F358A" w:rsidP="003F358A">
      <w:pPr>
        <w:jc w:val="both"/>
      </w:pPr>
    </w:p>
    <w:p w:rsidR="003F358A" w:rsidRPr="00085A41" w:rsidRDefault="003F358A" w:rsidP="003F358A">
      <w:pPr>
        <w:jc w:val="both"/>
      </w:pPr>
      <w:r w:rsidRPr="00085A41">
        <w:t>3.</w:t>
      </w:r>
    </w:p>
    <w:p w:rsidR="003F358A" w:rsidRPr="00085A41" w:rsidRDefault="003F358A" w:rsidP="003F358A">
      <w:pPr>
        <w:jc w:val="both"/>
      </w:pPr>
      <w:r w:rsidRPr="00085A41">
        <w:t>Objednané tonery musí být dodány do místa plnění odběratele v následujících termínech:</w:t>
      </w:r>
    </w:p>
    <w:p w:rsidR="003F358A" w:rsidRPr="00085A41" w:rsidRDefault="003F358A" w:rsidP="003F358A">
      <w:pPr>
        <w:jc w:val="both"/>
      </w:pPr>
      <w:r w:rsidRPr="00085A41">
        <w:tab/>
        <w:t>a) v případě objednávky učiněné do 12:00 hodin dopoledne, budou tonery dodány nejpozději do druhého pracovního dne od objednání;</w:t>
      </w:r>
    </w:p>
    <w:p w:rsidR="003F358A" w:rsidRPr="00085A41" w:rsidRDefault="003F358A" w:rsidP="003F358A">
      <w:pPr>
        <w:jc w:val="both"/>
      </w:pPr>
      <w:r w:rsidRPr="00085A41">
        <w:tab/>
        <w:t>b) v případě objednávky učiněné po 12:00 hodině, budou tonery dodány nejpozději do třetího pracovního dne od objednání.</w:t>
      </w:r>
    </w:p>
    <w:p w:rsidR="003F358A" w:rsidRDefault="003F358A" w:rsidP="003F358A">
      <w:pPr>
        <w:jc w:val="both"/>
      </w:pPr>
      <w:r>
        <w:t>Za splnění výše uvedeného termínu se považuje pouze řádné plnění, tedy dodání tonerů se specifikací dle čl. V.</w:t>
      </w:r>
    </w:p>
    <w:p w:rsidR="003F358A" w:rsidRDefault="003F358A" w:rsidP="003F358A">
      <w:pPr>
        <w:jc w:val="both"/>
      </w:pPr>
    </w:p>
    <w:p w:rsidR="003F358A" w:rsidRPr="00085A41" w:rsidRDefault="003F358A" w:rsidP="003F358A"/>
    <w:p w:rsidR="003F358A" w:rsidRPr="00085A41" w:rsidRDefault="003F358A" w:rsidP="003F358A">
      <w:pPr>
        <w:keepNext/>
        <w:keepLines/>
        <w:jc w:val="center"/>
        <w:rPr>
          <w:b/>
        </w:rPr>
      </w:pPr>
      <w:r w:rsidRPr="00085A41">
        <w:rPr>
          <w:b/>
        </w:rPr>
        <w:t>I</w:t>
      </w:r>
      <w:r>
        <w:rPr>
          <w:b/>
        </w:rPr>
        <w:t>V</w:t>
      </w:r>
      <w:r w:rsidRPr="00085A41">
        <w:rPr>
          <w:b/>
        </w:rPr>
        <w:t xml:space="preserve">. Cena </w:t>
      </w:r>
    </w:p>
    <w:p w:rsidR="003F358A" w:rsidRPr="00085A41" w:rsidRDefault="003F358A" w:rsidP="003F358A">
      <w:pPr>
        <w:keepNext/>
        <w:keepLines/>
        <w:jc w:val="both"/>
      </w:pPr>
      <w:r w:rsidRPr="00085A41">
        <w:t>1.</w:t>
      </w:r>
    </w:p>
    <w:p w:rsidR="003F358A" w:rsidRPr="00085A41" w:rsidRDefault="003F358A" w:rsidP="003F358A">
      <w:pPr>
        <w:keepNext/>
        <w:keepLines/>
        <w:jc w:val="both"/>
      </w:pPr>
      <w:r w:rsidRPr="00085A41">
        <w:t>Cena za dodané zboží je stanovena u dodávky tonerů jednotkovými cenami uvedenými v příloze č. 1 této smlouvy. Tyto ceny jsou stanoveny jako nepřekročitelné a nejvýše přípustné, které nelze změnit. K uvedeným cenám bude připočteno DPH v aktuální výši.</w:t>
      </w:r>
    </w:p>
    <w:p w:rsidR="003F358A" w:rsidRPr="00085A41" w:rsidRDefault="003F358A" w:rsidP="003F358A">
      <w:pPr>
        <w:jc w:val="both"/>
      </w:pPr>
      <w:r w:rsidRPr="00085A41">
        <w:t xml:space="preserve"> </w:t>
      </w:r>
    </w:p>
    <w:p w:rsidR="003F358A" w:rsidRPr="00085A41" w:rsidRDefault="003F358A" w:rsidP="003F358A">
      <w:pPr>
        <w:keepNext/>
        <w:keepLines/>
        <w:jc w:val="both"/>
      </w:pPr>
      <w:r w:rsidRPr="00085A41">
        <w:t>2.</w:t>
      </w:r>
    </w:p>
    <w:p w:rsidR="003F358A" w:rsidRPr="00085A41" w:rsidRDefault="003F358A" w:rsidP="003F358A">
      <w:pPr>
        <w:keepNext/>
        <w:keepLines/>
        <w:jc w:val="both"/>
        <w:rPr>
          <w:color w:val="FF0000"/>
        </w:rPr>
      </w:pPr>
      <w:r w:rsidRPr="00085A41">
        <w:t xml:space="preserve">Cena bude uhrazena na základě faktury (daňového dokladu), které musí splňovat zákonem stanovené náležitosti. Faktura musí obsahovat soupis dodávaného zboží. Faktura, která nemá předepsané náležitosti nebo je neúplná, je neplatná. Odběratel je oprávněn takovou fakturu vrátit. Odběratel přitom není v prodlení, uhradí-li až úplnou fakturu obsahující veškeré předepsané náležitosti. Podkladem pro úhradu daňových dokladů je jejich odsouhlasení odpovědným pracovníkem odběratele. </w:t>
      </w:r>
    </w:p>
    <w:p w:rsidR="003F358A" w:rsidRPr="00085A41" w:rsidRDefault="003F358A" w:rsidP="003F358A">
      <w:pPr>
        <w:pStyle w:val="Normln1"/>
        <w:tabs>
          <w:tab w:val="left" w:pos="284"/>
        </w:tabs>
        <w:jc w:val="both"/>
      </w:pPr>
    </w:p>
    <w:p w:rsidR="003F358A" w:rsidRDefault="003F358A" w:rsidP="003F358A">
      <w:pPr>
        <w:pStyle w:val="Normln1"/>
        <w:tabs>
          <w:tab w:val="left" w:pos="284"/>
        </w:tabs>
        <w:jc w:val="both"/>
      </w:pPr>
    </w:p>
    <w:p w:rsidR="003F358A" w:rsidRPr="00085A41" w:rsidRDefault="003F358A" w:rsidP="003F358A">
      <w:pPr>
        <w:pStyle w:val="Normln1"/>
        <w:tabs>
          <w:tab w:val="left" w:pos="284"/>
        </w:tabs>
        <w:jc w:val="both"/>
      </w:pPr>
      <w:r w:rsidRPr="00085A41">
        <w:t>3.</w:t>
      </w:r>
    </w:p>
    <w:p w:rsidR="003F358A" w:rsidRPr="00085A41" w:rsidRDefault="003F358A" w:rsidP="003F358A">
      <w:pPr>
        <w:pStyle w:val="Normln1"/>
        <w:tabs>
          <w:tab w:val="left" w:pos="284"/>
        </w:tabs>
        <w:jc w:val="both"/>
      </w:pPr>
      <w:r w:rsidRPr="00085A41">
        <w:t>První dodávka zboží bude dodavatelem fakturována po jejím úplném dodání.</w:t>
      </w:r>
    </w:p>
    <w:p w:rsidR="003F358A" w:rsidRPr="00085A41" w:rsidRDefault="003F358A" w:rsidP="003F358A">
      <w:pPr>
        <w:pStyle w:val="Normln1"/>
        <w:tabs>
          <w:tab w:val="left" w:pos="284"/>
        </w:tabs>
        <w:jc w:val="both"/>
      </w:pPr>
    </w:p>
    <w:p w:rsidR="003F358A" w:rsidRPr="00085A41" w:rsidRDefault="003F358A" w:rsidP="003F358A">
      <w:pPr>
        <w:pStyle w:val="Normln1"/>
        <w:tabs>
          <w:tab w:val="left" w:pos="284"/>
        </w:tabs>
        <w:jc w:val="both"/>
      </w:pPr>
      <w:r w:rsidRPr="00085A41">
        <w:t>4.</w:t>
      </w:r>
    </w:p>
    <w:p w:rsidR="003F358A" w:rsidRPr="00085A41" w:rsidRDefault="003F358A" w:rsidP="003F358A">
      <w:pPr>
        <w:pStyle w:val="Normln1"/>
        <w:tabs>
          <w:tab w:val="left" w:pos="284"/>
        </w:tabs>
        <w:jc w:val="both"/>
      </w:pPr>
      <w:r w:rsidRPr="00085A41">
        <w:t xml:space="preserve">Dodávka zboží na základě dílčích objednávek </w:t>
      </w:r>
      <w:r w:rsidRPr="00085A41">
        <w:rPr>
          <w:szCs w:val="24"/>
        </w:rPr>
        <w:t>bude dodavatelem fakturována vždy po skončení příslušného kalendářního měsíce, nejpozději do 5. dne následujícího měsíce, za odebrané zboží v příslušném kalendářním měsíci</w:t>
      </w:r>
      <w:r w:rsidRPr="00085A41">
        <w:t>.</w:t>
      </w:r>
    </w:p>
    <w:p w:rsidR="003F358A" w:rsidRPr="00085A41" w:rsidRDefault="003F358A" w:rsidP="003F358A">
      <w:pPr>
        <w:pStyle w:val="Normln1"/>
        <w:tabs>
          <w:tab w:val="left" w:pos="284"/>
        </w:tabs>
        <w:jc w:val="both"/>
      </w:pPr>
    </w:p>
    <w:p w:rsidR="003F358A" w:rsidRPr="00085A41" w:rsidRDefault="003F358A" w:rsidP="003F358A">
      <w:pPr>
        <w:pStyle w:val="Normln1"/>
        <w:tabs>
          <w:tab w:val="left" w:pos="284"/>
        </w:tabs>
        <w:jc w:val="both"/>
      </w:pPr>
      <w:r w:rsidRPr="00085A41">
        <w:t>4.</w:t>
      </w:r>
    </w:p>
    <w:p w:rsidR="003F358A" w:rsidRPr="00085A41" w:rsidRDefault="003F358A" w:rsidP="003F358A">
      <w:pPr>
        <w:pStyle w:val="Normln1"/>
        <w:tabs>
          <w:tab w:val="left" w:pos="284"/>
        </w:tabs>
        <w:jc w:val="both"/>
      </w:pPr>
      <w:r w:rsidRPr="00085A41">
        <w:t>Splatnost daňových dokladů bude 30 dnů od data odeslání dodavatelem, přičemž den odeslání se do lhůty splatnosti nezapočítává. V pochybnostech se má za to, že faktura byla odběrateli doručena třetí den po odeslání. Za datum úhrady se považuje den připsání dlužné částky na účet dodavatele.</w:t>
      </w:r>
    </w:p>
    <w:p w:rsidR="003F358A" w:rsidRPr="00085A41" w:rsidRDefault="003F358A" w:rsidP="003F358A">
      <w:pPr>
        <w:pStyle w:val="Normln1"/>
        <w:tabs>
          <w:tab w:val="left" w:pos="284"/>
        </w:tabs>
        <w:jc w:val="both"/>
      </w:pPr>
    </w:p>
    <w:p w:rsidR="003F358A" w:rsidRPr="00085A41" w:rsidRDefault="003F358A" w:rsidP="003F358A">
      <w:pPr>
        <w:pStyle w:val="Normln1"/>
        <w:tabs>
          <w:tab w:val="left" w:pos="284"/>
        </w:tabs>
        <w:jc w:val="both"/>
      </w:pPr>
      <w:r w:rsidRPr="00085A41">
        <w:t>5.</w:t>
      </w:r>
    </w:p>
    <w:p w:rsidR="003F358A" w:rsidRPr="00085A41" w:rsidRDefault="003F358A" w:rsidP="003F358A">
      <w:pPr>
        <w:pStyle w:val="Normln1"/>
        <w:tabs>
          <w:tab w:val="left" w:pos="284"/>
        </w:tabs>
        <w:jc w:val="both"/>
      </w:pPr>
      <w:r w:rsidRPr="00085A41">
        <w:t>Pokud odběratel neuhradí dohodnutou cenu v termínu splatnosti uvedeném v daňovém dokladu, je dodavatel oprávněn účtovat odběrateli smluvní pokutu ve výši 0,05 % z hodnoty neuhrazené částky za každý den prodlení.</w:t>
      </w:r>
    </w:p>
    <w:p w:rsidR="003F358A" w:rsidRPr="00085A41" w:rsidRDefault="003F358A" w:rsidP="003F358A">
      <w:pPr>
        <w:jc w:val="center"/>
        <w:rPr>
          <w:b/>
        </w:rPr>
      </w:pPr>
    </w:p>
    <w:p w:rsidR="003F358A" w:rsidRPr="00085A41" w:rsidRDefault="003F358A" w:rsidP="003F358A">
      <w:pPr>
        <w:jc w:val="both"/>
      </w:pPr>
      <w:r w:rsidRPr="00085A41">
        <w:t>6.</w:t>
      </w:r>
    </w:p>
    <w:p w:rsidR="003F358A" w:rsidRPr="00085A41" w:rsidRDefault="003F358A" w:rsidP="003F358A">
      <w:pPr>
        <w:keepNext/>
        <w:keepLines/>
        <w:jc w:val="both"/>
      </w:pPr>
      <w:r w:rsidRPr="00085A41">
        <w:t>Pokud dodavatel nedodrží lhůty stanovené v čl. I</w:t>
      </w:r>
      <w:r>
        <w:t>I</w:t>
      </w:r>
      <w:r w:rsidRPr="00085A41">
        <w:t xml:space="preserve">I. odst. 3 </w:t>
      </w:r>
      <w:proofErr w:type="gramStart"/>
      <w:r w:rsidRPr="00085A41">
        <w:t>této</w:t>
      </w:r>
      <w:proofErr w:type="gramEnd"/>
      <w:r w:rsidRPr="00085A41">
        <w:t xml:space="preserve"> smlouvy, je odběratel oprávněn účtovat dodavateli smluvní pokutu ve výši 500,- Kč za každý i započatý den prodlení.</w:t>
      </w:r>
    </w:p>
    <w:p w:rsidR="003F358A" w:rsidRPr="00085A41" w:rsidRDefault="003F358A" w:rsidP="003F358A">
      <w:pPr>
        <w:jc w:val="center"/>
        <w:rPr>
          <w:b/>
        </w:rPr>
      </w:pPr>
    </w:p>
    <w:p w:rsidR="003F358A" w:rsidRDefault="003F358A" w:rsidP="003F358A">
      <w:pPr>
        <w:jc w:val="center"/>
        <w:rPr>
          <w:b/>
        </w:rPr>
      </w:pPr>
    </w:p>
    <w:p w:rsidR="003F358A" w:rsidRDefault="003F358A" w:rsidP="003F358A">
      <w:pPr>
        <w:jc w:val="center"/>
        <w:rPr>
          <w:b/>
        </w:rPr>
      </w:pPr>
      <w:r>
        <w:rPr>
          <w:b/>
        </w:rPr>
        <w:t>V. Řádné plnění a vady zboží</w:t>
      </w:r>
    </w:p>
    <w:p w:rsidR="003F358A" w:rsidRPr="00DD07A0" w:rsidRDefault="003F358A" w:rsidP="003F358A">
      <w:pPr>
        <w:jc w:val="both"/>
      </w:pPr>
      <w:r w:rsidRPr="00DD07A0">
        <w:t>1.</w:t>
      </w:r>
    </w:p>
    <w:p w:rsidR="003F358A" w:rsidRDefault="003F358A" w:rsidP="003F358A">
      <w:pPr>
        <w:jc w:val="both"/>
      </w:pPr>
      <w:r>
        <w:t>Za řádné plnění dle této kupní smlouvy se považuje dodání zboží dle specifikace uvedené ve Výzvě k podání nabídek na veřejnou zakázku: „Dodávka tonerů 2022“ a v Příloze č. 1 této Smlouvy.</w:t>
      </w:r>
    </w:p>
    <w:p w:rsidR="003F358A" w:rsidRDefault="003F358A" w:rsidP="003F358A">
      <w:pPr>
        <w:jc w:val="both"/>
      </w:pPr>
    </w:p>
    <w:p w:rsidR="003F358A" w:rsidRDefault="003F358A" w:rsidP="003F358A">
      <w:pPr>
        <w:jc w:val="both"/>
      </w:pPr>
      <w:r>
        <w:t>2.</w:t>
      </w:r>
    </w:p>
    <w:p w:rsidR="003F358A" w:rsidRDefault="003F358A" w:rsidP="003F358A">
      <w:pPr>
        <w:jc w:val="both"/>
      </w:pPr>
      <w:r w:rsidRPr="007F160A">
        <w:t>Originální tonerovou nebo inkoustovou kazetou se rozumí nově vyrobený produkt, který je označen stejnou obchodní značkou, jako je obchodní značka samotného tiskového nebo kopírovacího stroje bez porušení ochranných známek či průmyslových vzorů.</w:t>
      </w:r>
    </w:p>
    <w:p w:rsidR="003F358A" w:rsidRDefault="003F358A" w:rsidP="003F358A">
      <w:pPr>
        <w:jc w:val="both"/>
      </w:pPr>
    </w:p>
    <w:p w:rsidR="003F358A" w:rsidRDefault="003F358A" w:rsidP="003F358A">
      <w:pPr>
        <w:jc w:val="both"/>
      </w:pPr>
      <w:r>
        <w:t>3.</w:t>
      </w:r>
    </w:p>
    <w:p w:rsidR="003F358A" w:rsidRDefault="003F358A" w:rsidP="003F358A">
      <w:pPr>
        <w:jc w:val="both"/>
      </w:pPr>
      <w:r w:rsidRPr="007F160A">
        <w:t>Alternativní tonery - repliky, jsou tonery, které vyrábí alternativní výrobci, bez použití jakýchkoliv částí již použitých. Kdy je její tiskový výkon minimálně shodný s novou originální tonerovou nebo inkoustovou kazetou. Alternativní tonery musí být vyráběny a testovány s ohledem na kvalitu a dodavatel musí garantovat, že výtěžnost jím vyráběných tonerů je stejná jako výtěžnost tonerů udávaných výrobcem tiskáren, přípustná odchylka je 5 %. Použitý materiál a díly nesmí porušovat patenty a jiné duševní vlastnictví výrobců originálních kazet.</w:t>
      </w:r>
    </w:p>
    <w:p w:rsidR="003F358A" w:rsidRDefault="003F358A" w:rsidP="003F358A">
      <w:pPr>
        <w:jc w:val="both"/>
      </w:pPr>
    </w:p>
    <w:p w:rsidR="003F358A" w:rsidRDefault="003F358A" w:rsidP="003F358A">
      <w:pPr>
        <w:jc w:val="both"/>
      </w:pPr>
      <w:r>
        <w:t>4.</w:t>
      </w:r>
    </w:p>
    <w:p w:rsidR="003F358A" w:rsidRDefault="003F358A" w:rsidP="003F358A">
      <w:pPr>
        <w:jc w:val="both"/>
      </w:pPr>
      <w:r>
        <w:t>Odběratel</w:t>
      </w:r>
      <w:r w:rsidRPr="00D46062">
        <w:t xml:space="preserve"> v případě pochybností o kvalitě tisku </w:t>
      </w:r>
      <w:r>
        <w:t xml:space="preserve">může </w:t>
      </w:r>
      <w:r w:rsidRPr="00D46062">
        <w:t xml:space="preserve">provádět porovnání tisků dodanými tonery, inkoustovými náplněmi a optickými jednotkami s tisky provedenými pomocí uložených vzorků příslušného dodavatele. Porovnání bude provádět </w:t>
      </w:r>
      <w:r>
        <w:t>odběratel</w:t>
      </w:r>
      <w:r w:rsidRPr="00D46062">
        <w:t xml:space="preserve"> za účasti dodavatele, aby byly vyloučeny pochybnosti o oprávněnosti reklamace.</w:t>
      </w:r>
      <w:r>
        <w:t xml:space="preserve"> V případě, že dodavatel nevyvine součinnost pro postup dle tohoto odstavce, má se za to, že nemá námitky k výsledku porovnání.</w:t>
      </w:r>
    </w:p>
    <w:p w:rsidR="003F358A" w:rsidRDefault="003F358A" w:rsidP="003F358A">
      <w:pPr>
        <w:jc w:val="both"/>
      </w:pPr>
    </w:p>
    <w:p w:rsidR="003F358A" w:rsidRDefault="003F358A" w:rsidP="003F358A">
      <w:pPr>
        <w:jc w:val="both"/>
      </w:pPr>
      <w:r>
        <w:t>5.</w:t>
      </w:r>
    </w:p>
    <w:p w:rsidR="003F358A" w:rsidRDefault="003F358A" w:rsidP="003F358A">
      <w:pPr>
        <w:jc w:val="both"/>
      </w:pPr>
      <w:r>
        <w:t xml:space="preserve">Dodavatel je povinen dodat zboží ve výše uvedené kvalitě a charakteristice. V případě, že dodavatel dodá zboží, které neodpovídá výše uvedenému popisu, jedná se o vadné plnění. </w:t>
      </w:r>
    </w:p>
    <w:p w:rsidR="003F358A" w:rsidRDefault="003F358A" w:rsidP="003F358A">
      <w:pPr>
        <w:jc w:val="both"/>
      </w:pPr>
    </w:p>
    <w:p w:rsidR="003F358A" w:rsidRDefault="003F358A" w:rsidP="003F358A">
      <w:pPr>
        <w:jc w:val="both"/>
      </w:pPr>
      <w:r>
        <w:t xml:space="preserve">6. </w:t>
      </w:r>
    </w:p>
    <w:p w:rsidR="003F358A" w:rsidRDefault="003F358A" w:rsidP="003F358A">
      <w:pPr>
        <w:jc w:val="both"/>
      </w:pPr>
      <w:r>
        <w:t>Dodavatel odpovídá za škodu, která bude způsobena vadným plněním.</w:t>
      </w:r>
    </w:p>
    <w:p w:rsidR="003F358A" w:rsidRDefault="003F358A" w:rsidP="003F358A">
      <w:pPr>
        <w:keepNext/>
        <w:keepLines/>
        <w:jc w:val="center"/>
        <w:rPr>
          <w:b/>
        </w:rPr>
      </w:pPr>
    </w:p>
    <w:p w:rsidR="003F358A" w:rsidRDefault="003F358A" w:rsidP="003F358A">
      <w:pPr>
        <w:keepNext/>
        <w:keepLines/>
        <w:jc w:val="center"/>
        <w:rPr>
          <w:b/>
        </w:rPr>
      </w:pPr>
    </w:p>
    <w:p w:rsidR="003F358A" w:rsidRPr="00085A41" w:rsidRDefault="003F358A" w:rsidP="003F358A">
      <w:pPr>
        <w:keepNext/>
        <w:keepLines/>
        <w:jc w:val="center"/>
        <w:rPr>
          <w:b/>
        </w:rPr>
      </w:pPr>
      <w:r w:rsidRPr="00085A41">
        <w:rPr>
          <w:b/>
        </w:rPr>
        <w:t>V</w:t>
      </w:r>
      <w:r>
        <w:rPr>
          <w:b/>
        </w:rPr>
        <w:t>I</w:t>
      </w:r>
      <w:r w:rsidRPr="00085A41">
        <w:rPr>
          <w:b/>
        </w:rPr>
        <w:t>. Záruka</w:t>
      </w:r>
    </w:p>
    <w:p w:rsidR="003F358A" w:rsidRPr="00085A41" w:rsidRDefault="003F358A" w:rsidP="003F358A">
      <w:pPr>
        <w:keepNext/>
        <w:keepLines/>
        <w:jc w:val="both"/>
      </w:pPr>
      <w:r w:rsidRPr="00085A41">
        <w:t>1.</w:t>
      </w:r>
    </w:p>
    <w:p w:rsidR="003F358A" w:rsidRPr="00085A41" w:rsidRDefault="003F358A" w:rsidP="003F358A">
      <w:pPr>
        <w:jc w:val="both"/>
      </w:pPr>
      <w:r w:rsidRPr="00085A41">
        <w:t>Záruka na dodané zboží se stanovuje na dobu 12 měsíců při dodržení všech stanovených záručních a technických podmínek zařízení podle instalačního protokolu nebo záručního listu ze strany odběratele.</w:t>
      </w:r>
    </w:p>
    <w:p w:rsidR="003F358A" w:rsidRDefault="003F358A" w:rsidP="003F358A">
      <w:pPr>
        <w:spacing w:before="120" w:after="120"/>
        <w:ind w:firstLine="6"/>
        <w:jc w:val="center"/>
        <w:rPr>
          <w:b/>
        </w:rPr>
      </w:pPr>
    </w:p>
    <w:p w:rsidR="003F358A" w:rsidRDefault="003F358A" w:rsidP="003F358A">
      <w:pPr>
        <w:spacing w:before="120" w:after="120"/>
        <w:ind w:firstLine="6"/>
        <w:jc w:val="center"/>
        <w:rPr>
          <w:b/>
        </w:rPr>
      </w:pPr>
      <w:r>
        <w:rPr>
          <w:b/>
        </w:rPr>
        <w:t>VII.  Odstoupení od smlouvy</w:t>
      </w:r>
    </w:p>
    <w:p w:rsidR="003F358A" w:rsidRDefault="003F358A" w:rsidP="003F358A">
      <w:pPr>
        <w:jc w:val="both"/>
      </w:pPr>
      <w:r>
        <w:t>1.</w:t>
      </w:r>
    </w:p>
    <w:p w:rsidR="003F358A" w:rsidRDefault="003F358A" w:rsidP="003F358A">
      <w:pPr>
        <w:jc w:val="both"/>
      </w:pPr>
      <w:r>
        <w:t>Za podstatné porušení smlouvy, při kterém je druhá smluvní strana oprávněna odstoupit od smlouvy se považuje zejména:</w:t>
      </w:r>
    </w:p>
    <w:p w:rsidR="003F358A" w:rsidRDefault="003F358A" w:rsidP="003F358A">
      <w:pPr>
        <w:jc w:val="both"/>
      </w:pPr>
    </w:p>
    <w:p w:rsidR="003F358A" w:rsidRPr="003B01D2" w:rsidRDefault="003F358A" w:rsidP="003F358A">
      <w:pPr>
        <w:widowControl/>
        <w:numPr>
          <w:ilvl w:val="0"/>
          <w:numId w:val="1"/>
        </w:numPr>
        <w:jc w:val="both"/>
        <w:rPr>
          <w:szCs w:val="22"/>
        </w:rPr>
      </w:pPr>
      <w:r w:rsidRPr="003B01D2">
        <w:rPr>
          <w:szCs w:val="22"/>
        </w:rPr>
        <w:t>vadnost díla již v průběhu jeho provádění, pokud zhotovitel na písemnou výzvu objednatele vady neodstraní ve stanovené lhůtě</w:t>
      </w:r>
    </w:p>
    <w:p w:rsidR="003F358A" w:rsidRPr="003B01D2" w:rsidRDefault="003F358A" w:rsidP="003F358A">
      <w:pPr>
        <w:widowControl/>
        <w:numPr>
          <w:ilvl w:val="0"/>
          <w:numId w:val="1"/>
        </w:numPr>
        <w:jc w:val="both"/>
        <w:rPr>
          <w:szCs w:val="22"/>
        </w:rPr>
      </w:pPr>
      <w:r w:rsidRPr="003B01D2">
        <w:rPr>
          <w:szCs w:val="22"/>
        </w:rPr>
        <w:t>prodlení zhotovitele se zahájením prací o více než 15 dnů</w:t>
      </w:r>
    </w:p>
    <w:p w:rsidR="003F358A" w:rsidRPr="003B01D2" w:rsidRDefault="003F358A" w:rsidP="003F358A">
      <w:pPr>
        <w:widowControl/>
        <w:numPr>
          <w:ilvl w:val="0"/>
          <w:numId w:val="1"/>
        </w:numPr>
        <w:jc w:val="both"/>
        <w:rPr>
          <w:szCs w:val="22"/>
        </w:rPr>
      </w:pPr>
      <w:r w:rsidRPr="003B01D2">
        <w:rPr>
          <w:szCs w:val="22"/>
        </w:rPr>
        <w:t>prodlení zhotovitele s dokončením díla o více než 15 dnů</w:t>
      </w:r>
    </w:p>
    <w:p w:rsidR="003F358A" w:rsidRPr="003B01D2" w:rsidRDefault="003F358A" w:rsidP="003F358A">
      <w:pPr>
        <w:widowControl/>
        <w:numPr>
          <w:ilvl w:val="0"/>
          <w:numId w:val="1"/>
        </w:numPr>
        <w:jc w:val="both"/>
        <w:rPr>
          <w:szCs w:val="22"/>
        </w:rPr>
      </w:pPr>
      <w:r w:rsidRPr="003B01D2">
        <w:rPr>
          <w:szCs w:val="22"/>
        </w:rPr>
        <w:t>úpadek zhotovitele ve smyslu § 3 zák. č. 182/2006 Sb., o úpadku a způsobech jeho řešení (úpadkový zákon) v platném znění, pravomocné rozhodnutí insolvenčního soudu o způsobu řešení úpadku nebo zamítnutí insolvenčního návrhu pro nedostatek majetku</w:t>
      </w:r>
    </w:p>
    <w:p w:rsidR="003F358A" w:rsidRDefault="003F358A" w:rsidP="003F358A">
      <w:pPr>
        <w:widowControl/>
        <w:numPr>
          <w:ilvl w:val="0"/>
          <w:numId w:val="1"/>
        </w:numPr>
        <w:jc w:val="both"/>
        <w:rPr>
          <w:szCs w:val="22"/>
        </w:rPr>
      </w:pPr>
      <w:r w:rsidRPr="003B01D2">
        <w:rPr>
          <w:szCs w:val="22"/>
        </w:rPr>
        <w:t xml:space="preserve">porušování předpisů bezpečnosti práce a technických zařízení a bezpečnosti provozu na pozemních komunikacích </w:t>
      </w:r>
    </w:p>
    <w:p w:rsidR="003F358A" w:rsidRPr="003B01D2" w:rsidRDefault="003F358A" w:rsidP="003F358A">
      <w:pPr>
        <w:ind w:left="810"/>
        <w:jc w:val="both"/>
        <w:rPr>
          <w:szCs w:val="22"/>
        </w:rPr>
      </w:pPr>
    </w:p>
    <w:p w:rsidR="003F358A" w:rsidRPr="003B01D2" w:rsidRDefault="003F358A" w:rsidP="003F358A">
      <w:pPr>
        <w:jc w:val="both"/>
        <w:rPr>
          <w:szCs w:val="22"/>
        </w:rPr>
      </w:pPr>
      <w:r w:rsidRPr="003B01D2">
        <w:rPr>
          <w:szCs w:val="22"/>
        </w:rPr>
        <w:t xml:space="preserve">Účinky odstoupení nastupují dnem následujícím po dni, ve kterém bylo oznámení o </w:t>
      </w:r>
      <w:r>
        <w:rPr>
          <w:szCs w:val="22"/>
        </w:rPr>
        <w:t>o</w:t>
      </w:r>
      <w:r w:rsidRPr="003B01D2">
        <w:rPr>
          <w:szCs w:val="22"/>
        </w:rPr>
        <w:t>dstoupení druhé smluvní straně doručeno.</w:t>
      </w:r>
    </w:p>
    <w:p w:rsidR="003F358A" w:rsidRDefault="003F358A" w:rsidP="003F358A">
      <w:pPr>
        <w:jc w:val="both"/>
      </w:pPr>
    </w:p>
    <w:p w:rsidR="003F358A" w:rsidRPr="00085A41" w:rsidRDefault="003F358A" w:rsidP="003F358A"/>
    <w:p w:rsidR="003F358A" w:rsidRPr="00085A41" w:rsidRDefault="003F358A" w:rsidP="003F358A">
      <w:pPr>
        <w:jc w:val="center"/>
        <w:rPr>
          <w:b/>
        </w:rPr>
      </w:pPr>
      <w:r w:rsidRPr="00085A41">
        <w:rPr>
          <w:b/>
        </w:rPr>
        <w:t>V</w:t>
      </w:r>
      <w:r>
        <w:rPr>
          <w:b/>
        </w:rPr>
        <w:t>I</w:t>
      </w:r>
      <w:r w:rsidRPr="00085A41">
        <w:rPr>
          <w:b/>
        </w:rPr>
        <w:t>I</w:t>
      </w:r>
      <w:r>
        <w:rPr>
          <w:b/>
        </w:rPr>
        <w:t>I</w:t>
      </w:r>
      <w:r w:rsidRPr="00085A41">
        <w:rPr>
          <w:b/>
        </w:rPr>
        <w:t>. Závěrečná ujednání</w:t>
      </w:r>
    </w:p>
    <w:p w:rsidR="003F358A" w:rsidRPr="00085A41" w:rsidRDefault="003F358A" w:rsidP="003F358A">
      <w:pPr>
        <w:jc w:val="both"/>
      </w:pPr>
    </w:p>
    <w:p w:rsidR="003F358A" w:rsidRPr="00085A41" w:rsidRDefault="003F358A" w:rsidP="003F358A">
      <w:pPr>
        <w:jc w:val="both"/>
      </w:pPr>
      <w:r>
        <w:t>1</w:t>
      </w:r>
      <w:r w:rsidRPr="00085A41">
        <w:t>.</w:t>
      </w:r>
    </w:p>
    <w:p w:rsidR="003F358A" w:rsidRPr="00085A41" w:rsidRDefault="003F358A" w:rsidP="003F358A">
      <w:pPr>
        <w:jc w:val="both"/>
      </w:pPr>
      <w:r w:rsidRPr="00085A41">
        <w:t xml:space="preserve">Pro vztahy mezi odběratelem a dodavatelem vzniklé z této smlouvy platí, pokud v této smlouvě není uvedeno jinak, obecně závazné platné právní předpisy, zejména zákon č. 89/2012 Sb., občanský zákoník. </w:t>
      </w:r>
    </w:p>
    <w:p w:rsidR="003F358A" w:rsidRPr="00085A41" w:rsidRDefault="003F358A" w:rsidP="003F358A">
      <w:pPr>
        <w:jc w:val="both"/>
      </w:pPr>
    </w:p>
    <w:p w:rsidR="003F358A" w:rsidRPr="00085A41" w:rsidRDefault="003F358A" w:rsidP="003F358A">
      <w:pPr>
        <w:keepNext/>
        <w:keepLines/>
        <w:jc w:val="both"/>
      </w:pPr>
      <w:r w:rsidRPr="00085A41">
        <w:t>3.</w:t>
      </w:r>
    </w:p>
    <w:p w:rsidR="003F358A" w:rsidRPr="00085A41" w:rsidRDefault="003F358A" w:rsidP="003F358A">
      <w:pPr>
        <w:keepNext/>
        <w:keepLines/>
        <w:jc w:val="both"/>
      </w:pPr>
      <w:r w:rsidRPr="00085A41">
        <w:t>Účastníci prohlašují, že tato smlouva byla sepsána podle jejich pravé a svobodné vůle, nikoli v tísni nebo za jinak nevýhodných podmínek, po vzájemném projednání. Její text si přečetli a s jeho obsahem souhlasí, což stvrzují svými vlastnoručními podpisy.</w:t>
      </w:r>
    </w:p>
    <w:p w:rsidR="003F358A" w:rsidRPr="00085A41" w:rsidRDefault="003F358A" w:rsidP="003F358A">
      <w:pPr>
        <w:pStyle w:val="NormlnIMP"/>
        <w:jc w:val="both"/>
      </w:pPr>
    </w:p>
    <w:p w:rsidR="003F358A" w:rsidRPr="00085A41" w:rsidRDefault="003F358A" w:rsidP="003F358A">
      <w:pPr>
        <w:pStyle w:val="NormlnIMP"/>
        <w:keepNext/>
        <w:keepLines/>
        <w:jc w:val="both"/>
      </w:pPr>
      <w:r w:rsidRPr="00085A41">
        <w:t>4.</w:t>
      </w:r>
    </w:p>
    <w:p w:rsidR="003F358A" w:rsidRPr="00085A41" w:rsidRDefault="003F358A" w:rsidP="003F358A">
      <w:pPr>
        <w:pStyle w:val="NormlnIMP"/>
        <w:keepNext/>
        <w:keepLines/>
        <w:jc w:val="both"/>
      </w:pPr>
      <w:r w:rsidRPr="00085A41">
        <w:t>Změny této smlouvy je možno uzavírat pouze formou písemných vzestupně číslovaných dodatků, podepsaných oběma smluvními stranami.</w:t>
      </w:r>
    </w:p>
    <w:p w:rsidR="003F358A" w:rsidRPr="00085A41" w:rsidRDefault="003F358A" w:rsidP="003F358A">
      <w:pPr>
        <w:pStyle w:val="NormlnIMP"/>
        <w:jc w:val="both"/>
      </w:pPr>
    </w:p>
    <w:p w:rsidR="003F358A" w:rsidRPr="00085A41" w:rsidRDefault="003F358A" w:rsidP="003F358A">
      <w:pPr>
        <w:pStyle w:val="NormlnIMP"/>
        <w:jc w:val="both"/>
      </w:pPr>
      <w:r w:rsidRPr="00085A41">
        <w:t>5.</w:t>
      </w:r>
    </w:p>
    <w:p w:rsidR="003F358A" w:rsidRDefault="003F358A" w:rsidP="003F358A">
      <w:pPr>
        <w:pStyle w:val="NormlnIMP"/>
        <w:jc w:val="both"/>
      </w:pPr>
      <w:r w:rsidRPr="00085A41">
        <w:t>Tato smlouva je vyhotovena ve dvou výtiscích, z nichž každá strana obdrží po jenom výtisku.</w:t>
      </w:r>
    </w:p>
    <w:p w:rsidR="003F358A" w:rsidRDefault="003F358A" w:rsidP="003F358A">
      <w:pPr>
        <w:pStyle w:val="NormlnIMP"/>
        <w:jc w:val="both"/>
      </w:pPr>
    </w:p>
    <w:p w:rsidR="003F358A" w:rsidRPr="00DA033F" w:rsidRDefault="003F358A" w:rsidP="003F358A">
      <w:pPr>
        <w:pStyle w:val="NormlnIMP"/>
        <w:jc w:val="both"/>
      </w:pPr>
      <w:r w:rsidRPr="00DA033F">
        <w:t xml:space="preserve">6. </w:t>
      </w:r>
    </w:p>
    <w:p w:rsidR="003F358A" w:rsidRPr="00DA033F" w:rsidRDefault="003F358A" w:rsidP="003F358A">
      <w:pPr>
        <w:pStyle w:val="NormlnIMP"/>
        <w:jc w:val="both"/>
      </w:pPr>
      <w:r w:rsidRPr="00DA033F">
        <w:t>Tato smlouva podléhá zveřejnění v registru smluv v souladu se zákonem č. 340/2015 Sb., o registru smluv.</w:t>
      </w:r>
    </w:p>
    <w:p w:rsidR="003F358A" w:rsidRPr="00DA033F" w:rsidRDefault="003F358A" w:rsidP="003F358A">
      <w:pPr>
        <w:pStyle w:val="NormlnIMP"/>
        <w:jc w:val="both"/>
      </w:pPr>
    </w:p>
    <w:p w:rsidR="003F358A" w:rsidRPr="00085A41" w:rsidRDefault="003F358A" w:rsidP="003F358A">
      <w:r>
        <w:t>7</w:t>
      </w:r>
      <w:r w:rsidRPr="00DA033F">
        <w:t>.</w:t>
      </w:r>
      <w:r w:rsidRPr="00085A41">
        <w:t xml:space="preserve"> </w:t>
      </w:r>
    </w:p>
    <w:p w:rsidR="003F358A" w:rsidRPr="00085A41" w:rsidRDefault="003F358A" w:rsidP="003F358A">
      <w:r w:rsidRPr="00085A41">
        <w:t>Nedílnou součástí této smlouvy jsou</w:t>
      </w:r>
    </w:p>
    <w:p w:rsidR="003F358A" w:rsidRPr="00085A41" w:rsidRDefault="003F358A" w:rsidP="003F358A">
      <w:r w:rsidRPr="00085A41">
        <w:t>Příloha č. 1 – Jednotkové cena dodávky tonerů</w:t>
      </w:r>
    </w:p>
    <w:p w:rsidR="003F358A" w:rsidRPr="00085A41" w:rsidRDefault="003F358A" w:rsidP="003F358A"/>
    <w:p w:rsidR="003F358A" w:rsidRPr="00085A41" w:rsidRDefault="003F358A" w:rsidP="003F358A"/>
    <w:p w:rsidR="003F358A" w:rsidRPr="00085A41" w:rsidRDefault="003F358A" w:rsidP="003F358A">
      <w:r w:rsidRPr="00085A41">
        <w:t>V Boskovicích dne</w:t>
      </w:r>
      <w:r>
        <w:t xml:space="preserve"> 1. 4. 2022</w:t>
      </w:r>
      <w:r>
        <w:tab/>
      </w:r>
      <w:r>
        <w:tab/>
      </w:r>
      <w:r>
        <w:tab/>
      </w:r>
      <w:r>
        <w:tab/>
      </w:r>
      <w:r w:rsidRPr="00085A41">
        <w:t>V </w:t>
      </w:r>
      <w:r>
        <w:t>Brně</w:t>
      </w:r>
      <w:r w:rsidRPr="00085A41">
        <w:t xml:space="preserve"> dne</w:t>
      </w:r>
      <w:r>
        <w:t xml:space="preserve"> 29. března 2022</w:t>
      </w:r>
    </w:p>
    <w:p w:rsidR="003F358A" w:rsidRPr="00085A41" w:rsidRDefault="003F358A" w:rsidP="003F358A"/>
    <w:p w:rsidR="003F358A" w:rsidRPr="00085A41" w:rsidRDefault="003F358A" w:rsidP="003F358A"/>
    <w:p w:rsidR="003F358A" w:rsidRDefault="003F358A" w:rsidP="003F358A">
      <w:pPr>
        <w:tabs>
          <w:tab w:val="left" w:pos="5670"/>
        </w:tabs>
        <w:rPr>
          <w:szCs w:val="22"/>
        </w:rPr>
      </w:pPr>
    </w:p>
    <w:p w:rsidR="003F358A" w:rsidRDefault="003F358A" w:rsidP="003F358A">
      <w:pPr>
        <w:tabs>
          <w:tab w:val="left" w:pos="5670"/>
        </w:tabs>
        <w:rPr>
          <w:szCs w:val="22"/>
        </w:rPr>
      </w:pPr>
    </w:p>
    <w:p w:rsidR="003F358A" w:rsidRPr="0012271D" w:rsidRDefault="003F358A" w:rsidP="003F358A">
      <w:pPr>
        <w:rPr>
          <w:szCs w:val="22"/>
          <w:u w:val="single"/>
        </w:rPr>
      </w:pPr>
      <w:r>
        <w:rPr>
          <w:szCs w:val="22"/>
          <w:u w:val="single"/>
        </w:rPr>
        <w:tab/>
      </w:r>
      <w:r>
        <w:rPr>
          <w:szCs w:val="22"/>
          <w:u w:val="single"/>
        </w:rPr>
        <w:tab/>
      </w:r>
      <w:r>
        <w:rPr>
          <w:szCs w:val="22"/>
          <w:u w:val="single"/>
        </w:rPr>
        <w:tab/>
      </w:r>
      <w:r>
        <w:rPr>
          <w:szCs w:val="22"/>
          <w:u w:val="single"/>
        </w:rPr>
        <w:tab/>
      </w:r>
      <w:r>
        <w:rPr>
          <w:szCs w:val="22"/>
        </w:rPr>
        <w:tab/>
      </w:r>
      <w:r>
        <w:rPr>
          <w:szCs w:val="22"/>
        </w:rPr>
        <w:tab/>
      </w:r>
      <w:r>
        <w:rPr>
          <w:szCs w:val="22"/>
        </w:rPr>
        <w:tab/>
      </w:r>
      <w:r>
        <w:rPr>
          <w:szCs w:val="22"/>
        </w:rPr>
        <w:tab/>
      </w:r>
      <w:r>
        <w:rPr>
          <w:szCs w:val="22"/>
          <w:u w:val="single"/>
        </w:rPr>
        <w:tab/>
      </w:r>
      <w:r>
        <w:rPr>
          <w:szCs w:val="22"/>
          <w:u w:val="single"/>
        </w:rPr>
        <w:tab/>
      </w:r>
      <w:r>
        <w:rPr>
          <w:szCs w:val="22"/>
          <w:u w:val="single"/>
        </w:rPr>
        <w:tab/>
      </w:r>
      <w:r>
        <w:rPr>
          <w:szCs w:val="22"/>
          <w:u w:val="single"/>
        </w:rPr>
        <w:tab/>
      </w:r>
    </w:p>
    <w:p w:rsidR="003F358A" w:rsidRPr="00085A41" w:rsidRDefault="003F358A" w:rsidP="003F358A">
      <w:pPr>
        <w:tabs>
          <w:tab w:val="left" w:pos="5670"/>
        </w:tabs>
      </w:pPr>
      <w:r>
        <w:rPr>
          <w:szCs w:val="22"/>
        </w:rPr>
        <w:t>Mgr. Milan Strya</w:t>
      </w:r>
      <w:r w:rsidRPr="00085A41">
        <w:tab/>
      </w:r>
      <w:r>
        <w:t>Petr Konečný</w:t>
      </w:r>
    </w:p>
    <w:p w:rsidR="003F358A" w:rsidRPr="00085A41" w:rsidRDefault="003F358A" w:rsidP="003F358A">
      <w:pPr>
        <w:tabs>
          <w:tab w:val="left" w:pos="5670"/>
        </w:tabs>
        <w:rPr>
          <w:i/>
        </w:rPr>
      </w:pPr>
      <w:r>
        <w:rPr>
          <w:szCs w:val="22"/>
        </w:rPr>
        <w:t>jednatel</w:t>
      </w:r>
      <w:r w:rsidRPr="00085A41">
        <w:tab/>
      </w:r>
      <w:r>
        <w:t>ředitel RC, na základě plné moci</w:t>
      </w:r>
    </w:p>
    <w:p w:rsidR="003F358A" w:rsidRDefault="003F358A" w:rsidP="003F358A">
      <w:pPr>
        <w:widowControl/>
        <w:rPr>
          <w:rFonts w:ascii="Arial" w:hAnsi="Arial"/>
          <w:b/>
          <w:sz w:val="32"/>
        </w:rPr>
      </w:pPr>
      <w:r>
        <w:rPr>
          <w:rFonts w:ascii="Arial" w:hAnsi="Arial"/>
          <w:b/>
          <w:sz w:val="32"/>
        </w:rPr>
        <w:br w:type="page"/>
      </w:r>
    </w:p>
    <w:p w:rsidR="00EF1460" w:rsidRDefault="00EF1460">
      <w:bookmarkStart w:id="0" w:name="_GoBack"/>
      <w:bookmarkEnd w:id="0"/>
    </w:p>
    <w:sectPr w:rsidR="00EF1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8A"/>
    <w:rsid w:val="003F358A"/>
    <w:rsid w:val="00EF1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315CF-7CD9-4DE7-93FA-1B642706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358A"/>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3F358A"/>
    <w:pPr>
      <w:spacing w:line="228" w:lineRule="auto"/>
    </w:pPr>
  </w:style>
  <w:style w:type="paragraph" w:customStyle="1" w:styleId="Normln1">
    <w:name w:val="Normální1"/>
    <w:basedOn w:val="Normln"/>
    <w:rsid w:val="003F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1249</Words>
  <Characters>7375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Moučka</dc:creator>
  <cp:keywords/>
  <dc:description/>
  <cp:lastModifiedBy>Mgr. Martin Moučka</cp:lastModifiedBy>
  <cp:revision>1</cp:revision>
  <dcterms:created xsi:type="dcterms:W3CDTF">2022-04-01T10:56:00Z</dcterms:created>
  <dcterms:modified xsi:type="dcterms:W3CDTF">2022-04-01T10:57:00Z</dcterms:modified>
</cp:coreProperties>
</file>