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E135" w14:textId="77777777" w:rsidR="00914346" w:rsidRDefault="00D6134D">
      <w:pPr>
        <w:spacing w:after="0" w:line="259" w:lineRule="auto"/>
        <w:ind w:left="62" w:firstLine="0"/>
      </w:pPr>
      <w:r>
        <w:rPr>
          <w:sz w:val="40"/>
        </w:rPr>
        <w:t>GÁSTRO</w:t>
      </w:r>
    </w:p>
    <w:p w14:paraId="0963688D" w14:textId="77777777" w:rsidR="00914346" w:rsidRDefault="00D6134D">
      <w:pPr>
        <w:spacing w:after="48" w:line="259" w:lineRule="auto"/>
        <w:ind w:left="-58" w:firstLine="0"/>
      </w:pPr>
      <w:r>
        <w:rPr>
          <w:noProof/>
        </w:rPr>
        <w:drawing>
          <wp:inline distT="0" distB="0" distL="0" distR="0" wp14:anchorId="459E8216" wp14:editId="6CF1514B">
            <wp:extent cx="1246799" cy="274333"/>
            <wp:effectExtent l="0" t="0" r="0" b="0"/>
            <wp:docPr id="3552" name="Picture 3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" name="Picture 35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799" cy="2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EA8D6" w14:textId="77777777" w:rsidR="00914346" w:rsidRDefault="00D6134D">
      <w:pPr>
        <w:spacing w:after="79"/>
        <w:ind w:left="5"/>
      </w:pPr>
      <w:r>
        <w:t>Dodavatel:</w:t>
      </w:r>
    </w:p>
    <w:p w14:paraId="588FFBBF" w14:textId="77777777" w:rsidR="00914346" w:rsidRDefault="00D6134D">
      <w:pPr>
        <w:pBdr>
          <w:top w:val="single" w:sz="4" w:space="0" w:color="000000"/>
          <w:left w:val="single" w:sz="6" w:space="0" w:color="000000"/>
          <w:right w:val="single" w:sz="10" w:space="0" w:color="000000"/>
        </w:pBdr>
        <w:spacing w:after="0" w:line="259" w:lineRule="auto"/>
        <w:ind w:left="0" w:firstLine="0"/>
      </w:pPr>
      <w:r>
        <w:rPr>
          <w:sz w:val="28"/>
        </w:rPr>
        <w:t>Vebr Bohumír</w:t>
      </w:r>
    </w:p>
    <w:p w14:paraId="26B9BEB5" w14:textId="77777777" w:rsidR="00914346" w:rsidRDefault="00D6134D">
      <w:pPr>
        <w:pStyle w:val="Nadpis1"/>
        <w:ind w:left="0"/>
      </w:pPr>
      <w:r>
        <w:t>ELEKTROINSTALACE, OPRAVY EL. STROJŮ A PŘÍSTROJŮ</w:t>
      </w:r>
    </w:p>
    <w:p w14:paraId="3ED5E3F2" w14:textId="77777777" w:rsidR="00914346" w:rsidRDefault="00D6134D">
      <w:pPr>
        <w:spacing w:after="19" w:line="286" w:lineRule="auto"/>
        <w:ind w:left="-10" w:right="1296" w:hanging="5"/>
        <w:jc w:val="both"/>
      </w:pPr>
      <w:r>
        <w:rPr>
          <w:sz w:val="24"/>
        </w:rPr>
        <w:t xml:space="preserve">Kamenice 247 KAMENICE, </w:t>
      </w:r>
      <w:r>
        <w:rPr>
          <w:sz w:val="24"/>
        </w:rPr>
        <w:t xml:space="preserve">588 23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>: 028 87 843</w:t>
      </w:r>
    </w:p>
    <w:p w14:paraId="2E968B9D" w14:textId="77777777" w:rsidR="00914346" w:rsidRDefault="00D6134D">
      <w:pPr>
        <w:ind w:left="5"/>
      </w:pPr>
      <w:r>
        <w:t>DIČ: CZ6806150351</w:t>
      </w:r>
    </w:p>
    <w:p w14:paraId="6076D190" w14:textId="77777777" w:rsidR="00914346" w:rsidRDefault="00D6134D">
      <w:pPr>
        <w:spacing w:after="389"/>
        <w:ind w:left="5"/>
      </w:pPr>
      <w:r>
        <w:t>Odběratel:</w:t>
      </w:r>
    </w:p>
    <w:p w14:paraId="49525EBF" w14:textId="77777777" w:rsidR="00914346" w:rsidRDefault="00D6134D">
      <w:pPr>
        <w:spacing w:after="316" w:line="286" w:lineRule="auto"/>
        <w:ind w:left="-10" w:right="-15" w:hanging="5"/>
        <w:jc w:val="both"/>
      </w:pPr>
      <w:r>
        <w:rPr>
          <w:sz w:val="24"/>
        </w:rPr>
        <w:t xml:space="preserve">Integrované centrum sociálních služeb Jihlava, příspěvková organizace Žižkova 2075/106 </w:t>
      </w:r>
      <w:r>
        <w:rPr>
          <w:sz w:val="24"/>
        </w:rPr>
        <w:t>58601 Jihlava</w:t>
      </w:r>
    </w:p>
    <w:tbl>
      <w:tblPr>
        <w:tblStyle w:val="TableGrid"/>
        <w:tblpPr w:vertAnchor="text" w:horzAnchor="margin" w:tblpY="618"/>
        <w:tblOverlap w:val="never"/>
        <w:tblW w:w="10264" w:type="dxa"/>
        <w:tblInd w:w="0" w:type="dxa"/>
        <w:tblCellMar>
          <w:top w:w="2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64"/>
      </w:tblGrid>
      <w:tr w:rsidR="00914346" w14:paraId="27686336" w14:textId="77777777">
        <w:trPr>
          <w:trHeight w:val="2539"/>
        </w:trPr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</w:tcPr>
          <w:p w14:paraId="7809B2A1" w14:textId="77777777" w:rsidR="00914346" w:rsidRDefault="00D6134D">
            <w:pPr>
              <w:spacing w:after="391" w:line="259" w:lineRule="auto"/>
              <w:ind w:left="43" w:firstLine="0"/>
            </w:pPr>
            <w:r>
              <w:t xml:space="preserve">Podnikatel zapsán v </w:t>
            </w:r>
            <w:proofErr w:type="spellStart"/>
            <w:proofErr w:type="gramStart"/>
            <w:r>
              <w:t>živ.rejstříku</w:t>
            </w:r>
            <w:proofErr w:type="spellEnd"/>
            <w:proofErr w:type="gramEnd"/>
            <w:r>
              <w:t xml:space="preserve"> MÚ Jihlava</w:t>
            </w:r>
          </w:p>
          <w:p w14:paraId="2716C440" w14:textId="77777777" w:rsidR="00914346" w:rsidRDefault="00D6134D">
            <w:pPr>
              <w:spacing w:after="0" w:line="216" w:lineRule="auto"/>
              <w:ind w:left="48" w:right="2064" w:firstLine="2396"/>
            </w:pPr>
            <w:r>
              <w:rPr>
                <w:sz w:val="24"/>
              </w:rPr>
              <w:t>ELEKTRICKÝ kotel 85 litrů Alba E-B-85/900 vč. LSC Nabídka:</w:t>
            </w:r>
          </w:p>
          <w:p w14:paraId="2F73852C" w14:textId="77777777" w:rsidR="00914346" w:rsidRDefault="00D6134D">
            <w:pPr>
              <w:spacing w:after="109" w:line="259" w:lineRule="auto"/>
              <w:ind w:left="0" w:right="1315" w:firstLine="0"/>
              <w:jc w:val="center"/>
            </w:pPr>
            <w:r>
              <w:rPr>
                <w:sz w:val="24"/>
              </w:rPr>
              <w:t>Plynový kotel ALBA G-B-150/900 A vč. ISC</w:t>
            </w:r>
          </w:p>
          <w:p w14:paraId="7DC8AC1E" w14:textId="77777777" w:rsidR="00914346" w:rsidRDefault="00D6134D">
            <w:pPr>
              <w:spacing w:after="0" w:line="259" w:lineRule="auto"/>
              <w:ind w:left="984" w:right="1738" w:firstLine="0"/>
            </w:pPr>
            <w:proofErr w:type="spellStart"/>
            <w:proofErr w:type="gramStart"/>
            <w:r>
              <w:t>Control</w:t>
            </w:r>
            <w:proofErr w:type="spellEnd"/>
            <w:r>
              <w:t xml:space="preserve"> - LSC</w:t>
            </w:r>
            <w:proofErr w:type="gramEnd"/>
            <w:r>
              <w:t xml:space="preserve"> pasivní bezpečnostní prvek, který neztrácí svojí funkci ani při výpadku elektrického proudu. Základem technologie LSC jsou dva unikátní lumini</w:t>
            </w:r>
            <w:r>
              <w:t>scenční prvky. Ty čerpají energii z přirozeného nebo umělého osvětlení a jsou funkční minimálně 15 minut po odstavení od zdroje světelné energie. Tato technologie nepotřebuje žádné napájení elektrickou energií ze zásuvky nebo z baterie.</w:t>
            </w:r>
          </w:p>
          <w:tbl>
            <w:tblPr>
              <w:tblStyle w:val="TableGrid"/>
              <w:tblW w:w="9678" w:type="dxa"/>
              <w:tblInd w:w="0" w:type="dxa"/>
              <w:tblCellMar>
                <w:top w:w="74" w:type="dxa"/>
                <w:left w:w="50" w:type="dxa"/>
                <w:bottom w:w="0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1454"/>
              <w:gridCol w:w="943"/>
              <w:gridCol w:w="551"/>
              <w:gridCol w:w="1245"/>
              <w:gridCol w:w="643"/>
              <w:gridCol w:w="1294"/>
              <w:gridCol w:w="1245"/>
              <w:gridCol w:w="1359"/>
            </w:tblGrid>
            <w:tr w:rsidR="00914346" w14:paraId="39C80951" w14:textId="77777777">
              <w:trPr>
                <w:trHeight w:val="778"/>
              </w:trPr>
              <w:tc>
                <w:tcPr>
                  <w:tcW w:w="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67FF183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16" w:firstLine="0"/>
                    <w:suppressOverlap/>
                    <w:jc w:val="center"/>
                  </w:pPr>
                  <w:r>
                    <w:rPr>
                      <w:sz w:val="20"/>
                    </w:rPr>
                    <w:t>Typ</w:t>
                  </w:r>
                </w:p>
              </w:tc>
              <w:tc>
                <w:tcPr>
                  <w:tcW w:w="14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560F6BF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21" w:firstLine="0"/>
                    <w:suppressOverlap/>
                    <w:jc w:val="center"/>
                  </w:pPr>
                  <w:r>
                    <w:rPr>
                      <w:sz w:val="20"/>
                    </w:rPr>
                    <w:t>Rozměr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3E6D428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firstLine="0"/>
                    <w:suppressOverlap/>
                    <w:jc w:val="center"/>
                  </w:pPr>
                  <w:r>
                    <w:rPr>
                      <w:sz w:val="20"/>
                    </w:rPr>
                    <w:t>Napětí /</w:t>
                  </w:r>
                  <w:r>
                    <w:rPr>
                      <w:sz w:val="20"/>
                    </w:rPr>
                    <w:t xml:space="preserve"> příkon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965C30C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firstLine="0"/>
                    <w:suppressOverlap/>
                    <w:jc w:val="both"/>
                  </w:pPr>
                  <w:r>
                    <w:t>počet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FF865E6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firstLine="0"/>
                    <w:suppressOverlap/>
                    <w:jc w:val="center"/>
                  </w:pPr>
                  <w:r>
                    <w:rPr>
                      <w:sz w:val="20"/>
                    </w:rPr>
                    <w:t>Cena celkem bez DPH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69E76B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firstLine="0"/>
                    <w:suppressOverlap/>
                    <w:jc w:val="center"/>
                  </w:pPr>
                  <w:r>
                    <w:rPr>
                      <w:sz w:val="16"/>
                    </w:rPr>
                    <w:t>Sleva na položku</w:t>
                  </w:r>
                </w:p>
              </w:tc>
              <w:tc>
                <w:tcPr>
                  <w:tcW w:w="1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4DFDCEC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firstLine="0"/>
                    <w:suppressOverlap/>
                    <w:jc w:val="center"/>
                  </w:pPr>
                  <w:r>
                    <w:t>Cena bez DPH po slevě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B2B1689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19" w:firstLine="0"/>
                    <w:suppressOverlap/>
                    <w:jc w:val="center"/>
                  </w:pPr>
                  <w:r>
                    <w:rPr>
                      <w:sz w:val="18"/>
                    </w:rPr>
                    <w:t xml:space="preserve">DPH </w:t>
                  </w:r>
                  <w:proofErr w:type="gramStart"/>
                  <w:r>
                    <w:rPr>
                      <w:sz w:val="18"/>
                    </w:rPr>
                    <w:t>21%</w:t>
                  </w:r>
                  <w:proofErr w:type="gramEnd"/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F0C6694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92" w:firstLine="0"/>
                    <w:suppressOverlap/>
                  </w:pPr>
                  <w:r>
                    <w:rPr>
                      <w:sz w:val="20"/>
                    </w:rPr>
                    <w:t>Cena vč. DPH</w:t>
                  </w:r>
                </w:p>
              </w:tc>
            </w:tr>
            <w:tr w:rsidR="00914346" w14:paraId="021C8318" w14:textId="77777777">
              <w:trPr>
                <w:trHeight w:val="559"/>
              </w:trPr>
              <w:tc>
                <w:tcPr>
                  <w:tcW w:w="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A1A4231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32" w:firstLine="0"/>
                    <w:suppressOverlap/>
                    <w:jc w:val="both"/>
                  </w:pPr>
                  <w:r>
                    <w:rPr>
                      <w:sz w:val="24"/>
                    </w:rPr>
                    <w:t>150 900</w:t>
                  </w:r>
                </w:p>
              </w:tc>
              <w:tc>
                <w:tcPr>
                  <w:tcW w:w="14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6C6A1C80" w14:textId="77777777" w:rsidR="00914346" w:rsidRDefault="00D6134D">
                  <w:pPr>
                    <w:framePr w:wrap="around" w:vAnchor="text" w:hAnchor="margin" w:y="618"/>
                    <w:spacing w:after="20" w:line="259" w:lineRule="auto"/>
                    <w:ind w:left="137" w:firstLine="0"/>
                    <w:suppressOverlap/>
                  </w:pPr>
                  <w:r>
                    <w:rPr>
                      <w:sz w:val="20"/>
                    </w:rPr>
                    <w:t>1050x900x</w:t>
                  </w:r>
                </w:p>
                <w:p w14:paraId="3DD45E60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21" w:firstLine="0"/>
                    <w:suppressOverlap/>
                    <w:jc w:val="center"/>
                  </w:pPr>
                  <w:r>
                    <w:rPr>
                      <w:sz w:val="24"/>
                    </w:rPr>
                    <w:t>900 mm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73556BA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152" w:firstLine="0"/>
                    <w:suppressOverlap/>
                  </w:pPr>
                  <w:r>
                    <w:t>27 kW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44CECD7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19" w:firstLine="0"/>
                    <w:suppressOverlap/>
                    <w:jc w:val="center"/>
                  </w:pPr>
                  <w:r>
                    <w:rPr>
                      <w:sz w:val="34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626FB0D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99" w:firstLine="0"/>
                    <w:suppressOverlap/>
                  </w:pPr>
                  <w:r>
                    <w:t>145 945,00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07A00CE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87" w:firstLine="0"/>
                    <w:suppressOverlap/>
                  </w:pPr>
                  <w:r>
                    <w:rPr>
                      <w:sz w:val="10"/>
                    </w:rPr>
                    <w:t>14(YO</w:t>
                  </w:r>
                </w:p>
              </w:tc>
              <w:tc>
                <w:tcPr>
                  <w:tcW w:w="1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37DCBEF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18" w:firstLine="0"/>
                    <w:suppressOverlap/>
                    <w:jc w:val="center"/>
                  </w:pPr>
                  <w:r>
                    <w:t>125 512,70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C055548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19" w:firstLine="0"/>
                    <w:suppressOverlap/>
                    <w:jc w:val="center"/>
                  </w:pPr>
                  <w:r>
                    <w:t>26 357,67</w:t>
                  </w:r>
                </w:p>
              </w:tc>
              <w:tc>
                <w:tcPr>
                  <w:tcW w:w="1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3A5939C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14" w:firstLine="0"/>
                    <w:suppressOverlap/>
                    <w:jc w:val="center"/>
                  </w:pPr>
                  <w:r>
                    <w:t>151 870,37</w:t>
                  </w:r>
                </w:p>
              </w:tc>
            </w:tr>
            <w:tr w:rsidR="00914346" w14:paraId="14550D8F" w14:textId="77777777">
              <w:trPr>
                <w:trHeight w:val="490"/>
              </w:trPr>
              <w:tc>
                <w:tcPr>
                  <w:tcW w:w="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1ADDE4C5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118" w:firstLine="0"/>
                    <w:suppressOverlap/>
                  </w:pPr>
                  <w:r>
                    <w:t>85 900</w:t>
                  </w:r>
                </w:p>
              </w:tc>
              <w:tc>
                <w:tcPr>
                  <w:tcW w:w="14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9E241F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3" w:firstLine="0"/>
                    <w:suppressOverlap/>
                    <w:jc w:val="both"/>
                  </w:pPr>
                  <w:r>
                    <w:t>750 x 900 x 900</w:t>
                  </w:r>
                </w:p>
                <w:p w14:paraId="46DC9FD7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21" w:firstLine="0"/>
                    <w:suppressOverlap/>
                    <w:jc w:val="center"/>
                  </w:pPr>
                  <w:r>
                    <w:t>mm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8ECC822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157" w:firstLine="0"/>
                    <w:suppressOverlap/>
                  </w:pPr>
                  <w:r>
                    <w:rPr>
                      <w:sz w:val="24"/>
                    </w:rPr>
                    <w:t>12 kW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EC68FB3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14" w:firstLine="0"/>
                    <w:suppressOverlap/>
                    <w:jc w:val="center"/>
                  </w:pPr>
                  <w:r>
                    <w:rPr>
                      <w:sz w:val="34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283AD94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99" w:firstLine="0"/>
                    <w:suppressOverlap/>
                  </w:pPr>
                  <w:r>
                    <w:t>115 495,00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0A6E1A8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87" w:firstLine="0"/>
                    <w:suppressOverlap/>
                  </w:pPr>
                  <w:proofErr w:type="gramStart"/>
                  <w:r>
                    <w:t>14%</w:t>
                  </w:r>
                  <w:proofErr w:type="gramEnd"/>
                </w:p>
              </w:tc>
              <w:tc>
                <w:tcPr>
                  <w:tcW w:w="12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D2BAA2C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23" w:firstLine="0"/>
                    <w:suppressOverlap/>
                    <w:jc w:val="center"/>
                  </w:pPr>
                  <w:r>
                    <w:t>99 325,70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F2C200B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19" w:firstLine="0"/>
                    <w:suppressOverlap/>
                    <w:jc w:val="center"/>
                  </w:pPr>
                  <w:r>
                    <w:t>20 858,40</w:t>
                  </w:r>
                </w:p>
              </w:tc>
              <w:tc>
                <w:tcPr>
                  <w:tcW w:w="1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AD624F8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9" w:firstLine="0"/>
                    <w:suppressOverlap/>
                    <w:jc w:val="center"/>
                  </w:pPr>
                  <w:r>
                    <w:t>120 184,10</w:t>
                  </w:r>
                </w:p>
              </w:tc>
            </w:tr>
            <w:tr w:rsidR="00914346" w14:paraId="6762F70E" w14:textId="77777777">
              <w:tblPrEx>
                <w:tblCellMar>
                  <w:top w:w="61" w:type="dxa"/>
                  <w:left w:w="46" w:type="dxa"/>
                  <w:bottom w:w="53" w:type="dxa"/>
                  <w:right w:w="0" w:type="dxa"/>
                </w:tblCellMar>
              </w:tblPrEx>
              <w:trPr>
                <w:trHeight w:val="562"/>
              </w:trPr>
              <w:tc>
                <w:tcPr>
                  <w:tcW w:w="388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DF5DF73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5" w:firstLine="0"/>
                    <w:suppressOverlap/>
                  </w:pPr>
                  <w:r>
                    <w:rPr>
                      <w:sz w:val="26"/>
                    </w:rPr>
                    <w:t>Cenová rekapitulace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C89F09A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2E03C21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6FA550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1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925DA68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38BACC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</w:tr>
            <w:tr w:rsidR="00914346" w14:paraId="4C509A28" w14:textId="77777777">
              <w:tblPrEx>
                <w:tblCellMar>
                  <w:top w:w="61" w:type="dxa"/>
                  <w:left w:w="46" w:type="dxa"/>
                  <w:bottom w:w="53" w:type="dxa"/>
                  <w:right w:w="0" w:type="dxa"/>
                </w:tblCellMar>
              </w:tblPrEx>
              <w:trPr>
                <w:trHeight w:val="658"/>
              </w:trPr>
              <w:tc>
                <w:tcPr>
                  <w:tcW w:w="388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5AACB0D9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5" w:firstLine="0"/>
                    <w:suppressOverlap/>
                  </w:pPr>
                  <w:r>
                    <w:t>Cena za technologii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E0949BA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43" w:firstLine="0"/>
                    <w:suppressOverlap/>
                    <w:jc w:val="right"/>
                  </w:pPr>
                  <w:r>
                    <w:rPr>
                      <w:sz w:val="24"/>
                    </w:rPr>
                    <w:t>261440,00</w:t>
                  </w: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5E36B1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A650122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43" w:firstLine="0"/>
                    <w:suppressOverlap/>
                    <w:jc w:val="right"/>
                  </w:pPr>
                  <w:r>
                    <w:t>224 838,40</w:t>
                  </w:r>
                </w:p>
              </w:tc>
              <w:tc>
                <w:tcPr>
                  <w:tcW w:w="1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FE97795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48" w:firstLine="0"/>
                    <w:suppressOverlap/>
                    <w:jc w:val="right"/>
                  </w:pPr>
                  <w:r>
                    <w:t xml:space="preserve">47216,06 </w:t>
                  </w:r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A9D36EB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46" w:firstLine="0"/>
                    <w:suppressOverlap/>
                    <w:jc w:val="right"/>
                  </w:pPr>
                  <w:r>
                    <w:rPr>
                      <w:sz w:val="24"/>
                    </w:rPr>
                    <w:t>272 054,46</w:t>
                  </w:r>
                </w:p>
              </w:tc>
            </w:tr>
            <w:tr w:rsidR="00914346" w14:paraId="5F6B6771" w14:textId="77777777">
              <w:tblPrEx>
                <w:tblCellMar>
                  <w:top w:w="61" w:type="dxa"/>
                  <w:left w:w="46" w:type="dxa"/>
                  <w:bottom w:w="53" w:type="dxa"/>
                  <w:right w:w="0" w:type="dxa"/>
                </w:tblCellMar>
              </w:tblPrEx>
              <w:trPr>
                <w:trHeight w:val="587"/>
              </w:trPr>
              <w:tc>
                <w:tcPr>
                  <w:tcW w:w="388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B36C0A1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59" w:firstLine="5"/>
                    <w:suppressOverlap/>
                    <w:jc w:val="both"/>
                  </w:pPr>
                  <w:r>
                    <w:t>Cena za dopravu, montáž, montážní materiál a zaškolení,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E88C100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38" w:firstLine="0"/>
                    <w:suppressOverlap/>
                    <w:jc w:val="right"/>
                  </w:pPr>
                  <w:r>
                    <w:t xml:space="preserve">8 </w:t>
                  </w:r>
                  <w:proofErr w:type="spellStart"/>
                  <w:proofErr w:type="gramStart"/>
                  <w:r>
                    <w:t>ooo,oo</w:t>
                  </w:r>
                  <w:proofErr w:type="spellEnd"/>
                  <w:proofErr w:type="gramEnd"/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F60CEAE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FE5AD19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43" w:firstLine="0"/>
                    <w:suppressOverlap/>
                    <w:jc w:val="right"/>
                  </w:pPr>
                  <w:r>
                    <w:t xml:space="preserve">8 </w:t>
                  </w:r>
                  <w:proofErr w:type="spellStart"/>
                  <w:proofErr w:type="gramStart"/>
                  <w:r>
                    <w:t>ooo,oo</w:t>
                  </w:r>
                  <w:proofErr w:type="spellEnd"/>
                  <w:proofErr w:type="gramEnd"/>
                </w:p>
              </w:tc>
              <w:tc>
                <w:tcPr>
                  <w:tcW w:w="1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92E614A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48" w:firstLine="0"/>
                    <w:suppressOverlap/>
                    <w:jc w:val="right"/>
                  </w:pPr>
                  <w:r>
                    <w:t>1680,00</w:t>
                  </w:r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357191E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46" w:firstLine="0"/>
                    <w:suppressOverlap/>
                    <w:jc w:val="right"/>
                  </w:pPr>
                  <w:r>
                    <w:rPr>
                      <w:sz w:val="24"/>
                    </w:rPr>
                    <w:t>9 680,00</w:t>
                  </w:r>
                </w:p>
              </w:tc>
            </w:tr>
            <w:tr w:rsidR="00914346" w14:paraId="56F8C35E" w14:textId="77777777">
              <w:tblPrEx>
                <w:tblCellMar>
                  <w:top w:w="61" w:type="dxa"/>
                  <w:left w:w="46" w:type="dxa"/>
                  <w:bottom w:w="53" w:type="dxa"/>
                  <w:right w:w="0" w:type="dxa"/>
                </w:tblCellMar>
              </w:tblPrEx>
              <w:trPr>
                <w:trHeight w:val="293"/>
              </w:trPr>
              <w:tc>
                <w:tcPr>
                  <w:tcW w:w="388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6C4832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5" w:firstLine="0"/>
                    <w:suppressOverlap/>
                  </w:pPr>
                  <w:r>
                    <w:rPr>
                      <w:sz w:val="20"/>
                    </w:rPr>
                    <w:t>Dodávka celkem bez DPH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1A8073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BEB742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894600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1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4F64D6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DC42BB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51" w:firstLine="0"/>
                    <w:suppressOverlap/>
                    <w:jc w:val="right"/>
                  </w:pPr>
                  <w:r>
                    <w:rPr>
                      <w:sz w:val="24"/>
                    </w:rPr>
                    <w:t>232 838,40</w:t>
                  </w:r>
                </w:p>
              </w:tc>
            </w:tr>
            <w:tr w:rsidR="00914346" w14:paraId="07E728AA" w14:textId="77777777">
              <w:tblPrEx>
                <w:tblCellMar>
                  <w:top w:w="61" w:type="dxa"/>
                  <w:left w:w="46" w:type="dxa"/>
                  <w:bottom w:w="53" w:type="dxa"/>
                  <w:right w:w="0" w:type="dxa"/>
                </w:tblCellMar>
              </w:tblPrEx>
              <w:trPr>
                <w:trHeight w:val="293"/>
              </w:trPr>
              <w:tc>
                <w:tcPr>
                  <w:tcW w:w="388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6BD946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5" w:firstLine="0"/>
                    <w:suppressOverlap/>
                  </w:pPr>
                  <w:r>
                    <w:rPr>
                      <w:sz w:val="20"/>
                    </w:rPr>
                    <w:t>Dodávka celkem vč. DPH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7B2107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AEF823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723473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1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1530288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43" w:firstLine="0"/>
                    <w:suppressOverlap/>
                    <w:jc w:val="right"/>
                  </w:pPr>
                  <w:r>
                    <w:t xml:space="preserve">48896,06 </w:t>
                  </w:r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9504D4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46" w:firstLine="0"/>
                    <w:suppressOverlap/>
                    <w:jc w:val="right"/>
                  </w:pPr>
                  <w:r>
                    <w:rPr>
                      <w:sz w:val="24"/>
                    </w:rPr>
                    <w:t>281 734,46</w:t>
                  </w:r>
                </w:p>
              </w:tc>
            </w:tr>
            <w:tr w:rsidR="00914346" w14:paraId="79DFC277" w14:textId="77777777">
              <w:tblPrEx>
                <w:tblCellMar>
                  <w:top w:w="61" w:type="dxa"/>
                  <w:left w:w="46" w:type="dxa"/>
                  <w:bottom w:w="53" w:type="dxa"/>
                  <w:right w:w="0" w:type="dxa"/>
                </w:tblCellMar>
              </w:tblPrEx>
              <w:trPr>
                <w:trHeight w:val="488"/>
              </w:trPr>
              <w:tc>
                <w:tcPr>
                  <w:tcW w:w="388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A0FA7BF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firstLine="0"/>
                    <w:suppressOverlap/>
                  </w:pPr>
                  <w:r>
                    <w:rPr>
                      <w:sz w:val="20"/>
                    </w:rPr>
                    <w:t>CENA CELKEM</w:t>
                  </w:r>
                </w:p>
              </w:tc>
              <w:tc>
                <w:tcPr>
                  <w:tcW w:w="12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A327BF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38B0A9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DE4146" w14:textId="77777777" w:rsidR="00914346" w:rsidRDefault="00914346">
                  <w:pPr>
                    <w:framePr w:wrap="around" w:vAnchor="text" w:hAnchor="margin" w:y="618"/>
                    <w:spacing w:after="160" w:line="259" w:lineRule="auto"/>
                    <w:ind w:left="0" w:firstLine="0"/>
                    <w:suppressOverlap/>
                  </w:pPr>
                </w:p>
              </w:tc>
              <w:tc>
                <w:tcPr>
                  <w:tcW w:w="26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57AFA44" w14:textId="77777777" w:rsidR="00914346" w:rsidRDefault="00D6134D">
                  <w:pPr>
                    <w:framePr w:wrap="around" w:vAnchor="text" w:hAnchor="margin" w:y="618"/>
                    <w:spacing w:after="0" w:line="259" w:lineRule="auto"/>
                    <w:ind w:left="0" w:right="123" w:firstLine="0"/>
                    <w:suppressOverlap/>
                    <w:jc w:val="right"/>
                  </w:pPr>
                  <w:r>
                    <w:rPr>
                      <w:sz w:val="26"/>
                    </w:rPr>
                    <w:t>281 734,46 Kč</w:t>
                  </w:r>
                </w:p>
              </w:tc>
            </w:tr>
          </w:tbl>
          <w:p w14:paraId="18343F2D" w14:textId="77777777" w:rsidR="00914346" w:rsidRDefault="00914346">
            <w:pPr>
              <w:spacing w:after="160" w:line="259" w:lineRule="auto"/>
              <w:ind w:left="0" w:firstLine="0"/>
            </w:pPr>
          </w:p>
        </w:tc>
      </w:tr>
    </w:tbl>
    <w:p w14:paraId="6AB2DB7E" w14:textId="77777777" w:rsidR="00914346" w:rsidRDefault="00D6134D">
      <w:pPr>
        <w:ind w:left="5"/>
      </w:pPr>
      <w:proofErr w:type="spellStart"/>
      <w:r>
        <w:t>lč</w:t>
      </w:r>
      <w:proofErr w:type="spellEnd"/>
      <w:r>
        <w:t>: 00400840</w:t>
      </w:r>
    </w:p>
    <w:p w14:paraId="6A9B588C" w14:textId="77777777" w:rsidR="00914346" w:rsidRDefault="00914346">
      <w:pPr>
        <w:sectPr w:rsidR="00914346">
          <w:pgSz w:w="11920" w:h="16820"/>
          <w:pgMar w:top="1440" w:right="1339" w:bottom="1440" w:left="1138" w:header="708" w:footer="708" w:gutter="0"/>
          <w:cols w:num="2" w:space="708" w:equalWidth="0">
            <w:col w:w="2948" w:space="2179"/>
            <w:col w:w="4316"/>
          </w:cols>
        </w:sectPr>
      </w:pPr>
    </w:p>
    <w:p w14:paraId="64A0E2A7" w14:textId="77777777" w:rsidR="00914346" w:rsidRDefault="00D6134D">
      <w:pPr>
        <w:spacing w:after="224" w:line="259" w:lineRule="auto"/>
        <w:ind w:left="0" w:firstLine="0"/>
      </w:pPr>
      <w:r>
        <w:rPr>
          <w:sz w:val="26"/>
          <w:u w:val="single" w:color="000000"/>
        </w:rPr>
        <w:t>Platnost nabídky do 28.02.2021</w:t>
      </w:r>
    </w:p>
    <w:p w14:paraId="0B23FACF" w14:textId="77777777" w:rsidR="00914346" w:rsidRDefault="00D6134D">
      <w:pPr>
        <w:spacing w:after="878" w:line="259" w:lineRule="auto"/>
        <w:ind w:firstLine="0"/>
      </w:pPr>
      <w:r>
        <w:rPr>
          <w:sz w:val="26"/>
        </w:rPr>
        <w:t>Komentář k cenové nabídce:</w:t>
      </w:r>
    </w:p>
    <w:p w14:paraId="7E599E61" w14:textId="77777777" w:rsidR="00914346" w:rsidRDefault="00D6134D">
      <w:pPr>
        <w:spacing w:after="47"/>
        <w:ind w:left="5"/>
      </w:pPr>
      <w:r>
        <w:t>Vyřizuje: Vebr Bohumír</w:t>
      </w:r>
    </w:p>
    <w:p w14:paraId="4F1DDE82" w14:textId="77777777" w:rsidR="00914346" w:rsidRDefault="00D6134D">
      <w:pPr>
        <w:tabs>
          <w:tab w:val="center" w:pos="1690"/>
        </w:tabs>
        <w:spacing w:after="26"/>
        <w:ind w:left="-5" w:firstLine="0"/>
      </w:pPr>
      <w:r>
        <w:t>Tel:</w:t>
      </w:r>
      <w:r>
        <w:tab/>
        <w:t>+420 771155749</w:t>
      </w:r>
    </w:p>
    <w:p w14:paraId="47EDF106" w14:textId="20518738" w:rsidR="00914346" w:rsidRDefault="00D6134D">
      <w:pPr>
        <w:ind w:left="5"/>
      </w:pPr>
      <w:r>
        <w:t>Email:</w:t>
      </w:r>
      <w:r>
        <w:tab/>
        <w:t>gastro.vebr@email.cz Uvedená cena je za kotle, montáž do připravených sítí, dopravu na místo určení, zaškolení obsl</w:t>
      </w:r>
      <w:r>
        <w:t>luhy</w:t>
      </w:r>
    </w:p>
    <w:p w14:paraId="0E445E2E" w14:textId="77777777" w:rsidR="00914346" w:rsidRDefault="00D6134D">
      <w:pPr>
        <w:ind w:left="5"/>
      </w:pPr>
      <w:r>
        <w:t>Doba dodání spotřebiče je 4 týdny po odeslání objednávky</w:t>
      </w:r>
    </w:p>
    <w:p w14:paraId="6FDDCCDF" w14:textId="77777777" w:rsidR="00914346" w:rsidRDefault="00D6134D">
      <w:pPr>
        <w:spacing w:after="257" w:line="259" w:lineRule="auto"/>
        <w:ind w:left="5036" w:firstLine="0"/>
      </w:pPr>
      <w:r>
        <w:rPr>
          <w:noProof/>
        </w:rPr>
        <w:lastRenderedPageBreak/>
        <w:drawing>
          <wp:inline distT="0" distB="0" distL="0" distR="0" wp14:anchorId="00C89925" wp14:editId="2AA7CD53">
            <wp:extent cx="6097" cy="3048"/>
            <wp:effectExtent l="0" t="0" r="0" b="0"/>
            <wp:docPr id="3473" name="Picture 3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" name="Picture 3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6FC3" w14:textId="7EFECB1D" w:rsidR="00914346" w:rsidRDefault="00D6134D">
      <w:pPr>
        <w:spacing w:after="0" w:line="259" w:lineRule="auto"/>
        <w:ind w:left="0" w:right="643" w:firstLine="0"/>
        <w:jc w:val="right"/>
      </w:pPr>
      <w:r>
        <w:rPr>
          <w:sz w:val="26"/>
        </w:rPr>
        <w:t>Vebr Boh</w:t>
      </w:r>
      <w:r>
        <w:rPr>
          <w:sz w:val="26"/>
        </w:rPr>
        <w:t>umír</w:t>
      </w:r>
    </w:p>
    <w:p w14:paraId="1B1667F2" w14:textId="29A2ED3F" w:rsidR="00914346" w:rsidRDefault="00D6134D" w:rsidP="00D6134D">
      <w:pPr>
        <w:tabs>
          <w:tab w:val="center" w:pos="4366"/>
          <w:tab w:val="center" w:pos="5254"/>
        </w:tabs>
        <w:spacing w:after="0" w:line="259" w:lineRule="auto"/>
        <w:ind w:left="0" w:firstLine="0"/>
      </w:pPr>
      <w:r>
        <w:rPr>
          <w:sz w:val="18"/>
        </w:rPr>
        <w:tab/>
      </w:r>
    </w:p>
    <w:sectPr w:rsidR="00914346">
      <w:type w:val="continuous"/>
      <w:pgSz w:w="11920" w:h="16820"/>
      <w:pgMar w:top="1440" w:right="557" w:bottom="1440" w:left="1147" w:header="708" w:footer="708" w:gutter="0"/>
      <w:cols w:num="2" w:space="708" w:equalWidth="0">
        <w:col w:w="3250" w:space="634"/>
        <w:col w:w="63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46"/>
    <w:rsid w:val="00914346"/>
    <w:rsid w:val="00D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1483"/>
  <w15:docId w15:val="{C542A88A-85B8-4FA8-88F7-359793B6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2"/>
      <w:ind w:left="15" w:hanging="10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Sobotková</dc:creator>
  <cp:keywords/>
  <cp:lastModifiedBy>Daniela Sobotková</cp:lastModifiedBy>
  <cp:revision>2</cp:revision>
  <dcterms:created xsi:type="dcterms:W3CDTF">2022-04-01T04:58:00Z</dcterms:created>
  <dcterms:modified xsi:type="dcterms:W3CDTF">2022-04-01T04:58:00Z</dcterms:modified>
</cp:coreProperties>
</file>