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93A0" w14:textId="77777777" w:rsidR="00330B40" w:rsidRDefault="00FE5438">
      <w:pPr>
        <w:pStyle w:val="Zkladntext"/>
        <w:ind w:left="3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776412" wp14:editId="1546CC86">
            <wp:extent cx="1852227" cy="513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27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6574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10D3BE3A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26357B8F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6CD1D12C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485275FA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1E84CE5D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67ED97C1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20E3BC61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5BBE92FA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3919746F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2094AA95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0260CAF5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5656CEA7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5B42B89B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29B0FE48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0617E02F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5D001E40" w14:textId="77777777" w:rsidR="00330B40" w:rsidRDefault="00330B40">
      <w:pPr>
        <w:pStyle w:val="Zkladntext"/>
        <w:ind w:left="0"/>
        <w:rPr>
          <w:rFonts w:ascii="Times New Roman"/>
          <w:sz w:val="20"/>
        </w:rPr>
      </w:pPr>
    </w:p>
    <w:p w14:paraId="68955969" w14:textId="77777777" w:rsidR="00330B40" w:rsidRDefault="00FE5438">
      <w:pPr>
        <w:spacing w:before="180"/>
        <w:ind w:left="2586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1E467D"/>
          <w:sz w:val="48"/>
        </w:rPr>
        <w:t>Příloha</w:t>
      </w:r>
      <w:r>
        <w:rPr>
          <w:rFonts w:ascii="Calibri" w:hAnsi="Calibri"/>
          <w:b/>
          <w:color w:val="1E467D"/>
          <w:spacing w:val="-13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č.</w:t>
      </w:r>
      <w:r>
        <w:rPr>
          <w:rFonts w:ascii="Calibri" w:hAnsi="Calibri"/>
          <w:b/>
          <w:color w:val="1E467D"/>
          <w:spacing w:val="-13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2</w:t>
      </w:r>
      <w:r>
        <w:rPr>
          <w:rFonts w:ascii="Calibri" w:hAnsi="Calibri"/>
          <w:b/>
          <w:color w:val="1E467D"/>
          <w:spacing w:val="-9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-</w:t>
      </w:r>
      <w:r>
        <w:rPr>
          <w:rFonts w:ascii="Calibri" w:hAnsi="Calibri"/>
          <w:b/>
          <w:color w:val="1E467D"/>
          <w:spacing w:val="-13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Požadavky</w:t>
      </w:r>
      <w:r>
        <w:rPr>
          <w:rFonts w:ascii="Calibri" w:hAnsi="Calibri"/>
          <w:b/>
          <w:color w:val="1E467D"/>
          <w:spacing w:val="-13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na</w:t>
      </w:r>
      <w:r>
        <w:rPr>
          <w:rFonts w:ascii="Calibri" w:hAnsi="Calibri"/>
          <w:b/>
          <w:color w:val="1E467D"/>
          <w:spacing w:val="-13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 xml:space="preserve">procesy poskytování EKIS MV a </w:t>
      </w:r>
      <w:proofErr w:type="spellStart"/>
      <w:r>
        <w:rPr>
          <w:rFonts w:ascii="Calibri" w:hAnsi="Calibri"/>
          <w:b/>
          <w:color w:val="1E467D"/>
          <w:sz w:val="48"/>
        </w:rPr>
        <w:t>ISoSS</w:t>
      </w:r>
      <w:proofErr w:type="spellEnd"/>
    </w:p>
    <w:p w14:paraId="4493FB05" w14:textId="77777777" w:rsidR="00330B40" w:rsidRDefault="00330B40">
      <w:pPr>
        <w:pStyle w:val="Zkladntext"/>
        <w:ind w:left="0"/>
        <w:rPr>
          <w:rFonts w:ascii="Calibri"/>
          <w:b/>
          <w:sz w:val="48"/>
        </w:rPr>
      </w:pPr>
    </w:p>
    <w:p w14:paraId="7C11BB8A" w14:textId="77777777" w:rsidR="00330B40" w:rsidRDefault="00330B40">
      <w:pPr>
        <w:pStyle w:val="Zkladntext"/>
        <w:ind w:left="0"/>
        <w:rPr>
          <w:rFonts w:ascii="Calibri"/>
          <w:b/>
          <w:sz w:val="48"/>
        </w:rPr>
      </w:pPr>
    </w:p>
    <w:p w14:paraId="4F549D56" w14:textId="77777777" w:rsidR="00330B40" w:rsidRDefault="00330B40">
      <w:pPr>
        <w:pStyle w:val="Zkladntext"/>
        <w:spacing w:before="4"/>
        <w:ind w:left="0"/>
        <w:rPr>
          <w:rFonts w:ascii="Calibri"/>
          <w:b/>
          <w:sz w:val="41"/>
        </w:rPr>
      </w:pPr>
    </w:p>
    <w:p w14:paraId="7C24BDFC" w14:textId="77777777" w:rsidR="00330B40" w:rsidRDefault="00FE5438">
      <w:pPr>
        <w:pStyle w:val="Zkladntext"/>
        <w:ind w:left="2589"/>
      </w:pPr>
      <w:r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4"/>
        </w:rPr>
        <w:t xml:space="preserve"> </w:t>
      </w:r>
      <w:r>
        <w:rPr>
          <w:spacing w:val="-2"/>
        </w:rPr>
        <w:t>vnitra</w:t>
      </w:r>
    </w:p>
    <w:p w14:paraId="28997345" w14:textId="77777777" w:rsidR="00330B40" w:rsidRDefault="00330B40">
      <w:pPr>
        <w:sectPr w:rsidR="00330B40">
          <w:type w:val="continuous"/>
          <w:pgSz w:w="11910" w:h="16850"/>
          <w:pgMar w:top="860" w:right="1000" w:bottom="280" w:left="1300" w:header="708" w:footer="708" w:gutter="0"/>
          <w:cols w:space="708"/>
        </w:sectPr>
      </w:pPr>
    </w:p>
    <w:p w14:paraId="21E7E853" w14:textId="77777777" w:rsidR="00330B40" w:rsidRDefault="00330B40">
      <w:pPr>
        <w:pStyle w:val="Zkladntext"/>
        <w:spacing w:before="9"/>
        <w:ind w:left="0"/>
        <w:rPr>
          <w:sz w:val="21"/>
        </w:rPr>
      </w:pPr>
    </w:p>
    <w:p w14:paraId="58C86BDA" w14:textId="77777777" w:rsidR="00330B40" w:rsidRDefault="00FE5438">
      <w:pPr>
        <w:spacing w:before="85"/>
        <w:ind w:left="118"/>
        <w:rPr>
          <w:b/>
          <w:sz w:val="48"/>
        </w:rPr>
      </w:pPr>
      <w:r>
        <w:rPr>
          <w:b/>
          <w:color w:val="1E467D"/>
          <w:spacing w:val="-2"/>
          <w:sz w:val="48"/>
        </w:rPr>
        <w:t>Obsah</w:t>
      </w:r>
    </w:p>
    <w:sdt>
      <w:sdtPr>
        <w:rPr>
          <w:b w:val="0"/>
          <w:bCs w:val="0"/>
          <w:sz w:val="22"/>
          <w:szCs w:val="22"/>
        </w:rPr>
        <w:id w:val="-1899278900"/>
        <w:docPartObj>
          <w:docPartGallery w:val="Table of Contents"/>
          <w:docPartUnique/>
        </w:docPartObj>
      </w:sdtPr>
      <w:sdtEndPr/>
      <w:sdtContent>
        <w:p w14:paraId="1BDE70C6" w14:textId="77777777" w:rsidR="00330B40" w:rsidRDefault="00FE5438">
          <w:pPr>
            <w:pStyle w:val="Obsah1"/>
            <w:numPr>
              <w:ilvl w:val="0"/>
              <w:numId w:val="15"/>
            </w:numPr>
            <w:tabs>
              <w:tab w:val="left" w:pos="514"/>
              <w:tab w:val="left" w:pos="515"/>
              <w:tab w:val="right" w:leader="dot" w:pos="9179"/>
            </w:tabs>
            <w:ind w:hanging="397"/>
            <w:rPr>
              <w:rFonts w:ascii="Calibri" w:hAnsi="Calibri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rPr>
                <w:color w:val="1E467D"/>
              </w:rPr>
              <w:t>Přehled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</w:rPr>
              <w:t>procesů</w:t>
            </w:r>
            <w:r>
              <w:rPr>
                <w:color w:val="1E467D"/>
                <w:spacing w:val="-6"/>
              </w:rPr>
              <w:t xml:space="preserve"> </w:t>
            </w:r>
            <w:r>
              <w:rPr>
                <w:color w:val="1E467D"/>
              </w:rPr>
              <w:t>poskytování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</w:rPr>
              <w:t>EKIS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MV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a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  <w:spacing w:val="-2"/>
              </w:rPr>
              <w:t>ISoSS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rFonts w:ascii="Calibri" w:hAnsi="Calibri"/>
                <w:color w:val="1E467D"/>
                <w:spacing w:val="-10"/>
              </w:rPr>
              <w:t>3</w:t>
            </w:r>
          </w:hyperlink>
        </w:p>
        <w:p w14:paraId="3F9928F5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17"/>
            <w:rPr>
              <w:rFonts w:ascii="Calibri" w:hAnsi="Calibri"/>
            </w:rPr>
          </w:pPr>
          <w:hyperlink w:anchor="_bookmark1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t>provozu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reporting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3</w:t>
            </w:r>
          </w:hyperlink>
        </w:p>
        <w:p w14:paraId="71C50E5A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2" w:history="1">
            <w:r>
              <w:t>Typy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jednání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4</w:t>
            </w:r>
          </w:hyperlink>
        </w:p>
        <w:p w14:paraId="2FC47A3F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spacing w:before="121"/>
            <w:rPr>
              <w:rFonts w:ascii="Calibri" w:hAnsi="Calibri"/>
            </w:rPr>
          </w:pPr>
          <w:hyperlink w:anchor="_bookmark3" w:history="1">
            <w:r>
              <w:t>Typy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reportů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  <w:w w:val="95"/>
              </w:rPr>
              <w:t>7</w:t>
            </w:r>
          </w:hyperlink>
        </w:p>
        <w:p w14:paraId="1F929DED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 w:hAnsi="Calibri"/>
            </w:rPr>
          </w:pPr>
          <w:hyperlink w:anchor="_bookmark4" w:history="1">
            <w:r>
              <w:t>Řízení</w:t>
            </w:r>
            <w:r>
              <w:rPr>
                <w:spacing w:val="-9"/>
              </w:rPr>
              <w:t xml:space="preserve"> </w:t>
            </w:r>
            <w:r>
              <w:t>požadavků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incidentů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9</w:t>
            </w:r>
          </w:hyperlink>
        </w:p>
        <w:p w14:paraId="56C15B2C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5" w:history="1">
            <w:r>
              <w:t>Aplikační</w:t>
            </w:r>
            <w:r>
              <w:rPr>
                <w:spacing w:val="-8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řízení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incidentů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9</w:t>
            </w:r>
          </w:hyperlink>
        </w:p>
        <w:p w14:paraId="52D38B2A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6" w:history="1">
            <w:r>
              <w:t>Aplikační</w:t>
            </w:r>
            <w:r>
              <w:rPr>
                <w:spacing w:val="-7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řízení</w:t>
            </w:r>
            <w:r>
              <w:rPr>
                <w:spacing w:val="-7"/>
              </w:rPr>
              <w:t xml:space="preserve"> </w:t>
            </w:r>
            <w:r>
              <w:t>požadavků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rozvoj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10</w:t>
            </w:r>
          </w:hyperlink>
        </w:p>
        <w:p w14:paraId="188E9E7B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21"/>
            <w:rPr>
              <w:rFonts w:ascii="Calibri" w:hAnsi="Calibri"/>
            </w:rPr>
          </w:pPr>
          <w:hyperlink w:anchor="_bookmark7" w:history="1">
            <w:r>
              <w:t>Řízení</w:t>
            </w:r>
            <w:r>
              <w:rPr>
                <w:spacing w:val="-9"/>
              </w:rPr>
              <w:t xml:space="preserve"> </w:t>
            </w:r>
            <w:r>
              <w:t>rizik</w:t>
            </w:r>
            <w:r>
              <w:rPr>
                <w:spacing w:val="-4"/>
              </w:rPr>
              <w:t xml:space="preserve"> </w:t>
            </w:r>
            <w:r>
              <w:t>vyplývajících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provozu</w:t>
            </w:r>
            <w:r>
              <w:tab/>
            </w:r>
            <w:r>
              <w:rPr>
                <w:rFonts w:ascii="Calibri" w:hAnsi="Calibri"/>
                <w:spacing w:val="-5"/>
              </w:rPr>
              <w:t>10</w:t>
            </w:r>
          </w:hyperlink>
        </w:p>
        <w:p w14:paraId="32628E74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spacing w:before="121"/>
            <w:rPr>
              <w:rFonts w:ascii="Calibri"/>
            </w:rPr>
          </w:pPr>
          <w:hyperlink w:anchor="_bookmark8" w:history="1">
            <w:r>
              <w:t>Registr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rizik</w:t>
            </w:r>
            <w:r>
              <w:tab/>
            </w:r>
            <w:r>
              <w:rPr>
                <w:rFonts w:ascii="Calibri"/>
                <w:spacing w:val="-5"/>
              </w:rPr>
              <w:t>10</w:t>
            </w:r>
          </w:hyperlink>
        </w:p>
        <w:p w14:paraId="09FFD3B5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spacing w:before="117"/>
            <w:rPr>
              <w:rFonts w:ascii="Calibri" w:hAnsi="Calibri"/>
            </w:rPr>
          </w:pPr>
          <w:hyperlink w:anchor="_bookmark9" w:history="1">
            <w:r>
              <w:t>Procedura</w:t>
            </w:r>
            <w:r>
              <w:rPr>
                <w:spacing w:val="-11"/>
              </w:rPr>
              <w:t xml:space="preserve"> </w:t>
            </w:r>
            <w:r>
              <w:t>řízení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rizik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7"/>
              </w:rPr>
              <w:t>11</w:t>
            </w:r>
          </w:hyperlink>
        </w:p>
        <w:p w14:paraId="366978E2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21"/>
            <w:rPr>
              <w:rFonts w:ascii="Calibri" w:hAnsi="Calibri"/>
            </w:rPr>
          </w:pPr>
          <w:hyperlink w:anchor="_bookmark10" w:history="1">
            <w:r>
              <w:t>Řízení</w:t>
            </w:r>
            <w:r>
              <w:rPr>
                <w:spacing w:val="-8"/>
              </w:rPr>
              <w:t xml:space="preserve"> </w:t>
            </w:r>
            <w:r>
              <w:t>dostupnosti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13</w:t>
            </w:r>
          </w:hyperlink>
        </w:p>
        <w:p w14:paraId="074F3D70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11" w:history="1">
            <w:r>
              <w:t>Zavedení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změny</w:t>
            </w:r>
            <w:r>
              <w:rPr>
                <w:spacing w:val="-8"/>
              </w:rPr>
              <w:t xml:space="preserve"> </w:t>
            </w:r>
            <w:r>
              <w:t>monitoringu</w:t>
            </w:r>
            <w:r>
              <w:rPr>
                <w:spacing w:val="-7"/>
              </w:rPr>
              <w:t xml:space="preserve"> </w:t>
            </w:r>
            <w:r>
              <w:t>dostupnosti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13</w:t>
            </w:r>
          </w:hyperlink>
        </w:p>
        <w:p w14:paraId="05F4A22C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12" w:history="1">
            <w:r>
              <w:t>Operativní</w:t>
            </w:r>
            <w:r>
              <w:rPr>
                <w:spacing w:val="-10"/>
              </w:rPr>
              <w:t xml:space="preserve"> </w:t>
            </w:r>
            <w:r>
              <w:t>dohled</w:t>
            </w:r>
            <w:r>
              <w:rPr>
                <w:spacing w:val="-7"/>
              </w:rPr>
              <w:t xml:space="preserve"> </w:t>
            </w:r>
            <w:r>
              <w:t>dostupnosti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iniciace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řešení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14</w:t>
            </w:r>
          </w:hyperlink>
        </w:p>
        <w:p w14:paraId="14FE131B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13" w:history="1">
            <w:r>
              <w:t>Reporting</w:t>
            </w:r>
            <w:r>
              <w:rPr>
                <w:spacing w:val="-10"/>
              </w:rPr>
              <w:t xml:space="preserve"> </w:t>
            </w:r>
            <w:r>
              <w:t>dostupnosti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14</w:t>
            </w:r>
          </w:hyperlink>
        </w:p>
        <w:p w14:paraId="722FB139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spacing w:before="121"/>
            <w:rPr>
              <w:rFonts w:ascii="Calibri" w:hAnsi="Calibri"/>
            </w:rPr>
          </w:pPr>
          <w:hyperlink w:anchor="_bookmark14" w:history="1">
            <w:r>
              <w:t>Plánování</w:t>
            </w:r>
            <w:r>
              <w:rPr>
                <w:spacing w:val="-11"/>
              </w:rPr>
              <w:t xml:space="preserve"> </w:t>
            </w:r>
            <w:r>
              <w:t>dostupnosti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14</w:t>
            </w:r>
          </w:hyperlink>
        </w:p>
        <w:p w14:paraId="2AAEBD50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 w:hAnsi="Calibri"/>
            </w:rPr>
          </w:pPr>
          <w:hyperlink w:anchor="_bookmark15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reklamací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15</w:t>
            </w:r>
          </w:hyperlink>
        </w:p>
        <w:p w14:paraId="0CA1653B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21"/>
            <w:rPr>
              <w:rFonts w:ascii="Calibri" w:hAnsi="Calibri"/>
            </w:rPr>
          </w:pPr>
          <w:hyperlink w:anchor="_bookmark16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architektury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15</w:t>
            </w:r>
          </w:hyperlink>
        </w:p>
        <w:p w14:paraId="26B540A2" w14:textId="77777777" w:rsidR="00330B40" w:rsidRDefault="00FE5438">
          <w:pPr>
            <w:pStyle w:val="Obsah3"/>
            <w:numPr>
              <w:ilvl w:val="2"/>
              <w:numId w:val="15"/>
            </w:numPr>
            <w:tabs>
              <w:tab w:val="left" w:pos="1480"/>
              <w:tab w:val="right" w:leader="dot" w:pos="9182"/>
            </w:tabs>
            <w:rPr>
              <w:rFonts w:ascii="Calibri" w:hAnsi="Calibri"/>
            </w:rPr>
          </w:pPr>
          <w:hyperlink w:anchor="_bookmark17" w:history="1">
            <w:r>
              <w:t>Plánování</w:t>
            </w:r>
            <w:r>
              <w:rPr>
                <w:spacing w:val="-11"/>
              </w:rPr>
              <w:t xml:space="preserve"> </w:t>
            </w:r>
            <w:r>
              <w:t>rozvoje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architektury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16</w:t>
            </w:r>
          </w:hyperlink>
        </w:p>
        <w:p w14:paraId="127D432C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18"/>
            <w:rPr>
              <w:rFonts w:ascii="Calibri" w:hAnsi="Calibri"/>
            </w:rPr>
          </w:pPr>
          <w:hyperlink w:anchor="_bookmark18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dodavatelů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  <w:w w:val="95"/>
              </w:rPr>
              <w:t>16</w:t>
            </w:r>
          </w:hyperlink>
        </w:p>
        <w:p w14:paraId="6A86AAED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/>
            </w:rPr>
          </w:pPr>
          <w:hyperlink w:anchor="_bookmark19" w:history="1"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rFonts w:ascii="Calibri"/>
                <w:spacing w:val="-5"/>
              </w:rPr>
              <w:t>16</w:t>
            </w:r>
          </w:hyperlink>
        </w:p>
        <w:p w14:paraId="4B582BED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 w:hAnsi="Calibri"/>
            </w:rPr>
          </w:pPr>
          <w:hyperlink w:anchor="_bookmark20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problémů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17</w:t>
            </w:r>
          </w:hyperlink>
        </w:p>
        <w:p w14:paraId="1099F72C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/>
            </w:rPr>
          </w:pPr>
          <w:hyperlink w:anchor="_bookmark21" w:history="1">
            <w:r>
              <w:t>Release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rFonts w:ascii="Calibri"/>
                <w:spacing w:val="-5"/>
              </w:rPr>
              <w:t>17</w:t>
            </w:r>
          </w:hyperlink>
        </w:p>
        <w:p w14:paraId="7DABFED0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21"/>
            <w:rPr>
              <w:rFonts w:ascii="Calibri"/>
            </w:rPr>
          </w:pPr>
          <w:hyperlink w:anchor="_bookmark22" w:history="1">
            <w:r>
              <w:t>Test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rFonts w:ascii="Calibri"/>
                <w:spacing w:val="-5"/>
              </w:rPr>
              <w:t>17</w:t>
            </w:r>
          </w:hyperlink>
        </w:p>
        <w:p w14:paraId="4A5B7BBB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 w:hAnsi="Calibri"/>
            </w:rPr>
          </w:pPr>
          <w:hyperlink w:anchor="_bookmark23" w:history="1">
            <w:r>
              <w:t>Řízení</w:t>
            </w:r>
            <w:r>
              <w:rPr>
                <w:spacing w:val="-9"/>
              </w:rPr>
              <w:t xml:space="preserve"> </w:t>
            </w:r>
            <w:r>
              <w:t>aktiv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konfiguračních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položek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18</w:t>
            </w:r>
          </w:hyperlink>
        </w:p>
        <w:p w14:paraId="32A68CAD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rPr>
              <w:rFonts w:ascii="Calibri" w:hAnsi="Calibri"/>
            </w:rPr>
          </w:pPr>
          <w:hyperlink w:anchor="_bookmark24" w:history="1">
            <w:r>
              <w:t>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přístupu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18</w:t>
            </w:r>
          </w:hyperlink>
        </w:p>
        <w:p w14:paraId="3A6F9739" w14:textId="77777777" w:rsidR="00330B40" w:rsidRDefault="00FE5438">
          <w:pPr>
            <w:pStyle w:val="Obsah2"/>
            <w:numPr>
              <w:ilvl w:val="1"/>
              <w:numId w:val="15"/>
            </w:numPr>
            <w:tabs>
              <w:tab w:val="left" w:pos="1251"/>
              <w:tab w:val="left" w:pos="1252"/>
              <w:tab w:val="right" w:leader="dot" w:pos="9182"/>
            </w:tabs>
            <w:spacing w:before="121"/>
            <w:rPr>
              <w:rFonts w:ascii="Calibri"/>
            </w:rPr>
          </w:pPr>
          <w:hyperlink w:anchor="_bookmark25" w:history="1">
            <w:r>
              <w:t>IT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Continuity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rFonts w:ascii="Calibri"/>
                <w:spacing w:val="-5"/>
              </w:rPr>
              <w:t>18</w:t>
            </w:r>
          </w:hyperlink>
        </w:p>
        <w:p w14:paraId="66093F65" w14:textId="77777777" w:rsidR="00330B40" w:rsidRDefault="00FE5438">
          <w:r>
            <w:fldChar w:fldCharType="end"/>
          </w:r>
        </w:p>
      </w:sdtContent>
    </w:sdt>
    <w:p w14:paraId="0BD1EFCB" w14:textId="77777777" w:rsidR="00330B40" w:rsidRDefault="00330B40">
      <w:pPr>
        <w:sectPr w:rsidR="00330B40">
          <w:headerReference w:type="default" r:id="rId8"/>
          <w:footerReference w:type="default" r:id="rId9"/>
          <w:pgSz w:w="11910" w:h="16840"/>
          <w:pgMar w:top="1080" w:right="1000" w:bottom="940" w:left="1300" w:header="882" w:footer="754" w:gutter="0"/>
          <w:pgNumType w:start="2"/>
          <w:cols w:space="708"/>
        </w:sectPr>
      </w:pPr>
    </w:p>
    <w:p w14:paraId="0FE8FA05" w14:textId="77777777" w:rsidR="00330B40" w:rsidRDefault="00FE5438">
      <w:pPr>
        <w:pStyle w:val="Nadpis1"/>
        <w:numPr>
          <w:ilvl w:val="0"/>
          <w:numId w:val="14"/>
        </w:numPr>
        <w:tabs>
          <w:tab w:val="left" w:pos="551"/>
        </w:tabs>
        <w:spacing w:before="333"/>
        <w:ind w:right="1108"/>
        <w:rPr>
          <w:rFonts w:ascii="Arial" w:hAnsi="Arial"/>
        </w:rPr>
      </w:pPr>
      <w:bookmarkStart w:id="0" w:name="_bookmark0"/>
      <w:bookmarkEnd w:id="0"/>
      <w:r>
        <w:rPr>
          <w:rFonts w:ascii="Arial" w:hAnsi="Arial"/>
          <w:color w:val="1E467D"/>
        </w:rPr>
        <w:lastRenderedPageBreak/>
        <w:t>Přehled</w:t>
      </w:r>
      <w:r>
        <w:rPr>
          <w:rFonts w:ascii="Arial" w:hAnsi="Arial"/>
          <w:color w:val="1E467D"/>
          <w:spacing w:val="-13"/>
        </w:rPr>
        <w:t xml:space="preserve"> </w:t>
      </w:r>
      <w:r>
        <w:rPr>
          <w:rFonts w:ascii="Arial" w:hAnsi="Arial"/>
          <w:color w:val="1E467D"/>
        </w:rPr>
        <w:t>procesů</w:t>
      </w:r>
      <w:r>
        <w:rPr>
          <w:rFonts w:ascii="Arial" w:hAnsi="Arial"/>
          <w:color w:val="1E467D"/>
          <w:spacing w:val="-14"/>
        </w:rPr>
        <w:t xml:space="preserve"> </w:t>
      </w:r>
      <w:r>
        <w:rPr>
          <w:rFonts w:ascii="Arial" w:hAnsi="Arial"/>
          <w:color w:val="1E467D"/>
        </w:rPr>
        <w:t>poskytování</w:t>
      </w:r>
      <w:r>
        <w:rPr>
          <w:rFonts w:ascii="Arial" w:hAnsi="Arial"/>
          <w:color w:val="1E467D"/>
          <w:spacing w:val="-11"/>
        </w:rPr>
        <w:t xml:space="preserve"> </w:t>
      </w:r>
      <w:r>
        <w:rPr>
          <w:rFonts w:ascii="Arial" w:hAnsi="Arial"/>
          <w:color w:val="1E467D"/>
        </w:rPr>
        <w:t xml:space="preserve">EKIS MV a </w:t>
      </w:r>
      <w:proofErr w:type="spellStart"/>
      <w:r>
        <w:rPr>
          <w:rFonts w:ascii="Arial" w:hAnsi="Arial"/>
          <w:color w:val="1E467D"/>
        </w:rPr>
        <w:t>ISoSS</w:t>
      </w:r>
      <w:proofErr w:type="spellEnd"/>
    </w:p>
    <w:p w14:paraId="77CC38ED" w14:textId="77777777" w:rsidR="00330B40" w:rsidRDefault="00330B40">
      <w:pPr>
        <w:pStyle w:val="Zkladntext"/>
        <w:spacing w:before="7"/>
        <w:ind w:left="0"/>
        <w:rPr>
          <w:b/>
          <w:sz w:val="69"/>
        </w:rPr>
      </w:pPr>
    </w:p>
    <w:p w14:paraId="70B0D541" w14:textId="77777777" w:rsidR="00330B40" w:rsidRDefault="00FE5438">
      <w:pPr>
        <w:pStyle w:val="Zkladntext"/>
        <w:ind w:right="410"/>
        <w:jc w:val="both"/>
      </w:pPr>
      <w:r>
        <w:t>V rámci tohoto dokumentu jsou vymezena základní pravidla a požadavky na řízení procesů 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provozu a rozvoje EKIS MV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Informačního</w:t>
      </w:r>
      <w:r>
        <w:rPr>
          <w:spacing w:val="-1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státní</w:t>
      </w:r>
      <w:r>
        <w:rPr>
          <w:spacing w:val="-4"/>
        </w:rPr>
        <w:t xml:space="preserve"> </w:t>
      </w:r>
      <w:r>
        <w:t>službě, dále jen „</w:t>
      </w:r>
      <w:proofErr w:type="spellStart"/>
      <w:r>
        <w:t>ISoSS</w:t>
      </w:r>
      <w:proofErr w:type="spellEnd"/>
      <w:r>
        <w:t>“ (dále souhrnně označeno jen Systém). Poskytovatel je povinen v</w:t>
      </w:r>
      <w:r>
        <w:rPr>
          <w:spacing w:val="-1"/>
        </w:rPr>
        <w:t xml:space="preserve"> </w:t>
      </w:r>
      <w:r>
        <w:t>rámc</w:t>
      </w:r>
      <w:r>
        <w:t>i těchto procesů poskytovat maximální součinnost. Jedná se o tyto procesy:</w:t>
      </w:r>
    </w:p>
    <w:p w14:paraId="4AF213E0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59"/>
        <w:ind w:hanging="361"/>
      </w:pPr>
      <w:r>
        <w:t>Řízení</w:t>
      </w:r>
      <w:r>
        <w:rPr>
          <w:spacing w:val="-7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reporting</w:t>
      </w:r>
    </w:p>
    <w:p w14:paraId="43F15C8E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</w:pPr>
      <w:r>
        <w:t>Aplikační</w:t>
      </w:r>
      <w:r>
        <w:rPr>
          <w:spacing w:val="-8"/>
        </w:rPr>
        <w:t xml:space="preserve"> </w:t>
      </w:r>
      <w:r>
        <w:t>podpora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incidentů</w:t>
      </w:r>
    </w:p>
    <w:p w14:paraId="1D7887CF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Aplikační</w:t>
      </w:r>
      <w:r>
        <w:rPr>
          <w:spacing w:val="-7"/>
        </w:rPr>
        <w:t xml:space="preserve"> </w:t>
      </w:r>
      <w:r>
        <w:t>podpora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rozvoj</w:t>
      </w:r>
    </w:p>
    <w:p w14:paraId="33FEC9F8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7"/>
        <w:ind w:hanging="361"/>
      </w:pPr>
      <w:r>
        <w:t>Řízení</w:t>
      </w:r>
      <w:r>
        <w:rPr>
          <w:spacing w:val="-11"/>
        </w:rPr>
        <w:t xml:space="preserve"> </w:t>
      </w:r>
      <w:r>
        <w:t>rizik</w:t>
      </w:r>
      <w:r>
        <w:rPr>
          <w:spacing w:val="-4"/>
        </w:rPr>
        <w:t xml:space="preserve"> </w:t>
      </w:r>
      <w:r>
        <w:t>vyplývajících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provozu</w:t>
      </w:r>
    </w:p>
    <w:p w14:paraId="50970AA8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</w:pPr>
      <w:r>
        <w:t>Řízení</w:t>
      </w:r>
      <w:r>
        <w:rPr>
          <w:spacing w:val="-8"/>
        </w:rPr>
        <w:t xml:space="preserve"> </w:t>
      </w:r>
      <w:r>
        <w:t>dostupnosti</w:t>
      </w:r>
      <w:r>
        <w:rPr>
          <w:spacing w:val="-5"/>
        </w:rPr>
        <w:t xml:space="preserve"> </w:t>
      </w:r>
      <w:r>
        <w:rPr>
          <w:spacing w:val="-2"/>
        </w:rPr>
        <w:t>služeb</w:t>
      </w:r>
    </w:p>
    <w:p w14:paraId="4D80A785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7"/>
        <w:ind w:hanging="361"/>
      </w:pP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reklamací</w:t>
      </w:r>
    </w:p>
    <w:p w14:paraId="5BA78703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architektury</w:t>
      </w:r>
    </w:p>
    <w:p w14:paraId="44F354EF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</w:pP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dodavatelů</w:t>
      </w:r>
    </w:p>
    <w:p w14:paraId="460E1C4E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7"/>
        <w:ind w:hanging="361"/>
      </w:pPr>
      <w:proofErr w:type="spellStart"/>
      <w:r>
        <w:t>Change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2660C11E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</w:pP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problémů</w:t>
      </w:r>
    </w:p>
    <w:p w14:paraId="68DD5B23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7"/>
        <w:ind w:hanging="361"/>
      </w:pPr>
      <w:proofErr w:type="spellStart"/>
      <w:r>
        <w:t>Release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0EFE333F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Test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14:paraId="4900B015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6"/>
        <w:ind w:hanging="361"/>
      </w:pPr>
      <w:r>
        <w:t>Řízení</w:t>
      </w:r>
      <w:r>
        <w:rPr>
          <w:spacing w:val="-9"/>
        </w:rPr>
        <w:t xml:space="preserve"> </w:t>
      </w:r>
      <w:r>
        <w:t>aktiv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konfiguračních</w:t>
      </w:r>
      <w:r>
        <w:rPr>
          <w:spacing w:val="-6"/>
        </w:rPr>
        <w:t xml:space="preserve"> </w:t>
      </w:r>
      <w:r>
        <w:rPr>
          <w:spacing w:val="-2"/>
        </w:rPr>
        <w:t>položek</w:t>
      </w:r>
    </w:p>
    <w:p w14:paraId="3A6FF84F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přístupů</w:t>
      </w:r>
    </w:p>
    <w:p w14:paraId="7495D101" w14:textId="77777777" w:rsidR="00330B40" w:rsidRDefault="00FE5438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</w:pPr>
      <w:r>
        <w:t>IT</w:t>
      </w:r>
      <w:r>
        <w:rPr>
          <w:spacing w:val="-4"/>
        </w:rPr>
        <w:t xml:space="preserve"> </w:t>
      </w: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Continuity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327FF931" w14:textId="77777777" w:rsidR="00330B40" w:rsidRDefault="00330B40">
      <w:pPr>
        <w:pStyle w:val="Zkladntext"/>
        <w:ind w:left="0"/>
        <w:rPr>
          <w:sz w:val="26"/>
        </w:rPr>
      </w:pPr>
    </w:p>
    <w:p w14:paraId="7287A0F1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174"/>
      </w:pPr>
      <w:bookmarkStart w:id="1" w:name="_bookmark1"/>
      <w:bookmarkEnd w:id="1"/>
      <w:r>
        <w:rPr>
          <w:color w:val="1E467D"/>
        </w:rPr>
        <w:t>Řízení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provozu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5"/>
        </w:rPr>
        <w:t xml:space="preserve"> </w:t>
      </w:r>
      <w:r>
        <w:rPr>
          <w:color w:val="1E467D"/>
          <w:spacing w:val="-2"/>
        </w:rPr>
        <w:t>reporting</w:t>
      </w:r>
    </w:p>
    <w:p w14:paraId="58363D14" w14:textId="77777777" w:rsidR="00330B40" w:rsidRDefault="00FE5438">
      <w:pPr>
        <w:pStyle w:val="Zkladntext"/>
        <w:spacing w:before="205"/>
        <w:ind w:right="415"/>
        <w:jc w:val="both"/>
      </w:pP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kapitole je</w:t>
      </w:r>
      <w:r>
        <w:rPr>
          <w:spacing w:val="-3"/>
        </w:rPr>
        <w:t xml:space="preserve"> </w:t>
      </w:r>
      <w:r>
        <w:t>popsán</w:t>
      </w:r>
      <w:r>
        <w:rPr>
          <w:spacing w:val="-3"/>
        </w:rPr>
        <w:t xml:space="preserve"> </w:t>
      </w:r>
      <w:r>
        <w:t>způsob</w:t>
      </w:r>
      <w:r>
        <w:rPr>
          <w:spacing w:val="-1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prostřednictvím definovaných řídících struktur, jednotlivých typů jednání a reportů zpracovávaných Poskytovatelem.</w:t>
      </w:r>
    </w:p>
    <w:p w14:paraId="33D2081A" w14:textId="77777777" w:rsidR="00330B40" w:rsidRDefault="00FE5438">
      <w:pPr>
        <w:pStyle w:val="Zkladntext"/>
        <w:spacing w:before="159"/>
        <w:jc w:val="both"/>
      </w:pPr>
      <w:r>
        <w:t>Pro</w:t>
      </w:r>
      <w:r>
        <w:rPr>
          <w:spacing w:val="-8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ustanovena</w:t>
      </w:r>
      <w:r>
        <w:rPr>
          <w:spacing w:val="-5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řídící</w:t>
      </w:r>
      <w:r>
        <w:rPr>
          <w:spacing w:val="-8"/>
        </w:rPr>
        <w:t xml:space="preserve"> </w:t>
      </w:r>
      <w:r>
        <w:rPr>
          <w:spacing w:val="-2"/>
        </w:rPr>
        <w:t>struktura:</w:t>
      </w:r>
    </w:p>
    <w:p w14:paraId="1B8D8D23" w14:textId="77777777" w:rsidR="00330B40" w:rsidRDefault="00330B40">
      <w:pPr>
        <w:pStyle w:val="Zkladntext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606"/>
        <w:gridCol w:w="3423"/>
        <w:gridCol w:w="3025"/>
      </w:tblGrid>
      <w:tr w:rsidR="00330B40" w14:paraId="79A2A496" w14:textId="77777777">
        <w:trPr>
          <w:trHeight w:val="603"/>
        </w:trPr>
        <w:tc>
          <w:tcPr>
            <w:tcW w:w="2606" w:type="dxa"/>
            <w:shd w:val="clear" w:color="auto" w:fill="1E467D"/>
          </w:tcPr>
          <w:p w14:paraId="206C3A54" w14:textId="77777777" w:rsidR="00330B40" w:rsidRDefault="00FE5438">
            <w:pPr>
              <w:pStyle w:val="TableParagraph"/>
              <w:spacing w:before="164"/>
              <w:rPr>
                <w:b/>
              </w:rPr>
            </w:pPr>
            <w:r>
              <w:rPr>
                <w:b/>
                <w:color w:val="FFFFFF"/>
              </w:rPr>
              <w:t>Úroveň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řízení</w:t>
            </w:r>
          </w:p>
        </w:tc>
        <w:tc>
          <w:tcPr>
            <w:tcW w:w="3423" w:type="dxa"/>
            <w:shd w:val="clear" w:color="auto" w:fill="1E467D"/>
          </w:tcPr>
          <w:p w14:paraId="73066E59" w14:textId="77777777" w:rsidR="00330B40" w:rsidRDefault="00FE5438">
            <w:pPr>
              <w:pStyle w:val="TableParagraph"/>
              <w:spacing w:before="164"/>
              <w:ind w:left="526"/>
              <w:rPr>
                <w:b/>
              </w:rPr>
            </w:pPr>
            <w:r>
              <w:rPr>
                <w:b/>
                <w:color w:val="FFFFFF"/>
              </w:rPr>
              <w:t>Strana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Objednatele</w:t>
            </w:r>
          </w:p>
        </w:tc>
        <w:tc>
          <w:tcPr>
            <w:tcW w:w="3025" w:type="dxa"/>
            <w:shd w:val="clear" w:color="auto" w:fill="1E467D"/>
          </w:tcPr>
          <w:p w14:paraId="58C43142" w14:textId="77777777" w:rsidR="00330B40" w:rsidRDefault="00FE5438">
            <w:pPr>
              <w:pStyle w:val="TableParagraph"/>
              <w:spacing w:before="164"/>
              <w:ind w:left="128"/>
              <w:rPr>
                <w:b/>
              </w:rPr>
            </w:pPr>
            <w:r>
              <w:rPr>
                <w:b/>
                <w:color w:val="FFFFFF"/>
              </w:rPr>
              <w:t>Strana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Poskytovatele</w:t>
            </w:r>
          </w:p>
        </w:tc>
      </w:tr>
      <w:tr w:rsidR="00330B40" w14:paraId="7332D4E9" w14:textId="77777777">
        <w:trPr>
          <w:trHeight w:val="2089"/>
        </w:trPr>
        <w:tc>
          <w:tcPr>
            <w:tcW w:w="2606" w:type="dxa"/>
            <w:tcBorders>
              <w:left w:val="single" w:sz="8" w:space="0" w:color="1E467D"/>
              <w:bottom w:val="single" w:sz="8" w:space="0" w:color="1E467D"/>
            </w:tcBorders>
          </w:tcPr>
          <w:p w14:paraId="6F91191B" w14:textId="77777777" w:rsidR="00330B40" w:rsidRDefault="00FE5438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t>Strategická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úroveň</w:t>
            </w:r>
          </w:p>
        </w:tc>
        <w:tc>
          <w:tcPr>
            <w:tcW w:w="3423" w:type="dxa"/>
            <w:tcBorders>
              <w:bottom w:val="single" w:sz="8" w:space="0" w:color="1E467D"/>
            </w:tcBorders>
          </w:tcPr>
          <w:p w14:paraId="2C7D2283" w14:textId="77777777" w:rsidR="00330B40" w:rsidRDefault="00FE5438">
            <w:pPr>
              <w:pStyle w:val="TableParagraph"/>
              <w:spacing w:before="158"/>
              <w:ind w:left="548" w:right="109" w:firstLine="1"/>
              <w:jc w:val="center"/>
            </w:pPr>
            <w:r>
              <w:t>Náměstek ministra vnitra</w:t>
            </w:r>
            <w:r>
              <w:rPr>
                <w:spacing w:val="40"/>
              </w:rPr>
              <w:t xml:space="preserve"> </w:t>
            </w:r>
            <w:r>
              <w:t xml:space="preserve">pro řízení sekce ekonomiky a provozu (předseda Řídící komise EKIS MV, předseda Řídícího výboru </w:t>
            </w:r>
            <w:proofErr w:type="spellStart"/>
            <w:r>
              <w:t>ISoSS</w:t>
            </w:r>
            <w:proofErr w:type="spellEnd"/>
            <w:r>
              <w:t>), náměstek</w:t>
            </w:r>
            <w:r>
              <w:rPr>
                <w:spacing w:val="-13"/>
              </w:rPr>
              <w:t xml:space="preserve"> </w:t>
            </w:r>
            <w:r>
              <w:t>ministra</w:t>
            </w:r>
            <w:r>
              <w:rPr>
                <w:spacing w:val="-13"/>
              </w:rPr>
              <w:t xml:space="preserve"> </w:t>
            </w:r>
            <w:r>
              <w:t>vnitra</w:t>
            </w:r>
            <w:r>
              <w:rPr>
                <w:spacing w:val="-13"/>
              </w:rPr>
              <w:t xml:space="preserve"> </w:t>
            </w:r>
            <w:r>
              <w:t>pro státní službu, ředitel OPRE</w:t>
            </w:r>
          </w:p>
        </w:tc>
        <w:tc>
          <w:tcPr>
            <w:tcW w:w="3025" w:type="dxa"/>
            <w:tcBorders>
              <w:bottom w:val="single" w:sz="8" w:space="0" w:color="1E467D"/>
              <w:right w:val="single" w:sz="8" w:space="0" w:color="1E467D"/>
            </w:tcBorders>
          </w:tcPr>
          <w:p w14:paraId="57A1BF40" w14:textId="77777777" w:rsidR="00330B40" w:rsidRDefault="00FE5438">
            <w:pPr>
              <w:pStyle w:val="TableParagraph"/>
              <w:spacing w:before="158"/>
              <w:ind w:left="1076" w:hanging="656"/>
            </w:pPr>
            <w:r>
              <w:t>Zodpovědný</w:t>
            </w:r>
            <w:r>
              <w:rPr>
                <w:spacing w:val="-16"/>
              </w:rPr>
              <w:t xml:space="preserve"> </w:t>
            </w:r>
            <w:r>
              <w:t>statutá</w:t>
            </w:r>
            <w:r>
              <w:t xml:space="preserve">rní </w:t>
            </w:r>
            <w:r>
              <w:rPr>
                <w:spacing w:val="-2"/>
              </w:rPr>
              <w:t>zástupce</w:t>
            </w:r>
          </w:p>
        </w:tc>
      </w:tr>
    </w:tbl>
    <w:p w14:paraId="001EE69C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3C819ACE" w14:textId="77777777" w:rsidR="00330B40" w:rsidRDefault="00330B40">
      <w:pPr>
        <w:pStyle w:val="Zkladntext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650"/>
        <w:gridCol w:w="3362"/>
        <w:gridCol w:w="3039"/>
      </w:tblGrid>
      <w:tr w:rsidR="00330B40" w14:paraId="4163F291" w14:textId="77777777">
        <w:trPr>
          <w:trHeight w:val="593"/>
        </w:trPr>
        <w:tc>
          <w:tcPr>
            <w:tcW w:w="2650" w:type="dxa"/>
            <w:shd w:val="clear" w:color="auto" w:fill="1E467D"/>
          </w:tcPr>
          <w:p w14:paraId="531CAA27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</w:rPr>
              <w:t>Úroveň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řízení</w:t>
            </w:r>
          </w:p>
        </w:tc>
        <w:tc>
          <w:tcPr>
            <w:tcW w:w="3362" w:type="dxa"/>
            <w:shd w:val="clear" w:color="auto" w:fill="1E467D"/>
          </w:tcPr>
          <w:p w14:paraId="0DB86FD0" w14:textId="77777777" w:rsidR="00330B40" w:rsidRDefault="00FE5438">
            <w:pPr>
              <w:pStyle w:val="TableParagraph"/>
              <w:spacing w:before="173"/>
              <w:ind w:left="482"/>
              <w:rPr>
                <w:b/>
              </w:rPr>
            </w:pPr>
            <w:r>
              <w:rPr>
                <w:b/>
                <w:color w:val="FFFFFF"/>
              </w:rPr>
              <w:t>Strana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Objednatele</w:t>
            </w:r>
          </w:p>
        </w:tc>
        <w:tc>
          <w:tcPr>
            <w:tcW w:w="3039" w:type="dxa"/>
            <w:shd w:val="clear" w:color="auto" w:fill="1E467D"/>
          </w:tcPr>
          <w:p w14:paraId="77A649A3" w14:textId="77777777" w:rsidR="00330B40" w:rsidRDefault="00FE5438">
            <w:pPr>
              <w:pStyle w:val="TableParagraph"/>
              <w:spacing w:before="173"/>
              <w:ind w:left="145"/>
              <w:rPr>
                <w:b/>
              </w:rPr>
            </w:pPr>
            <w:r>
              <w:rPr>
                <w:b/>
                <w:color w:val="FFFFFF"/>
              </w:rPr>
              <w:t>Strana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Poskytovatele</w:t>
            </w:r>
          </w:p>
        </w:tc>
      </w:tr>
      <w:tr w:rsidR="00330B40" w14:paraId="7D544E05" w14:textId="77777777">
        <w:trPr>
          <w:trHeight w:val="2937"/>
        </w:trPr>
        <w:tc>
          <w:tcPr>
            <w:tcW w:w="2650" w:type="dxa"/>
            <w:tcBorders>
              <w:left w:val="single" w:sz="8" w:space="0" w:color="1E467D"/>
              <w:bottom w:val="single" w:sz="8" w:space="0" w:color="1E467D"/>
            </w:tcBorders>
          </w:tcPr>
          <w:p w14:paraId="325D845C" w14:textId="77777777" w:rsidR="00330B40" w:rsidRDefault="00FE5438">
            <w:pPr>
              <w:pStyle w:val="TableParagraph"/>
              <w:spacing w:before="173"/>
              <w:ind w:left="107"/>
              <w:rPr>
                <w:b/>
              </w:rPr>
            </w:pPr>
            <w:r>
              <w:rPr>
                <w:b/>
              </w:rPr>
              <w:t>Řídící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úroveň</w:t>
            </w:r>
          </w:p>
        </w:tc>
        <w:tc>
          <w:tcPr>
            <w:tcW w:w="3362" w:type="dxa"/>
            <w:tcBorders>
              <w:bottom w:val="single" w:sz="8" w:space="0" w:color="1E467D"/>
            </w:tcBorders>
          </w:tcPr>
          <w:p w14:paraId="48AB958A" w14:textId="77777777" w:rsidR="00330B40" w:rsidRDefault="00FE5438">
            <w:pPr>
              <w:pStyle w:val="TableParagraph"/>
              <w:spacing w:before="177"/>
              <w:ind w:left="532" w:right="122"/>
              <w:jc w:val="center"/>
            </w:pPr>
            <w:r>
              <w:t>Manažer</w:t>
            </w:r>
            <w:r>
              <w:rPr>
                <w:spacing w:val="-16"/>
              </w:rPr>
              <w:t xml:space="preserve"> </w:t>
            </w:r>
            <w:r>
              <w:t>EKIS</w:t>
            </w:r>
            <w:r>
              <w:rPr>
                <w:spacing w:val="-15"/>
              </w:rPr>
              <w:t xml:space="preserve"> </w:t>
            </w:r>
            <w:r>
              <w:t>Objednatele (ředitel odboru provozu a rozvoje EKIS),</w:t>
            </w:r>
          </w:p>
          <w:p w14:paraId="799499FC" w14:textId="77777777" w:rsidR="00330B40" w:rsidRDefault="00FE5438">
            <w:pPr>
              <w:pStyle w:val="TableParagraph"/>
              <w:spacing w:before="161" w:line="252" w:lineRule="exact"/>
              <w:ind w:left="532" w:right="122"/>
              <w:jc w:val="center"/>
            </w:pPr>
            <w:r>
              <w:t>garanti</w:t>
            </w:r>
            <w:r>
              <w:rPr>
                <w:spacing w:val="-10"/>
              </w:rPr>
              <w:t xml:space="preserve"> </w:t>
            </w:r>
            <w:r>
              <w:t>primárních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aktiv</w:t>
            </w:r>
          </w:p>
          <w:p w14:paraId="54E443FE" w14:textId="77777777" w:rsidR="00330B40" w:rsidRDefault="00FE5438">
            <w:pPr>
              <w:pStyle w:val="TableParagraph"/>
              <w:spacing w:line="252" w:lineRule="exact"/>
              <w:ind w:left="532" w:right="120"/>
              <w:jc w:val="center"/>
            </w:pPr>
            <w:r>
              <w:t>EKIS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ISoSS</w:t>
            </w:r>
            <w:proofErr w:type="spellEnd"/>
            <w:r>
              <w:rPr>
                <w:spacing w:val="-2"/>
              </w:rPr>
              <w:t>,</w:t>
            </w:r>
          </w:p>
          <w:p w14:paraId="54115365" w14:textId="77777777" w:rsidR="00330B40" w:rsidRDefault="00FE5438">
            <w:pPr>
              <w:pStyle w:val="TableParagraph"/>
              <w:spacing w:before="159"/>
              <w:ind w:left="681" w:right="269" w:hanging="2"/>
              <w:jc w:val="center"/>
            </w:pPr>
            <w:r>
              <w:t>Servisní manažeři Objednatele (vedoucí oddělení</w:t>
            </w:r>
            <w:r>
              <w:rPr>
                <w:spacing w:val="-16"/>
              </w:rPr>
              <w:t xml:space="preserve"> </w:t>
            </w:r>
            <w:r>
              <w:t>příp.</w:t>
            </w:r>
            <w:r>
              <w:rPr>
                <w:spacing w:val="-15"/>
              </w:rPr>
              <w:t xml:space="preserve"> </w:t>
            </w:r>
            <w:r>
              <w:t xml:space="preserve">projektový </w:t>
            </w:r>
            <w:r>
              <w:rPr>
                <w:spacing w:val="-2"/>
              </w:rPr>
              <w:t>manažer)</w:t>
            </w:r>
          </w:p>
        </w:tc>
        <w:tc>
          <w:tcPr>
            <w:tcW w:w="3039" w:type="dxa"/>
            <w:tcBorders>
              <w:bottom w:val="single" w:sz="8" w:space="0" w:color="1E467D"/>
              <w:right w:val="single" w:sz="8" w:space="0" w:color="1E467D"/>
            </w:tcBorders>
          </w:tcPr>
          <w:p w14:paraId="37B927A7" w14:textId="77777777" w:rsidR="00330B40" w:rsidRDefault="00FE5438">
            <w:pPr>
              <w:pStyle w:val="TableParagraph"/>
              <w:spacing w:before="177" w:line="252" w:lineRule="exact"/>
              <w:ind w:left="391" w:right="343"/>
              <w:jc w:val="center"/>
            </w:pPr>
            <w:r>
              <w:t>Vedoucí</w:t>
            </w:r>
            <w:r>
              <w:rPr>
                <w:spacing w:val="-5"/>
              </w:rPr>
              <w:t xml:space="preserve"> </w:t>
            </w:r>
            <w:r>
              <w:t>sekce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Obchod</w:t>
            </w:r>
          </w:p>
          <w:p w14:paraId="553302F7" w14:textId="77777777" w:rsidR="00330B40" w:rsidRDefault="00FE5438">
            <w:pPr>
              <w:pStyle w:val="TableParagraph"/>
              <w:spacing w:line="252" w:lineRule="exact"/>
              <w:ind w:left="391" w:right="343"/>
              <w:jc w:val="center"/>
            </w:pPr>
            <w:r>
              <w:rPr>
                <w:spacing w:val="-2"/>
              </w:rPr>
              <w:t>Poskytovatele</w:t>
            </w:r>
          </w:p>
          <w:p w14:paraId="21059AA5" w14:textId="77777777" w:rsidR="00330B40" w:rsidRDefault="00FE5438">
            <w:pPr>
              <w:pStyle w:val="TableParagraph"/>
              <w:spacing w:before="160"/>
              <w:ind w:left="391" w:right="341"/>
              <w:jc w:val="center"/>
            </w:pPr>
            <w:r>
              <w:t>Servisní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manažeři</w:t>
            </w:r>
          </w:p>
          <w:p w14:paraId="6F0A6868" w14:textId="77777777" w:rsidR="00330B40" w:rsidRDefault="00FE5438">
            <w:pPr>
              <w:pStyle w:val="TableParagraph"/>
              <w:spacing w:before="2"/>
              <w:ind w:left="391" w:right="343"/>
              <w:jc w:val="center"/>
            </w:pPr>
            <w:r>
              <w:rPr>
                <w:spacing w:val="-2"/>
              </w:rPr>
              <w:t>Poskytovatele</w:t>
            </w:r>
          </w:p>
        </w:tc>
      </w:tr>
      <w:tr w:rsidR="00330B40" w14:paraId="08E6F2B0" w14:textId="77777777">
        <w:trPr>
          <w:trHeight w:val="2824"/>
        </w:trPr>
        <w:tc>
          <w:tcPr>
            <w:tcW w:w="2650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264219EB" w14:textId="77777777" w:rsidR="00330B40" w:rsidRDefault="00FE5438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Výkonná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úroveň</w:t>
            </w:r>
          </w:p>
        </w:tc>
        <w:tc>
          <w:tcPr>
            <w:tcW w:w="3362" w:type="dxa"/>
            <w:tcBorders>
              <w:top w:val="single" w:sz="8" w:space="0" w:color="1E467D"/>
              <w:bottom w:val="single" w:sz="8" w:space="0" w:color="1E467D"/>
            </w:tcBorders>
          </w:tcPr>
          <w:p w14:paraId="50E908D6" w14:textId="77777777" w:rsidR="00330B40" w:rsidRDefault="00FE5438">
            <w:pPr>
              <w:pStyle w:val="TableParagraph"/>
              <w:spacing w:before="158"/>
              <w:ind w:left="681" w:right="268" w:hanging="3"/>
              <w:jc w:val="center"/>
            </w:pPr>
            <w:r>
              <w:t>Servisní manažeři Objednatele (vedoucí oddělení</w:t>
            </w:r>
            <w:r>
              <w:rPr>
                <w:spacing w:val="-16"/>
              </w:rPr>
              <w:t xml:space="preserve"> </w:t>
            </w:r>
            <w:r>
              <w:t>příp.</w:t>
            </w:r>
            <w:r>
              <w:rPr>
                <w:spacing w:val="-15"/>
              </w:rPr>
              <w:t xml:space="preserve"> </w:t>
            </w:r>
            <w:r>
              <w:t xml:space="preserve">projektový </w:t>
            </w:r>
            <w:r>
              <w:rPr>
                <w:spacing w:val="-2"/>
              </w:rPr>
              <w:t>manažer),</w:t>
            </w:r>
          </w:p>
          <w:p w14:paraId="1704E9FD" w14:textId="77777777" w:rsidR="00330B40" w:rsidRDefault="00FE5438">
            <w:pPr>
              <w:pStyle w:val="TableParagraph"/>
              <w:spacing w:before="160" w:line="252" w:lineRule="exact"/>
              <w:ind w:left="531" w:right="122"/>
              <w:jc w:val="center"/>
            </w:pPr>
            <w:r>
              <w:t>zástupci</w:t>
            </w:r>
            <w:r>
              <w:rPr>
                <w:spacing w:val="-9"/>
              </w:rPr>
              <w:t xml:space="preserve"> </w:t>
            </w:r>
            <w:r>
              <w:t>věcných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správců</w:t>
            </w:r>
          </w:p>
          <w:p w14:paraId="32914622" w14:textId="77777777" w:rsidR="00330B40" w:rsidRDefault="00FE5438">
            <w:pPr>
              <w:pStyle w:val="TableParagraph"/>
              <w:spacing w:line="252" w:lineRule="exact"/>
              <w:ind w:left="532" w:right="122"/>
              <w:jc w:val="center"/>
            </w:pPr>
            <w:r>
              <w:t>EKIS</w:t>
            </w:r>
            <w:r>
              <w:rPr>
                <w:spacing w:val="-2"/>
              </w:rPr>
              <w:t xml:space="preserve"> </w:t>
            </w:r>
            <w:r>
              <w:t>MV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ISoSS</w:t>
            </w:r>
            <w:proofErr w:type="spellEnd"/>
            <w:r>
              <w:rPr>
                <w:spacing w:val="-2"/>
              </w:rPr>
              <w:t>,</w:t>
            </w:r>
          </w:p>
          <w:p w14:paraId="0A3C5B2D" w14:textId="77777777" w:rsidR="00330B40" w:rsidRDefault="00FE5438">
            <w:pPr>
              <w:pStyle w:val="TableParagraph"/>
              <w:spacing w:before="159"/>
              <w:ind w:left="532" w:right="118"/>
              <w:jc w:val="center"/>
            </w:pPr>
            <w:r>
              <w:t>architekt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Objednatele</w:t>
            </w:r>
          </w:p>
          <w:p w14:paraId="48827223" w14:textId="77777777" w:rsidR="00330B40" w:rsidRDefault="00FE5438">
            <w:pPr>
              <w:pStyle w:val="TableParagraph"/>
              <w:spacing w:before="160"/>
              <w:ind w:left="532" w:right="122"/>
              <w:jc w:val="center"/>
            </w:pPr>
            <w:proofErr w:type="spellStart"/>
            <w:r>
              <w:t>bezp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manažer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Objednatele</w:t>
            </w:r>
          </w:p>
        </w:tc>
        <w:tc>
          <w:tcPr>
            <w:tcW w:w="3039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4F6189AC" w14:textId="77777777" w:rsidR="00330B40" w:rsidRDefault="00FE5438">
            <w:pPr>
              <w:pStyle w:val="TableParagraph"/>
              <w:spacing w:before="158" w:line="253" w:lineRule="exact"/>
              <w:ind w:left="391" w:right="341"/>
              <w:jc w:val="center"/>
            </w:pPr>
            <w:r>
              <w:t>Servisní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manažeři</w:t>
            </w:r>
          </w:p>
          <w:p w14:paraId="6BEB66F8" w14:textId="77777777" w:rsidR="00330B40" w:rsidRDefault="00FE5438">
            <w:pPr>
              <w:pStyle w:val="TableParagraph"/>
              <w:ind w:left="389" w:right="343"/>
              <w:jc w:val="center"/>
            </w:pPr>
            <w:r>
              <w:rPr>
                <w:spacing w:val="-2"/>
              </w:rPr>
              <w:t>Poskytovatele,</w:t>
            </w:r>
          </w:p>
          <w:p w14:paraId="40DA2FFB" w14:textId="77777777" w:rsidR="00330B40" w:rsidRDefault="00FE5438">
            <w:pPr>
              <w:pStyle w:val="TableParagraph"/>
              <w:spacing w:before="159" w:line="252" w:lineRule="exact"/>
              <w:ind w:left="391" w:right="343"/>
              <w:jc w:val="center"/>
            </w:pPr>
            <w:r>
              <w:t>projektoví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manažeři</w:t>
            </w:r>
          </w:p>
          <w:p w14:paraId="0D6F7BA4" w14:textId="77777777" w:rsidR="00330B40" w:rsidRDefault="00FE5438">
            <w:pPr>
              <w:pStyle w:val="TableParagraph"/>
              <w:spacing w:line="393" w:lineRule="auto"/>
              <w:ind w:left="401" w:right="351" w:hanging="2"/>
              <w:jc w:val="center"/>
            </w:pPr>
            <w:r>
              <w:rPr>
                <w:spacing w:val="-2"/>
              </w:rPr>
              <w:t>Poskytovatele,</w:t>
            </w:r>
            <w:r>
              <w:rPr>
                <w:spacing w:val="40"/>
              </w:rPr>
              <w:t xml:space="preserve"> </w:t>
            </w:r>
            <w:r>
              <w:t>architekt</w:t>
            </w:r>
            <w:r>
              <w:rPr>
                <w:spacing w:val="-16"/>
              </w:rPr>
              <w:t xml:space="preserve"> </w:t>
            </w:r>
            <w:r>
              <w:t>Poskytovatele</w:t>
            </w:r>
          </w:p>
        </w:tc>
      </w:tr>
      <w:tr w:rsidR="00330B40" w14:paraId="0CECA8AA" w14:textId="77777777">
        <w:trPr>
          <w:trHeight w:val="1492"/>
        </w:trPr>
        <w:tc>
          <w:tcPr>
            <w:tcW w:w="2650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1EF8EE94" w14:textId="77777777" w:rsidR="00330B40" w:rsidRDefault="00FE5438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Operativní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realizační týmy</w:t>
            </w:r>
          </w:p>
        </w:tc>
        <w:tc>
          <w:tcPr>
            <w:tcW w:w="3362" w:type="dxa"/>
            <w:tcBorders>
              <w:top w:val="single" w:sz="8" w:space="0" w:color="1E467D"/>
              <w:bottom w:val="single" w:sz="8" w:space="0" w:color="1E467D"/>
            </w:tcBorders>
          </w:tcPr>
          <w:p w14:paraId="4EE576C9" w14:textId="77777777" w:rsidR="00330B40" w:rsidRDefault="00FE5438">
            <w:pPr>
              <w:pStyle w:val="TableParagraph"/>
              <w:spacing w:before="158"/>
              <w:ind w:left="532" w:right="118"/>
              <w:jc w:val="center"/>
            </w:pPr>
            <w:r>
              <w:t>Manažeři</w:t>
            </w:r>
            <w:r>
              <w:rPr>
                <w:spacing w:val="-16"/>
              </w:rPr>
              <w:t xml:space="preserve"> </w:t>
            </w:r>
            <w:r>
              <w:t>nastavení</w:t>
            </w:r>
            <w:r>
              <w:rPr>
                <w:spacing w:val="-15"/>
              </w:rPr>
              <w:t xml:space="preserve"> </w:t>
            </w:r>
            <w:r>
              <w:t xml:space="preserve">EKIS MV a </w:t>
            </w:r>
            <w:proofErr w:type="spellStart"/>
            <w:r>
              <w:t>ISoSS</w:t>
            </w:r>
            <w:proofErr w:type="spellEnd"/>
            <w:r>
              <w:t>,</w:t>
            </w:r>
          </w:p>
          <w:p w14:paraId="540AE0C0" w14:textId="77777777" w:rsidR="00330B40" w:rsidRDefault="00FE5438">
            <w:pPr>
              <w:pStyle w:val="TableParagraph"/>
              <w:spacing w:before="159" w:line="253" w:lineRule="exact"/>
              <w:ind w:left="531" w:right="122"/>
              <w:jc w:val="center"/>
            </w:pPr>
            <w:r>
              <w:t>zástupci</w:t>
            </w:r>
            <w:r>
              <w:rPr>
                <w:spacing w:val="-9"/>
              </w:rPr>
              <w:t xml:space="preserve"> </w:t>
            </w:r>
            <w:r>
              <w:t>věcných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správců</w:t>
            </w:r>
          </w:p>
          <w:p w14:paraId="405CF686" w14:textId="77777777" w:rsidR="00330B40" w:rsidRDefault="00FE5438">
            <w:pPr>
              <w:pStyle w:val="TableParagraph"/>
              <w:spacing w:line="253" w:lineRule="exact"/>
              <w:ind w:left="532" w:right="121"/>
              <w:jc w:val="center"/>
            </w:pPr>
            <w:r>
              <w:t>EKIS</w:t>
            </w:r>
            <w:r>
              <w:rPr>
                <w:spacing w:val="-2"/>
              </w:rPr>
              <w:t xml:space="preserve"> </w:t>
            </w:r>
            <w:r>
              <w:t>MV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ISoSS</w:t>
            </w:r>
            <w:proofErr w:type="spellEnd"/>
          </w:p>
        </w:tc>
        <w:tc>
          <w:tcPr>
            <w:tcW w:w="3039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496A452D" w14:textId="77777777" w:rsidR="00330B40" w:rsidRDefault="00FE5438">
            <w:pPr>
              <w:pStyle w:val="TableParagraph"/>
              <w:spacing w:before="155"/>
              <w:ind w:left="272"/>
            </w:pPr>
            <w:r>
              <w:t>Konzultanti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Poskytovatele</w:t>
            </w:r>
          </w:p>
        </w:tc>
      </w:tr>
    </w:tbl>
    <w:p w14:paraId="6E0F4903" w14:textId="77777777" w:rsidR="00330B40" w:rsidRDefault="00330B40">
      <w:pPr>
        <w:pStyle w:val="Zkladntext"/>
        <w:spacing w:before="6"/>
        <w:ind w:left="0"/>
        <w:rPr>
          <w:sz w:val="6"/>
        </w:rPr>
      </w:pPr>
    </w:p>
    <w:p w14:paraId="5B70EE53" w14:textId="77777777" w:rsidR="00330B40" w:rsidRDefault="00FE5438">
      <w:pPr>
        <w:pStyle w:val="Zkladntext"/>
        <w:spacing w:before="94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neshod,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řešená</w:t>
      </w:r>
      <w:r>
        <w:rPr>
          <w:spacing w:val="-3"/>
        </w:rPr>
        <w:t xml:space="preserve"> </w:t>
      </w:r>
      <w:r>
        <w:t>záležitost</w:t>
      </w:r>
      <w:r>
        <w:rPr>
          <w:spacing w:val="-4"/>
        </w:rPr>
        <w:t xml:space="preserve"> </w:t>
      </w:r>
      <w:r>
        <w:t>přesahuje</w:t>
      </w:r>
      <w:r>
        <w:rPr>
          <w:spacing w:val="-6"/>
        </w:rPr>
        <w:t xml:space="preserve"> </w:t>
      </w:r>
      <w:r>
        <w:t>kompetence</w:t>
      </w:r>
      <w:r>
        <w:rPr>
          <w:spacing w:val="-3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t>řídící</w:t>
      </w:r>
      <w:r>
        <w:rPr>
          <w:spacing w:val="-6"/>
        </w:rPr>
        <w:t xml:space="preserve"> </w:t>
      </w:r>
      <w:r>
        <w:t>úrovně</w:t>
      </w:r>
      <w:r>
        <w:rPr>
          <w:spacing w:val="-3"/>
        </w:rPr>
        <w:t xml:space="preserve"> </w:t>
      </w:r>
      <w:r>
        <w:t>je stanovena následující eskalační hierarchie:</w:t>
      </w:r>
    </w:p>
    <w:p w14:paraId="1673D845" w14:textId="77777777" w:rsidR="00330B40" w:rsidRDefault="00330B40">
      <w:pPr>
        <w:pStyle w:val="Zkladntext"/>
        <w:ind w:left="0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390"/>
        <w:gridCol w:w="2393"/>
        <w:gridCol w:w="2390"/>
      </w:tblGrid>
      <w:tr w:rsidR="00330B40" w14:paraId="33DA52BB" w14:textId="77777777">
        <w:trPr>
          <w:trHeight w:val="825"/>
        </w:trPr>
        <w:tc>
          <w:tcPr>
            <w:tcW w:w="1865" w:type="dxa"/>
            <w:shd w:val="clear" w:color="auto" w:fill="1E467D"/>
          </w:tcPr>
          <w:p w14:paraId="753C9B0A" w14:textId="77777777" w:rsidR="00330B40" w:rsidRDefault="00FE5438">
            <w:pPr>
              <w:pStyle w:val="TableParagraph"/>
              <w:spacing w:before="156"/>
              <w:ind w:left="107" w:right="4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Eskalační úroveň</w:t>
            </w:r>
          </w:p>
        </w:tc>
        <w:tc>
          <w:tcPr>
            <w:tcW w:w="2390" w:type="dxa"/>
          </w:tcPr>
          <w:p w14:paraId="3114D5E1" w14:textId="77777777" w:rsidR="00330B40" w:rsidRDefault="00FE5438">
            <w:pPr>
              <w:pStyle w:val="TableParagraph"/>
              <w:spacing w:before="156"/>
              <w:ind w:left="24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eskalační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  <w:tc>
          <w:tcPr>
            <w:tcW w:w="2393" w:type="dxa"/>
          </w:tcPr>
          <w:p w14:paraId="075DED56" w14:textId="77777777" w:rsidR="00330B40" w:rsidRDefault="00FE5438">
            <w:pPr>
              <w:pStyle w:val="TableParagraph"/>
              <w:spacing w:before="156"/>
              <w:ind w:left="24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eskalační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  <w:tc>
          <w:tcPr>
            <w:tcW w:w="2390" w:type="dxa"/>
          </w:tcPr>
          <w:p w14:paraId="3966B27E" w14:textId="77777777" w:rsidR="00330B40" w:rsidRDefault="00FE5438">
            <w:pPr>
              <w:pStyle w:val="TableParagraph"/>
              <w:spacing w:before="156"/>
              <w:ind w:left="241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eskalační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</w:tr>
      <w:tr w:rsidR="00330B40" w14:paraId="6A3776ED" w14:textId="77777777">
        <w:trPr>
          <w:trHeight w:val="573"/>
        </w:trPr>
        <w:tc>
          <w:tcPr>
            <w:tcW w:w="1865" w:type="dxa"/>
            <w:shd w:val="clear" w:color="auto" w:fill="1E467D"/>
          </w:tcPr>
          <w:p w14:paraId="59A4AA4C" w14:textId="77777777" w:rsidR="00330B40" w:rsidRDefault="00FE5438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  <w:color w:val="FFFFFF"/>
              </w:rPr>
              <w:t>Řídící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úroveň</w:t>
            </w:r>
          </w:p>
        </w:tc>
        <w:tc>
          <w:tcPr>
            <w:tcW w:w="2390" w:type="dxa"/>
          </w:tcPr>
          <w:p w14:paraId="1D2601B3" w14:textId="77777777" w:rsidR="00330B40" w:rsidRDefault="00FE5438">
            <w:pPr>
              <w:pStyle w:val="TableParagraph"/>
              <w:spacing w:before="156"/>
              <w:ind w:left="387" w:right="379"/>
              <w:jc w:val="center"/>
            </w:pPr>
            <w:r>
              <w:t>Výkonná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  <w:tc>
          <w:tcPr>
            <w:tcW w:w="2393" w:type="dxa"/>
          </w:tcPr>
          <w:p w14:paraId="561BEC92" w14:textId="77777777" w:rsidR="00330B40" w:rsidRDefault="00FE5438">
            <w:pPr>
              <w:pStyle w:val="TableParagraph"/>
              <w:spacing w:before="156"/>
              <w:ind w:left="528" w:right="524"/>
              <w:jc w:val="center"/>
            </w:pPr>
            <w:r>
              <w:t>Řídící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  <w:tc>
          <w:tcPr>
            <w:tcW w:w="2390" w:type="dxa"/>
          </w:tcPr>
          <w:p w14:paraId="084F6DE4" w14:textId="77777777" w:rsidR="00330B40" w:rsidRDefault="00FE5438">
            <w:pPr>
              <w:pStyle w:val="TableParagraph"/>
              <w:spacing w:before="156"/>
              <w:ind w:left="277"/>
            </w:pPr>
            <w:r>
              <w:t>Strategická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úroveň</w:t>
            </w:r>
          </w:p>
        </w:tc>
      </w:tr>
    </w:tbl>
    <w:p w14:paraId="6CDA5DA7" w14:textId="77777777" w:rsidR="00330B40" w:rsidRDefault="00FE5438">
      <w:pPr>
        <w:pStyle w:val="Zkladntext"/>
        <w:spacing w:before="158"/>
        <w:ind w:right="187"/>
      </w:pPr>
      <w:r>
        <w:t>Podněty na eskalace jsou postoupeny na vyšší řídící úroveň pouze v případě, kdy eskalující řídící úroveň není schopna daný podnět vyřešit.</w:t>
      </w:r>
    </w:p>
    <w:p w14:paraId="1047BDAA" w14:textId="77777777" w:rsidR="00330B40" w:rsidRDefault="00330B40">
      <w:pPr>
        <w:pStyle w:val="Zkladntext"/>
        <w:ind w:left="0"/>
        <w:rPr>
          <w:sz w:val="31"/>
        </w:rPr>
      </w:pPr>
    </w:p>
    <w:p w14:paraId="2B43EF1D" w14:textId="77777777" w:rsidR="00330B40" w:rsidRDefault="00FE5438">
      <w:pPr>
        <w:pStyle w:val="Nadpis3"/>
        <w:numPr>
          <w:ilvl w:val="2"/>
          <w:numId w:val="14"/>
        </w:numPr>
        <w:tabs>
          <w:tab w:val="left" w:pos="923"/>
        </w:tabs>
        <w:ind w:hanging="805"/>
      </w:pPr>
      <w:bookmarkStart w:id="2" w:name="_bookmark2"/>
      <w:bookmarkEnd w:id="2"/>
      <w:r>
        <w:rPr>
          <w:color w:val="1E467D"/>
          <w:spacing w:val="-4"/>
        </w:rPr>
        <w:t>Typy</w:t>
      </w:r>
      <w:r>
        <w:rPr>
          <w:color w:val="1E467D"/>
          <w:spacing w:val="-13"/>
        </w:rPr>
        <w:t xml:space="preserve"> </w:t>
      </w:r>
      <w:r>
        <w:rPr>
          <w:color w:val="1E467D"/>
          <w:spacing w:val="-2"/>
        </w:rPr>
        <w:t>jednání</w:t>
      </w:r>
    </w:p>
    <w:p w14:paraId="6838E288" w14:textId="77777777" w:rsidR="00330B40" w:rsidRDefault="00FE5438">
      <w:pPr>
        <w:pStyle w:val="Zkladntext"/>
        <w:spacing w:before="165" w:line="252" w:lineRule="exact"/>
      </w:pPr>
      <w:proofErr w:type="gramStart"/>
      <w:r>
        <w:t>Řízení</w:t>
      </w:r>
      <w:r>
        <w:rPr>
          <w:spacing w:val="32"/>
        </w:rPr>
        <w:t xml:space="preserve">  </w:t>
      </w:r>
      <w:r>
        <w:t>poskytování</w:t>
      </w:r>
      <w:proofErr w:type="gramEnd"/>
      <w:r>
        <w:rPr>
          <w:spacing w:val="33"/>
        </w:rPr>
        <w:t xml:space="preserve">  </w:t>
      </w:r>
      <w:r>
        <w:t>služeb</w:t>
      </w:r>
      <w:r>
        <w:rPr>
          <w:spacing w:val="35"/>
        </w:rPr>
        <w:t xml:space="preserve">  </w:t>
      </w:r>
      <w:r>
        <w:t>se</w:t>
      </w:r>
      <w:r>
        <w:rPr>
          <w:spacing w:val="35"/>
        </w:rPr>
        <w:t xml:space="preserve">  </w:t>
      </w:r>
      <w:r>
        <w:t>standardně</w:t>
      </w:r>
      <w:r>
        <w:rPr>
          <w:spacing w:val="33"/>
        </w:rPr>
        <w:t xml:space="preserve">  </w:t>
      </w:r>
      <w:r>
        <w:t>odehrává</w:t>
      </w:r>
      <w:r>
        <w:rPr>
          <w:spacing w:val="35"/>
        </w:rPr>
        <w:t xml:space="preserve">  </w:t>
      </w:r>
      <w:r>
        <w:t>na</w:t>
      </w:r>
      <w:r>
        <w:rPr>
          <w:spacing w:val="34"/>
        </w:rPr>
        <w:t xml:space="preserve">  </w:t>
      </w:r>
      <w:r>
        <w:t>formalizovaných</w:t>
      </w:r>
      <w:r>
        <w:rPr>
          <w:spacing w:val="35"/>
        </w:rPr>
        <w:t xml:space="preserve">  </w:t>
      </w:r>
      <w:r>
        <w:rPr>
          <w:spacing w:val="-2"/>
        </w:rPr>
        <w:t>jednáních</w:t>
      </w:r>
    </w:p>
    <w:p w14:paraId="695761AE" w14:textId="77777777" w:rsidR="00330B40" w:rsidRDefault="00FE5438">
      <w:pPr>
        <w:pStyle w:val="Zkladntext"/>
        <w:spacing w:line="252" w:lineRule="exact"/>
      </w:pPr>
      <w:r>
        <w:t>v</w:t>
      </w:r>
      <w:r>
        <w:rPr>
          <w:spacing w:val="-9"/>
        </w:rPr>
        <w:t xml:space="preserve"> </w:t>
      </w:r>
      <w:r>
        <w:t>následujícím</w:t>
      </w:r>
      <w:r>
        <w:rPr>
          <w:spacing w:val="-5"/>
        </w:rPr>
        <w:t xml:space="preserve"> </w:t>
      </w:r>
      <w:r>
        <w:rPr>
          <w:spacing w:val="-2"/>
        </w:rPr>
        <w:t>vymezení:</w:t>
      </w:r>
    </w:p>
    <w:p w14:paraId="584B4E17" w14:textId="77777777" w:rsidR="00330B40" w:rsidRDefault="00330B40">
      <w:pPr>
        <w:spacing w:line="252" w:lineRule="exact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5BFFA830" w14:textId="77777777" w:rsidR="00330B40" w:rsidRDefault="00330B40">
      <w:pPr>
        <w:pStyle w:val="Zkladntext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825"/>
        <w:gridCol w:w="2281"/>
        <w:gridCol w:w="1582"/>
        <w:gridCol w:w="1704"/>
        <w:gridCol w:w="1659"/>
      </w:tblGrid>
      <w:tr w:rsidR="00330B40" w14:paraId="5F7CCAB9" w14:textId="77777777">
        <w:trPr>
          <w:trHeight w:val="854"/>
        </w:trPr>
        <w:tc>
          <w:tcPr>
            <w:tcW w:w="1825" w:type="dxa"/>
            <w:shd w:val="clear" w:color="auto" w:fill="1E467D"/>
          </w:tcPr>
          <w:p w14:paraId="79E41F7D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Jednání</w:t>
            </w:r>
          </w:p>
        </w:tc>
        <w:tc>
          <w:tcPr>
            <w:tcW w:w="2281" w:type="dxa"/>
            <w:shd w:val="clear" w:color="auto" w:fill="1E467D"/>
          </w:tcPr>
          <w:p w14:paraId="3F98E763" w14:textId="77777777" w:rsidR="00330B40" w:rsidRDefault="00FE5438">
            <w:pPr>
              <w:pStyle w:val="TableParagraph"/>
              <w:spacing w:before="173"/>
              <w:ind w:left="16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Popis</w:t>
            </w:r>
          </w:p>
        </w:tc>
        <w:tc>
          <w:tcPr>
            <w:tcW w:w="1582" w:type="dxa"/>
            <w:shd w:val="clear" w:color="auto" w:fill="1E467D"/>
          </w:tcPr>
          <w:p w14:paraId="67F186DF" w14:textId="77777777" w:rsidR="00330B40" w:rsidRDefault="00FE5438">
            <w:pPr>
              <w:pStyle w:val="TableParagraph"/>
              <w:spacing w:before="173"/>
              <w:ind w:left="13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Frekvence</w:t>
            </w:r>
          </w:p>
        </w:tc>
        <w:tc>
          <w:tcPr>
            <w:tcW w:w="1704" w:type="dxa"/>
            <w:shd w:val="clear" w:color="auto" w:fill="1E467D"/>
          </w:tcPr>
          <w:p w14:paraId="37D004E9" w14:textId="77777777" w:rsidR="00330B40" w:rsidRDefault="00FE5438">
            <w:pPr>
              <w:pStyle w:val="TableParagraph"/>
              <w:spacing w:before="173"/>
              <w:ind w:left="23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Účastníci</w:t>
            </w:r>
          </w:p>
        </w:tc>
        <w:tc>
          <w:tcPr>
            <w:tcW w:w="1659" w:type="dxa"/>
            <w:shd w:val="clear" w:color="auto" w:fill="1E467D"/>
          </w:tcPr>
          <w:p w14:paraId="425927B3" w14:textId="77777777" w:rsidR="00330B40" w:rsidRDefault="00FE5438">
            <w:pPr>
              <w:pStyle w:val="TableParagraph"/>
              <w:spacing w:before="175" w:line="252" w:lineRule="exact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Vstupy</w:t>
            </w:r>
          </w:p>
          <w:p w14:paraId="7154DBAF" w14:textId="77777777" w:rsidR="00330B40" w:rsidRDefault="00FE5438">
            <w:pPr>
              <w:pStyle w:val="TableParagraph"/>
              <w:spacing w:line="252" w:lineRule="exact"/>
              <w:ind w:left="1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/výstupy</w:t>
            </w:r>
          </w:p>
        </w:tc>
      </w:tr>
      <w:tr w:rsidR="00330B40" w14:paraId="356F7C24" w14:textId="77777777">
        <w:trPr>
          <w:trHeight w:val="4679"/>
        </w:trPr>
        <w:tc>
          <w:tcPr>
            <w:tcW w:w="1825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517A08AD" w14:textId="77777777" w:rsidR="00330B40" w:rsidRDefault="00FE5438">
            <w:pPr>
              <w:pStyle w:val="TableParagraph"/>
              <w:spacing w:before="148" w:line="252" w:lineRule="exact"/>
              <w:ind w:left="107"/>
              <w:rPr>
                <w:b/>
              </w:rPr>
            </w:pPr>
            <w:r>
              <w:rPr>
                <w:b/>
              </w:rPr>
              <w:t>Řídící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Komise</w:t>
            </w:r>
          </w:p>
          <w:p w14:paraId="51ABBD26" w14:textId="77777777" w:rsidR="00330B40" w:rsidRDefault="00FE543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EKIS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MV</w:t>
            </w:r>
          </w:p>
          <w:p w14:paraId="44842EA6" w14:textId="77777777" w:rsidR="00330B40" w:rsidRDefault="00FE5438">
            <w:pPr>
              <w:pStyle w:val="TableParagraph"/>
              <w:spacing w:before="160" w:line="252" w:lineRule="exact"/>
              <w:ind w:left="107"/>
              <w:rPr>
                <w:b/>
              </w:rPr>
            </w:pPr>
            <w:r>
              <w:rPr>
                <w:b/>
              </w:rPr>
              <w:t>Řídící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výbor</w:t>
            </w:r>
          </w:p>
          <w:p w14:paraId="1DFE79F6" w14:textId="77777777" w:rsidR="00330B40" w:rsidRDefault="00FE5438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ISoSS</w:t>
            </w:r>
            <w:proofErr w:type="spellEnd"/>
          </w:p>
        </w:tc>
        <w:tc>
          <w:tcPr>
            <w:tcW w:w="2281" w:type="dxa"/>
            <w:tcBorders>
              <w:top w:val="single" w:sz="8" w:space="0" w:color="1E467D"/>
              <w:bottom w:val="single" w:sz="8" w:space="0" w:color="1E467D"/>
            </w:tcBorders>
          </w:tcPr>
          <w:p w14:paraId="46999C2C" w14:textId="77777777" w:rsidR="00330B40" w:rsidRDefault="00FE5438">
            <w:pPr>
              <w:pStyle w:val="TableParagraph"/>
              <w:spacing w:before="151"/>
              <w:ind w:left="160" w:right="159"/>
            </w:pPr>
            <w:r>
              <w:t xml:space="preserve">Cílem jednání je </w:t>
            </w:r>
            <w:r>
              <w:rPr>
                <w:spacing w:val="-2"/>
              </w:rPr>
              <w:t xml:space="preserve">schválení strategických </w:t>
            </w:r>
            <w:r>
              <w:t>projektů rozvoje, řešení eskalací, které</w:t>
            </w:r>
            <w:r>
              <w:rPr>
                <w:spacing w:val="-16"/>
              </w:rPr>
              <w:t xml:space="preserve"> </w:t>
            </w:r>
            <w:r>
              <w:t>nebylo</w:t>
            </w:r>
            <w:r>
              <w:rPr>
                <w:spacing w:val="-15"/>
              </w:rPr>
              <w:t xml:space="preserve"> </w:t>
            </w:r>
            <w:r>
              <w:t>možné vyřešit na nižších řídících úrovních projektu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případná revize finančního </w:t>
            </w:r>
            <w:r>
              <w:rPr>
                <w:spacing w:val="-2"/>
              </w:rPr>
              <w:t>zabezpečení.</w:t>
            </w:r>
          </w:p>
          <w:p w14:paraId="0E091A9B" w14:textId="77777777" w:rsidR="00330B40" w:rsidRDefault="00FE5438">
            <w:pPr>
              <w:pStyle w:val="TableParagraph"/>
              <w:spacing w:before="157"/>
              <w:ind w:left="160"/>
            </w:pPr>
            <w:r>
              <w:t>Předmětem</w:t>
            </w:r>
            <w:r>
              <w:rPr>
                <w:spacing w:val="-16"/>
              </w:rPr>
              <w:t xml:space="preserve"> </w:t>
            </w:r>
            <w:r>
              <w:t>je</w:t>
            </w:r>
            <w:r>
              <w:rPr>
                <w:spacing w:val="-15"/>
              </w:rPr>
              <w:t xml:space="preserve"> </w:t>
            </w:r>
            <w:r>
              <w:t xml:space="preserve">také autorizace změn </w:t>
            </w:r>
            <w:r>
              <w:rPr>
                <w:spacing w:val="-2"/>
              </w:rPr>
              <w:t>smlouvy.</w:t>
            </w:r>
          </w:p>
          <w:p w14:paraId="0E4E5EE3" w14:textId="77777777" w:rsidR="00330B40" w:rsidRDefault="00FE5438">
            <w:pPr>
              <w:pStyle w:val="TableParagraph"/>
              <w:spacing w:before="161"/>
              <w:ind w:left="160"/>
            </w:pPr>
            <w:r>
              <w:t>Jednání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organizuje</w:t>
            </w:r>
          </w:p>
          <w:p w14:paraId="6F9AF53E" w14:textId="77777777" w:rsidR="00330B40" w:rsidRDefault="00FE5438">
            <w:pPr>
              <w:pStyle w:val="TableParagraph"/>
              <w:spacing w:before="1"/>
              <w:ind w:left="160"/>
            </w:pPr>
            <w:r>
              <w:rPr>
                <w:spacing w:val="-2"/>
              </w:rPr>
              <w:t>Objednatel.</w:t>
            </w:r>
          </w:p>
        </w:tc>
        <w:tc>
          <w:tcPr>
            <w:tcW w:w="1582" w:type="dxa"/>
            <w:tcBorders>
              <w:top w:val="single" w:sz="8" w:space="0" w:color="1E467D"/>
              <w:bottom w:val="single" w:sz="8" w:space="0" w:color="1E467D"/>
            </w:tcBorders>
          </w:tcPr>
          <w:p w14:paraId="26BF3001" w14:textId="77777777" w:rsidR="00330B40" w:rsidRDefault="00FE5438">
            <w:pPr>
              <w:pStyle w:val="TableParagraph"/>
              <w:spacing w:before="148"/>
              <w:ind w:left="130"/>
            </w:pP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hoc</w:t>
            </w:r>
          </w:p>
        </w:tc>
        <w:tc>
          <w:tcPr>
            <w:tcW w:w="1704" w:type="dxa"/>
            <w:tcBorders>
              <w:top w:val="single" w:sz="8" w:space="0" w:color="1E467D"/>
              <w:bottom w:val="single" w:sz="8" w:space="0" w:color="1E467D"/>
            </w:tcBorders>
          </w:tcPr>
          <w:p w14:paraId="0FA1602C" w14:textId="77777777" w:rsidR="00330B40" w:rsidRDefault="00FE5438">
            <w:pPr>
              <w:pStyle w:val="TableParagraph"/>
              <w:spacing w:before="151"/>
              <w:ind w:left="233"/>
            </w:pPr>
            <w:r>
              <w:rPr>
                <w:spacing w:val="-2"/>
              </w:rPr>
              <w:t>Strategická úroveň</w:t>
            </w:r>
          </w:p>
        </w:tc>
        <w:tc>
          <w:tcPr>
            <w:tcW w:w="1659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3CF3283D" w14:textId="77777777" w:rsidR="00330B40" w:rsidRDefault="00FE5438">
            <w:pPr>
              <w:pStyle w:val="TableParagraph"/>
              <w:spacing w:before="146" w:line="393" w:lineRule="auto"/>
              <w:ind w:left="106" w:right="73"/>
            </w:pPr>
            <w:r>
              <w:rPr>
                <w:b/>
                <w:spacing w:val="-2"/>
              </w:rPr>
              <w:t xml:space="preserve">Vstupy: </w:t>
            </w:r>
            <w:r>
              <w:t>Registr rizik Plán</w:t>
            </w:r>
            <w:r>
              <w:rPr>
                <w:spacing w:val="-16"/>
              </w:rPr>
              <w:t xml:space="preserve"> </w:t>
            </w:r>
            <w:r>
              <w:t>rozvoje</w:t>
            </w:r>
          </w:p>
          <w:p w14:paraId="575B8519" w14:textId="77777777" w:rsidR="00330B40" w:rsidRDefault="00FE5438">
            <w:pPr>
              <w:pStyle w:val="TableParagraph"/>
              <w:spacing w:line="251" w:lineRule="exact"/>
              <w:ind w:left="106"/>
            </w:pPr>
            <w:r>
              <w:t>Náměty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6D0E0139" w14:textId="77777777" w:rsidR="00330B40" w:rsidRDefault="00FE543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eskalace</w:t>
            </w:r>
          </w:p>
          <w:p w14:paraId="4D51CC2F" w14:textId="77777777" w:rsidR="00330B40" w:rsidRDefault="00FE5438">
            <w:pPr>
              <w:pStyle w:val="TableParagraph"/>
              <w:spacing w:before="157"/>
              <w:ind w:left="106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  <w:p w14:paraId="5613173E" w14:textId="77777777" w:rsidR="00330B40" w:rsidRDefault="00FE5438">
            <w:pPr>
              <w:pStyle w:val="TableParagraph"/>
              <w:spacing w:before="162"/>
              <w:ind w:left="106" w:right="598"/>
              <w:jc w:val="both"/>
            </w:pPr>
            <w:r>
              <w:t>Zápis ŘK EKIS,</w:t>
            </w:r>
            <w:r>
              <w:rPr>
                <w:spacing w:val="-16"/>
              </w:rPr>
              <w:t xml:space="preserve"> </w:t>
            </w:r>
            <w:r>
              <w:t xml:space="preserve">ŘV </w:t>
            </w:r>
            <w:proofErr w:type="spellStart"/>
            <w:r>
              <w:rPr>
                <w:spacing w:val="-2"/>
              </w:rPr>
              <w:t>ISoSS</w:t>
            </w:r>
            <w:proofErr w:type="spellEnd"/>
          </w:p>
        </w:tc>
      </w:tr>
      <w:tr w:rsidR="00330B40" w14:paraId="2FAD9F55" w14:textId="77777777">
        <w:trPr>
          <w:trHeight w:val="6566"/>
        </w:trPr>
        <w:tc>
          <w:tcPr>
            <w:tcW w:w="1825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10FA4A05" w14:textId="77777777" w:rsidR="00330B40" w:rsidRDefault="00FE5438">
            <w:pPr>
              <w:pStyle w:val="TableParagraph"/>
              <w:spacing w:before="155"/>
              <w:ind w:left="107" w:right="141"/>
              <w:jc w:val="both"/>
              <w:rPr>
                <w:b/>
              </w:rPr>
            </w:pPr>
            <w:r>
              <w:rPr>
                <w:b/>
              </w:rPr>
              <w:t>Jednání Řídící rady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EKIS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  <w:spacing w:val="-2"/>
              </w:rPr>
              <w:t>ISoSS</w:t>
            </w:r>
            <w:proofErr w:type="spellEnd"/>
          </w:p>
        </w:tc>
        <w:tc>
          <w:tcPr>
            <w:tcW w:w="2281" w:type="dxa"/>
            <w:tcBorders>
              <w:top w:val="single" w:sz="8" w:space="0" w:color="1E467D"/>
              <w:bottom w:val="single" w:sz="8" w:space="0" w:color="1E467D"/>
            </w:tcBorders>
          </w:tcPr>
          <w:p w14:paraId="6CF66C98" w14:textId="77777777" w:rsidR="00330B40" w:rsidRDefault="00FE5438">
            <w:pPr>
              <w:pStyle w:val="TableParagraph"/>
              <w:spacing w:before="158"/>
              <w:ind w:left="160" w:right="98"/>
            </w:pPr>
            <w:r>
              <w:t>Cílem jednání je projednat stavy rozvojových</w:t>
            </w:r>
            <w:r>
              <w:rPr>
                <w:spacing w:val="-16"/>
              </w:rPr>
              <w:t xml:space="preserve"> </w:t>
            </w:r>
            <w:r>
              <w:t xml:space="preserve">projektů a poskytovaných služeb, změny a eskalace z výkonné a operativní úrovně </w:t>
            </w:r>
            <w:r>
              <w:rPr>
                <w:spacing w:val="-2"/>
              </w:rPr>
              <w:t>řízení.</w:t>
            </w:r>
          </w:p>
          <w:p w14:paraId="44B0E7B3" w14:textId="77777777" w:rsidR="00330B40" w:rsidRDefault="00FE5438">
            <w:pPr>
              <w:pStyle w:val="TableParagraph"/>
              <w:spacing w:before="160"/>
              <w:ind w:left="160" w:right="159"/>
            </w:pPr>
            <w:r>
              <w:t>Předmětem</w:t>
            </w:r>
            <w:r>
              <w:rPr>
                <w:spacing w:val="-16"/>
              </w:rPr>
              <w:t xml:space="preserve"> </w:t>
            </w:r>
            <w:r>
              <w:t xml:space="preserve">jednání je zejména stav připravovaných a </w:t>
            </w:r>
            <w:r>
              <w:rPr>
                <w:spacing w:val="-2"/>
              </w:rPr>
              <w:t xml:space="preserve">probíhajících </w:t>
            </w:r>
            <w:r>
              <w:t>projektů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případné eskalace ve vztahu k poskytovaným </w:t>
            </w:r>
            <w:r>
              <w:rPr>
                <w:spacing w:val="-2"/>
              </w:rPr>
              <w:t>službám.</w:t>
            </w:r>
          </w:p>
          <w:p w14:paraId="51B587D5" w14:textId="77777777" w:rsidR="00330B40" w:rsidRDefault="00FE5438">
            <w:pPr>
              <w:pStyle w:val="TableParagraph"/>
              <w:spacing w:before="160"/>
              <w:ind w:left="160" w:right="257"/>
            </w:pPr>
            <w:r>
              <w:t>Jednání</w:t>
            </w:r>
            <w:r>
              <w:rPr>
                <w:spacing w:val="-16"/>
              </w:rPr>
              <w:t xml:space="preserve"> </w:t>
            </w:r>
            <w:r>
              <w:t xml:space="preserve">organizuje Objednatel ve </w:t>
            </w:r>
            <w:r>
              <w:rPr>
                <w:spacing w:val="-2"/>
              </w:rPr>
              <w:t>spolupr</w:t>
            </w:r>
            <w:r>
              <w:rPr>
                <w:spacing w:val="-2"/>
              </w:rPr>
              <w:t>áci</w:t>
            </w:r>
          </w:p>
          <w:p w14:paraId="3C28CCFF" w14:textId="77777777" w:rsidR="00330B40" w:rsidRDefault="00FE5438">
            <w:pPr>
              <w:pStyle w:val="TableParagraph"/>
              <w:spacing w:before="1"/>
              <w:ind w:left="160"/>
            </w:pP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Poskytovatelem.</w:t>
            </w:r>
          </w:p>
        </w:tc>
        <w:tc>
          <w:tcPr>
            <w:tcW w:w="1582" w:type="dxa"/>
            <w:tcBorders>
              <w:top w:val="single" w:sz="8" w:space="0" w:color="1E467D"/>
              <w:bottom w:val="single" w:sz="8" w:space="0" w:color="1E467D"/>
            </w:tcBorders>
          </w:tcPr>
          <w:p w14:paraId="044D2B95" w14:textId="77777777" w:rsidR="00330B40" w:rsidRDefault="00FE5438">
            <w:pPr>
              <w:pStyle w:val="TableParagraph"/>
              <w:spacing w:before="155"/>
              <w:ind w:left="130"/>
            </w:pPr>
            <w:r>
              <w:t>1x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kvartál</w:t>
            </w:r>
          </w:p>
        </w:tc>
        <w:tc>
          <w:tcPr>
            <w:tcW w:w="1704" w:type="dxa"/>
            <w:tcBorders>
              <w:top w:val="single" w:sz="8" w:space="0" w:color="1E467D"/>
              <w:bottom w:val="single" w:sz="8" w:space="0" w:color="1E467D"/>
            </w:tcBorders>
          </w:tcPr>
          <w:p w14:paraId="1F8D978C" w14:textId="77777777" w:rsidR="00330B40" w:rsidRDefault="00FE5438">
            <w:pPr>
              <w:pStyle w:val="TableParagraph"/>
              <w:spacing w:before="158"/>
              <w:ind w:left="233" w:right="97"/>
            </w:pPr>
            <w:r>
              <w:t>Řídící</w:t>
            </w:r>
            <w:r>
              <w:rPr>
                <w:spacing w:val="-16"/>
              </w:rPr>
              <w:t xml:space="preserve"> </w:t>
            </w:r>
            <w:r>
              <w:t xml:space="preserve">úroveň, </w:t>
            </w:r>
            <w:r>
              <w:rPr>
                <w:spacing w:val="-2"/>
              </w:rPr>
              <w:t>Výkonná úroveň</w:t>
            </w:r>
          </w:p>
        </w:tc>
        <w:tc>
          <w:tcPr>
            <w:tcW w:w="1659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15FB93FA" w14:textId="77777777" w:rsidR="00330B40" w:rsidRDefault="00FE5438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  <w:spacing w:val="-2"/>
              </w:rPr>
              <w:t>Vstupy:</w:t>
            </w:r>
          </w:p>
          <w:p w14:paraId="6F68A78C" w14:textId="77777777" w:rsidR="00330B40" w:rsidRDefault="00FE5438">
            <w:pPr>
              <w:pStyle w:val="TableParagraph"/>
              <w:spacing w:before="165"/>
              <w:ind w:left="106" w:right="73"/>
            </w:pPr>
            <w:r>
              <w:t>Stav</w:t>
            </w:r>
            <w:r>
              <w:rPr>
                <w:spacing w:val="-16"/>
              </w:rPr>
              <w:t xml:space="preserve"> </w:t>
            </w:r>
            <w:r>
              <w:t xml:space="preserve">projektů za uplynulé </w:t>
            </w:r>
            <w:r>
              <w:rPr>
                <w:spacing w:val="-2"/>
              </w:rPr>
              <w:t>období</w:t>
            </w:r>
          </w:p>
          <w:p w14:paraId="1CF09BE0" w14:textId="77777777" w:rsidR="00330B40" w:rsidRDefault="00FE5438">
            <w:pPr>
              <w:pStyle w:val="TableParagraph"/>
              <w:spacing w:before="160"/>
              <w:ind w:left="106" w:right="73"/>
            </w:pPr>
            <w:r>
              <w:t>Doporučení</w:t>
            </w:r>
            <w:r>
              <w:rPr>
                <w:spacing w:val="-16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strany architektů, </w:t>
            </w:r>
            <w:r>
              <w:t xml:space="preserve">pokud je pro </w:t>
            </w:r>
            <w:r>
              <w:rPr>
                <w:spacing w:val="-2"/>
              </w:rPr>
              <w:t>jednání relevantní</w:t>
            </w:r>
          </w:p>
          <w:p w14:paraId="55989726" w14:textId="77777777" w:rsidR="00330B40" w:rsidRDefault="00FE5438">
            <w:pPr>
              <w:pStyle w:val="TableParagraph"/>
              <w:spacing w:before="160"/>
              <w:ind w:left="106"/>
            </w:pPr>
            <w:r>
              <w:rPr>
                <w:spacing w:val="-2"/>
              </w:rPr>
              <w:t>Eskalace</w:t>
            </w:r>
          </w:p>
          <w:p w14:paraId="59EB5E2D" w14:textId="77777777" w:rsidR="00330B40" w:rsidRDefault="00FE5438">
            <w:pPr>
              <w:pStyle w:val="TableParagraph"/>
              <w:spacing w:before="157"/>
              <w:ind w:left="106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  <w:p w14:paraId="3588C83A" w14:textId="77777777" w:rsidR="00330B40" w:rsidRDefault="00330B40">
            <w:pPr>
              <w:pStyle w:val="TableParagraph"/>
              <w:ind w:left="0"/>
              <w:rPr>
                <w:sz w:val="24"/>
              </w:rPr>
            </w:pPr>
          </w:p>
          <w:p w14:paraId="5B7637C7" w14:textId="77777777" w:rsidR="00330B40" w:rsidRDefault="00330B40">
            <w:pPr>
              <w:pStyle w:val="TableParagraph"/>
              <w:ind w:left="0"/>
              <w:rPr>
                <w:sz w:val="26"/>
              </w:rPr>
            </w:pPr>
          </w:p>
          <w:p w14:paraId="6146BDE9" w14:textId="77777777" w:rsidR="00330B40" w:rsidRDefault="00FE5438">
            <w:pPr>
              <w:pStyle w:val="TableParagraph"/>
              <w:ind w:left="106"/>
            </w:pPr>
            <w:r>
              <w:rPr>
                <w:spacing w:val="-2"/>
              </w:rPr>
              <w:t>Zápis</w:t>
            </w:r>
          </w:p>
          <w:p w14:paraId="71F06DB5" w14:textId="77777777" w:rsidR="00330B40" w:rsidRDefault="00FE5438">
            <w:pPr>
              <w:pStyle w:val="TableParagraph"/>
              <w:spacing w:before="160"/>
              <w:ind w:left="106" w:right="73"/>
            </w:pPr>
            <w:r>
              <w:t>Plány</w:t>
            </w:r>
            <w:r>
              <w:rPr>
                <w:spacing w:val="-16"/>
              </w:rPr>
              <w:t xml:space="preserve"> </w:t>
            </w:r>
            <w:r>
              <w:t xml:space="preserve">rozvoje pro další </w:t>
            </w:r>
            <w:r>
              <w:rPr>
                <w:spacing w:val="-2"/>
              </w:rPr>
              <w:t>období</w:t>
            </w:r>
          </w:p>
        </w:tc>
      </w:tr>
      <w:tr w:rsidR="00330B40" w14:paraId="3C7A6B0D" w14:textId="77777777">
        <w:trPr>
          <w:trHeight w:val="1746"/>
        </w:trPr>
        <w:tc>
          <w:tcPr>
            <w:tcW w:w="1825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32C64CFB" w14:textId="77777777" w:rsidR="00330B40" w:rsidRDefault="00FE5438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Jednání servisních </w:t>
            </w:r>
            <w:r>
              <w:rPr>
                <w:b/>
              </w:rPr>
              <w:t>manažerů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(SM)</w:t>
            </w:r>
          </w:p>
        </w:tc>
        <w:tc>
          <w:tcPr>
            <w:tcW w:w="2281" w:type="dxa"/>
            <w:tcBorders>
              <w:top w:val="single" w:sz="8" w:space="0" w:color="1E467D"/>
              <w:bottom w:val="single" w:sz="8" w:space="0" w:color="1E467D"/>
            </w:tcBorders>
          </w:tcPr>
          <w:p w14:paraId="7C840F7F" w14:textId="77777777" w:rsidR="00330B40" w:rsidRDefault="00FE5438">
            <w:pPr>
              <w:pStyle w:val="TableParagraph"/>
              <w:spacing w:before="160"/>
              <w:ind w:left="160" w:right="159"/>
            </w:pPr>
            <w:r>
              <w:t>Předmětem</w:t>
            </w:r>
            <w:r>
              <w:rPr>
                <w:spacing w:val="-16"/>
              </w:rPr>
              <w:t xml:space="preserve"> </w:t>
            </w:r>
            <w:r>
              <w:t xml:space="preserve">jednání je stav </w:t>
            </w:r>
            <w:r>
              <w:rPr>
                <w:spacing w:val="-2"/>
              </w:rPr>
              <w:t xml:space="preserve">poskytovaných </w:t>
            </w:r>
            <w:r>
              <w:t>služeb, rozvoj, koordinace a pánování aktivit na</w:t>
            </w:r>
          </w:p>
        </w:tc>
        <w:tc>
          <w:tcPr>
            <w:tcW w:w="1582" w:type="dxa"/>
            <w:tcBorders>
              <w:top w:val="single" w:sz="8" w:space="0" w:color="1E467D"/>
              <w:bottom w:val="single" w:sz="8" w:space="0" w:color="1E467D"/>
            </w:tcBorders>
          </w:tcPr>
          <w:p w14:paraId="715384ED" w14:textId="77777777" w:rsidR="00330B40" w:rsidRDefault="00FE5438">
            <w:pPr>
              <w:pStyle w:val="TableParagraph"/>
              <w:spacing w:before="158"/>
              <w:ind w:left="130"/>
            </w:pP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hoc</w:t>
            </w:r>
          </w:p>
        </w:tc>
        <w:tc>
          <w:tcPr>
            <w:tcW w:w="1704" w:type="dxa"/>
            <w:tcBorders>
              <w:top w:val="single" w:sz="8" w:space="0" w:color="1E467D"/>
              <w:bottom w:val="single" w:sz="8" w:space="0" w:color="1E467D"/>
            </w:tcBorders>
          </w:tcPr>
          <w:p w14:paraId="2C1F79CD" w14:textId="77777777" w:rsidR="00330B40" w:rsidRDefault="00FE5438">
            <w:pPr>
              <w:pStyle w:val="TableParagraph"/>
              <w:spacing w:before="160"/>
              <w:ind w:left="233"/>
            </w:pPr>
            <w:r>
              <w:rPr>
                <w:spacing w:val="-2"/>
              </w:rPr>
              <w:t xml:space="preserve">Servisní manažeři </w:t>
            </w:r>
            <w:r>
              <w:t>Objednatele</w:t>
            </w:r>
            <w:r>
              <w:rPr>
                <w:spacing w:val="-1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Poskytovatele</w:t>
            </w:r>
          </w:p>
        </w:tc>
        <w:tc>
          <w:tcPr>
            <w:tcW w:w="1659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4E907122" w14:textId="77777777" w:rsidR="00330B40" w:rsidRDefault="00FE5438">
            <w:pPr>
              <w:pStyle w:val="TableParagraph"/>
              <w:spacing w:before="155"/>
              <w:ind w:left="106"/>
              <w:rPr>
                <w:b/>
              </w:rPr>
            </w:pPr>
            <w:r>
              <w:rPr>
                <w:b/>
                <w:spacing w:val="-2"/>
              </w:rPr>
              <w:t>Vstupy:</w:t>
            </w:r>
          </w:p>
          <w:p w14:paraId="16510005" w14:textId="77777777" w:rsidR="00330B40" w:rsidRDefault="00FE5438">
            <w:pPr>
              <w:pStyle w:val="TableParagraph"/>
              <w:spacing w:before="163"/>
              <w:ind w:left="106" w:right="73"/>
            </w:pPr>
            <w:r>
              <w:t>Stav</w:t>
            </w:r>
            <w:r>
              <w:rPr>
                <w:spacing w:val="-16"/>
              </w:rPr>
              <w:t xml:space="preserve"> </w:t>
            </w:r>
            <w:r>
              <w:t xml:space="preserve">projektů za uplynulé </w:t>
            </w:r>
            <w:r>
              <w:rPr>
                <w:spacing w:val="-2"/>
              </w:rPr>
              <w:t>období</w:t>
            </w:r>
          </w:p>
        </w:tc>
      </w:tr>
    </w:tbl>
    <w:p w14:paraId="3F69A425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52CAF1C9" w14:textId="77777777" w:rsidR="00330B40" w:rsidRDefault="00330B40">
      <w:pPr>
        <w:pStyle w:val="Zkladntext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868"/>
        <w:gridCol w:w="2243"/>
        <w:gridCol w:w="1501"/>
        <w:gridCol w:w="1605"/>
        <w:gridCol w:w="1832"/>
      </w:tblGrid>
      <w:tr w:rsidR="00330B40" w14:paraId="5FD5486F" w14:textId="77777777">
        <w:trPr>
          <w:trHeight w:val="854"/>
        </w:trPr>
        <w:tc>
          <w:tcPr>
            <w:tcW w:w="1868" w:type="dxa"/>
            <w:shd w:val="clear" w:color="auto" w:fill="1E467D"/>
          </w:tcPr>
          <w:p w14:paraId="4EAA9DC3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Jednání</w:t>
            </w:r>
          </w:p>
        </w:tc>
        <w:tc>
          <w:tcPr>
            <w:tcW w:w="2243" w:type="dxa"/>
            <w:shd w:val="clear" w:color="auto" w:fill="1E467D"/>
          </w:tcPr>
          <w:p w14:paraId="02731158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Popis</w:t>
            </w:r>
          </w:p>
        </w:tc>
        <w:tc>
          <w:tcPr>
            <w:tcW w:w="1501" w:type="dxa"/>
            <w:shd w:val="clear" w:color="auto" w:fill="1E467D"/>
          </w:tcPr>
          <w:p w14:paraId="136D05BC" w14:textId="77777777" w:rsidR="00330B40" w:rsidRDefault="00FE5438">
            <w:pPr>
              <w:pStyle w:val="TableParagraph"/>
              <w:spacing w:before="173"/>
              <w:ind w:left="12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Frekvence</w:t>
            </w:r>
          </w:p>
        </w:tc>
        <w:tc>
          <w:tcPr>
            <w:tcW w:w="1605" w:type="dxa"/>
            <w:shd w:val="clear" w:color="auto" w:fill="1E467D"/>
          </w:tcPr>
          <w:p w14:paraId="5881A995" w14:textId="77777777" w:rsidR="00330B40" w:rsidRDefault="00FE5438">
            <w:pPr>
              <w:pStyle w:val="TableParagraph"/>
              <w:spacing w:before="173"/>
              <w:ind w:left="30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Účastníci</w:t>
            </w:r>
          </w:p>
        </w:tc>
        <w:tc>
          <w:tcPr>
            <w:tcW w:w="1832" w:type="dxa"/>
            <w:shd w:val="clear" w:color="auto" w:fill="1E467D"/>
          </w:tcPr>
          <w:p w14:paraId="01539106" w14:textId="77777777" w:rsidR="00330B40" w:rsidRDefault="00FE5438">
            <w:pPr>
              <w:pStyle w:val="TableParagraph"/>
              <w:spacing w:before="175" w:line="252" w:lineRule="exact"/>
              <w:ind w:left="29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Vstupy</w:t>
            </w:r>
          </w:p>
          <w:p w14:paraId="7DEF4920" w14:textId="77777777" w:rsidR="00330B40" w:rsidRDefault="00FE5438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/výstupy</w:t>
            </w:r>
          </w:p>
        </w:tc>
      </w:tr>
      <w:tr w:rsidR="00330B40" w14:paraId="1715EB5A" w14:textId="77777777">
        <w:trPr>
          <w:trHeight w:val="2040"/>
        </w:trPr>
        <w:tc>
          <w:tcPr>
            <w:tcW w:w="1868" w:type="dxa"/>
            <w:vMerge w:val="restart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1448C0CA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tcBorders>
              <w:top w:val="single" w:sz="8" w:space="0" w:color="1E467D"/>
            </w:tcBorders>
          </w:tcPr>
          <w:p w14:paraId="4618BF87" w14:textId="77777777" w:rsidR="00330B40" w:rsidRDefault="00FE5438">
            <w:pPr>
              <w:pStyle w:val="TableParagraph"/>
              <w:ind w:right="164"/>
            </w:pPr>
            <w:r>
              <w:t>další období, projednání</w:t>
            </w:r>
            <w:r>
              <w:rPr>
                <w:spacing w:val="-16"/>
              </w:rPr>
              <w:t xml:space="preserve"> </w:t>
            </w:r>
            <w:r>
              <w:t>výsledků poskytování služeb v uplynulém období (zejména úrovně služeb, vytížení kapacit,</w:t>
            </w:r>
            <w:r>
              <w:rPr>
                <w:spacing w:val="-12"/>
              </w:rPr>
              <w:t xml:space="preserve"> </w:t>
            </w:r>
            <w:r>
              <w:t>realizovaný rozvoj, rizika).</w:t>
            </w:r>
          </w:p>
        </w:tc>
        <w:tc>
          <w:tcPr>
            <w:tcW w:w="1501" w:type="dxa"/>
            <w:vMerge w:val="restart"/>
            <w:tcBorders>
              <w:top w:val="single" w:sz="8" w:space="0" w:color="1E467D"/>
              <w:bottom w:val="single" w:sz="8" w:space="0" w:color="1E467D"/>
            </w:tcBorders>
          </w:tcPr>
          <w:p w14:paraId="3E787616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8" w:space="0" w:color="1E467D"/>
              <w:bottom w:val="single" w:sz="8" w:space="0" w:color="1E467D"/>
            </w:tcBorders>
          </w:tcPr>
          <w:p w14:paraId="2E56EDE1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8" w:space="0" w:color="1E467D"/>
              <w:right w:val="single" w:sz="8" w:space="0" w:color="1E467D"/>
            </w:tcBorders>
          </w:tcPr>
          <w:p w14:paraId="57F099F1" w14:textId="77777777" w:rsidR="00330B40" w:rsidRDefault="00FE5438">
            <w:pPr>
              <w:pStyle w:val="TableParagraph"/>
              <w:ind w:left="281"/>
            </w:pPr>
            <w:r>
              <w:t>Doporučení</w:t>
            </w:r>
            <w:r>
              <w:rPr>
                <w:spacing w:val="-16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strany architektů, </w:t>
            </w:r>
            <w:r>
              <w:t xml:space="preserve">pokud je pro </w:t>
            </w:r>
            <w:r>
              <w:rPr>
                <w:spacing w:val="-2"/>
              </w:rPr>
              <w:t>jednání relevantní</w:t>
            </w:r>
          </w:p>
          <w:p w14:paraId="444E9E26" w14:textId="77777777" w:rsidR="00330B40" w:rsidRDefault="00FE5438">
            <w:pPr>
              <w:pStyle w:val="TableParagraph"/>
              <w:spacing w:before="147"/>
              <w:ind w:left="281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</w:tc>
      </w:tr>
      <w:tr w:rsidR="00330B40" w14:paraId="22AA2D67" w14:textId="77777777">
        <w:trPr>
          <w:trHeight w:val="1606"/>
        </w:trPr>
        <w:tc>
          <w:tcPr>
            <w:tcW w:w="1868" w:type="dxa"/>
            <w:vMerge/>
            <w:tcBorders>
              <w:top w:val="nil"/>
              <w:left w:val="single" w:sz="8" w:space="0" w:color="1E467D"/>
              <w:bottom w:val="single" w:sz="8" w:space="0" w:color="1E467D"/>
            </w:tcBorders>
          </w:tcPr>
          <w:p w14:paraId="3EF2A37A" w14:textId="77777777" w:rsidR="00330B40" w:rsidRDefault="00330B40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bottom w:val="single" w:sz="8" w:space="0" w:color="1E467D"/>
            </w:tcBorders>
          </w:tcPr>
          <w:p w14:paraId="7D76599B" w14:textId="77777777" w:rsidR="00330B40" w:rsidRDefault="00FE5438">
            <w:pPr>
              <w:pStyle w:val="TableParagraph"/>
              <w:spacing w:before="113"/>
              <w:ind w:right="164"/>
            </w:pPr>
            <w:r>
              <w:t xml:space="preserve">Jednání organizuje a vede Servisní </w:t>
            </w:r>
            <w:r>
              <w:rPr>
                <w:spacing w:val="-2"/>
              </w:rPr>
              <w:t xml:space="preserve">manažer </w:t>
            </w:r>
            <w:r>
              <w:t>Poskytovatele</w:t>
            </w:r>
            <w:r>
              <w:rPr>
                <w:spacing w:val="-16"/>
              </w:rPr>
              <w:t xml:space="preserve"> </w:t>
            </w:r>
            <w:r>
              <w:t xml:space="preserve">nebo </w:t>
            </w:r>
            <w:r>
              <w:rPr>
                <w:spacing w:val="-2"/>
              </w:rPr>
              <w:t>Objednatele.</w:t>
            </w:r>
          </w:p>
        </w:tc>
        <w:tc>
          <w:tcPr>
            <w:tcW w:w="1501" w:type="dxa"/>
            <w:vMerge/>
            <w:tcBorders>
              <w:top w:val="nil"/>
              <w:bottom w:val="single" w:sz="8" w:space="0" w:color="1E467D"/>
            </w:tcBorders>
          </w:tcPr>
          <w:p w14:paraId="40588ACA" w14:textId="77777777" w:rsidR="00330B40" w:rsidRDefault="00330B40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bottom w:val="single" w:sz="8" w:space="0" w:color="1E467D"/>
            </w:tcBorders>
          </w:tcPr>
          <w:p w14:paraId="1FD14E69" w14:textId="77777777" w:rsidR="00330B40" w:rsidRDefault="00330B40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bottom w:val="single" w:sz="8" w:space="0" w:color="1E467D"/>
              <w:right w:val="single" w:sz="8" w:space="0" w:color="1E467D"/>
            </w:tcBorders>
          </w:tcPr>
          <w:p w14:paraId="3BB9E29E" w14:textId="77777777" w:rsidR="00330B40" w:rsidRDefault="00FE5438">
            <w:pPr>
              <w:pStyle w:val="TableParagraph"/>
              <w:spacing w:before="19"/>
              <w:ind w:left="281"/>
            </w:pPr>
            <w:r>
              <w:rPr>
                <w:spacing w:val="-2"/>
              </w:rPr>
              <w:t xml:space="preserve">Výstupem </w:t>
            </w:r>
            <w:r>
              <w:t>jednání jsou plány</w:t>
            </w:r>
            <w:r>
              <w:rPr>
                <w:spacing w:val="-15"/>
              </w:rPr>
              <w:t xml:space="preserve"> </w:t>
            </w:r>
            <w:r>
              <w:t>pro</w:t>
            </w:r>
            <w:r>
              <w:rPr>
                <w:spacing w:val="-12"/>
              </w:rPr>
              <w:t xml:space="preserve"> </w:t>
            </w:r>
            <w:r>
              <w:t xml:space="preserve">další </w:t>
            </w:r>
            <w:r>
              <w:rPr>
                <w:spacing w:val="-2"/>
              </w:rPr>
              <w:t>období</w:t>
            </w:r>
          </w:p>
          <w:p w14:paraId="6537A462" w14:textId="77777777" w:rsidR="00330B40" w:rsidRDefault="00FE5438">
            <w:pPr>
              <w:pStyle w:val="TableParagraph"/>
              <w:spacing w:before="160"/>
              <w:ind w:left="281"/>
            </w:pPr>
            <w:r>
              <w:rPr>
                <w:spacing w:val="-2"/>
              </w:rPr>
              <w:t>Zápis</w:t>
            </w:r>
          </w:p>
        </w:tc>
      </w:tr>
      <w:tr w:rsidR="00330B40" w14:paraId="7439C68F" w14:textId="77777777">
        <w:trPr>
          <w:trHeight w:val="3011"/>
        </w:trPr>
        <w:tc>
          <w:tcPr>
            <w:tcW w:w="1868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759C8E2C" w14:textId="77777777" w:rsidR="00330B40" w:rsidRDefault="00FE5438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workshop</w:t>
            </w:r>
          </w:p>
        </w:tc>
        <w:tc>
          <w:tcPr>
            <w:tcW w:w="2243" w:type="dxa"/>
            <w:tcBorders>
              <w:top w:val="single" w:sz="8" w:space="0" w:color="1E467D"/>
              <w:bottom w:val="single" w:sz="8" w:space="0" w:color="1E467D"/>
            </w:tcBorders>
          </w:tcPr>
          <w:p w14:paraId="12073250" w14:textId="77777777" w:rsidR="00330B40" w:rsidRDefault="00FE5438">
            <w:pPr>
              <w:pStyle w:val="TableParagraph"/>
              <w:spacing w:before="160"/>
              <w:ind w:right="569"/>
            </w:pPr>
            <w:r>
              <w:t>Předmětem</w:t>
            </w:r>
            <w:r>
              <w:rPr>
                <w:spacing w:val="-16"/>
              </w:rPr>
              <w:t xml:space="preserve"> </w:t>
            </w:r>
            <w:r>
              <w:t xml:space="preserve">risk workshopu je </w:t>
            </w:r>
            <w:r>
              <w:rPr>
                <w:spacing w:val="-2"/>
              </w:rPr>
              <w:t xml:space="preserve">proaktivní </w:t>
            </w:r>
            <w:r>
              <w:t>identifikace</w:t>
            </w:r>
            <w:r>
              <w:rPr>
                <w:spacing w:val="-16"/>
              </w:rPr>
              <w:t xml:space="preserve"> </w:t>
            </w:r>
            <w:r>
              <w:t>rizik</w:t>
            </w:r>
          </w:p>
          <w:p w14:paraId="3921D226" w14:textId="77777777" w:rsidR="00330B40" w:rsidRDefault="00FE5438">
            <w:pPr>
              <w:pStyle w:val="TableParagraph"/>
            </w:pPr>
            <w:r>
              <w:t>v</w:t>
            </w:r>
            <w:r>
              <w:rPr>
                <w:spacing w:val="-15"/>
              </w:rPr>
              <w:t xml:space="preserve"> </w:t>
            </w:r>
            <w:r>
              <w:t>rámci</w:t>
            </w:r>
            <w:r>
              <w:rPr>
                <w:spacing w:val="-13"/>
              </w:rPr>
              <w:t xml:space="preserve"> </w:t>
            </w:r>
            <w:r>
              <w:t>provozu</w:t>
            </w:r>
            <w:r>
              <w:rPr>
                <w:spacing w:val="-13"/>
              </w:rPr>
              <w:t xml:space="preserve"> </w:t>
            </w:r>
            <w:r>
              <w:t>a rozvoje služeb.</w:t>
            </w:r>
          </w:p>
          <w:p w14:paraId="6187C04A" w14:textId="77777777" w:rsidR="00330B40" w:rsidRDefault="00FE5438">
            <w:pPr>
              <w:pStyle w:val="TableParagraph"/>
              <w:spacing w:before="157"/>
              <w:ind w:right="262"/>
            </w:pPr>
            <w:r>
              <w:t>Jednání</w:t>
            </w:r>
            <w:r>
              <w:rPr>
                <w:spacing w:val="-16"/>
              </w:rPr>
              <w:t xml:space="preserve"> </w:t>
            </w:r>
            <w:r>
              <w:t>organizuje a vede Objednatel ve spolupráci</w:t>
            </w:r>
          </w:p>
          <w:p w14:paraId="2FE8B179" w14:textId="77777777" w:rsidR="00330B40" w:rsidRDefault="00FE5438">
            <w:pPr>
              <w:pStyle w:val="TableParagraph"/>
              <w:spacing w:before="2"/>
            </w:pP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Poskytovatelem.</w:t>
            </w:r>
          </w:p>
        </w:tc>
        <w:tc>
          <w:tcPr>
            <w:tcW w:w="1501" w:type="dxa"/>
            <w:tcBorders>
              <w:top w:val="single" w:sz="8" w:space="0" w:color="1E467D"/>
              <w:bottom w:val="single" w:sz="8" w:space="0" w:color="1E467D"/>
            </w:tcBorders>
          </w:tcPr>
          <w:p w14:paraId="0CED3997" w14:textId="77777777" w:rsidR="00330B40" w:rsidRDefault="00FE5438">
            <w:pPr>
              <w:pStyle w:val="TableParagraph"/>
              <w:spacing w:before="158"/>
              <w:ind w:left="125"/>
            </w:pPr>
            <w:r>
              <w:t>2x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rok</w:t>
            </w:r>
          </w:p>
        </w:tc>
        <w:tc>
          <w:tcPr>
            <w:tcW w:w="1605" w:type="dxa"/>
            <w:tcBorders>
              <w:top w:val="single" w:sz="8" w:space="0" w:color="1E467D"/>
              <w:bottom w:val="single" w:sz="8" w:space="0" w:color="1E467D"/>
            </w:tcBorders>
          </w:tcPr>
          <w:p w14:paraId="03C7060A" w14:textId="77777777" w:rsidR="00330B40" w:rsidRDefault="00FE5438">
            <w:pPr>
              <w:pStyle w:val="TableParagraph"/>
              <w:spacing w:before="160"/>
              <w:ind w:left="309" w:right="433"/>
            </w:pPr>
            <w:r>
              <w:rPr>
                <w:spacing w:val="-2"/>
              </w:rPr>
              <w:t>Výkonná úroveň</w:t>
            </w:r>
          </w:p>
        </w:tc>
        <w:tc>
          <w:tcPr>
            <w:tcW w:w="1832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053F593F" w14:textId="77777777" w:rsidR="00330B40" w:rsidRDefault="00FE5438">
            <w:pPr>
              <w:pStyle w:val="TableParagraph"/>
              <w:spacing w:before="155"/>
              <w:ind w:left="281"/>
              <w:rPr>
                <w:b/>
              </w:rPr>
            </w:pPr>
            <w:r>
              <w:rPr>
                <w:b/>
                <w:spacing w:val="-2"/>
              </w:rPr>
              <w:t>Vstupy:</w:t>
            </w:r>
          </w:p>
          <w:p w14:paraId="6A4F6E6C" w14:textId="77777777" w:rsidR="00330B40" w:rsidRDefault="00FE5438">
            <w:pPr>
              <w:pStyle w:val="TableParagraph"/>
              <w:spacing w:before="163"/>
              <w:ind w:left="281"/>
            </w:pPr>
            <w:r>
              <w:rPr>
                <w:spacing w:val="-2"/>
              </w:rPr>
              <w:t>Stávající</w:t>
            </w:r>
          </w:p>
          <w:p w14:paraId="044C0958" w14:textId="77777777" w:rsidR="00330B40" w:rsidRDefault="00FE5438">
            <w:pPr>
              <w:pStyle w:val="TableParagraph"/>
              <w:spacing w:before="1"/>
              <w:ind w:left="281"/>
            </w:pPr>
            <w:r>
              <w:t>registr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rizik</w:t>
            </w:r>
          </w:p>
          <w:p w14:paraId="740F1BDB" w14:textId="77777777" w:rsidR="00330B40" w:rsidRDefault="00FE5438">
            <w:pPr>
              <w:pStyle w:val="TableParagraph"/>
              <w:spacing w:before="157"/>
              <w:ind w:left="281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  <w:p w14:paraId="02AC84D1" w14:textId="77777777" w:rsidR="00330B40" w:rsidRDefault="00FE5438">
            <w:pPr>
              <w:pStyle w:val="TableParagraph"/>
              <w:spacing w:before="163" w:line="252" w:lineRule="exact"/>
              <w:ind w:left="281"/>
            </w:pPr>
            <w:r>
              <w:rPr>
                <w:spacing w:val="-2"/>
              </w:rPr>
              <w:t>Aktualizovaný</w:t>
            </w:r>
          </w:p>
          <w:p w14:paraId="2F6FFAE7" w14:textId="77777777" w:rsidR="00330B40" w:rsidRDefault="00FE5438">
            <w:pPr>
              <w:pStyle w:val="TableParagraph"/>
              <w:spacing w:line="252" w:lineRule="exact"/>
              <w:ind w:left="281"/>
            </w:pPr>
            <w:r>
              <w:t>registr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rizik</w:t>
            </w:r>
          </w:p>
          <w:p w14:paraId="75F93381" w14:textId="77777777" w:rsidR="00330B40" w:rsidRDefault="00FE5438">
            <w:pPr>
              <w:pStyle w:val="TableParagraph"/>
              <w:spacing w:before="159"/>
              <w:ind w:left="281"/>
            </w:pPr>
            <w:r>
              <w:rPr>
                <w:spacing w:val="-2"/>
              </w:rPr>
              <w:t>Zápis</w:t>
            </w:r>
          </w:p>
        </w:tc>
      </w:tr>
      <w:tr w:rsidR="00330B40" w14:paraId="514C57A2" w14:textId="77777777">
        <w:trPr>
          <w:trHeight w:val="2930"/>
        </w:trPr>
        <w:tc>
          <w:tcPr>
            <w:tcW w:w="1868" w:type="dxa"/>
            <w:tcBorders>
              <w:top w:val="single" w:sz="8" w:space="0" w:color="1E467D"/>
              <w:left w:val="single" w:sz="8" w:space="0" w:color="1E467D"/>
            </w:tcBorders>
          </w:tcPr>
          <w:p w14:paraId="67834EF6" w14:textId="77777777" w:rsidR="00330B40" w:rsidRDefault="00FE5438">
            <w:pPr>
              <w:pStyle w:val="TableParagraph"/>
              <w:spacing w:before="155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Architektonický</w:t>
            </w:r>
          </w:p>
          <w:p w14:paraId="33792CAD" w14:textId="77777777" w:rsidR="00330B40" w:rsidRDefault="00FE543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integrační</w:t>
            </w:r>
          </w:p>
          <w:p w14:paraId="4AB3C59C" w14:textId="77777777" w:rsidR="00330B40" w:rsidRDefault="00FE5438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board</w:t>
            </w:r>
            <w:proofErr w:type="spellEnd"/>
          </w:p>
        </w:tc>
        <w:tc>
          <w:tcPr>
            <w:tcW w:w="2243" w:type="dxa"/>
            <w:tcBorders>
              <w:top w:val="single" w:sz="8" w:space="0" w:color="1E467D"/>
            </w:tcBorders>
          </w:tcPr>
          <w:p w14:paraId="6DB0C690" w14:textId="77777777" w:rsidR="00330B40" w:rsidRDefault="00FE5438">
            <w:pPr>
              <w:pStyle w:val="TableParagraph"/>
              <w:spacing w:before="158"/>
              <w:ind w:right="153"/>
            </w:pPr>
            <w:r>
              <w:rPr>
                <w:spacing w:val="-2"/>
              </w:rPr>
              <w:t xml:space="preserve">Předmětem architektonického </w:t>
            </w:r>
            <w:proofErr w:type="spellStart"/>
            <w:r>
              <w:t>boardu</w:t>
            </w:r>
            <w:proofErr w:type="spellEnd"/>
            <w:r>
              <w:rPr>
                <w:spacing w:val="-14"/>
              </w:rPr>
              <w:t xml:space="preserve"> </w:t>
            </w:r>
            <w:r>
              <w:t>je</w:t>
            </w:r>
            <w:r>
              <w:rPr>
                <w:spacing w:val="-13"/>
              </w:rPr>
              <w:t xml:space="preserve"> </w:t>
            </w:r>
            <w:r>
              <w:t>příprava</w:t>
            </w:r>
            <w:r>
              <w:rPr>
                <w:spacing w:val="-13"/>
              </w:rPr>
              <w:t xml:space="preserve"> </w:t>
            </w:r>
            <w:r>
              <w:t>a schválení plánu rozvoje</w:t>
            </w:r>
            <w:r>
              <w:rPr>
                <w:spacing w:val="-16"/>
              </w:rPr>
              <w:t xml:space="preserve"> </w:t>
            </w:r>
            <w:r>
              <w:t>architektury.</w:t>
            </w:r>
          </w:p>
          <w:p w14:paraId="31BE7ACC" w14:textId="77777777" w:rsidR="00330B40" w:rsidRDefault="00FE5438">
            <w:pPr>
              <w:pStyle w:val="TableParagraph"/>
              <w:spacing w:before="158"/>
              <w:ind w:right="102"/>
            </w:pPr>
            <w:r>
              <w:t>Závěry jsou případně</w:t>
            </w:r>
            <w:r>
              <w:rPr>
                <w:spacing w:val="-16"/>
              </w:rPr>
              <w:t xml:space="preserve"> </w:t>
            </w:r>
            <w:r>
              <w:t xml:space="preserve">projednány na jednání Řídící rady EKIS, Řídícího výboru </w:t>
            </w:r>
            <w:proofErr w:type="spellStart"/>
            <w:r>
              <w:t>ISoSS</w:t>
            </w:r>
            <w:proofErr w:type="spellEnd"/>
          </w:p>
        </w:tc>
        <w:tc>
          <w:tcPr>
            <w:tcW w:w="1501" w:type="dxa"/>
            <w:tcBorders>
              <w:top w:val="single" w:sz="8" w:space="0" w:color="1E467D"/>
            </w:tcBorders>
          </w:tcPr>
          <w:p w14:paraId="7379C0F1" w14:textId="77777777" w:rsidR="00330B40" w:rsidRDefault="00FE5438">
            <w:pPr>
              <w:pStyle w:val="TableParagraph"/>
              <w:spacing w:before="155"/>
              <w:ind w:left="125"/>
            </w:pPr>
            <w:r>
              <w:t>2x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rok</w:t>
            </w:r>
          </w:p>
        </w:tc>
        <w:tc>
          <w:tcPr>
            <w:tcW w:w="1605" w:type="dxa"/>
            <w:tcBorders>
              <w:top w:val="single" w:sz="8" w:space="0" w:color="1E467D"/>
            </w:tcBorders>
          </w:tcPr>
          <w:p w14:paraId="20EBDFC7" w14:textId="77777777" w:rsidR="00330B40" w:rsidRDefault="00FE5438">
            <w:pPr>
              <w:pStyle w:val="TableParagraph"/>
              <w:spacing w:before="158"/>
              <w:ind w:left="309" w:right="433"/>
            </w:pPr>
            <w:r>
              <w:rPr>
                <w:spacing w:val="-2"/>
              </w:rPr>
              <w:t>Výkonná úroveň</w:t>
            </w:r>
          </w:p>
        </w:tc>
        <w:tc>
          <w:tcPr>
            <w:tcW w:w="1832" w:type="dxa"/>
            <w:tcBorders>
              <w:top w:val="single" w:sz="8" w:space="0" w:color="1E467D"/>
              <w:right w:val="single" w:sz="8" w:space="0" w:color="1E467D"/>
            </w:tcBorders>
          </w:tcPr>
          <w:p w14:paraId="13F4A372" w14:textId="77777777" w:rsidR="00330B40" w:rsidRDefault="00FE5438">
            <w:pPr>
              <w:pStyle w:val="TableParagraph"/>
              <w:spacing w:before="153"/>
              <w:ind w:left="281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  <w:p w14:paraId="2B2F1133" w14:textId="77777777" w:rsidR="00330B40" w:rsidRDefault="00FE5438">
            <w:pPr>
              <w:pStyle w:val="TableParagraph"/>
              <w:spacing w:before="8" w:line="410" w:lineRule="atLeast"/>
              <w:ind w:left="281"/>
            </w:pPr>
            <w:r>
              <w:rPr>
                <w:spacing w:val="-2"/>
              </w:rPr>
              <w:t>Zápis Doporučení</w:t>
            </w:r>
          </w:p>
          <w:p w14:paraId="47B3A1A0" w14:textId="77777777" w:rsidR="00330B40" w:rsidRDefault="00FE5438">
            <w:pPr>
              <w:pStyle w:val="TableParagraph"/>
              <w:spacing w:before="1"/>
              <w:ind w:left="281" w:right="166"/>
            </w:pPr>
            <w:r>
              <w:t>pro Řídící radu EKIS, Řídící</w:t>
            </w:r>
            <w:r>
              <w:rPr>
                <w:spacing w:val="-16"/>
              </w:rPr>
              <w:t xml:space="preserve"> </w:t>
            </w:r>
            <w:r>
              <w:t xml:space="preserve">výbor </w:t>
            </w:r>
            <w:proofErr w:type="spellStart"/>
            <w:r>
              <w:rPr>
                <w:spacing w:val="-2"/>
              </w:rPr>
              <w:t>ISoSS</w:t>
            </w:r>
            <w:proofErr w:type="spellEnd"/>
          </w:p>
        </w:tc>
      </w:tr>
      <w:tr w:rsidR="00330B40" w14:paraId="441BA3DA" w14:textId="77777777">
        <w:trPr>
          <w:trHeight w:val="1250"/>
        </w:trPr>
        <w:tc>
          <w:tcPr>
            <w:tcW w:w="1868" w:type="dxa"/>
            <w:tcBorders>
              <w:left w:val="single" w:sz="8" w:space="0" w:color="1E467D"/>
              <w:bottom w:val="single" w:sz="8" w:space="0" w:color="1E467D"/>
            </w:tcBorders>
          </w:tcPr>
          <w:p w14:paraId="78CAB9E4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tcBorders>
              <w:bottom w:val="single" w:sz="8" w:space="0" w:color="1E467D"/>
            </w:tcBorders>
          </w:tcPr>
          <w:p w14:paraId="144A4A14" w14:textId="77777777" w:rsidR="00330B40" w:rsidRDefault="00FE5438">
            <w:pPr>
              <w:pStyle w:val="TableParagraph"/>
              <w:spacing w:before="76"/>
              <w:ind w:right="262"/>
            </w:pPr>
            <w:r>
              <w:t>Jednání</w:t>
            </w:r>
            <w:r>
              <w:rPr>
                <w:spacing w:val="-16"/>
              </w:rPr>
              <w:t xml:space="preserve"> </w:t>
            </w:r>
            <w:r>
              <w:t>organizuje a vede Objednatel ve spolupráci</w:t>
            </w:r>
          </w:p>
          <w:p w14:paraId="0108AAA0" w14:textId="77777777" w:rsidR="00330B40" w:rsidRDefault="00FE5438">
            <w:pPr>
              <w:pStyle w:val="TableParagraph"/>
            </w:pP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Poskytovatelem.</w:t>
            </w:r>
          </w:p>
        </w:tc>
        <w:tc>
          <w:tcPr>
            <w:tcW w:w="1501" w:type="dxa"/>
            <w:tcBorders>
              <w:bottom w:val="single" w:sz="8" w:space="0" w:color="1E467D"/>
            </w:tcBorders>
          </w:tcPr>
          <w:p w14:paraId="448668EF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bottom w:val="single" w:sz="8" w:space="0" w:color="1E467D"/>
            </w:tcBorders>
          </w:tcPr>
          <w:p w14:paraId="73746420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bottom w:val="single" w:sz="8" w:space="0" w:color="1E467D"/>
              <w:right w:val="single" w:sz="8" w:space="0" w:color="1E467D"/>
            </w:tcBorders>
          </w:tcPr>
          <w:p w14:paraId="533219FB" w14:textId="77777777" w:rsidR="00330B40" w:rsidRDefault="00330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0B40" w14:paraId="3CD5B1AE" w14:textId="77777777">
        <w:trPr>
          <w:trHeight w:val="2159"/>
        </w:trPr>
        <w:tc>
          <w:tcPr>
            <w:tcW w:w="1868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7369AAB9" w14:textId="77777777" w:rsidR="00330B40" w:rsidRDefault="00FE5438">
            <w:pPr>
              <w:pStyle w:val="TableParagraph"/>
              <w:spacing w:before="158"/>
              <w:ind w:left="107" w:right="18"/>
              <w:rPr>
                <w:b/>
              </w:rPr>
            </w:pPr>
            <w:r>
              <w:rPr>
                <w:b/>
                <w:spacing w:val="-2"/>
              </w:rPr>
              <w:t>Schůzky operativní úrovně</w:t>
            </w:r>
          </w:p>
        </w:tc>
        <w:tc>
          <w:tcPr>
            <w:tcW w:w="2243" w:type="dxa"/>
            <w:tcBorders>
              <w:top w:val="single" w:sz="8" w:space="0" w:color="1E467D"/>
              <w:bottom w:val="single" w:sz="8" w:space="0" w:color="1E467D"/>
            </w:tcBorders>
          </w:tcPr>
          <w:p w14:paraId="37C774D1" w14:textId="77777777" w:rsidR="00330B40" w:rsidRDefault="00FE5438">
            <w:pPr>
              <w:pStyle w:val="TableParagraph"/>
              <w:spacing w:before="160"/>
              <w:ind w:right="140"/>
            </w:pPr>
            <w:r>
              <w:t>Schůzky organizuje a vede Objednatel anebo</w:t>
            </w:r>
            <w:r>
              <w:rPr>
                <w:spacing w:val="-16"/>
              </w:rPr>
              <w:t xml:space="preserve"> </w:t>
            </w:r>
            <w:r>
              <w:t xml:space="preserve">Poskytovatel, dle toho, kdo konkrétní schůzku </w:t>
            </w:r>
            <w:r>
              <w:rPr>
                <w:spacing w:val="-2"/>
              </w:rPr>
              <w:t>svolává.</w:t>
            </w:r>
          </w:p>
        </w:tc>
        <w:tc>
          <w:tcPr>
            <w:tcW w:w="1501" w:type="dxa"/>
            <w:tcBorders>
              <w:top w:val="single" w:sz="8" w:space="0" w:color="1E467D"/>
              <w:bottom w:val="single" w:sz="8" w:space="0" w:color="1E467D"/>
            </w:tcBorders>
          </w:tcPr>
          <w:p w14:paraId="79D94845" w14:textId="77777777" w:rsidR="00330B40" w:rsidRDefault="00FE5438">
            <w:pPr>
              <w:pStyle w:val="TableParagraph"/>
              <w:spacing w:before="158"/>
              <w:ind w:left="125"/>
            </w:pP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hoc</w:t>
            </w:r>
          </w:p>
        </w:tc>
        <w:tc>
          <w:tcPr>
            <w:tcW w:w="1605" w:type="dxa"/>
            <w:tcBorders>
              <w:top w:val="single" w:sz="8" w:space="0" w:color="1E467D"/>
              <w:bottom w:val="single" w:sz="8" w:space="0" w:color="1E467D"/>
            </w:tcBorders>
          </w:tcPr>
          <w:p w14:paraId="1FB670CF" w14:textId="77777777" w:rsidR="00330B40" w:rsidRDefault="00FE5438">
            <w:pPr>
              <w:pStyle w:val="TableParagraph"/>
              <w:spacing w:before="160"/>
              <w:ind w:left="309"/>
            </w:pPr>
            <w:r>
              <w:rPr>
                <w:spacing w:val="-2"/>
              </w:rPr>
              <w:t xml:space="preserve">Realizační </w:t>
            </w:r>
            <w:r>
              <w:rPr>
                <w:spacing w:val="-4"/>
              </w:rPr>
              <w:t>týmy</w:t>
            </w:r>
          </w:p>
        </w:tc>
        <w:tc>
          <w:tcPr>
            <w:tcW w:w="1832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351284D9" w14:textId="77777777" w:rsidR="00330B40" w:rsidRDefault="00FE5438">
            <w:pPr>
              <w:pStyle w:val="TableParagraph"/>
              <w:spacing w:before="155"/>
              <w:ind w:left="281"/>
              <w:rPr>
                <w:b/>
              </w:rPr>
            </w:pPr>
            <w:r>
              <w:rPr>
                <w:b/>
                <w:spacing w:val="-2"/>
              </w:rPr>
              <w:t>Výstupy:</w:t>
            </w:r>
          </w:p>
          <w:p w14:paraId="227F55E5" w14:textId="77777777" w:rsidR="00330B40" w:rsidRDefault="00FE5438">
            <w:pPr>
              <w:pStyle w:val="TableParagraph"/>
              <w:spacing w:before="163"/>
              <w:ind w:left="281"/>
            </w:pPr>
            <w:r>
              <w:t>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dohody</w:t>
            </w:r>
          </w:p>
          <w:p w14:paraId="0A0EFC99" w14:textId="77777777" w:rsidR="00330B40" w:rsidRDefault="00FE5438">
            <w:pPr>
              <w:pStyle w:val="TableParagraph"/>
              <w:spacing w:before="1"/>
              <w:ind w:left="281"/>
            </w:pPr>
            <w:r>
              <w:rPr>
                <w:spacing w:val="-2"/>
              </w:rPr>
              <w:t>účastníků</w:t>
            </w:r>
          </w:p>
          <w:p w14:paraId="7BFD3B37" w14:textId="77777777" w:rsidR="00330B40" w:rsidRDefault="00FE5438">
            <w:pPr>
              <w:pStyle w:val="TableParagraph"/>
              <w:spacing w:before="160"/>
              <w:ind w:left="281" w:right="166"/>
            </w:pPr>
            <w:r>
              <w:rPr>
                <w:spacing w:val="-2"/>
              </w:rPr>
              <w:t>(zápis, informační mail)</w:t>
            </w:r>
          </w:p>
        </w:tc>
      </w:tr>
    </w:tbl>
    <w:p w14:paraId="6D0E2E0F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5409EB16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1B8C8BBA" w14:textId="77777777" w:rsidR="00330B40" w:rsidRDefault="00FE5438">
      <w:pPr>
        <w:pStyle w:val="Nadpis3"/>
        <w:numPr>
          <w:ilvl w:val="2"/>
          <w:numId w:val="14"/>
        </w:numPr>
        <w:tabs>
          <w:tab w:val="left" w:pos="923"/>
        </w:tabs>
        <w:spacing w:before="89"/>
        <w:ind w:hanging="805"/>
      </w:pPr>
      <w:bookmarkStart w:id="3" w:name="_bookmark3"/>
      <w:bookmarkEnd w:id="3"/>
      <w:r>
        <w:rPr>
          <w:color w:val="1E467D"/>
          <w:spacing w:val="-2"/>
        </w:rPr>
        <w:t>Typy</w:t>
      </w:r>
      <w:r>
        <w:rPr>
          <w:color w:val="1E467D"/>
          <w:spacing w:val="-19"/>
        </w:rPr>
        <w:t xml:space="preserve"> </w:t>
      </w:r>
      <w:r>
        <w:rPr>
          <w:color w:val="1E467D"/>
          <w:spacing w:val="-2"/>
        </w:rPr>
        <w:t>reportů</w:t>
      </w:r>
    </w:p>
    <w:p w14:paraId="79D92526" w14:textId="77777777" w:rsidR="00330B40" w:rsidRDefault="00FE5438">
      <w:pPr>
        <w:pStyle w:val="Zkladntext"/>
        <w:spacing w:before="165"/>
        <w:ind w:right="187"/>
      </w:pPr>
      <w:r>
        <w:t>Klíčové</w:t>
      </w:r>
      <w:r>
        <w:rPr>
          <w:spacing w:val="-11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jednotlivé</w:t>
      </w:r>
      <w:r>
        <w:rPr>
          <w:spacing w:val="-11"/>
        </w:rPr>
        <w:t xml:space="preserve"> </w:t>
      </w:r>
      <w:r>
        <w:t>procesy</w:t>
      </w:r>
      <w:r>
        <w:rPr>
          <w:spacing w:val="-12"/>
        </w:rPr>
        <w:t xml:space="preserve"> </w:t>
      </w:r>
      <w:r>
        <w:t>agregovány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 xml:space="preserve">souhrnných pravidelných reportů zpracovaných zvlášť pro EKIS MV a </w:t>
      </w:r>
      <w:proofErr w:type="spellStart"/>
      <w:r>
        <w:t>ISoSS</w:t>
      </w:r>
      <w:proofErr w:type="spellEnd"/>
      <w:r>
        <w:t>:</w:t>
      </w:r>
    </w:p>
    <w:p w14:paraId="1A73270E" w14:textId="77777777" w:rsidR="00330B40" w:rsidRDefault="00330B40">
      <w:pPr>
        <w:pStyle w:val="Zkladntext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897"/>
        <w:gridCol w:w="3263"/>
        <w:gridCol w:w="1607"/>
        <w:gridCol w:w="2284"/>
      </w:tblGrid>
      <w:tr w:rsidR="00330B40" w14:paraId="0137CA2D" w14:textId="77777777">
        <w:trPr>
          <w:trHeight w:val="611"/>
        </w:trPr>
        <w:tc>
          <w:tcPr>
            <w:tcW w:w="1897" w:type="dxa"/>
            <w:shd w:val="clear" w:color="auto" w:fill="1E467D"/>
          </w:tcPr>
          <w:p w14:paraId="4EAE0E7D" w14:textId="77777777" w:rsidR="00330B40" w:rsidRDefault="00FE5438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Report</w:t>
            </w:r>
          </w:p>
        </w:tc>
        <w:tc>
          <w:tcPr>
            <w:tcW w:w="3263" w:type="dxa"/>
            <w:shd w:val="clear" w:color="auto" w:fill="1E467D"/>
          </w:tcPr>
          <w:p w14:paraId="066EB96A" w14:textId="77777777" w:rsidR="00330B40" w:rsidRDefault="00FE5438">
            <w:pPr>
              <w:pStyle w:val="TableParagraph"/>
              <w:spacing w:before="175"/>
              <w:ind w:left="32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Popis</w:t>
            </w:r>
          </w:p>
        </w:tc>
        <w:tc>
          <w:tcPr>
            <w:tcW w:w="1607" w:type="dxa"/>
            <w:shd w:val="clear" w:color="auto" w:fill="1E467D"/>
          </w:tcPr>
          <w:p w14:paraId="60CBCF7A" w14:textId="77777777" w:rsidR="00330B40" w:rsidRDefault="00FE5438">
            <w:pPr>
              <w:pStyle w:val="TableParagraph"/>
              <w:spacing w:before="175"/>
              <w:ind w:left="12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Frekvence</w:t>
            </w:r>
          </w:p>
        </w:tc>
        <w:tc>
          <w:tcPr>
            <w:tcW w:w="2284" w:type="dxa"/>
            <w:shd w:val="clear" w:color="auto" w:fill="1E467D"/>
          </w:tcPr>
          <w:p w14:paraId="05E36F77" w14:textId="77777777" w:rsidR="00330B40" w:rsidRDefault="00FE5438">
            <w:pPr>
              <w:pStyle w:val="TableParagraph"/>
              <w:spacing w:before="175"/>
              <w:ind w:left="41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Adresáti</w:t>
            </w:r>
          </w:p>
        </w:tc>
      </w:tr>
      <w:tr w:rsidR="00330B40" w14:paraId="2253D902" w14:textId="77777777">
        <w:trPr>
          <w:trHeight w:val="11468"/>
        </w:trPr>
        <w:tc>
          <w:tcPr>
            <w:tcW w:w="1897" w:type="dxa"/>
            <w:tcBorders>
              <w:left w:val="single" w:sz="8" w:space="0" w:color="1E467D"/>
              <w:bottom w:val="single" w:sz="8" w:space="0" w:color="1E467D"/>
            </w:tcBorders>
          </w:tcPr>
          <w:p w14:paraId="5453DEB0" w14:textId="77777777" w:rsidR="00330B40" w:rsidRDefault="00FE5438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Souhrnný </w:t>
            </w:r>
            <w:r>
              <w:rPr>
                <w:b/>
              </w:rPr>
              <w:t>měsíční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výkaz</w:t>
            </w:r>
          </w:p>
        </w:tc>
        <w:tc>
          <w:tcPr>
            <w:tcW w:w="3263" w:type="dxa"/>
            <w:tcBorders>
              <w:bottom w:val="single" w:sz="8" w:space="0" w:color="1E467D"/>
            </w:tcBorders>
          </w:tcPr>
          <w:p w14:paraId="3092E493" w14:textId="77777777" w:rsidR="00330B40" w:rsidRDefault="00FE5438">
            <w:pPr>
              <w:pStyle w:val="TableParagraph"/>
              <w:spacing w:before="158"/>
              <w:ind w:left="321"/>
            </w:pPr>
            <w:r>
              <w:t>Zpráva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zahrnuje:</w:t>
            </w:r>
          </w:p>
          <w:p w14:paraId="0E57AA28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63" w:line="235" w:lineRule="auto"/>
              <w:ind w:right="447"/>
            </w:pPr>
            <w:r>
              <w:t>Přehledy (tabulka) dosahovaných</w:t>
            </w:r>
            <w:r>
              <w:rPr>
                <w:spacing w:val="-16"/>
              </w:rPr>
              <w:t xml:space="preserve"> </w:t>
            </w:r>
            <w:r>
              <w:t>úrovní služeb (SLA)</w:t>
            </w:r>
          </w:p>
          <w:p w14:paraId="54277056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72" w:line="228" w:lineRule="auto"/>
              <w:ind w:right="584"/>
            </w:pPr>
            <w:r>
              <w:t>Komentář</w:t>
            </w:r>
            <w:r>
              <w:rPr>
                <w:spacing w:val="-16"/>
              </w:rPr>
              <w:t xml:space="preserve"> </w:t>
            </w:r>
            <w:r>
              <w:t>k</w:t>
            </w:r>
            <w:r>
              <w:rPr>
                <w:spacing w:val="-15"/>
              </w:rPr>
              <w:t xml:space="preserve"> </w:t>
            </w:r>
            <w:r>
              <w:t>hlavním výpadkům služeb</w:t>
            </w:r>
          </w:p>
          <w:p w14:paraId="080D68BD" w14:textId="77777777" w:rsidR="00330B40" w:rsidRDefault="00FE5438">
            <w:pPr>
              <w:pStyle w:val="TableParagraph"/>
              <w:spacing w:before="4"/>
              <w:ind w:left="721"/>
            </w:pPr>
            <w:r>
              <w:t>v</w:t>
            </w:r>
            <w:r>
              <w:rPr>
                <w:spacing w:val="-2"/>
              </w:rPr>
              <w:t xml:space="preserve"> období</w:t>
            </w:r>
          </w:p>
          <w:p w14:paraId="0577D7CE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59" w:line="263" w:lineRule="exact"/>
              <w:ind w:hanging="361"/>
            </w:pPr>
            <w:r>
              <w:rPr>
                <w:spacing w:val="-2"/>
              </w:rPr>
              <w:t>Komentář</w:t>
            </w:r>
          </w:p>
          <w:p w14:paraId="619EB5B4" w14:textId="77777777" w:rsidR="00330B40" w:rsidRDefault="00FE5438">
            <w:pPr>
              <w:pStyle w:val="TableParagraph"/>
              <w:ind w:left="721" w:right="422"/>
            </w:pPr>
            <w:r>
              <w:t>k realizovaným a plánovaným</w:t>
            </w:r>
            <w:r>
              <w:rPr>
                <w:spacing w:val="-16"/>
              </w:rPr>
              <w:t xml:space="preserve"> </w:t>
            </w:r>
            <w:r>
              <w:t xml:space="preserve">aktivitám </w:t>
            </w:r>
            <w:r>
              <w:rPr>
                <w:spacing w:val="-2"/>
              </w:rPr>
              <w:t>rozvoje</w:t>
            </w:r>
          </w:p>
          <w:p w14:paraId="20AD9941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56" w:line="235" w:lineRule="auto"/>
              <w:ind w:right="180"/>
            </w:pPr>
            <w:r>
              <w:t>Stav realizovaných projektů (ukončené – probíhající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plánované)</w:t>
            </w:r>
          </w:p>
          <w:p w14:paraId="3EDD0471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71" w:line="228" w:lineRule="auto"/>
              <w:ind w:right="847"/>
            </w:pPr>
            <w:r>
              <w:t>Statistiku</w:t>
            </w:r>
            <w:r>
              <w:rPr>
                <w:spacing w:val="-16"/>
              </w:rPr>
              <w:t xml:space="preserve"> </w:t>
            </w:r>
            <w:r>
              <w:t xml:space="preserve">čerpání </w:t>
            </w:r>
            <w:r>
              <w:rPr>
                <w:spacing w:val="-2"/>
              </w:rPr>
              <w:t>člověkohodin</w:t>
            </w:r>
          </w:p>
          <w:p w14:paraId="400034DF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61" w:line="263" w:lineRule="exact"/>
              <w:ind w:hanging="361"/>
            </w:pPr>
            <w:r>
              <w:t>Významná</w:t>
            </w:r>
            <w:r>
              <w:rPr>
                <w:spacing w:val="-5"/>
              </w:rPr>
              <w:t xml:space="preserve"> </w:t>
            </w:r>
            <w:r>
              <w:t>rizika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jejich</w:t>
            </w:r>
          </w:p>
          <w:p w14:paraId="62F93656" w14:textId="77777777" w:rsidR="00330B40" w:rsidRDefault="00FE5438">
            <w:pPr>
              <w:pStyle w:val="TableParagraph"/>
              <w:spacing w:line="247" w:lineRule="exact"/>
              <w:ind w:left="721"/>
            </w:pPr>
            <w:r>
              <w:rPr>
                <w:spacing w:val="-4"/>
              </w:rPr>
              <w:t>stav</w:t>
            </w:r>
          </w:p>
          <w:p w14:paraId="0DA66D98" w14:textId="77777777" w:rsidR="00330B40" w:rsidRDefault="00FE5438">
            <w:pPr>
              <w:pStyle w:val="TableParagraph"/>
              <w:spacing w:before="158"/>
              <w:ind w:left="361"/>
            </w:pPr>
            <w:r>
              <w:rPr>
                <w:b/>
              </w:rPr>
              <w:t>Přílohou</w:t>
            </w:r>
            <w:r>
              <w:rPr>
                <w:b/>
                <w:spacing w:val="-11"/>
              </w:rPr>
              <w:t xml:space="preserve"> </w:t>
            </w:r>
            <w:r>
              <w:t>zprávy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jsou:</w:t>
            </w:r>
          </w:p>
          <w:p w14:paraId="44C7065B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70" w:line="230" w:lineRule="auto"/>
              <w:ind w:right="203"/>
            </w:pPr>
            <w:r>
              <w:t>Detailní</w:t>
            </w:r>
            <w:r>
              <w:rPr>
                <w:spacing w:val="-14"/>
              </w:rPr>
              <w:t xml:space="preserve"> </w:t>
            </w:r>
            <w:r>
              <w:t>reporty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úrovni služeb a plnění SLA</w:t>
            </w:r>
          </w:p>
          <w:p w14:paraId="224BBC5C" w14:textId="77777777" w:rsidR="00330B40" w:rsidRDefault="00FE5438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</w:tabs>
              <w:spacing w:before="163" w:line="237" w:lineRule="auto"/>
              <w:ind w:right="114"/>
            </w:pPr>
            <w:r>
              <w:t>Detailní</w:t>
            </w:r>
            <w:r>
              <w:rPr>
                <w:spacing w:val="-5"/>
              </w:rPr>
              <w:t xml:space="preserve"> </w:t>
            </w:r>
            <w:r>
              <w:t>reporty</w:t>
            </w:r>
            <w:r>
              <w:rPr>
                <w:spacing w:val="-4"/>
              </w:rPr>
              <w:t xml:space="preserve"> </w:t>
            </w:r>
            <w:r>
              <w:t>spotřeby práce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drobný</w:t>
            </w:r>
            <w:r>
              <w:rPr>
                <w:spacing w:val="-10"/>
              </w:rPr>
              <w:t xml:space="preserve"> </w:t>
            </w:r>
            <w:r>
              <w:t>rozvoj</w:t>
            </w:r>
            <w:r>
              <w:rPr>
                <w:spacing w:val="-6"/>
              </w:rPr>
              <w:t xml:space="preserve"> </w:t>
            </w:r>
            <w:r>
              <w:t>a konzultace, připravené pracovníky Objednatele a zaslané na Servisního manažera</w:t>
            </w:r>
            <w:r>
              <w:rPr>
                <w:spacing w:val="-16"/>
              </w:rPr>
              <w:t xml:space="preserve"> </w:t>
            </w:r>
            <w:r>
              <w:t>Poskytovatele</w:t>
            </w:r>
          </w:p>
          <w:p w14:paraId="4E85CD18" w14:textId="77777777" w:rsidR="00330B40" w:rsidRDefault="00FE5438">
            <w:pPr>
              <w:pStyle w:val="TableParagraph"/>
              <w:spacing w:before="160"/>
              <w:ind w:left="361" w:right="525"/>
            </w:pPr>
            <w:r>
              <w:t>SMV</w:t>
            </w:r>
            <w:r>
              <w:rPr>
                <w:spacing w:val="-16"/>
              </w:rPr>
              <w:t xml:space="preserve"> </w:t>
            </w:r>
            <w:r>
              <w:t>připravuje</w:t>
            </w:r>
            <w:r>
              <w:rPr>
                <w:spacing w:val="-15"/>
              </w:rPr>
              <w:t xml:space="preserve"> </w:t>
            </w:r>
            <w:r>
              <w:t>Servisní manažer Poskytovatele v</w:t>
            </w:r>
            <w:r>
              <w:rPr>
                <w:spacing w:val="-4"/>
              </w:rPr>
              <w:t xml:space="preserve"> </w:t>
            </w:r>
            <w:r>
              <w:t>rozlišení</w:t>
            </w:r>
            <w:r>
              <w:rPr>
                <w:spacing w:val="-3"/>
              </w:rPr>
              <w:t xml:space="preserve"> </w:t>
            </w:r>
            <w:r>
              <w:t>informací</w:t>
            </w:r>
            <w:r>
              <w:rPr>
                <w:spacing w:val="-6"/>
              </w:rPr>
              <w:t xml:space="preserve"> </w:t>
            </w:r>
            <w:r>
              <w:t xml:space="preserve">pro EKIS a pro </w:t>
            </w:r>
            <w:proofErr w:type="spellStart"/>
            <w:r>
              <w:t>IS</w:t>
            </w:r>
            <w:r>
              <w:t>oSS</w:t>
            </w:r>
            <w:proofErr w:type="spellEnd"/>
            <w:r>
              <w:t>.</w:t>
            </w:r>
          </w:p>
          <w:p w14:paraId="7E19E9FB" w14:textId="77777777" w:rsidR="00330B40" w:rsidRDefault="00FE5438">
            <w:pPr>
              <w:pStyle w:val="TableParagraph"/>
              <w:spacing w:before="162"/>
              <w:ind w:left="361" w:right="121"/>
            </w:pPr>
            <w:r>
              <w:t>SMV</w:t>
            </w:r>
            <w:r>
              <w:rPr>
                <w:spacing w:val="-12"/>
              </w:rPr>
              <w:t xml:space="preserve"> </w:t>
            </w:r>
            <w:r>
              <w:t>schvaluje</w:t>
            </w:r>
            <w:r>
              <w:rPr>
                <w:spacing w:val="-12"/>
              </w:rPr>
              <w:t xml:space="preserve"> </w:t>
            </w:r>
            <w:r>
              <w:t>ředitel</w:t>
            </w:r>
            <w:r>
              <w:rPr>
                <w:spacing w:val="-15"/>
              </w:rPr>
              <w:t xml:space="preserve"> </w:t>
            </w:r>
            <w:r>
              <w:t>OPRE a servisní manažer Poskytovatele. Následně je podkladem pro výpočet penalizací a fakturaci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služeb.</w:t>
            </w:r>
          </w:p>
        </w:tc>
        <w:tc>
          <w:tcPr>
            <w:tcW w:w="1607" w:type="dxa"/>
            <w:tcBorders>
              <w:bottom w:val="single" w:sz="8" w:space="0" w:color="1E467D"/>
            </w:tcBorders>
          </w:tcPr>
          <w:p w14:paraId="43324156" w14:textId="77777777" w:rsidR="00330B40" w:rsidRDefault="00FE5438">
            <w:pPr>
              <w:pStyle w:val="TableParagraph"/>
              <w:spacing w:before="158"/>
              <w:ind w:left="123"/>
            </w:pPr>
            <w:r>
              <w:rPr>
                <w:spacing w:val="-2"/>
              </w:rPr>
              <w:t>Měsíční</w:t>
            </w:r>
          </w:p>
        </w:tc>
        <w:tc>
          <w:tcPr>
            <w:tcW w:w="2284" w:type="dxa"/>
            <w:tcBorders>
              <w:bottom w:val="single" w:sz="8" w:space="0" w:color="1E467D"/>
              <w:right w:val="single" w:sz="8" w:space="0" w:color="1E467D"/>
            </w:tcBorders>
          </w:tcPr>
          <w:p w14:paraId="7A016385" w14:textId="77777777" w:rsidR="00330B40" w:rsidRDefault="00FE5438">
            <w:pPr>
              <w:pStyle w:val="TableParagraph"/>
              <w:spacing w:before="158" w:line="391" w:lineRule="auto"/>
              <w:ind w:left="407"/>
            </w:pPr>
            <w:r>
              <w:t>Výkonná</w:t>
            </w:r>
            <w:r>
              <w:rPr>
                <w:spacing w:val="-16"/>
              </w:rPr>
              <w:t xml:space="preserve"> </w:t>
            </w:r>
            <w:r>
              <w:t>úroveň Řídící úroveň</w:t>
            </w:r>
          </w:p>
        </w:tc>
      </w:tr>
    </w:tbl>
    <w:p w14:paraId="05B8E697" w14:textId="77777777" w:rsidR="00330B40" w:rsidRDefault="00330B40">
      <w:pPr>
        <w:spacing w:line="391" w:lineRule="auto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2172DF90" w14:textId="77777777" w:rsidR="00330B40" w:rsidRDefault="00330B40">
      <w:pPr>
        <w:pStyle w:val="Zkladntext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101"/>
        <w:gridCol w:w="2985"/>
        <w:gridCol w:w="1756"/>
        <w:gridCol w:w="2210"/>
      </w:tblGrid>
      <w:tr w:rsidR="00330B40" w14:paraId="26EC4C8C" w14:textId="77777777">
        <w:trPr>
          <w:trHeight w:val="593"/>
        </w:trPr>
        <w:tc>
          <w:tcPr>
            <w:tcW w:w="2101" w:type="dxa"/>
            <w:shd w:val="clear" w:color="auto" w:fill="1E467D"/>
          </w:tcPr>
          <w:p w14:paraId="4EF74D56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Report</w:t>
            </w:r>
          </w:p>
        </w:tc>
        <w:tc>
          <w:tcPr>
            <w:tcW w:w="2985" w:type="dxa"/>
            <w:shd w:val="clear" w:color="auto" w:fill="1E467D"/>
          </w:tcPr>
          <w:p w14:paraId="005EB4A9" w14:textId="77777777" w:rsidR="00330B40" w:rsidRDefault="00FE5438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Popis</w:t>
            </w:r>
          </w:p>
        </w:tc>
        <w:tc>
          <w:tcPr>
            <w:tcW w:w="1756" w:type="dxa"/>
            <w:shd w:val="clear" w:color="auto" w:fill="1E467D"/>
          </w:tcPr>
          <w:p w14:paraId="4C4577C2" w14:textId="77777777" w:rsidR="00330B40" w:rsidRDefault="00FE5438">
            <w:pPr>
              <w:pStyle w:val="TableParagraph"/>
              <w:spacing w:before="173"/>
              <w:ind w:left="1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Frekvence</w:t>
            </w:r>
          </w:p>
        </w:tc>
        <w:tc>
          <w:tcPr>
            <w:tcW w:w="2210" w:type="dxa"/>
            <w:shd w:val="clear" w:color="auto" w:fill="1E467D"/>
          </w:tcPr>
          <w:p w14:paraId="20102871" w14:textId="77777777" w:rsidR="00330B40" w:rsidRDefault="00FE5438">
            <w:pPr>
              <w:pStyle w:val="TableParagraph"/>
              <w:spacing w:before="173"/>
              <w:ind w:left="34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Adresáti</w:t>
            </w:r>
          </w:p>
        </w:tc>
      </w:tr>
      <w:tr w:rsidR="00330B40" w14:paraId="64614FC2" w14:textId="77777777">
        <w:trPr>
          <w:trHeight w:val="5666"/>
        </w:trPr>
        <w:tc>
          <w:tcPr>
            <w:tcW w:w="2101" w:type="dxa"/>
            <w:tcBorders>
              <w:left w:val="single" w:sz="8" w:space="0" w:color="1E467D"/>
              <w:bottom w:val="single" w:sz="8" w:space="0" w:color="1E467D"/>
            </w:tcBorders>
          </w:tcPr>
          <w:p w14:paraId="52415400" w14:textId="77777777" w:rsidR="00330B40" w:rsidRDefault="00FE5438">
            <w:pPr>
              <w:pStyle w:val="TableParagraph"/>
              <w:spacing w:before="175"/>
              <w:ind w:left="107"/>
              <w:rPr>
                <w:b/>
              </w:rPr>
            </w:pPr>
            <w:r>
              <w:rPr>
                <w:b/>
              </w:rPr>
              <w:t>Zápis z jednání Řídící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EKIS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/ Řídícího výboru </w:t>
            </w:r>
            <w:proofErr w:type="spellStart"/>
            <w:r>
              <w:rPr>
                <w:b/>
                <w:spacing w:val="-2"/>
              </w:rPr>
              <w:t>ISoSS</w:t>
            </w:r>
            <w:proofErr w:type="spellEnd"/>
          </w:p>
        </w:tc>
        <w:tc>
          <w:tcPr>
            <w:tcW w:w="2985" w:type="dxa"/>
            <w:tcBorders>
              <w:bottom w:val="single" w:sz="8" w:space="0" w:color="1E467D"/>
            </w:tcBorders>
          </w:tcPr>
          <w:p w14:paraId="2F40663B" w14:textId="77777777" w:rsidR="00330B40" w:rsidRDefault="00FE5438">
            <w:pPr>
              <w:pStyle w:val="TableParagraph"/>
              <w:spacing w:before="177" w:line="252" w:lineRule="exact"/>
            </w:pPr>
            <w:r>
              <w:t>Závěry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změny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vyplývající</w:t>
            </w:r>
          </w:p>
          <w:p w14:paraId="549EC44B" w14:textId="77777777" w:rsidR="00330B40" w:rsidRDefault="00FE5438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řídící</w:t>
            </w:r>
            <w:r>
              <w:rPr>
                <w:spacing w:val="-4"/>
              </w:rPr>
              <w:t xml:space="preserve"> rady</w:t>
            </w:r>
          </w:p>
          <w:p w14:paraId="69DD496F" w14:textId="77777777" w:rsidR="00330B40" w:rsidRDefault="00FE5438">
            <w:pPr>
              <w:pStyle w:val="TableParagraph"/>
              <w:spacing w:before="160" w:line="393" w:lineRule="auto"/>
              <w:ind w:right="148"/>
            </w:pPr>
            <w:r>
              <w:t>Dosahované</w:t>
            </w:r>
            <w:r>
              <w:rPr>
                <w:spacing w:val="-7"/>
              </w:rPr>
              <w:t xml:space="preserve"> </w:t>
            </w:r>
            <w:r>
              <w:t>úrovně</w:t>
            </w:r>
            <w:r>
              <w:rPr>
                <w:spacing w:val="-7"/>
              </w:rPr>
              <w:t xml:space="preserve"> </w:t>
            </w:r>
            <w:r>
              <w:t>služeb Informace o plnění SLA Stav</w:t>
            </w:r>
            <w:r>
              <w:rPr>
                <w:spacing w:val="-16"/>
              </w:rPr>
              <w:t xml:space="preserve"> </w:t>
            </w:r>
            <w:r>
              <w:t>realizovaných</w:t>
            </w:r>
            <w:r>
              <w:rPr>
                <w:spacing w:val="-15"/>
              </w:rPr>
              <w:t xml:space="preserve"> </w:t>
            </w:r>
            <w:r>
              <w:t>projektů</w:t>
            </w:r>
          </w:p>
          <w:p w14:paraId="69571F82" w14:textId="77777777" w:rsidR="00330B40" w:rsidRDefault="00FE5438">
            <w:pPr>
              <w:pStyle w:val="TableParagraph"/>
              <w:spacing w:line="249" w:lineRule="exact"/>
            </w:pPr>
            <w:r>
              <w:t>Plán</w:t>
            </w:r>
            <w:r>
              <w:rPr>
                <w:spacing w:val="-8"/>
              </w:rPr>
              <w:t xml:space="preserve"> </w:t>
            </w:r>
            <w:r>
              <w:t>rozvojových</w:t>
            </w:r>
            <w:r>
              <w:rPr>
                <w:spacing w:val="-7"/>
              </w:rPr>
              <w:t xml:space="preserve"> </w:t>
            </w:r>
            <w:r>
              <w:t>aktivit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4E60A58D" w14:textId="77777777" w:rsidR="00330B40" w:rsidRDefault="00FE5438">
            <w:pPr>
              <w:pStyle w:val="TableParagraph"/>
              <w:spacing w:line="252" w:lineRule="exact"/>
            </w:pPr>
            <w:r>
              <w:t>další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období</w:t>
            </w:r>
          </w:p>
          <w:p w14:paraId="6CBBFE91" w14:textId="77777777" w:rsidR="00330B40" w:rsidRDefault="00FE5438">
            <w:pPr>
              <w:pStyle w:val="TableParagraph"/>
              <w:spacing w:before="160"/>
            </w:pPr>
            <w:r>
              <w:t>Komentář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2"/>
              </w:rPr>
              <w:t xml:space="preserve"> </w:t>
            </w:r>
            <w:r>
              <w:t>plánovaným</w:t>
            </w:r>
            <w:r>
              <w:rPr>
                <w:spacing w:val="-12"/>
              </w:rPr>
              <w:t xml:space="preserve"> </w:t>
            </w:r>
            <w:r>
              <w:t xml:space="preserve">a realizovaným aktivitám </w:t>
            </w:r>
            <w:r>
              <w:rPr>
                <w:spacing w:val="-2"/>
              </w:rPr>
              <w:t>rozvoje</w:t>
            </w:r>
          </w:p>
          <w:p w14:paraId="0321F38B" w14:textId="77777777" w:rsidR="00330B40" w:rsidRDefault="00FE5438">
            <w:pPr>
              <w:pStyle w:val="TableParagraph"/>
              <w:spacing w:before="161" w:line="252" w:lineRule="exact"/>
            </w:pPr>
            <w:r>
              <w:t>Rizika</w:t>
            </w:r>
            <w:r>
              <w:rPr>
                <w:spacing w:val="-5"/>
              </w:rPr>
              <w:t xml:space="preserve"> </w:t>
            </w:r>
            <w:r>
              <w:t>provozu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rozvoje</w:t>
            </w:r>
          </w:p>
          <w:p w14:paraId="4888E081" w14:textId="77777777" w:rsidR="00330B40" w:rsidRDefault="00FE5438">
            <w:pPr>
              <w:pStyle w:val="TableParagraph"/>
              <w:spacing w:line="252" w:lineRule="exact"/>
            </w:pPr>
            <w:r>
              <w:rPr>
                <w:spacing w:val="-2"/>
              </w:rPr>
              <w:t>služeb</w:t>
            </w:r>
          </w:p>
          <w:p w14:paraId="461999DE" w14:textId="77777777" w:rsidR="00330B40" w:rsidRDefault="00FE5438">
            <w:pPr>
              <w:pStyle w:val="TableParagraph"/>
              <w:spacing w:before="160"/>
            </w:pPr>
            <w:r>
              <w:t>Požadavek na odstávku systému</w:t>
            </w:r>
            <w:r>
              <w:rPr>
                <w:spacing w:val="-16"/>
              </w:rPr>
              <w:t xml:space="preserve"> </w:t>
            </w:r>
            <w:r>
              <w:t>mimo</w:t>
            </w:r>
            <w:r>
              <w:rPr>
                <w:spacing w:val="-15"/>
              </w:rPr>
              <w:t xml:space="preserve"> </w:t>
            </w:r>
            <w:r>
              <w:t xml:space="preserve">dohodnutý </w:t>
            </w:r>
            <w:r>
              <w:rPr>
                <w:spacing w:val="-2"/>
              </w:rPr>
              <w:t>režim</w:t>
            </w:r>
          </w:p>
        </w:tc>
        <w:tc>
          <w:tcPr>
            <w:tcW w:w="1756" w:type="dxa"/>
            <w:tcBorders>
              <w:bottom w:val="single" w:sz="8" w:space="0" w:color="1E467D"/>
            </w:tcBorders>
          </w:tcPr>
          <w:p w14:paraId="5F30C4CB" w14:textId="77777777" w:rsidR="00330B40" w:rsidRDefault="00FE5438">
            <w:pPr>
              <w:pStyle w:val="TableParagraph"/>
              <w:spacing w:before="175"/>
              <w:ind w:left="197"/>
            </w:pPr>
            <w:r>
              <w:t>1x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kvartál</w:t>
            </w:r>
          </w:p>
        </w:tc>
        <w:tc>
          <w:tcPr>
            <w:tcW w:w="2210" w:type="dxa"/>
            <w:tcBorders>
              <w:bottom w:val="single" w:sz="8" w:space="0" w:color="1E467D"/>
              <w:right w:val="single" w:sz="8" w:space="0" w:color="1E467D"/>
            </w:tcBorders>
          </w:tcPr>
          <w:p w14:paraId="6CFA9635" w14:textId="77777777" w:rsidR="00330B40" w:rsidRDefault="00FE5438">
            <w:pPr>
              <w:pStyle w:val="TableParagraph"/>
              <w:spacing w:before="177"/>
              <w:ind w:left="332"/>
            </w:pPr>
            <w:r>
              <w:t>Řídící</w:t>
            </w:r>
            <w:r>
              <w:rPr>
                <w:spacing w:val="-16"/>
              </w:rPr>
              <w:t xml:space="preserve"> </w:t>
            </w:r>
            <w:r>
              <w:t>úroveň</w:t>
            </w:r>
            <w:r>
              <w:rPr>
                <w:spacing w:val="-14"/>
              </w:rPr>
              <w:t xml:space="preserve"> </w:t>
            </w:r>
            <w:r>
              <w:t>a další účastníci</w:t>
            </w:r>
          </w:p>
        </w:tc>
      </w:tr>
      <w:tr w:rsidR="00330B40" w14:paraId="2EF782E6" w14:textId="77777777">
        <w:trPr>
          <w:trHeight w:val="1334"/>
        </w:trPr>
        <w:tc>
          <w:tcPr>
            <w:tcW w:w="2101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043DC3E2" w14:textId="77777777" w:rsidR="00330B40" w:rsidRDefault="00FE5438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Zápis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jednání </w:t>
            </w:r>
            <w:r>
              <w:rPr>
                <w:b/>
                <w:spacing w:val="-2"/>
              </w:rPr>
              <w:t>Servisních manažerů</w:t>
            </w:r>
          </w:p>
        </w:tc>
        <w:tc>
          <w:tcPr>
            <w:tcW w:w="2985" w:type="dxa"/>
            <w:tcBorders>
              <w:top w:val="single" w:sz="8" w:space="0" w:color="1E467D"/>
              <w:bottom w:val="single" w:sz="8" w:space="0" w:color="1E467D"/>
            </w:tcBorders>
          </w:tcPr>
          <w:p w14:paraId="509078FC" w14:textId="77777777" w:rsidR="00330B40" w:rsidRDefault="00FE5438">
            <w:pPr>
              <w:pStyle w:val="TableParagraph"/>
              <w:spacing w:before="160"/>
              <w:ind w:right="177"/>
            </w:pPr>
            <w:r>
              <w:t>Závěry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změny</w:t>
            </w:r>
            <w:r>
              <w:rPr>
                <w:spacing w:val="-14"/>
              </w:rPr>
              <w:t xml:space="preserve"> </w:t>
            </w:r>
            <w:r>
              <w:t xml:space="preserve">vyplývající z jednání servisních manažerů, plán pro další </w:t>
            </w:r>
            <w:r>
              <w:rPr>
                <w:spacing w:val="-2"/>
              </w:rPr>
              <w:t>období</w:t>
            </w:r>
          </w:p>
        </w:tc>
        <w:tc>
          <w:tcPr>
            <w:tcW w:w="1756" w:type="dxa"/>
            <w:tcBorders>
              <w:top w:val="single" w:sz="8" w:space="0" w:color="1E467D"/>
              <w:bottom w:val="single" w:sz="8" w:space="0" w:color="1E467D"/>
            </w:tcBorders>
          </w:tcPr>
          <w:p w14:paraId="517E4B1D" w14:textId="77777777" w:rsidR="00330B40" w:rsidRDefault="00FE5438">
            <w:pPr>
              <w:pStyle w:val="TableParagraph"/>
              <w:spacing w:before="158"/>
              <w:ind w:left="197"/>
            </w:pP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hoc,</w:t>
            </w:r>
          </w:p>
        </w:tc>
        <w:tc>
          <w:tcPr>
            <w:tcW w:w="2210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75148321" w14:textId="77777777" w:rsidR="00330B40" w:rsidRDefault="00FE5438">
            <w:pPr>
              <w:pStyle w:val="TableParagraph"/>
              <w:spacing w:before="160"/>
              <w:ind w:left="332"/>
            </w:pPr>
            <w:r>
              <w:t>Účastníci</w:t>
            </w:r>
            <w:r>
              <w:rPr>
                <w:spacing w:val="-16"/>
              </w:rPr>
              <w:t xml:space="preserve"> </w:t>
            </w:r>
            <w:r>
              <w:t xml:space="preserve">jednání </w:t>
            </w:r>
            <w:r>
              <w:rPr>
                <w:spacing w:val="-2"/>
              </w:rPr>
              <w:t>Servisních manažerů</w:t>
            </w:r>
          </w:p>
        </w:tc>
      </w:tr>
      <w:tr w:rsidR="00330B40" w14:paraId="6304900A" w14:textId="77777777">
        <w:trPr>
          <w:trHeight w:val="824"/>
        </w:trPr>
        <w:tc>
          <w:tcPr>
            <w:tcW w:w="2101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68657969" w14:textId="77777777" w:rsidR="00330B40" w:rsidRDefault="00FE5438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Zápis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Risk </w:t>
            </w:r>
            <w:proofErr w:type="spellStart"/>
            <w:r>
              <w:rPr>
                <w:b/>
                <w:spacing w:val="-2"/>
              </w:rPr>
              <w:t>worshopu</w:t>
            </w:r>
            <w:proofErr w:type="spellEnd"/>
          </w:p>
        </w:tc>
        <w:tc>
          <w:tcPr>
            <w:tcW w:w="2985" w:type="dxa"/>
            <w:tcBorders>
              <w:top w:val="single" w:sz="8" w:space="0" w:color="1E467D"/>
              <w:bottom w:val="single" w:sz="8" w:space="0" w:color="1E467D"/>
            </w:tcBorders>
          </w:tcPr>
          <w:p w14:paraId="17EF9267" w14:textId="77777777" w:rsidR="00330B40" w:rsidRDefault="00FE5438">
            <w:pPr>
              <w:pStyle w:val="TableParagraph"/>
              <w:spacing w:before="158" w:line="252" w:lineRule="exact"/>
            </w:pPr>
            <w:r>
              <w:t>Závěry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změny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vyplývající</w:t>
            </w:r>
          </w:p>
          <w:p w14:paraId="5CD04A6A" w14:textId="77777777" w:rsidR="00330B40" w:rsidRDefault="00FE5438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workshopu</w:t>
            </w:r>
          </w:p>
        </w:tc>
        <w:tc>
          <w:tcPr>
            <w:tcW w:w="1756" w:type="dxa"/>
            <w:tcBorders>
              <w:top w:val="single" w:sz="8" w:space="0" w:color="1E467D"/>
              <w:bottom w:val="single" w:sz="8" w:space="0" w:color="1E467D"/>
            </w:tcBorders>
          </w:tcPr>
          <w:p w14:paraId="3DC3ABE9" w14:textId="77777777" w:rsidR="00330B40" w:rsidRDefault="00FE5438">
            <w:pPr>
              <w:pStyle w:val="TableParagraph"/>
              <w:spacing w:before="155"/>
              <w:ind w:left="197"/>
            </w:pPr>
            <w:r>
              <w:t>2x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rok</w:t>
            </w:r>
          </w:p>
        </w:tc>
        <w:tc>
          <w:tcPr>
            <w:tcW w:w="2210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16A6D699" w14:textId="77777777" w:rsidR="00330B40" w:rsidRDefault="00FE5438">
            <w:pPr>
              <w:pStyle w:val="TableParagraph"/>
              <w:spacing w:before="158" w:line="252" w:lineRule="exact"/>
              <w:ind w:left="332"/>
            </w:pPr>
            <w:r>
              <w:t>Účastníci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198373F7" w14:textId="77777777" w:rsidR="00330B40" w:rsidRDefault="00FE5438">
            <w:pPr>
              <w:pStyle w:val="TableParagraph"/>
              <w:spacing w:line="252" w:lineRule="exact"/>
              <w:ind w:left="332"/>
            </w:pPr>
            <w:proofErr w:type="spellStart"/>
            <w:r>
              <w:rPr>
                <w:spacing w:val="-2"/>
              </w:rPr>
              <w:t>worshopu</w:t>
            </w:r>
            <w:proofErr w:type="spellEnd"/>
          </w:p>
        </w:tc>
      </w:tr>
      <w:tr w:rsidR="00330B40" w14:paraId="699E85B3" w14:textId="77777777">
        <w:trPr>
          <w:trHeight w:val="3515"/>
        </w:trPr>
        <w:tc>
          <w:tcPr>
            <w:tcW w:w="2101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4116AA25" w14:textId="77777777" w:rsidR="00330B40" w:rsidRDefault="00FE5438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Registr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rizik</w:t>
            </w:r>
          </w:p>
        </w:tc>
        <w:tc>
          <w:tcPr>
            <w:tcW w:w="2985" w:type="dxa"/>
            <w:tcBorders>
              <w:top w:val="single" w:sz="8" w:space="0" w:color="1E467D"/>
              <w:bottom w:val="single" w:sz="8" w:space="0" w:color="1E467D"/>
            </w:tcBorders>
          </w:tcPr>
          <w:p w14:paraId="1D8A3778" w14:textId="77777777" w:rsidR="00330B40" w:rsidRDefault="00FE5438">
            <w:pPr>
              <w:pStyle w:val="TableParagraph"/>
              <w:spacing w:before="160" w:line="252" w:lineRule="exact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rizik</w:t>
            </w:r>
          </w:p>
          <w:p w14:paraId="5A7EAAE4" w14:textId="77777777" w:rsidR="00330B40" w:rsidRDefault="00FE5438">
            <w:pPr>
              <w:pStyle w:val="TableParagraph"/>
            </w:pPr>
            <w:r>
              <w:t>s</w:t>
            </w:r>
            <w:r>
              <w:rPr>
                <w:spacing w:val="-16"/>
              </w:rPr>
              <w:t xml:space="preserve"> </w:t>
            </w:r>
            <w:r>
              <w:t>pravděpodobností</w:t>
            </w:r>
            <w:r>
              <w:rPr>
                <w:spacing w:val="-15"/>
              </w:rPr>
              <w:t xml:space="preserve"> </w:t>
            </w:r>
            <w:r>
              <w:t>jejich výskytu a dopadem.</w:t>
            </w:r>
          </w:p>
          <w:p w14:paraId="486EE4CA" w14:textId="77777777" w:rsidR="00330B40" w:rsidRDefault="00FE5438">
            <w:pPr>
              <w:pStyle w:val="TableParagraph"/>
              <w:ind w:right="148"/>
            </w:pPr>
            <w:r>
              <w:t>K</w:t>
            </w:r>
            <w:r>
              <w:rPr>
                <w:spacing w:val="-10"/>
              </w:rPr>
              <w:t xml:space="preserve"> </w:t>
            </w:r>
            <w:r>
              <w:t>registru</w:t>
            </w:r>
            <w:r>
              <w:rPr>
                <w:spacing w:val="-12"/>
              </w:rPr>
              <w:t xml:space="preserve"> </w:t>
            </w:r>
            <w:r>
              <w:t>rizik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dedikován Risk workshop2 x za rok, nicméně významná rizika jsou uvedena v souhrnném měsíčním výkazu.</w:t>
            </w:r>
          </w:p>
          <w:p w14:paraId="614BEBCD" w14:textId="77777777" w:rsidR="00330B40" w:rsidRDefault="00FE5438">
            <w:pPr>
              <w:pStyle w:val="TableParagraph"/>
              <w:spacing w:before="158"/>
              <w:ind w:right="148"/>
            </w:pPr>
            <w:r>
              <w:t>Registr rizik je uložen na SHP</w:t>
            </w:r>
            <w:r>
              <w:rPr>
                <w:spacing w:val="-16"/>
              </w:rPr>
              <w:t xml:space="preserve"> </w:t>
            </w:r>
            <w:r>
              <w:t>Objednatele.</w:t>
            </w:r>
            <w:r>
              <w:rPr>
                <w:spacing w:val="-15"/>
              </w:rPr>
              <w:t xml:space="preserve"> </w:t>
            </w:r>
            <w:r>
              <w:t>Přístupy řídí a přiděluje odpovědný pracovník Objednatele.</w:t>
            </w:r>
          </w:p>
        </w:tc>
        <w:tc>
          <w:tcPr>
            <w:tcW w:w="1756" w:type="dxa"/>
            <w:tcBorders>
              <w:top w:val="single" w:sz="8" w:space="0" w:color="1E467D"/>
              <w:bottom w:val="single" w:sz="8" w:space="0" w:color="1E467D"/>
            </w:tcBorders>
          </w:tcPr>
          <w:p w14:paraId="38A2102F" w14:textId="77777777" w:rsidR="00330B40" w:rsidRDefault="00FE5438">
            <w:pPr>
              <w:pStyle w:val="TableParagraph"/>
              <w:spacing w:before="158"/>
              <w:ind w:left="197"/>
            </w:pPr>
            <w:r>
              <w:t>2x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rok</w:t>
            </w:r>
          </w:p>
        </w:tc>
        <w:tc>
          <w:tcPr>
            <w:tcW w:w="2210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3C53A674" w14:textId="77777777" w:rsidR="00330B40" w:rsidRDefault="00FE5438">
            <w:pPr>
              <w:pStyle w:val="TableParagraph"/>
              <w:spacing w:before="158"/>
              <w:ind w:left="332"/>
            </w:pPr>
            <w:r>
              <w:t>Řídící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úroveň</w:t>
            </w:r>
          </w:p>
          <w:p w14:paraId="70257FA3" w14:textId="77777777" w:rsidR="00330B40" w:rsidRDefault="00FE5438">
            <w:pPr>
              <w:pStyle w:val="TableParagraph"/>
              <w:spacing w:before="160"/>
              <w:ind w:left="332"/>
            </w:pPr>
            <w:r>
              <w:rPr>
                <w:spacing w:val="-2"/>
              </w:rPr>
              <w:t xml:space="preserve">Vybraní zaměstnanci </w:t>
            </w:r>
            <w:r>
              <w:t>Objednatele</w:t>
            </w:r>
            <w:r>
              <w:rPr>
                <w:spacing w:val="-1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Poskytovatele</w:t>
            </w:r>
          </w:p>
        </w:tc>
      </w:tr>
      <w:tr w:rsidR="00330B40" w14:paraId="7F8D6669" w14:textId="77777777">
        <w:trPr>
          <w:trHeight w:val="1585"/>
        </w:trPr>
        <w:tc>
          <w:tcPr>
            <w:tcW w:w="2101" w:type="dxa"/>
            <w:tcBorders>
              <w:top w:val="single" w:sz="8" w:space="0" w:color="1E467D"/>
              <w:left w:val="single" w:sz="8" w:space="0" w:color="1E467D"/>
              <w:bottom w:val="single" w:sz="8" w:space="0" w:color="1E467D"/>
            </w:tcBorders>
          </w:tcPr>
          <w:p w14:paraId="017C1D0A" w14:textId="77777777" w:rsidR="00330B40" w:rsidRDefault="00FE5438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 xml:space="preserve">Zápis z </w:t>
            </w:r>
            <w:r>
              <w:rPr>
                <w:b/>
                <w:spacing w:val="-2"/>
              </w:rPr>
              <w:t>architektonického</w:t>
            </w:r>
          </w:p>
          <w:p w14:paraId="1172C986" w14:textId="77777777" w:rsidR="00330B40" w:rsidRDefault="00FE54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integračního</w:t>
            </w:r>
          </w:p>
          <w:p w14:paraId="7BA9D8B1" w14:textId="77777777" w:rsidR="00330B40" w:rsidRDefault="00FE5438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boardu</w:t>
            </w:r>
            <w:proofErr w:type="spellEnd"/>
          </w:p>
        </w:tc>
        <w:tc>
          <w:tcPr>
            <w:tcW w:w="2985" w:type="dxa"/>
            <w:tcBorders>
              <w:top w:val="single" w:sz="8" w:space="0" w:color="1E467D"/>
              <w:bottom w:val="single" w:sz="8" w:space="0" w:color="1E467D"/>
            </w:tcBorders>
          </w:tcPr>
          <w:p w14:paraId="3DEB00CA" w14:textId="77777777" w:rsidR="00330B40" w:rsidRDefault="00FE5438">
            <w:pPr>
              <w:pStyle w:val="TableParagraph"/>
              <w:spacing w:before="160"/>
              <w:ind w:right="177"/>
            </w:pPr>
            <w:r>
              <w:t>Závěry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změny</w:t>
            </w:r>
            <w:r>
              <w:rPr>
                <w:spacing w:val="-14"/>
              </w:rPr>
              <w:t xml:space="preserve"> </w:t>
            </w:r>
            <w:r>
              <w:t xml:space="preserve">vyplývající z architektonického / integračního </w:t>
            </w:r>
            <w:proofErr w:type="spellStart"/>
            <w:r>
              <w:t>boardu</w:t>
            </w:r>
            <w:proofErr w:type="spellEnd"/>
          </w:p>
        </w:tc>
        <w:tc>
          <w:tcPr>
            <w:tcW w:w="1756" w:type="dxa"/>
            <w:tcBorders>
              <w:top w:val="single" w:sz="8" w:space="0" w:color="1E467D"/>
              <w:bottom w:val="single" w:sz="8" w:space="0" w:color="1E467D"/>
            </w:tcBorders>
          </w:tcPr>
          <w:p w14:paraId="7B8A18A0" w14:textId="77777777" w:rsidR="00330B40" w:rsidRDefault="00FE5438">
            <w:pPr>
              <w:pStyle w:val="TableParagraph"/>
              <w:spacing w:before="158"/>
              <w:ind w:left="322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 xml:space="preserve">za </w:t>
            </w:r>
            <w:r>
              <w:rPr>
                <w:spacing w:val="-5"/>
              </w:rPr>
              <w:t>rok</w:t>
            </w:r>
          </w:p>
        </w:tc>
        <w:tc>
          <w:tcPr>
            <w:tcW w:w="2210" w:type="dxa"/>
            <w:tcBorders>
              <w:top w:val="single" w:sz="8" w:space="0" w:color="1E467D"/>
              <w:bottom w:val="single" w:sz="8" w:space="0" w:color="1E467D"/>
              <w:right w:val="single" w:sz="8" w:space="0" w:color="1E467D"/>
            </w:tcBorders>
          </w:tcPr>
          <w:p w14:paraId="7BDFAAC2" w14:textId="77777777" w:rsidR="00330B40" w:rsidRDefault="00FE5438">
            <w:pPr>
              <w:pStyle w:val="TableParagraph"/>
              <w:spacing w:before="160"/>
              <w:ind w:left="332"/>
            </w:pPr>
            <w:r>
              <w:t xml:space="preserve">Řídící úroveň </w:t>
            </w:r>
            <w:r>
              <w:rPr>
                <w:spacing w:val="-2"/>
              </w:rPr>
              <w:t>Účastníci Architektonického</w:t>
            </w:r>
          </w:p>
          <w:p w14:paraId="4EA6BF66" w14:textId="77777777" w:rsidR="00330B40" w:rsidRDefault="00FE5438">
            <w:pPr>
              <w:pStyle w:val="TableParagraph"/>
              <w:spacing w:line="252" w:lineRule="exact"/>
              <w:ind w:left="332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integračního</w:t>
            </w:r>
          </w:p>
          <w:p w14:paraId="6E098DAF" w14:textId="77777777" w:rsidR="00330B40" w:rsidRDefault="00FE5438">
            <w:pPr>
              <w:pStyle w:val="TableParagraph"/>
              <w:spacing w:line="252" w:lineRule="exact"/>
              <w:ind w:left="332"/>
            </w:pPr>
            <w:proofErr w:type="spellStart"/>
            <w:r>
              <w:rPr>
                <w:spacing w:val="-2"/>
              </w:rPr>
              <w:t>boardu</w:t>
            </w:r>
            <w:proofErr w:type="spellEnd"/>
          </w:p>
        </w:tc>
      </w:tr>
    </w:tbl>
    <w:p w14:paraId="6E9EC373" w14:textId="77777777" w:rsidR="00330B40" w:rsidRDefault="00330B40">
      <w:pPr>
        <w:spacing w:line="252" w:lineRule="exact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5BBD15FA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0000F3C3" w14:textId="77777777" w:rsidR="00330B40" w:rsidRDefault="00FE5438">
      <w:pPr>
        <w:pStyle w:val="Zkladntext"/>
        <w:spacing w:before="94" w:line="253" w:lineRule="exact"/>
        <w:jc w:val="both"/>
      </w:pPr>
      <w:r>
        <w:t>Níže</w:t>
      </w:r>
      <w:r>
        <w:rPr>
          <w:spacing w:val="24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uvedeno</w:t>
      </w:r>
      <w:r>
        <w:rPr>
          <w:spacing w:val="26"/>
        </w:rPr>
        <w:t xml:space="preserve"> </w:t>
      </w:r>
      <w:r>
        <w:t>schéma</w:t>
      </w:r>
      <w:r>
        <w:rPr>
          <w:spacing w:val="26"/>
        </w:rPr>
        <w:t xml:space="preserve"> </w:t>
      </w:r>
      <w:r>
        <w:t>znázorňující</w:t>
      </w:r>
      <w:r>
        <w:rPr>
          <w:spacing w:val="25"/>
        </w:rPr>
        <w:t xml:space="preserve"> </w:t>
      </w:r>
      <w:r>
        <w:t>vazby</w:t>
      </w:r>
      <w:r>
        <w:rPr>
          <w:spacing w:val="25"/>
        </w:rPr>
        <w:t xml:space="preserve"> </w:t>
      </w:r>
      <w:r>
        <w:t>mezi</w:t>
      </w:r>
      <w:r>
        <w:rPr>
          <w:spacing w:val="28"/>
        </w:rPr>
        <w:t xml:space="preserve"> </w:t>
      </w:r>
      <w:r>
        <w:t>vstupy</w:t>
      </w:r>
      <w:r>
        <w:rPr>
          <w:spacing w:val="24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jednání,</w:t>
      </w:r>
      <w:r>
        <w:rPr>
          <w:spacing w:val="27"/>
        </w:rPr>
        <w:t xml:space="preserve"> </w:t>
      </w:r>
      <w:r>
        <w:t>jednáními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výstupy</w:t>
      </w:r>
    </w:p>
    <w:p w14:paraId="3F942E72" w14:textId="77777777" w:rsidR="00330B40" w:rsidRDefault="00FE5438">
      <w:pPr>
        <w:pStyle w:val="Zkladntext"/>
        <w:spacing w:line="253" w:lineRule="exact"/>
        <w:jc w:val="both"/>
      </w:pPr>
      <w:r>
        <w:t>z</w:t>
      </w:r>
      <w:r>
        <w:rPr>
          <w:spacing w:val="-2"/>
        </w:rPr>
        <w:t xml:space="preserve"> jednání:</w:t>
      </w:r>
    </w:p>
    <w:p w14:paraId="32C6A482" w14:textId="77777777" w:rsidR="00330B40" w:rsidRDefault="00330B40">
      <w:pPr>
        <w:pStyle w:val="Zkladntext"/>
        <w:ind w:left="0"/>
        <w:rPr>
          <w:sz w:val="24"/>
        </w:rPr>
      </w:pPr>
    </w:p>
    <w:p w14:paraId="09A1CF5E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</w:pPr>
      <w:bookmarkStart w:id="4" w:name="_bookmark4"/>
      <w:bookmarkEnd w:id="4"/>
      <w:r>
        <w:rPr>
          <w:color w:val="1E467D"/>
        </w:rPr>
        <w:t>Řízení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požadavků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6"/>
        </w:rPr>
        <w:t xml:space="preserve"> </w:t>
      </w:r>
      <w:r>
        <w:rPr>
          <w:color w:val="1E467D"/>
          <w:spacing w:val="-2"/>
        </w:rPr>
        <w:t>incidentů</w:t>
      </w:r>
    </w:p>
    <w:p w14:paraId="1F9D0F35" w14:textId="77777777" w:rsidR="00330B40" w:rsidRDefault="00FE5438">
      <w:pPr>
        <w:pStyle w:val="Zkladntext"/>
        <w:spacing w:before="202"/>
        <w:jc w:val="both"/>
      </w:pPr>
      <w:r>
        <w:t>Incidenty</w:t>
      </w:r>
      <w:r>
        <w:rPr>
          <w:spacing w:val="69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Požadavky</w:t>
      </w:r>
      <w:r>
        <w:rPr>
          <w:spacing w:val="74"/>
        </w:rPr>
        <w:t xml:space="preserve"> </w:t>
      </w:r>
      <w:r>
        <w:t>založené</w:t>
      </w:r>
      <w:r>
        <w:rPr>
          <w:spacing w:val="73"/>
        </w:rPr>
        <w:t xml:space="preserve"> </w:t>
      </w:r>
      <w:r>
        <w:t>uživateli</w:t>
      </w:r>
      <w:r>
        <w:rPr>
          <w:spacing w:val="74"/>
        </w:rPr>
        <w:t xml:space="preserve"> </w:t>
      </w:r>
      <w:r>
        <w:t>jsou</w:t>
      </w:r>
      <w:r>
        <w:rPr>
          <w:spacing w:val="73"/>
        </w:rPr>
        <w:t xml:space="preserve"> </w:t>
      </w:r>
      <w:r>
        <w:t>automaticky</w:t>
      </w:r>
      <w:r>
        <w:rPr>
          <w:spacing w:val="73"/>
        </w:rPr>
        <w:t xml:space="preserve"> </w:t>
      </w:r>
      <w:r>
        <w:t>evidovány</w:t>
      </w:r>
      <w:r>
        <w:rPr>
          <w:spacing w:val="7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2"/>
        </w:rPr>
        <w:t>zpracovávány</w:t>
      </w:r>
    </w:p>
    <w:p w14:paraId="675D37B9" w14:textId="77777777" w:rsidR="00330B40" w:rsidRDefault="00FE5438">
      <w:pPr>
        <w:pStyle w:val="Zkladntext"/>
        <w:spacing w:before="2"/>
        <w:jc w:val="both"/>
      </w:pPr>
      <w:r>
        <w:t>v</w:t>
      </w:r>
      <w:r>
        <w:rPr>
          <w:spacing w:val="-7"/>
        </w:rPr>
        <w:t xml:space="preserve"> </w:t>
      </w:r>
      <w:r>
        <w:t>systému</w:t>
      </w:r>
      <w:r>
        <w:rPr>
          <w:spacing w:val="-5"/>
        </w:rPr>
        <w:t xml:space="preserve"> </w:t>
      </w:r>
      <w:proofErr w:type="spellStart"/>
      <w:r>
        <w:t>Solution</w:t>
      </w:r>
      <w:proofErr w:type="spellEnd"/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2"/>
        </w:rPr>
        <w:t>Objednatele.</w:t>
      </w:r>
    </w:p>
    <w:p w14:paraId="7E2F9B61" w14:textId="77777777" w:rsidR="00330B40" w:rsidRDefault="00FE5438">
      <w:pPr>
        <w:pStyle w:val="Zkladntext"/>
        <w:spacing w:before="160"/>
        <w:ind w:right="411"/>
        <w:jc w:val="both"/>
      </w:pPr>
      <w:r>
        <w:t xml:space="preserve">Pro hlášení a dotazy obdržené e-mailem nebo telefonicky </w:t>
      </w:r>
      <w:proofErr w:type="gramStart"/>
      <w:r>
        <w:t>založí</w:t>
      </w:r>
      <w:proofErr w:type="gramEnd"/>
      <w:r>
        <w:t xml:space="preserve"> v odůvodněných případech pracovník </w:t>
      </w:r>
      <w:proofErr w:type="spellStart"/>
      <w:r>
        <w:t>Servic</w:t>
      </w:r>
      <w:r>
        <w:t>e</w:t>
      </w:r>
      <w:proofErr w:type="spellEnd"/>
      <w:r>
        <w:t xml:space="preserve"> Desku EKIS MV nebo </w:t>
      </w:r>
      <w:proofErr w:type="spellStart"/>
      <w:r>
        <w:t>ISoSS</w:t>
      </w:r>
      <w:proofErr w:type="spellEnd"/>
      <w:r>
        <w:t xml:space="preserve"> („operativní dohled“) hlášení v</w:t>
      </w:r>
      <w:r>
        <w:rPr>
          <w:spacing w:val="-2"/>
        </w:rPr>
        <w:t xml:space="preserve"> </w:t>
      </w:r>
      <w:r>
        <w:t xml:space="preserve">systému </w:t>
      </w:r>
      <w:proofErr w:type="spellStart"/>
      <w:r>
        <w:t>Solution</w:t>
      </w:r>
      <w:proofErr w:type="spellEnd"/>
      <w:r>
        <w:t xml:space="preserve"> Manager manuálně.</w:t>
      </w:r>
    </w:p>
    <w:p w14:paraId="0368DD04" w14:textId="77777777" w:rsidR="00330B40" w:rsidRDefault="00FE5438">
      <w:pPr>
        <w:pStyle w:val="Zkladntext"/>
        <w:spacing w:before="160"/>
        <w:jc w:val="both"/>
      </w:pPr>
      <w:r>
        <w:t>Tato</w:t>
      </w:r>
      <w:r>
        <w:rPr>
          <w:spacing w:val="-5"/>
        </w:rPr>
        <w:t xml:space="preserve"> </w:t>
      </w:r>
      <w:r>
        <w:t>úroveň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označována</w:t>
      </w:r>
      <w:r>
        <w:rPr>
          <w:spacing w:val="-4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úroveň</w:t>
      </w:r>
      <w:r>
        <w:rPr>
          <w:spacing w:val="-5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uživatelů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L1.</w:t>
      </w:r>
    </w:p>
    <w:p w14:paraId="68F390D5" w14:textId="77777777" w:rsidR="00330B40" w:rsidRDefault="00FE5438">
      <w:pPr>
        <w:pStyle w:val="Zkladntext"/>
        <w:spacing w:before="160"/>
        <w:jc w:val="both"/>
      </w:pPr>
      <w:r>
        <w:t>Bližší</w:t>
      </w:r>
      <w:r>
        <w:rPr>
          <w:spacing w:val="-11"/>
        </w:rPr>
        <w:t xml:space="preserve"> </w:t>
      </w:r>
      <w:r>
        <w:t>informace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procesům</w:t>
      </w:r>
      <w:r>
        <w:rPr>
          <w:spacing w:val="-6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incidentů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požadavků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uvedeno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podkapitolách</w:t>
      </w:r>
      <w:r>
        <w:rPr>
          <w:spacing w:val="-7"/>
        </w:rPr>
        <w:t xml:space="preserve"> </w:t>
      </w:r>
      <w:r>
        <w:rPr>
          <w:spacing w:val="-2"/>
        </w:rPr>
        <w:t>níže.</w:t>
      </w:r>
    </w:p>
    <w:p w14:paraId="630825ED" w14:textId="77777777" w:rsidR="00330B40" w:rsidRDefault="00FE5438">
      <w:pPr>
        <w:pStyle w:val="Zkladntext"/>
        <w:spacing w:before="1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20FD2E" wp14:editId="049DB903">
            <wp:simplePos x="0" y="0"/>
            <wp:positionH relativeFrom="page">
              <wp:posOffset>910212</wp:posOffset>
            </wp:positionH>
            <wp:positionV relativeFrom="paragraph">
              <wp:posOffset>169462</wp:posOffset>
            </wp:positionV>
            <wp:extent cx="5591963" cy="37814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63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3DA2D" w14:textId="77777777" w:rsidR="00330B40" w:rsidRDefault="00330B40">
      <w:pPr>
        <w:pStyle w:val="Zkladntext"/>
        <w:spacing w:before="9"/>
        <w:ind w:left="0"/>
        <w:rPr>
          <w:sz w:val="21"/>
        </w:rPr>
      </w:pPr>
    </w:p>
    <w:p w14:paraId="0AF5CB77" w14:textId="77777777" w:rsidR="00330B40" w:rsidRDefault="00FE5438">
      <w:pPr>
        <w:pStyle w:val="Zkladntext"/>
        <w:ind w:right="410"/>
        <w:jc w:val="both"/>
      </w:pPr>
      <w:r>
        <w:t>Hlášení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analýzy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první</w:t>
      </w:r>
      <w:r>
        <w:rPr>
          <w:spacing w:val="-7"/>
        </w:rPr>
        <w:t xml:space="preserve"> </w:t>
      </w:r>
      <w:r>
        <w:t>úrovně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(L1)</w:t>
      </w:r>
      <w:r>
        <w:rPr>
          <w:spacing w:val="-8"/>
        </w:rPr>
        <w:t xml:space="preserve"> </w:t>
      </w:r>
      <w:r>
        <w:t>kategorizováno</w:t>
      </w:r>
      <w:r>
        <w:rPr>
          <w:spacing w:val="-4"/>
        </w:rPr>
        <w:t xml:space="preserve"> </w:t>
      </w:r>
      <w:r>
        <w:t>manažerem</w:t>
      </w:r>
      <w:r>
        <w:rPr>
          <w:spacing w:val="-5"/>
        </w:rPr>
        <w:t xml:space="preserve"> </w:t>
      </w:r>
      <w:r>
        <w:t>nastavení EKIS</w:t>
      </w:r>
      <w:r>
        <w:rPr>
          <w:spacing w:val="-13"/>
        </w:rPr>
        <w:t xml:space="preserve"> </w:t>
      </w:r>
      <w:r>
        <w:t>MV</w:t>
      </w:r>
      <w:r>
        <w:rPr>
          <w:spacing w:val="-13"/>
        </w:rPr>
        <w:t xml:space="preserve"> </w:t>
      </w:r>
      <w:r>
        <w:t>nebo</w:t>
      </w:r>
      <w:r>
        <w:rPr>
          <w:spacing w:val="-13"/>
        </w:rPr>
        <w:t xml:space="preserve"> </w:t>
      </w:r>
      <w:proofErr w:type="spellStart"/>
      <w:r>
        <w:t>ISoSS</w:t>
      </w:r>
      <w:proofErr w:type="spellEnd"/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rPr>
          <w:b/>
        </w:rPr>
        <w:t>incident</w:t>
      </w:r>
      <w:r>
        <w:rPr>
          <w:b/>
          <w:spacing w:val="-11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rPr>
          <w:b/>
        </w:rPr>
        <w:t>požadavek</w:t>
      </w:r>
      <w:r>
        <w:rPr>
          <w:b/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následným</w:t>
      </w:r>
      <w:r>
        <w:rPr>
          <w:spacing w:val="-11"/>
        </w:rPr>
        <w:t xml:space="preserve"> </w:t>
      </w:r>
      <w:r>
        <w:t>postoupením</w:t>
      </w:r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řešení dle odpovídajícího procesu.</w:t>
      </w:r>
    </w:p>
    <w:p w14:paraId="128B42EA" w14:textId="77777777" w:rsidR="00330B40" w:rsidRDefault="00330B40">
      <w:pPr>
        <w:pStyle w:val="Zkladntext"/>
        <w:spacing w:before="1"/>
        <w:ind w:left="0"/>
        <w:rPr>
          <w:sz w:val="31"/>
        </w:rPr>
      </w:pPr>
    </w:p>
    <w:p w14:paraId="0392C4B5" w14:textId="77777777" w:rsidR="00330B40" w:rsidRDefault="00FE5438">
      <w:pPr>
        <w:pStyle w:val="Nadpis3"/>
        <w:numPr>
          <w:ilvl w:val="2"/>
          <w:numId w:val="14"/>
        </w:numPr>
        <w:tabs>
          <w:tab w:val="left" w:pos="911"/>
        </w:tabs>
        <w:ind w:left="910" w:hanging="793"/>
      </w:pPr>
      <w:bookmarkStart w:id="5" w:name="_bookmark5"/>
      <w:bookmarkEnd w:id="5"/>
      <w:r>
        <w:rPr>
          <w:color w:val="1E467D"/>
        </w:rPr>
        <w:t>Aplikační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>podpora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>–</w:t>
      </w:r>
      <w:r>
        <w:rPr>
          <w:color w:val="1E467D"/>
          <w:spacing w:val="-12"/>
        </w:rPr>
        <w:t xml:space="preserve"> </w:t>
      </w:r>
      <w:r>
        <w:rPr>
          <w:color w:val="1E467D"/>
        </w:rPr>
        <w:t>řízení</w:t>
      </w:r>
      <w:r>
        <w:rPr>
          <w:color w:val="1E467D"/>
          <w:spacing w:val="-11"/>
        </w:rPr>
        <w:t xml:space="preserve"> </w:t>
      </w:r>
      <w:r>
        <w:rPr>
          <w:color w:val="1E467D"/>
          <w:spacing w:val="-2"/>
        </w:rPr>
        <w:t>incidentů</w:t>
      </w:r>
    </w:p>
    <w:p w14:paraId="309101FC" w14:textId="77777777" w:rsidR="00330B40" w:rsidRDefault="00FE5438">
      <w:pPr>
        <w:pStyle w:val="Zkladntext"/>
        <w:spacing w:before="163"/>
        <w:ind w:right="415"/>
        <w:jc w:val="both"/>
      </w:pPr>
      <w:r>
        <w:t>Aplikační podpora v</w:t>
      </w:r>
      <w:r>
        <w:rPr>
          <w:spacing w:val="-2"/>
        </w:rPr>
        <w:t xml:space="preserve"> </w:t>
      </w:r>
      <w:r>
        <w:t>rámci provozu spočívá především v řešení incidentů, eskalovaných na třetí úroveň podpory, resp. řešení incidentů pro daný Systém nebo jeho komponentu.</w:t>
      </w:r>
    </w:p>
    <w:p w14:paraId="4605FD28" w14:textId="77777777" w:rsidR="00330B40" w:rsidRDefault="00FE5438">
      <w:pPr>
        <w:pStyle w:val="Zkladntext"/>
        <w:spacing w:before="161"/>
        <w:ind w:right="416"/>
        <w:jc w:val="both"/>
      </w:pPr>
      <w:r>
        <w:t>V</w:t>
      </w:r>
      <w:r>
        <w:rPr>
          <w:spacing w:val="-1"/>
        </w:rPr>
        <w:t xml:space="preserve"> </w:t>
      </w:r>
      <w:r>
        <w:t>rámci aplikační podpory se Poskytovatel zavazuje zajistit řešení incidentu formou s</w:t>
      </w:r>
      <w:r>
        <w:t>polupráce v</w:t>
      </w:r>
      <w:r>
        <w:rPr>
          <w:spacing w:val="-2"/>
        </w:rPr>
        <w:t xml:space="preserve"> </w:t>
      </w:r>
      <w:r>
        <w:t>rámci řešitelského týmu. Pro daný incident Poskytovatel zajistí analýzu a diagnostiku</w:t>
      </w:r>
      <w:r>
        <w:rPr>
          <w:spacing w:val="-16"/>
        </w:rPr>
        <w:t xml:space="preserve"> </w:t>
      </w:r>
      <w:r>
        <w:t>incidentu,</w:t>
      </w:r>
      <w:r>
        <w:rPr>
          <w:spacing w:val="-15"/>
        </w:rPr>
        <w:t xml:space="preserve"> </w:t>
      </w:r>
      <w:r>
        <w:t>posouzení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ohodnocení</w:t>
      </w:r>
      <w:r>
        <w:rPr>
          <w:spacing w:val="-15"/>
        </w:rPr>
        <w:t xml:space="preserve"> </w:t>
      </w:r>
      <w:r>
        <w:t>chyb,</w:t>
      </w:r>
      <w:r>
        <w:rPr>
          <w:spacing w:val="-15"/>
        </w:rPr>
        <w:t xml:space="preserve"> </w:t>
      </w:r>
      <w:r>
        <w:t>návrh</w:t>
      </w:r>
      <w:r>
        <w:rPr>
          <w:spacing w:val="-15"/>
        </w:rPr>
        <w:t xml:space="preserve"> </w:t>
      </w:r>
      <w:r>
        <w:t>řešení</w:t>
      </w:r>
      <w:r>
        <w:rPr>
          <w:spacing w:val="-16"/>
        </w:rPr>
        <w:t xml:space="preserve"> </w:t>
      </w:r>
      <w:r>
        <w:t>incidentu,</w:t>
      </w:r>
      <w:r>
        <w:rPr>
          <w:spacing w:val="-15"/>
        </w:rPr>
        <w:t xml:space="preserve"> </w:t>
      </w:r>
      <w:r>
        <w:t>eventuálně</w:t>
      </w:r>
      <w:r>
        <w:rPr>
          <w:spacing w:val="-15"/>
        </w:rPr>
        <w:t xml:space="preserve"> </w:t>
      </w:r>
      <w:r>
        <w:t>návrh změn,</w:t>
      </w:r>
      <w:r>
        <w:rPr>
          <w:spacing w:val="69"/>
          <w:w w:val="150"/>
        </w:rPr>
        <w:t xml:space="preserve"> </w:t>
      </w:r>
      <w:r>
        <w:t>popisu</w:t>
      </w:r>
      <w:r>
        <w:rPr>
          <w:spacing w:val="80"/>
        </w:rPr>
        <w:t xml:space="preserve"> </w:t>
      </w:r>
      <w:r>
        <w:t>chyby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hledání</w:t>
      </w:r>
      <w:r>
        <w:rPr>
          <w:spacing w:val="80"/>
        </w:rPr>
        <w:t xml:space="preserve"> </w:t>
      </w:r>
      <w:r>
        <w:t>náhradního</w:t>
      </w:r>
      <w:r>
        <w:rPr>
          <w:spacing w:val="80"/>
        </w:rPr>
        <w:t xml:space="preserve"> </w:t>
      </w:r>
      <w:r>
        <w:t>řešení</w:t>
      </w:r>
      <w:r>
        <w:rPr>
          <w:spacing w:val="80"/>
        </w:rPr>
        <w:t xml:space="preserve"> </w:t>
      </w:r>
      <w:r>
        <w:t>incidentu.</w:t>
      </w:r>
      <w:r>
        <w:rPr>
          <w:spacing w:val="69"/>
          <w:w w:val="15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řešení</w:t>
      </w:r>
      <w:r>
        <w:rPr>
          <w:spacing w:val="80"/>
        </w:rPr>
        <w:t xml:space="preserve"> </w:t>
      </w:r>
      <w:r>
        <w:t>spolupra</w:t>
      </w:r>
      <w:r>
        <w:t>cuje</w:t>
      </w:r>
      <w:r>
        <w:rPr>
          <w:spacing w:val="40"/>
        </w:rPr>
        <w:t xml:space="preserve"> </w:t>
      </w:r>
      <w:r>
        <w:t>s konzultanty třetích stran, pokud je to potřebné.</w:t>
      </w:r>
    </w:p>
    <w:p w14:paraId="6ECDD4D9" w14:textId="77777777" w:rsidR="00330B40" w:rsidRDefault="00330B40">
      <w:pPr>
        <w:jc w:val="both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696B898F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5D890F2F" w14:textId="77777777" w:rsidR="00330B40" w:rsidRDefault="00FE5438">
      <w:pPr>
        <w:pStyle w:val="Zkladntext"/>
        <w:spacing w:before="94"/>
        <w:ind w:right="411"/>
        <w:jc w:val="both"/>
      </w:pPr>
      <w:r>
        <w:t xml:space="preserve">Každý incident bez ohledu na to, kdo ho identifikoval, musí být zadán do </w:t>
      </w:r>
      <w:proofErr w:type="spellStart"/>
      <w:r>
        <w:t>Solution</w:t>
      </w:r>
      <w:proofErr w:type="spellEnd"/>
      <w:r>
        <w:t xml:space="preserve"> Manager.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případě, že incident není možné řešit interními zdroji Objednatelem je eskalován na 3. úroveň podpory zajišťovanou Poskytovatelem. Poskytovatel po vyřešení incidentu předá řešení příslušnému manažerovi nastavení EKIS MV nebo </w:t>
      </w:r>
      <w:proofErr w:type="spellStart"/>
      <w:r>
        <w:t>ISoSS</w:t>
      </w:r>
      <w:proofErr w:type="spellEnd"/>
      <w:r>
        <w:t xml:space="preserve"> k</w:t>
      </w:r>
      <w:r>
        <w:rPr>
          <w:spacing w:val="-2"/>
        </w:rPr>
        <w:t xml:space="preserve"> </w:t>
      </w:r>
      <w:r>
        <w:t>otestování. V</w:t>
      </w:r>
      <w:r>
        <w:rPr>
          <w:spacing w:val="-2"/>
        </w:rPr>
        <w:t xml:space="preserve"> </w:t>
      </w:r>
      <w:r>
        <w:t xml:space="preserve">případě, </w:t>
      </w:r>
      <w:r>
        <w:t>že je testováním ověřeno, že incident byl odstraněn, dochází k uzavření</w:t>
      </w:r>
      <w:r>
        <w:rPr>
          <w:spacing w:val="-1"/>
        </w:rPr>
        <w:t xml:space="preserve"> </w:t>
      </w:r>
      <w:r>
        <w:t>tiketu pro daný incident v</w:t>
      </w:r>
      <w:r>
        <w:rPr>
          <w:spacing w:val="-5"/>
        </w:rPr>
        <w:t xml:space="preserve"> </w:t>
      </w:r>
      <w:proofErr w:type="spellStart"/>
      <w:r>
        <w:t>Solution</w:t>
      </w:r>
      <w:proofErr w:type="spellEnd"/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ukončen.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neúspěšného</w:t>
      </w:r>
      <w:r>
        <w:rPr>
          <w:spacing w:val="-6"/>
        </w:rPr>
        <w:t xml:space="preserve"> </w:t>
      </w:r>
      <w:r>
        <w:t>testování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vrácen k řešení Poskytovateli až do jeho opětovného vyřešení. V případě, že</w:t>
      </w:r>
      <w:r>
        <w:t xml:space="preserve"> konzultant Poskytovatele</w:t>
      </w:r>
      <w:r>
        <w:rPr>
          <w:spacing w:val="-1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schopen</w:t>
      </w:r>
      <w:r>
        <w:rPr>
          <w:spacing w:val="-1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vyřešit vlastními</w:t>
      </w:r>
      <w:r>
        <w:rPr>
          <w:spacing w:val="-2"/>
        </w:rPr>
        <w:t xml:space="preserve"> </w:t>
      </w:r>
      <w:r>
        <w:t xml:space="preserve">silami, </w:t>
      </w:r>
      <w:proofErr w:type="gramStart"/>
      <w:r>
        <w:t>zabezpečí</w:t>
      </w:r>
      <w:proofErr w:type="gramEnd"/>
      <w:r>
        <w:rPr>
          <w:spacing w:val="-4"/>
        </w:rPr>
        <w:t xml:space="preserve"> </w:t>
      </w:r>
      <w:r>
        <w:t>eskalaci</w:t>
      </w:r>
      <w:r>
        <w:rPr>
          <w:spacing w:val="-2"/>
        </w:rPr>
        <w:t xml:space="preserve"> </w:t>
      </w:r>
      <w:r>
        <w:t>incidentu</w:t>
      </w:r>
      <w:r>
        <w:rPr>
          <w:spacing w:val="-2"/>
        </w:rPr>
        <w:t xml:space="preserve"> </w:t>
      </w:r>
      <w:r>
        <w:t>na</w:t>
      </w:r>
    </w:p>
    <w:p w14:paraId="6E186EEA" w14:textId="77777777" w:rsidR="00330B40" w:rsidRDefault="00FE5438">
      <w:pPr>
        <w:pStyle w:val="Zkladntext"/>
        <w:ind w:right="411"/>
        <w:jc w:val="both"/>
      </w:pPr>
      <w:r>
        <w:t>4. úroveň podpory. Poskytovatel nadále nese vůči Objednateli zodpovědnost za vyřešení uvedeného incidentu. Při</w:t>
      </w:r>
      <w:r>
        <w:rPr>
          <w:spacing w:val="-1"/>
        </w:rPr>
        <w:t xml:space="preserve"> </w:t>
      </w:r>
      <w:r>
        <w:t>eskalaci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4. úroveň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Objednate</w:t>
      </w:r>
      <w:r>
        <w:t>l</w:t>
      </w:r>
      <w:r>
        <w:rPr>
          <w:spacing w:val="-1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 xml:space="preserve">žádosti Poskytovatele přístupy pro požadované prostředí (v případě nutnosti i pro produktivní </w:t>
      </w:r>
      <w:r>
        <w:rPr>
          <w:spacing w:val="-2"/>
        </w:rPr>
        <w:t>prostředí).</w:t>
      </w:r>
    </w:p>
    <w:p w14:paraId="3A63F5FA" w14:textId="77777777" w:rsidR="00330B40" w:rsidRDefault="00330B40">
      <w:pPr>
        <w:pStyle w:val="Zkladntext"/>
        <w:spacing w:before="10"/>
        <w:ind w:left="0"/>
        <w:rPr>
          <w:sz w:val="30"/>
        </w:rPr>
      </w:pPr>
    </w:p>
    <w:p w14:paraId="27E0521C" w14:textId="77777777" w:rsidR="00330B40" w:rsidRDefault="00FE5438">
      <w:pPr>
        <w:pStyle w:val="Nadpis3"/>
        <w:numPr>
          <w:ilvl w:val="2"/>
          <w:numId w:val="14"/>
        </w:numPr>
        <w:tabs>
          <w:tab w:val="left" w:pos="911"/>
        </w:tabs>
        <w:spacing w:before="1"/>
        <w:ind w:left="910" w:hanging="793"/>
      </w:pPr>
      <w:bookmarkStart w:id="6" w:name="_bookmark6"/>
      <w:bookmarkEnd w:id="6"/>
      <w:r>
        <w:rPr>
          <w:color w:val="1E467D"/>
        </w:rPr>
        <w:t>Aplikační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>podpora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>–</w:t>
      </w:r>
      <w:r>
        <w:rPr>
          <w:color w:val="1E467D"/>
          <w:spacing w:val="-12"/>
        </w:rPr>
        <w:t xml:space="preserve"> </w:t>
      </w:r>
      <w:r>
        <w:rPr>
          <w:color w:val="1E467D"/>
        </w:rPr>
        <w:t>řízení</w:t>
      </w:r>
      <w:r>
        <w:rPr>
          <w:color w:val="1E467D"/>
          <w:spacing w:val="-11"/>
        </w:rPr>
        <w:t xml:space="preserve"> </w:t>
      </w:r>
      <w:r>
        <w:rPr>
          <w:color w:val="1E467D"/>
        </w:rPr>
        <w:t>požadavků</w:t>
      </w:r>
      <w:r>
        <w:rPr>
          <w:color w:val="1E467D"/>
          <w:spacing w:val="-11"/>
        </w:rPr>
        <w:t xml:space="preserve"> </w:t>
      </w:r>
      <w:r>
        <w:rPr>
          <w:color w:val="1E467D"/>
        </w:rPr>
        <w:t>na</w:t>
      </w:r>
      <w:r>
        <w:rPr>
          <w:color w:val="1E467D"/>
          <w:spacing w:val="-12"/>
        </w:rPr>
        <w:t xml:space="preserve"> </w:t>
      </w:r>
      <w:r>
        <w:rPr>
          <w:color w:val="1E467D"/>
          <w:spacing w:val="-2"/>
        </w:rPr>
        <w:t>rozvoj</w:t>
      </w:r>
    </w:p>
    <w:p w14:paraId="63BAD14A" w14:textId="77777777" w:rsidR="00330B40" w:rsidRDefault="00FE5438">
      <w:pPr>
        <w:pStyle w:val="Zkladntext"/>
        <w:spacing w:before="165"/>
        <w:jc w:val="both"/>
      </w:pPr>
      <w:r>
        <w:t>Aplikační</w:t>
      </w:r>
      <w:r>
        <w:rPr>
          <w:spacing w:val="-10"/>
        </w:rPr>
        <w:t xml:space="preserve"> </w:t>
      </w:r>
      <w:r>
        <w:t>podpora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rozvoje</w:t>
      </w:r>
      <w:r>
        <w:rPr>
          <w:spacing w:val="-5"/>
        </w:rPr>
        <w:t xml:space="preserve"> </w:t>
      </w:r>
      <w:r>
        <w:t>spočívá</w:t>
      </w:r>
      <w:r>
        <w:rPr>
          <w:spacing w:val="-4"/>
        </w:rPr>
        <w:t xml:space="preserve"> </w:t>
      </w:r>
      <w:r>
        <w:t>především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rozvoj.</w:t>
      </w:r>
    </w:p>
    <w:p w14:paraId="10FBEAEA" w14:textId="77777777" w:rsidR="00330B40" w:rsidRDefault="00FE5438">
      <w:pPr>
        <w:pStyle w:val="Zkladntext"/>
        <w:spacing w:before="160"/>
        <w:ind w:right="412"/>
        <w:jc w:val="both"/>
      </w:pPr>
      <w:r>
        <w:t>Rozvoj</w:t>
      </w:r>
      <w:r>
        <w:rPr>
          <w:spacing w:val="-16"/>
        </w:rPr>
        <w:t xml:space="preserve"> </w:t>
      </w:r>
      <w:r>
        <w:t>systémů</w:t>
      </w:r>
      <w:r>
        <w:rPr>
          <w:spacing w:val="-15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t>obsahovat</w:t>
      </w:r>
      <w:r>
        <w:rPr>
          <w:spacing w:val="-16"/>
        </w:rPr>
        <w:t xml:space="preserve"> </w:t>
      </w:r>
      <w:r>
        <w:t>jakýkoliv</w:t>
      </w:r>
      <w:r>
        <w:rPr>
          <w:spacing w:val="-15"/>
        </w:rPr>
        <w:t xml:space="preserve"> </w:t>
      </w:r>
      <w:r>
        <w:t>vývoj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konfiguraci</w:t>
      </w:r>
      <w:r>
        <w:rPr>
          <w:spacing w:val="-16"/>
        </w:rPr>
        <w:t xml:space="preserve"> </w:t>
      </w:r>
      <w:r>
        <w:t>spojenou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aplikacemi,</w:t>
      </w:r>
      <w:r>
        <w:rPr>
          <w:spacing w:val="-16"/>
        </w:rPr>
        <w:t xml:space="preserve"> </w:t>
      </w:r>
      <w:r>
        <w:t>které jsou</w:t>
      </w:r>
      <w:r>
        <w:rPr>
          <w:spacing w:val="-2"/>
        </w:rPr>
        <w:t xml:space="preserve"> </w:t>
      </w:r>
      <w:r>
        <w:t>provozovány</w:t>
      </w:r>
      <w:r>
        <w:rPr>
          <w:spacing w:val="-3"/>
        </w:rPr>
        <w:t xml:space="preserve"> </w:t>
      </w:r>
      <w:r>
        <w:t>Objednatelem.</w:t>
      </w:r>
      <w:r>
        <w:rPr>
          <w:spacing w:val="-3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rozvojové</w:t>
      </w:r>
      <w:r>
        <w:rPr>
          <w:spacing w:val="-2"/>
        </w:rPr>
        <w:t xml:space="preserve"> </w:t>
      </w:r>
      <w:r>
        <w:t>aplikační</w:t>
      </w:r>
      <w:r>
        <w:rPr>
          <w:spacing w:val="-5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 xml:space="preserve">rozvoje EKIS MV a </w:t>
      </w:r>
      <w:proofErr w:type="spellStart"/>
      <w:r>
        <w:t>ISoSS</w:t>
      </w:r>
      <w:proofErr w:type="spellEnd"/>
      <w:r>
        <w:t xml:space="preserve"> na základě legislativních změn.</w:t>
      </w:r>
    </w:p>
    <w:p w14:paraId="2B6FBD1E" w14:textId="77777777" w:rsidR="00330B40" w:rsidRDefault="00FE5438">
      <w:pPr>
        <w:pStyle w:val="Zkladntext"/>
        <w:spacing w:before="160"/>
        <w:ind w:right="411"/>
        <w:jc w:val="both"/>
      </w:pPr>
      <w:r>
        <w:t xml:space="preserve">Požadavky na rozvoj mohou být definovány věcným správcem / metodikem nebo manažery nastavení. Všechny požadavky na rozvoj budou manažerem nastavení Objednatele před zahájením realizace zadány do </w:t>
      </w:r>
      <w:proofErr w:type="spellStart"/>
      <w:r>
        <w:t>Solution</w:t>
      </w:r>
      <w:proofErr w:type="spellEnd"/>
      <w:r>
        <w:t xml:space="preserve"> Manager a předány Poskytovateli, který provede násle</w:t>
      </w:r>
      <w:r>
        <w:t>dující úkony:</w:t>
      </w:r>
    </w:p>
    <w:p w14:paraId="78B704E2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59"/>
        <w:ind w:hanging="361"/>
      </w:pPr>
      <w:r>
        <w:t>Rámcově</w:t>
      </w:r>
      <w:r>
        <w:rPr>
          <w:spacing w:val="-7"/>
        </w:rPr>
        <w:t xml:space="preserve"> </w:t>
      </w:r>
      <w:r>
        <w:t>navrhne</w:t>
      </w:r>
      <w:r>
        <w:rPr>
          <w:spacing w:val="-7"/>
        </w:rPr>
        <w:t xml:space="preserve"> </w:t>
      </w:r>
      <w:r>
        <w:t>způsob</w:t>
      </w:r>
      <w:r>
        <w:rPr>
          <w:spacing w:val="-6"/>
        </w:rPr>
        <w:t xml:space="preserve"> </w:t>
      </w:r>
      <w:r>
        <w:rPr>
          <w:spacing w:val="-2"/>
        </w:rPr>
        <w:t>řešení;</w:t>
      </w:r>
    </w:p>
    <w:p w14:paraId="20433BE7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ind w:hanging="361"/>
      </w:pPr>
      <w:r>
        <w:t>Odhadne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zpřesní</w:t>
      </w:r>
      <w:r>
        <w:rPr>
          <w:spacing w:val="-6"/>
        </w:rPr>
        <w:t xml:space="preserve"> </w:t>
      </w:r>
      <w:r>
        <w:t>počet</w:t>
      </w:r>
      <w:r>
        <w:rPr>
          <w:spacing w:val="-6"/>
        </w:rPr>
        <w:t xml:space="preserve"> </w:t>
      </w:r>
      <w:r>
        <w:t>člověkodnů</w:t>
      </w:r>
      <w:r>
        <w:rPr>
          <w:spacing w:val="-5"/>
        </w:rPr>
        <w:t xml:space="preserve"> </w:t>
      </w:r>
      <w:r>
        <w:t>potřebných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realizaci;</w:t>
      </w:r>
    </w:p>
    <w:p w14:paraId="4E5DD2AD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6"/>
        <w:ind w:hanging="361"/>
      </w:pPr>
      <w:r>
        <w:t>Rámcově</w:t>
      </w:r>
      <w:r>
        <w:rPr>
          <w:spacing w:val="-6"/>
        </w:rPr>
        <w:t xml:space="preserve"> </w:t>
      </w:r>
      <w:r>
        <w:t>popíše</w:t>
      </w:r>
      <w:r>
        <w:rPr>
          <w:spacing w:val="-5"/>
        </w:rPr>
        <w:t xml:space="preserve"> </w:t>
      </w:r>
      <w:r>
        <w:t>dopady</w:t>
      </w:r>
      <w:r>
        <w:rPr>
          <w:spacing w:val="-6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systému.</w:t>
      </w:r>
    </w:p>
    <w:p w14:paraId="006814D0" w14:textId="77777777" w:rsidR="00330B40" w:rsidRDefault="00FE5438">
      <w:pPr>
        <w:pStyle w:val="Zkladntext"/>
        <w:spacing w:before="159"/>
        <w:jc w:val="both"/>
      </w:pPr>
      <w:r>
        <w:t>Před</w:t>
      </w:r>
      <w:r>
        <w:rPr>
          <w:spacing w:val="-9"/>
        </w:rPr>
        <w:t xml:space="preserve"> </w:t>
      </w:r>
      <w:r>
        <w:t>realizací</w:t>
      </w:r>
      <w:r>
        <w:rPr>
          <w:spacing w:val="-11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schválen</w:t>
      </w:r>
      <w:r>
        <w:rPr>
          <w:spacing w:val="-5"/>
        </w:rPr>
        <w:t xml:space="preserve"> </w:t>
      </w:r>
      <w:r>
        <w:t>manažerem</w:t>
      </w:r>
      <w:r>
        <w:rPr>
          <w:spacing w:val="-5"/>
        </w:rPr>
        <w:t xml:space="preserve"> </w:t>
      </w:r>
      <w:r>
        <w:t>nastavení</w:t>
      </w:r>
      <w:r>
        <w:rPr>
          <w:spacing w:val="-7"/>
        </w:rPr>
        <w:t xml:space="preserve"> </w:t>
      </w:r>
      <w:r>
        <w:rPr>
          <w:spacing w:val="-2"/>
        </w:rPr>
        <w:t>Objednatele.</w:t>
      </w:r>
    </w:p>
    <w:p w14:paraId="33F31A7F" w14:textId="77777777" w:rsidR="00330B40" w:rsidRDefault="00FE5438">
      <w:pPr>
        <w:pStyle w:val="Zkladntext"/>
        <w:spacing w:before="160"/>
        <w:ind w:right="411"/>
        <w:jc w:val="both"/>
      </w:pPr>
      <w:r>
        <w:t>V</w:t>
      </w:r>
      <w:r>
        <w:rPr>
          <w:spacing w:val="-2"/>
        </w:rPr>
        <w:t xml:space="preserve"> </w:t>
      </w:r>
      <w:r>
        <w:t>případě, že se jedná svým rozsahem a komplexností o projekt, Poskytovatel v</w:t>
      </w:r>
      <w:r>
        <w:rPr>
          <w:spacing w:val="-4"/>
        </w:rPr>
        <w:t xml:space="preserve"> </w:t>
      </w:r>
      <w:r>
        <w:t>součinnosti</w:t>
      </w:r>
      <w:r>
        <w:rPr>
          <w:spacing w:val="40"/>
        </w:rPr>
        <w:t xml:space="preserve"> </w:t>
      </w:r>
      <w:r>
        <w:t>s Objednatelem zajistí přípravu plánu projektu a zahájí tvorbu cílového konceptu (resp. aktualizaci existujících cílových konceptů) a po jeho schválení realizaci úprav.</w:t>
      </w:r>
    </w:p>
    <w:p w14:paraId="104C570D" w14:textId="77777777" w:rsidR="00330B40" w:rsidRDefault="00FE5438">
      <w:pPr>
        <w:pStyle w:val="Zkladntext"/>
        <w:spacing w:before="160"/>
        <w:ind w:right="411"/>
        <w:jc w:val="both"/>
      </w:pPr>
      <w:r>
        <w:t xml:space="preserve">Po ukončení realizace je změna předána k akceptačním testům a po akceptaci manažerem nastavení EKIS / </w:t>
      </w:r>
      <w:proofErr w:type="spellStart"/>
      <w:r>
        <w:t>ISoSS</w:t>
      </w:r>
      <w:proofErr w:type="spellEnd"/>
      <w:r>
        <w:t xml:space="preserve"> nebo věcným správcem a servisním manažerem Objednatele může být změna přenesena do produktivního prostředí.</w:t>
      </w:r>
    </w:p>
    <w:p w14:paraId="5BB45893" w14:textId="77777777" w:rsidR="00330B40" w:rsidRDefault="00FE5438">
      <w:pPr>
        <w:pStyle w:val="Zkladntext"/>
        <w:spacing w:before="160"/>
        <w:ind w:right="413"/>
        <w:jc w:val="both"/>
      </w:pPr>
      <w:r>
        <w:t>Plánování a čerpání člověkodnů na reali</w:t>
      </w:r>
      <w:r>
        <w:t xml:space="preserve">zaci požadavků na rozvoj je evidováno pomocí nástroje </w:t>
      </w:r>
      <w:proofErr w:type="spellStart"/>
      <w:r>
        <w:t>Solution</w:t>
      </w:r>
      <w:proofErr w:type="spellEnd"/>
      <w:r>
        <w:t xml:space="preserve"> Manager.</w:t>
      </w:r>
    </w:p>
    <w:p w14:paraId="30B6EADA" w14:textId="77777777" w:rsidR="00330B40" w:rsidRDefault="00330B40">
      <w:pPr>
        <w:pStyle w:val="Zkladntext"/>
        <w:ind w:left="0"/>
        <w:rPr>
          <w:sz w:val="24"/>
        </w:rPr>
      </w:pPr>
    </w:p>
    <w:p w14:paraId="745C72CD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204"/>
      </w:pPr>
      <w:bookmarkStart w:id="7" w:name="_bookmark7"/>
      <w:bookmarkEnd w:id="7"/>
      <w:r>
        <w:rPr>
          <w:color w:val="1E467D"/>
        </w:rPr>
        <w:t>Řízení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rizik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vyplývajících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z</w:t>
      </w:r>
      <w:r>
        <w:rPr>
          <w:color w:val="1E467D"/>
          <w:spacing w:val="-2"/>
        </w:rPr>
        <w:t xml:space="preserve"> provozu</w:t>
      </w:r>
    </w:p>
    <w:p w14:paraId="19AD18DD" w14:textId="77777777" w:rsidR="00330B40" w:rsidRDefault="00FE5438">
      <w:pPr>
        <w:pStyle w:val="Zkladntext"/>
        <w:spacing w:before="202"/>
        <w:ind w:right="415"/>
        <w:jc w:val="both"/>
      </w:pPr>
      <w:r>
        <w:t>Všechna podstatná rizika musí být dokumentována a analyzována, ke každému riziku musí být naplánována a implementována přiměřená reakce.</w:t>
      </w:r>
    </w:p>
    <w:p w14:paraId="209F8977" w14:textId="77777777" w:rsidR="00330B40" w:rsidRDefault="00330B40">
      <w:pPr>
        <w:pStyle w:val="Zkladntext"/>
        <w:spacing w:before="10"/>
        <w:ind w:left="0"/>
        <w:rPr>
          <w:sz w:val="30"/>
        </w:rPr>
      </w:pPr>
    </w:p>
    <w:p w14:paraId="23695008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ind w:left="927" w:hanging="810"/>
      </w:pPr>
      <w:bookmarkStart w:id="8" w:name="_bookmark8"/>
      <w:bookmarkEnd w:id="8"/>
      <w:r>
        <w:rPr>
          <w:color w:val="1E467D"/>
        </w:rPr>
        <w:t>Registr</w:t>
      </w:r>
      <w:r>
        <w:rPr>
          <w:color w:val="1E467D"/>
          <w:spacing w:val="-16"/>
        </w:rPr>
        <w:t xml:space="preserve"> </w:t>
      </w:r>
      <w:r>
        <w:rPr>
          <w:color w:val="1E467D"/>
          <w:spacing w:val="-2"/>
        </w:rPr>
        <w:t>rizik</w:t>
      </w:r>
    </w:p>
    <w:p w14:paraId="1A30066B" w14:textId="77777777" w:rsidR="00330B40" w:rsidRDefault="00FE5438">
      <w:pPr>
        <w:pStyle w:val="Zkladntext"/>
        <w:spacing w:before="165"/>
        <w:ind w:right="413"/>
        <w:jc w:val="both"/>
      </w:pPr>
      <w:r>
        <w:t>Všechna identifikovaná rizika musí být zaznamenána v registru rizik. Registr rizik spravuje Servisní</w:t>
      </w:r>
      <w:r>
        <w:rPr>
          <w:spacing w:val="37"/>
        </w:rPr>
        <w:t xml:space="preserve"> </w:t>
      </w:r>
      <w:r>
        <w:t>man</w:t>
      </w:r>
      <w:r>
        <w:t>ažer</w:t>
      </w:r>
      <w:r>
        <w:rPr>
          <w:spacing w:val="40"/>
        </w:rPr>
        <w:t xml:space="preserve"> </w:t>
      </w:r>
      <w:r>
        <w:t>Poskytovatele.</w:t>
      </w:r>
      <w:r>
        <w:rPr>
          <w:spacing w:val="40"/>
        </w:rPr>
        <w:t xml:space="preserve"> </w:t>
      </w:r>
      <w:r>
        <w:t>Registr</w:t>
      </w:r>
      <w:r>
        <w:rPr>
          <w:spacing w:val="39"/>
        </w:rPr>
        <w:t xml:space="preserve"> </w:t>
      </w:r>
      <w:r>
        <w:t>rizik</w:t>
      </w:r>
      <w:r>
        <w:rPr>
          <w:spacing w:val="40"/>
        </w:rPr>
        <w:t xml:space="preserve"> </w:t>
      </w:r>
      <w:r>
        <w:t>schvaluje</w:t>
      </w:r>
      <w:r>
        <w:rPr>
          <w:spacing w:val="40"/>
        </w:rPr>
        <w:t xml:space="preserve"> </w:t>
      </w:r>
      <w:r>
        <w:t>odpovědný</w:t>
      </w:r>
      <w:r>
        <w:rPr>
          <w:spacing w:val="38"/>
        </w:rPr>
        <w:t xml:space="preserve"> </w:t>
      </w:r>
      <w:r>
        <w:t>zástupce</w:t>
      </w:r>
      <w:r>
        <w:rPr>
          <w:spacing w:val="38"/>
        </w:rPr>
        <w:t xml:space="preserve"> </w:t>
      </w:r>
      <w:r>
        <w:t>Objednatele a Poskytovatele.</w:t>
      </w:r>
    </w:p>
    <w:p w14:paraId="3F730399" w14:textId="77777777" w:rsidR="00330B40" w:rsidRDefault="00330B40">
      <w:pPr>
        <w:jc w:val="both"/>
        <w:sectPr w:rsidR="00330B40">
          <w:headerReference w:type="default" r:id="rId11"/>
          <w:footerReference w:type="default" r:id="rId12"/>
          <w:pgSz w:w="11910" w:h="16840"/>
          <w:pgMar w:top="1080" w:right="1000" w:bottom="940" w:left="1300" w:header="882" w:footer="754" w:gutter="0"/>
          <w:cols w:space="708"/>
        </w:sectPr>
      </w:pPr>
    </w:p>
    <w:p w14:paraId="3A5DDE6C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3E2AA6E8" w14:textId="77777777" w:rsidR="00330B40" w:rsidRDefault="00FE5438">
      <w:pPr>
        <w:pStyle w:val="Zkladntext"/>
        <w:spacing w:before="94" w:line="391" w:lineRule="auto"/>
        <w:ind w:right="187"/>
      </w:pPr>
      <w:r>
        <w:pict w14:anchorId="31CF5FC3">
          <v:shape id="docshape5" o:spid="_x0000_s2053" style="position:absolute;left:0;text-align:left;margin-left:70.95pt;margin-top:46.1pt;width:453.6pt;height:133.8pt;z-index:-16236032;mso-position-horizontal-relative:page" coordorigin="1419,922" coordsize="9072,2676" path="m10490,922r-9,l10481,932r,2657l5965,3589r-4,l5951,3589r-4523,l1428,932r4537,l5975,932r4506,l10481,922r-9062,l1419,932r,2657l1419,3598r9,l10490,3598r,-9l10490,932r,-10xe" fillcolor="black" stroked="f">
            <v:path arrowok="t"/>
            <w10:wrap anchorx="page"/>
          </v:shape>
        </w:pict>
      </w:r>
      <w:r>
        <w:t>Registr</w:t>
      </w:r>
      <w:r>
        <w:rPr>
          <w:spacing w:val="-4"/>
        </w:rPr>
        <w:t xml:space="preserve"> </w:t>
      </w:r>
      <w:r>
        <w:t>rizik je</w:t>
      </w:r>
      <w:r>
        <w:rPr>
          <w:spacing w:val="-5"/>
        </w:rPr>
        <w:t xml:space="preserve"> </w:t>
      </w:r>
      <w:r>
        <w:t>uložen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SHP</w:t>
      </w:r>
      <w:r>
        <w:rPr>
          <w:spacing w:val="-3"/>
        </w:rPr>
        <w:t xml:space="preserve"> </w:t>
      </w:r>
      <w:r>
        <w:t>Objednatele, přístupy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přiděluje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řídí</w:t>
      </w:r>
      <w:r>
        <w:rPr>
          <w:spacing w:val="-6"/>
        </w:rPr>
        <w:t xml:space="preserve"> </w:t>
      </w:r>
      <w:r>
        <w:t>Objednatel. Registr rizik obsahuje následující údaje:</w:t>
      </w:r>
    </w:p>
    <w:p w14:paraId="0551EBAD" w14:textId="77777777" w:rsidR="00330B40" w:rsidRDefault="00330B40">
      <w:pPr>
        <w:pStyle w:val="Zkladntext"/>
        <w:spacing w:before="8"/>
        <w:ind w:left="0"/>
        <w:rPr>
          <w:sz w:val="15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464"/>
        <w:gridCol w:w="3314"/>
      </w:tblGrid>
      <w:tr w:rsidR="00330B40" w14:paraId="626E6417" w14:textId="77777777">
        <w:trPr>
          <w:trHeight w:val="2335"/>
        </w:trPr>
        <w:tc>
          <w:tcPr>
            <w:tcW w:w="4464" w:type="dxa"/>
          </w:tcPr>
          <w:p w14:paraId="32CAF3B6" w14:textId="77777777" w:rsidR="00330B40" w:rsidRDefault="00FE543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line="259" w:lineRule="exact"/>
            </w:pPr>
            <w:r>
              <w:t>Kdo</w:t>
            </w:r>
            <w:r>
              <w:rPr>
                <w:spacing w:val="-8"/>
              </w:rPr>
              <w:t xml:space="preserve"> </w:t>
            </w:r>
            <w:r>
              <w:t>identifikoval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riziko</w:t>
            </w:r>
          </w:p>
          <w:p w14:paraId="2EF458DF" w14:textId="77777777" w:rsidR="00330B40" w:rsidRDefault="00FE543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before="146"/>
            </w:pPr>
            <w:r>
              <w:t>Kdy</w:t>
            </w:r>
            <w:r>
              <w:rPr>
                <w:spacing w:val="-6"/>
              </w:rPr>
              <w:t xml:space="preserve"> </w:t>
            </w:r>
            <w:r>
              <w:t>bylo</w:t>
            </w:r>
            <w:r>
              <w:rPr>
                <w:spacing w:val="-3"/>
              </w:rPr>
              <w:t xml:space="preserve"> </w:t>
            </w:r>
            <w:r>
              <w:t>riziko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identifikováno</w:t>
            </w:r>
          </w:p>
          <w:p w14:paraId="6F022EFD" w14:textId="77777777" w:rsidR="00330B40" w:rsidRDefault="00FE543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before="149"/>
            </w:pPr>
            <w:r>
              <w:t>Kategorie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rizika</w:t>
            </w:r>
          </w:p>
          <w:p w14:paraId="41D180CB" w14:textId="77777777" w:rsidR="00330B40" w:rsidRDefault="00FE543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before="155" w:line="230" w:lineRule="auto"/>
              <w:ind w:right="126"/>
            </w:pPr>
            <w:r>
              <w:t>Popis</w:t>
            </w:r>
            <w:r>
              <w:rPr>
                <w:spacing w:val="40"/>
              </w:rPr>
              <w:t xml:space="preserve"> </w:t>
            </w:r>
            <w:r>
              <w:t>rizika</w:t>
            </w:r>
            <w:r>
              <w:rPr>
                <w:spacing w:val="40"/>
              </w:rPr>
              <w:t xml:space="preserve"> </w:t>
            </w:r>
            <w:r>
              <w:t>(příčina,</w:t>
            </w:r>
            <w:r>
              <w:rPr>
                <w:spacing w:val="40"/>
              </w:rPr>
              <w:t xml:space="preserve"> 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t>jaké</w:t>
            </w:r>
            <w:r>
              <w:rPr>
                <w:spacing w:val="40"/>
              </w:rPr>
              <w:t xml:space="preserve"> </w:t>
            </w:r>
            <w:r>
              <w:t>události</w:t>
            </w:r>
            <w:r>
              <w:rPr>
                <w:spacing w:val="40"/>
              </w:rPr>
              <w:t xml:space="preserve"> </w:t>
            </w:r>
            <w:r>
              <w:t>je vázáno, co se může stát)</w:t>
            </w:r>
          </w:p>
          <w:p w14:paraId="1D46C058" w14:textId="77777777" w:rsidR="00330B40" w:rsidRDefault="00FE543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before="161"/>
            </w:pPr>
            <w:r>
              <w:rPr>
                <w:spacing w:val="-2"/>
              </w:rPr>
              <w:t>Pravděpodobnost</w:t>
            </w:r>
          </w:p>
        </w:tc>
        <w:tc>
          <w:tcPr>
            <w:tcW w:w="3314" w:type="dxa"/>
          </w:tcPr>
          <w:p w14:paraId="3E4DA638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line="259" w:lineRule="exact"/>
              <w:ind w:hanging="361"/>
            </w:pPr>
            <w:r>
              <w:t>Dopad</w:t>
            </w:r>
            <w:r>
              <w:rPr>
                <w:spacing w:val="-4"/>
              </w:rPr>
              <w:t xml:space="preserve"> </w:t>
            </w:r>
            <w:r>
              <w:t>vč.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kvantifikace</w:t>
            </w:r>
          </w:p>
          <w:p w14:paraId="43EE794D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before="146"/>
              <w:ind w:hanging="361"/>
            </w:pPr>
            <w:r>
              <w:t>Kategorie</w:t>
            </w:r>
            <w:r>
              <w:rPr>
                <w:spacing w:val="-6"/>
              </w:rPr>
              <w:t xml:space="preserve"> </w:t>
            </w:r>
            <w:r>
              <w:t>reakce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riziko</w:t>
            </w:r>
          </w:p>
          <w:p w14:paraId="2EB05956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before="149"/>
              <w:ind w:hanging="361"/>
            </w:pPr>
            <w:r>
              <w:t>Popis</w:t>
            </w:r>
            <w:r>
              <w:rPr>
                <w:spacing w:val="-4"/>
              </w:rPr>
              <w:t xml:space="preserve"> </w:t>
            </w:r>
            <w:r>
              <w:t>aktivit</w:t>
            </w:r>
            <w:r>
              <w:rPr>
                <w:spacing w:val="-2"/>
              </w:rPr>
              <w:t xml:space="preserve"> </w:t>
            </w:r>
            <w:r>
              <w:t>reakce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riziko</w:t>
            </w:r>
          </w:p>
          <w:p w14:paraId="3E601454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before="147"/>
              <w:ind w:hanging="361"/>
            </w:pPr>
            <w:r>
              <w:t>Status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rizika</w:t>
            </w:r>
          </w:p>
          <w:p w14:paraId="06F8BD6D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before="147"/>
              <w:ind w:hanging="361"/>
            </w:pPr>
            <w:r>
              <w:t>Vlastník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rizika</w:t>
            </w:r>
          </w:p>
          <w:p w14:paraId="0F87A916" w14:textId="77777777" w:rsidR="00330B40" w:rsidRDefault="00FE543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before="149" w:line="245" w:lineRule="exact"/>
              <w:ind w:hanging="361"/>
            </w:pPr>
            <w:r>
              <w:t>Vykonavatel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aktivit</w:t>
            </w:r>
          </w:p>
        </w:tc>
      </w:tr>
    </w:tbl>
    <w:p w14:paraId="4002C1EA" w14:textId="77777777" w:rsidR="00330B40" w:rsidRDefault="00330B40">
      <w:pPr>
        <w:pStyle w:val="Zkladntext"/>
        <w:ind w:left="0"/>
        <w:rPr>
          <w:sz w:val="24"/>
        </w:rPr>
      </w:pPr>
    </w:p>
    <w:p w14:paraId="44D5F5A4" w14:textId="77777777" w:rsidR="00330B40" w:rsidRDefault="00330B40">
      <w:pPr>
        <w:pStyle w:val="Zkladntext"/>
        <w:spacing w:before="11"/>
        <w:ind w:left="0"/>
        <w:rPr>
          <w:sz w:val="20"/>
        </w:rPr>
      </w:pPr>
    </w:p>
    <w:p w14:paraId="5F3D60EE" w14:textId="77777777" w:rsidR="00330B40" w:rsidRDefault="00FE5438">
      <w:pPr>
        <w:pStyle w:val="Nadpis3"/>
        <w:numPr>
          <w:ilvl w:val="2"/>
          <w:numId w:val="14"/>
        </w:numPr>
        <w:tabs>
          <w:tab w:val="left" w:pos="839"/>
        </w:tabs>
        <w:ind w:left="838" w:hanging="721"/>
      </w:pPr>
      <w:bookmarkStart w:id="9" w:name="_bookmark9"/>
      <w:bookmarkEnd w:id="9"/>
      <w:r>
        <w:rPr>
          <w:color w:val="1E467D"/>
        </w:rPr>
        <w:t>Procedura</w:t>
      </w:r>
      <w:r>
        <w:rPr>
          <w:color w:val="1E467D"/>
          <w:spacing w:val="-14"/>
        </w:rPr>
        <w:t xml:space="preserve"> </w:t>
      </w:r>
      <w:r>
        <w:rPr>
          <w:color w:val="1E467D"/>
        </w:rPr>
        <w:t>řízení</w:t>
      </w:r>
      <w:r>
        <w:rPr>
          <w:color w:val="1E467D"/>
          <w:spacing w:val="-13"/>
        </w:rPr>
        <w:t xml:space="preserve"> </w:t>
      </w:r>
      <w:r>
        <w:rPr>
          <w:color w:val="1E467D"/>
          <w:spacing w:val="-2"/>
        </w:rPr>
        <w:t>rizik</w:t>
      </w:r>
    </w:p>
    <w:p w14:paraId="50BC67D2" w14:textId="77777777" w:rsidR="00330B40" w:rsidRDefault="00FE5438">
      <w:pPr>
        <w:pStyle w:val="Zkladntext"/>
        <w:spacing w:before="165"/>
        <w:jc w:val="both"/>
      </w:pPr>
      <w:r>
        <w:t>Procedura</w:t>
      </w:r>
      <w:r>
        <w:rPr>
          <w:spacing w:val="-18"/>
        </w:rPr>
        <w:t xml:space="preserve"> </w:t>
      </w:r>
      <w:r>
        <w:t>řízení</w:t>
      </w:r>
      <w:r>
        <w:rPr>
          <w:spacing w:val="-15"/>
        </w:rPr>
        <w:t xml:space="preserve"> </w:t>
      </w:r>
      <w:r>
        <w:t>rizik</w:t>
      </w:r>
      <w:r>
        <w:rPr>
          <w:spacing w:val="-15"/>
        </w:rPr>
        <w:t xml:space="preserve"> </w:t>
      </w:r>
      <w:r>
        <w:t>zahrnuje</w:t>
      </w:r>
      <w:r>
        <w:rPr>
          <w:spacing w:val="-16"/>
        </w:rPr>
        <w:t xml:space="preserve"> </w:t>
      </w:r>
      <w:r>
        <w:t>Identifikaci,</w:t>
      </w:r>
      <w:r>
        <w:rPr>
          <w:spacing w:val="-14"/>
        </w:rPr>
        <w:t xml:space="preserve"> </w:t>
      </w:r>
      <w:r>
        <w:t>posouzení,</w:t>
      </w:r>
      <w:r>
        <w:rPr>
          <w:spacing w:val="-13"/>
        </w:rPr>
        <w:t xml:space="preserve"> </w:t>
      </w:r>
      <w:r>
        <w:t>plánování,</w:t>
      </w:r>
      <w:r>
        <w:rPr>
          <w:spacing w:val="-12"/>
        </w:rPr>
        <w:t xml:space="preserve"> </w:t>
      </w:r>
      <w:r>
        <w:t>implementaci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komunikaci.</w:t>
      </w:r>
    </w:p>
    <w:p w14:paraId="66E7C990" w14:textId="77777777" w:rsidR="00330B40" w:rsidRDefault="00FE5438">
      <w:pPr>
        <w:pStyle w:val="Zkladntext"/>
        <w:spacing w:before="2"/>
        <w:jc w:val="both"/>
      </w:pPr>
      <w:r>
        <w:t>Posloupnost</w:t>
      </w:r>
      <w:r>
        <w:rPr>
          <w:spacing w:val="-9"/>
        </w:rPr>
        <w:t xml:space="preserve"> </w:t>
      </w:r>
      <w:r>
        <w:t>kroků</w:t>
      </w:r>
      <w:r>
        <w:rPr>
          <w:spacing w:val="-8"/>
        </w:rPr>
        <w:t xml:space="preserve"> </w:t>
      </w:r>
      <w:r>
        <w:t>zachycuje</w:t>
      </w:r>
      <w:r>
        <w:rPr>
          <w:spacing w:val="-8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rPr>
          <w:spacing w:val="-2"/>
        </w:rPr>
        <w:t>schéma.</w:t>
      </w:r>
    </w:p>
    <w:p w14:paraId="652C9731" w14:textId="77777777" w:rsidR="00330B40" w:rsidRDefault="00FE5438">
      <w:pPr>
        <w:pStyle w:val="Zkladn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99941A" wp14:editId="4DD3A899">
            <wp:simplePos x="0" y="0"/>
            <wp:positionH relativeFrom="page">
              <wp:posOffset>2837688</wp:posOffset>
            </wp:positionH>
            <wp:positionV relativeFrom="paragraph">
              <wp:posOffset>102235</wp:posOffset>
            </wp:positionV>
            <wp:extent cx="1876859" cy="240201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859" cy="240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112A1" w14:textId="77777777" w:rsidR="00330B40" w:rsidRDefault="00330B40">
      <w:pPr>
        <w:pStyle w:val="Zkladntext"/>
        <w:ind w:left="0"/>
        <w:rPr>
          <w:sz w:val="21"/>
        </w:rPr>
      </w:pPr>
    </w:p>
    <w:p w14:paraId="7624B6E7" w14:textId="77777777" w:rsidR="00330B40" w:rsidRDefault="00FE5438">
      <w:pPr>
        <w:pStyle w:val="Nadpis4"/>
        <w:numPr>
          <w:ilvl w:val="3"/>
          <w:numId w:val="10"/>
        </w:numPr>
        <w:tabs>
          <w:tab w:val="left" w:pos="1060"/>
        </w:tabs>
        <w:spacing w:before="1"/>
        <w:ind w:hanging="942"/>
      </w:pPr>
      <w:r>
        <w:rPr>
          <w:color w:val="1E467D"/>
          <w:spacing w:val="-2"/>
        </w:rPr>
        <w:t>Identifikace</w:t>
      </w:r>
    </w:p>
    <w:p w14:paraId="7989A50A" w14:textId="77777777" w:rsidR="00330B40" w:rsidRDefault="00FE5438">
      <w:pPr>
        <w:pStyle w:val="Zkladntext"/>
        <w:spacing w:before="164"/>
        <w:ind w:right="416"/>
        <w:jc w:val="both"/>
      </w:pPr>
      <w:r>
        <w:t xml:space="preserve">Cílem identifikace rizik je rozpoznání hrozeb/zranitelností (rizik), které mohou negativně ovlivnit provoz a rozvoj systému EKIS a </w:t>
      </w:r>
      <w:proofErr w:type="spellStart"/>
      <w:r>
        <w:t>ISoSS</w:t>
      </w:r>
      <w:proofErr w:type="spellEnd"/>
      <w:r>
        <w:t>.</w:t>
      </w:r>
    </w:p>
    <w:p w14:paraId="308D6AD8" w14:textId="77777777" w:rsidR="00330B40" w:rsidRDefault="00FE5438">
      <w:pPr>
        <w:pStyle w:val="Zkladntext"/>
        <w:spacing w:before="158"/>
        <w:ind w:right="412"/>
        <w:jc w:val="both"/>
      </w:pPr>
      <w:r>
        <w:t>Rizika mohou být hlášena ad-hoc kterýmkoliv pracovníkem Objednatele a Poskytovatele. Rizika jsou rovněž identifikována</w:t>
      </w:r>
      <w:r>
        <w:t xml:space="preserve"> proaktivně formou Risk workshopů (četnost viz Typy </w:t>
      </w:r>
      <w:r>
        <w:rPr>
          <w:spacing w:val="-2"/>
        </w:rPr>
        <w:t>jednání).</w:t>
      </w:r>
    </w:p>
    <w:p w14:paraId="3C489DD6" w14:textId="77777777" w:rsidR="00330B40" w:rsidRDefault="00FE5438">
      <w:pPr>
        <w:pStyle w:val="Zkladntext"/>
        <w:spacing w:before="161"/>
        <w:jc w:val="both"/>
      </w:pP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identifikace</w:t>
      </w:r>
      <w:r>
        <w:rPr>
          <w:spacing w:val="-7"/>
        </w:rPr>
        <w:t xml:space="preserve"> </w:t>
      </w:r>
      <w:r>
        <w:t>rizika</w:t>
      </w:r>
      <w:r>
        <w:rPr>
          <w:spacing w:val="-5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dokumentovány</w:t>
      </w:r>
      <w:r>
        <w:rPr>
          <w:spacing w:val="-7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rPr>
          <w:spacing w:val="-2"/>
        </w:rPr>
        <w:t>aspekty:</w:t>
      </w:r>
    </w:p>
    <w:p w14:paraId="48DBEB84" w14:textId="77777777" w:rsidR="00330B40" w:rsidRDefault="00FE543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60"/>
        <w:ind w:hanging="361"/>
      </w:pPr>
      <w:r>
        <w:t>Možná</w:t>
      </w:r>
      <w:r>
        <w:rPr>
          <w:spacing w:val="-7"/>
        </w:rPr>
        <w:t xml:space="preserve"> </w:t>
      </w:r>
      <w:r>
        <w:t>příčina,</w:t>
      </w:r>
      <w:r>
        <w:rPr>
          <w:spacing w:val="-3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zdroj</w:t>
      </w:r>
      <w:r>
        <w:rPr>
          <w:spacing w:val="-7"/>
        </w:rPr>
        <w:t xml:space="preserve"> </w:t>
      </w:r>
      <w:r>
        <w:rPr>
          <w:spacing w:val="-2"/>
        </w:rPr>
        <w:t>rizika;</w:t>
      </w:r>
    </w:p>
    <w:p w14:paraId="37E6F973" w14:textId="77777777" w:rsidR="00330B40" w:rsidRDefault="00FE543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17"/>
        <w:ind w:hanging="361"/>
      </w:pPr>
      <w:r>
        <w:t>Popis</w:t>
      </w:r>
      <w:r>
        <w:rPr>
          <w:spacing w:val="-3"/>
        </w:rPr>
        <w:t xml:space="preserve"> </w:t>
      </w:r>
      <w:r>
        <w:t>události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oblasti,</w:t>
      </w:r>
      <w:r>
        <w:rPr>
          <w:spacing w:val="-4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riziko</w:t>
      </w:r>
      <w:r>
        <w:rPr>
          <w:spacing w:val="-3"/>
        </w:rPr>
        <w:t xml:space="preserve"> </w:t>
      </w:r>
      <w:r>
        <w:rPr>
          <w:spacing w:val="-4"/>
        </w:rPr>
        <w:t>váže;</w:t>
      </w:r>
    </w:p>
    <w:p w14:paraId="32FC8A18" w14:textId="77777777" w:rsidR="00330B40" w:rsidRDefault="00FE543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19"/>
        <w:ind w:hanging="361"/>
      </w:pPr>
      <w:r>
        <w:t>Popis</w:t>
      </w:r>
      <w:r>
        <w:rPr>
          <w:spacing w:val="-3"/>
        </w:rPr>
        <w:t xml:space="preserve"> </w:t>
      </w:r>
      <w:r>
        <w:t>možných</w:t>
      </w:r>
      <w:r>
        <w:rPr>
          <w:spacing w:val="-3"/>
        </w:rPr>
        <w:t xml:space="preserve"> </w:t>
      </w:r>
      <w:r>
        <w:t>dopadů</w:t>
      </w:r>
      <w:r>
        <w:rPr>
          <w:spacing w:val="-4"/>
        </w:rPr>
        <w:t xml:space="preserve"> </w:t>
      </w:r>
      <w:r>
        <w:t>rizika,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stát,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riziko</w:t>
      </w:r>
      <w:r>
        <w:rPr>
          <w:spacing w:val="-3"/>
        </w:rPr>
        <w:t xml:space="preserve"> </w:t>
      </w:r>
      <w:r>
        <w:rPr>
          <w:spacing w:val="-2"/>
        </w:rPr>
        <w:t>nastane.</w:t>
      </w:r>
    </w:p>
    <w:p w14:paraId="1D4A81FA" w14:textId="77777777" w:rsidR="00330B40" w:rsidRDefault="00330B40">
      <w:pPr>
        <w:pStyle w:val="Zkladntext"/>
        <w:spacing w:before="6"/>
        <w:ind w:left="0"/>
        <w:rPr>
          <w:sz w:val="20"/>
        </w:rPr>
      </w:pPr>
    </w:p>
    <w:p w14:paraId="4E6923B1" w14:textId="77777777" w:rsidR="00330B40" w:rsidRDefault="00FE5438">
      <w:pPr>
        <w:pStyle w:val="Nadpis4"/>
        <w:numPr>
          <w:ilvl w:val="3"/>
          <w:numId w:val="10"/>
        </w:numPr>
        <w:tabs>
          <w:tab w:val="left" w:pos="1060"/>
        </w:tabs>
        <w:ind w:hanging="942"/>
      </w:pPr>
      <w:r>
        <w:rPr>
          <w:color w:val="1E467D"/>
          <w:spacing w:val="-2"/>
        </w:rPr>
        <w:t>Posouzení</w:t>
      </w:r>
    </w:p>
    <w:p w14:paraId="328B2F45" w14:textId="77777777" w:rsidR="00330B40" w:rsidRDefault="00FE5438">
      <w:pPr>
        <w:pStyle w:val="Zkladntext"/>
        <w:spacing w:before="164"/>
        <w:ind w:right="412"/>
        <w:jc w:val="both"/>
      </w:pPr>
      <w:r>
        <w:t>Předmětem posouzení rizika je odhad pravděpodobnosti hrozby/zranitelnosti a dopadu</w:t>
      </w:r>
      <w:r>
        <w:rPr>
          <w:spacing w:val="-1"/>
        </w:rPr>
        <w:t xml:space="preserve"> </w:t>
      </w:r>
      <w:r>
        <w:t>rizika na aktivitu.</w:t>
      </w:r>
    </w:p>
    <w:p w14:paraId="20A1281C" w14:textId="77777777" w:rsidR="00330B40" w:rsidRDefault="00330B40">
      <w:pPr>
        <w:jc w:val="both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618C7CEE" w14:textId="77777777" w:rsidR="00330B40" w:rsidRDefault="00330B40">
      <w:pPr>
        <w:pStyle w:val="Zkladntext"/>
        <w:spacing w:before="3"/>
        <w:ind w:left="0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28"/>
      </w:tblGrid>
      <w:tr w:rsidR="00330B40" w14:paraId="71173D38" w14:textId="77777777">
        <w:trPr>
          <w:trHeight w:val="6034"/>
        </w:trPr>
        <w:tc>
          <w:tcPr>
            <w:tcW w:w="4535" w:type="dxa"/>
          </w:tcPr>
          <w:p w14:paraId="65A1B098" w14:textId="77777777" w:rsidR="00330B40" w:rsidRDefault="00FE5438">
            <w:pPr>
              <w:pStyle w:val="TableParagraph"/>
              <w:spacing w:before="158" w:line="252" w:lineRule="exact"/>
              <w:ind w:left="107"/>
            </w:pPr>
            <w:r>
              <w:t>Kategorie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pravděpodobnosti</w:t>
            </w:r>
          </w:p>
          <w:p w14:paraId="070093E9" w14:textId="77777777" w:rsidR="00330B40" w:rsidRDefault="00FE543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hrozby/zranitelnosti:</w:t>
            </w:r>
          </w:p>
          <w:p w14:paraId="3C36F935" w14:textId="77777777" w:rsidR="00330B40" w:rsidRDefault="00FE54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  <w:tab w:val="left" w:pos="509"/>
              </w:tabs>
              <w:spacing w:before="159"/>
              <w:ind w:hanging="361"/>
            </w:pPr>
            <w:r>
              <w:rPr>
                <w:spacing w:val="-2"/>
              </w:rPr>
              <w:t>Nízká</w:t>
            </w:r>
          </w:p>
          <w:p w14:paraId="24033C80" w14:textId="77777777" w:rsidR="00330B40" w:rsidRDefault="00FE54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  <w:tab w:val="left" w:pos="509"/>
              </w:tabs>
              <w:spacing w:before="149"/>
              <w:ind w:hanging="361"/>
            </w:pPr>
            <w:r>
              <w:rPr>
                <w:spacing w:val="-2"/>
              </w:rPr>
              <w:t>Střední</w:t>
            </w:r>
          </w:p>
          <w:p w14:paraId="2B34B09A" w14:textId="77777777" w:rsidR="00330B40" w:rsidRDefault="00FE54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  <w:tab w:val="left" w:pos="509"/>
              </w:tabs>
              <w:spacing w:before="147"/>
              <w:ind w:hanging="361"/>
            </w:pPr>
            <w:r>
              <w:rPr>
                <w:spacing w:val="-2"/>
              </w:rPr>
              <w:t>Vysoká</w:t>
            </w:r>
          </w:p>
          <w:p w14:paraId="1F67BCF8" w14:textId="77777777" w:rsidR="00330B40" w:rsidRDefault="00FE54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  <w:tab w:val="left" w:pos="509"/>
              </w:tabs>
              <w:spacing w:before="147"/>
              <w:ind w:hanging="361"/>
            </w:pPr>
            <w:r>
              <w:rPr>
                <w:spacing w:val="-2"/>
              </w:rPr>
              <w:t>Kritická</w:t>
            </w:r>
          </w:p>
        </w:tc>
        <w:tc>
          <w:tcPr>
            <w:tcW w:w="4528" w:type="dxa"/>
          </w:tcPr>
          <w:p w14:paraId="69C93255" w14:textId="77777777" w:rsidR="00330B40" w:rsidRDefault="00FE5438">
            <w:pPr>
              <w:pStyle w:val="TableParagraph"/>
              <w:spacing w:before="156"/>
              <w:ind w:left="107"/>
            </w:pPr>
            <w:r>
              <w:t>Kategorie</w:t>
            </w:r>
            <w:r>
              <w:rPr>
                <w:spacing w:val="-5"/>
              </w:rPr>
              <w:t xml:space="preserve"> </w:t>
            </w:r>
            <w:r>
              <w:t>dopadu</w:t>
            </w:r>
            <w:r>
              <w:rPr>
                <w:spacing w:val="-6"/>
              </w:rPr>
              <w:t xml:space="preserve"> </w:t>
            </w:r>
            <w:r>
              <w:t>rizika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aktivitu:</w:t>
            </w:r>
          </w:p>
          <w:p w14:paraId="669CE894" w14:textId="77777777" w:rsidR="00330B40" w:rsidRDefault="00FE5438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61" w:line="237" w:lineRule="auto"/>
              <w:ind w:right="96"/>
              <w:jc w:val="both"/>
            </w:pPr>
            <w:r>
              <w:rPr>
                <w:b/>
              </w:rPr>
              <w:t xml:space="preserve">Nízký </w:t>
            </w:r>
            <w:r>
              <w:t xml:space="preserve">(riziko ohrožuje aktivitu na úrovni části modulu systému EKIS MV nebo </w:t>
            </w:r>
            <w:proofErr w:type="spellStart"/>
            <w:r>
              <w:t>ISoSS</w:t>
            </w:r>
            <w:proofErr w:type="spellEnd"/>
            <w:r>
              <w:t>, cíl či harmonogram dílčí aktivity v rámci etapy projektu)</w:t>
            </w:r>
          </w:p>
          <w:p w14:paraId="2C935FB7" w14:textId="77777777" w:rsidR="00330B40" w:rsidRDefault="00FE5438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57" w:line="237" w:lineRule="auto"/>
              <w:ind w:right="94"/>
              <w:jc w:val="both"/>
            </w:pPr>
            <w:r>
              <w:rPr>
                <w:b/>
              </w:rPr>
              <w:t xml:space="preserve">Střední </w:t>
            </w:r>
            <w:r>
              <w:t>(riziko ohrožuje aktivitu na úrovni</w:t>
            </w:r>
            <w:r>
              <w:rPr>
                <w:spacing w:val="-10"/>
              </w:rPr>
              <w:t xml:space="preserve"> </w:t>
            </w:r>
            <w:r>
              <w:t>celého</w:t>
            </w:r>
            <w:r>
              <w:rPr>
                <w:spacing w:val="-9"/>
              </w:rPr>
              <w:t xml:space="preserve"> </w:t>
            </w:r>
            <w:r>
              <w:t>modulu</w:t>
            </w:r>
            <w:r>
              <w:rPr>
                <w:spacing w:val="-11"/>
              </w:rPr>
              <w:t xml:space="preserve"> </w:t>
            </w:r>
            <w:r>
              <w:t>systému</w:t>
            </w:r>
            <w:r>
              <w:rPr>
                <w:spacing w:val="-11"/>
              </w:rPr>
              <w:t xml:space="preserve"> </w:t>
            </w:r>
            <w:r>
              <w:t>EKIS</w:t>
            </w:r>
            <w:r>
              <w:rPr>
                <w:spacing w:val="-12"/>
              </w:rPr>
              <w:t xml:space="preserve"> </w:t>
            </w:r>
            <w:r>
              <w:t>MV nebo</w:t>
            </w:r>
            <w:r>
              <w:t xml:space="preserve"> </w:t>
            </w:r>
            <w:proofErr w:type="spellStart"/>
            <w:r>
              <w:t>ISoSS</w:t>
            </w:r>
            <w:proofErr w:type="spellEnd"/>
            <w:r>
              <w:t xml:space="preserve">, cíl či harmonogram dílčí části/etapy projektu nebo rozvojového </w:t>
            </w:r>
            <w:r>
              <w:rPr>
                <w:spacing w:val="-2"/>
              </w:rPr>
              <w:t>projektu)</w:t>
            </w:r>
          </w:p>
          <w:p w14:paraId="2CCBC32D" w14:textId="77777777" w:rsidR="00330B40" w:rsidRDefault="00FE5438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60" w:line="237" w:lineRule="auto"/>
              <w:ind w:right="94"/>
              <w:jc w:val="both"/>
            </w:pPr>
            <w:r>
              <w:rPr>
                <w:b/>
              </w:rPr>
              <w:t xml:space="preserve">Vysoký </w:t>
            </w:r>
            <w:r>
              <w:t xml:space="preserve">(riziko ohrožuje aktivitu na úrovni celého systému EKIS MV nebo </w:t>
            </w:r>
            <w:proofErr w:type="spellStart"/>
            <w:r>
              <w:t>ISoSS</w:t>
            </w:r>
            <w:proofErr w:type="spellEnd"/>
            <w:r>
              <w:t xml:space="preserve">, cíl, projektu, harmonogram či </w:t>
            </w:r>
            <w:r>
              <w:rPr>
                <w:spacing w:val="-2"/>
              </w:rPr>
              <w:t>rozpočet)</w:t>
            </w:r>
          </w:p>
          <w:p w14:paraId="200B6B11" w14:textId="77777777" w:rsidR="00330B40" w:rsidRDefault="00FE5438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59" w:line="237" w:lineRule="auto"/>
              <w:ind w:right="93"/>
              <w:jc w:val="both"/>
            </w:pPr>
            <w:r>
              <w:rPr>
                <w:b/>
              </w:rPr>
              <w:t xml:space="preserve">Kritický </w:t>
            </w:r>
            <w:r>
              <w:t>(riziko narušení dostupnosti aktivity není přípustné, a i krátkodobá nedostupnost (v</w:t>
            </w:r>
            <w:r>
              <w:rPr>
                <w:spacing w:val="-5"/>
              </w:rPr>
              <w:t xml:space="preserve"> </w:t>
            </w:r>
            <w:r>
              <w:t>řádu několika minut) vede k vážnému ohrožení oprávn</w:t>
            </w:r>
            <w:r>
              <w:t>ěných zájmů povinné osoby. Aktivita je považována za kritickou.)</w:t>
            </w:r>
          </w:p>
        </w:tc>
      </w:tr>
    </w:tbl>
    <w:p w14:paraId="23948994" w14:textId="77777777" w:rsidR="00330B40" w:rsidRDefault="00FE5438">
      <w:pPr>
        <w:pStyle w:val="Zkladntext"/>
        <w:spacing w:before="158"/>
        <w:ind w:right="414"/>
        <w:jc w:val="both"/>
      </w:pPr>
      <w:r>
        <w:t>Posouzení</w:t>
      </w:r>
      <w:r>
        <w:rPr>
          <w:spacing w:val="-2"/>
        </w:rPr>
        <w:t xml:space="preserve"> </w:t>
      </w:r>
      <w:r>
        <w:t>rizika navrhuje Servisní</w:t>
      </w:r>
      <w:r>
        <w:rPr>
          <w:spacing w:val="-2"/>
        </w:rPr>
        <w:t xml:space="preserve"> </w:t>
      </w:r>
      <w:r>
        <w:t>manažer Poskytovatele. Návrh posouzení</w:t>
      </w:r>
      <w:r>
        <w:rPr>
          <w:spacing w:val="-2"/>
        </w:rPr>
        <w:t xml:space="preserve"> </w:t>
      </w:r>
      <w:r>
        <w:t>rizika vč. plánu jeho ošetření je projednán a schválen na nejbližším Risk workshopu.</w:t>
      </w:r>
    </w:p>
    <w:p w14:paraId="146EAC8A" w14:textId="77777777" w:rsidR="00330B40" w:rsidRDefault="00FE5438">
      <w:pPr>
        <w:pStyle w:val="Zkladntext"/>
        <w:spacing w:before="159"/>
        <w:ind w:right="415"/>
        <w:jc w:val="both"/>
      </w:pPr>
      <w:r>
        <w:t>Rizika,</w:t>
      </w:r>
      <w:r>
        <w:rPr>
          <w:spacing w:val="-10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posouzena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10"/>
        </w:rPr>
        <w:t xml:space="preserve"> </w:t>
      </w:r>
      <w:r>
        <w:t>kategoriích</w:t>
      </w:r>
      <w:r>
        <w:rPr>
          <w:spacing w:val="-7"/>
        </w:rPr>
        <w:t xml:space="preserve"> </w:t>
      </w:r>
      <w:r>
        <w:t>současně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vysoká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kritická,</w:t>
      </w:r>
      <w:r>
        <w:rPr>
          <w:spacing w:val="-10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 eskalována na řídící úroveň.</w:t>
      </w:r>
    </w:p>
    <w:p w14:paraId="74DDDF54" w14:textId="77777777" w:rsidR="00330B40" w:rsidRDefault="00FE5438">
      <w:pPr>
        <w:pStyle w:val="Zkladntext"/>
        <w:spacing w:before="159"/>
        <w:ind w:right="409"/>
        <w:jc w:val="both"/>
      </w:pPr>
      <w:r>
        <w:t>Rizika,</w:t>
      </w:r>
      <w:r>
        <w:rPr>
          <w:spacing w:val="-16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posouzena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obou</w:t>
      </w:r>
      <w:r>
        <w:rPr>
          <w:spacing w:val="-16"/>
        </w:rPr>
        <w:t xml:space="preserve"> </w:t>
      </w:r>
      <w:r>
        <w:t>kategoriích</w:t>
      </w:r>
      <w:r>
        <w:rPr>
          <w:spacing w:val="-12"/>
        </w:rPr>
        <w:t xml:space="preserve"> </w:t>
      </w:r>
      <w:r>
        <w:t>s</w:t>
      </w:r>
      <w:r>
        <w:t>oučasně</w:t>
      </w:r>
      <w:r>
        <w:rPr>
          <w:spacing w:val="-14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střední</w:t>
      </w:r>
      <w:r>
        <w:rPr>
          <w:spacing w:val="-16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nízká</w:t>
      </w:r>
      <w:r>
        <w:rPr>
          <w:spacing w:val="-11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řešena na úrovni jednání Risk workshopu.</w:t>
      </w:r>
    </w:p>
    <w:p w14:paraId="7ECD985E" w14:textId="77777777" w:rsidR="00330B40" w:rsidRDefault="00330B40">
      <w:pPr>
        <w:pStyle w:val="Zkladntext"/>
        <w:spacing w:before="9"/>
        <w:ind w:left="0"/>
        <w:rPr>
          <w:sz w:val="20"/>
        </w:rPr>
      </w:pPr>
    </w:p>
    <w:p w14:paraId="305B3BEB" w14:textId="77777777" w:rsidR="00330B40" w:rsidRDefault="00FE5438">
      <w:pPr>
        <w:pStyle w:val="Nadpis4"/>
        <w:numPr>
          <w:ilvl w:val="3"/>
          <w:numId w:val="10"/>
        </w:numPr>
        <w:tabs>
          <w:tab w:val="left" w:pos="1060"/>
        </w:tabs>
        <w:ind w:hanging="942"/>
      </w:pPr>
      <w:r>
        <w:rPr>
          <w:color w:val="1E467D"/>
          <w:spacing w:val="-2"/>
        </w:rPr>
        <w:t>Plánování</w:t>
      </w:r>
    </w:p>
    <w:p w14:paraId="37168442" w14:textId="77777777" w:rsidR="00330B40" w:rsidRDefault="00FE5438">
      <w:pPr>
        <w:pStyle w:val="Zkladntext"/>
        <w:spacing w:before="162"/>
        <w:ind w:right="414"/>
        <w:jc w:val="both"/>
      </w:pPr>
      <w:r>
        <w:t>Předmětem</w:t>
      </w:r>
      <w:r>
        <w:rPr>
          <w:spacing w:val="31"/>
        </w:rPr>
        <w:t xml:space="preserve"> </w:t>
      </w:r>
      <w:r>
        <w:t>plánování</w:t>
      </w:r>
      <w:r>
        <w:rPr>
          <w:spacing w:val="30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zvolení</w:t>
      </w:r>
      <w:r>
        <w:rPr>
          <w:spacing w:val="30"/>
        </w:rPr>
        <w:t xml:space="preserve"> </w:t>
      </w:r>
      <w:r>
        <w:t>přiměřené</w:t>
      </w:r>
      <w:r>
        <w:rPr>
          <w:spacing w:val="31"/>
        </w:rPr>
        <w:t xml:space="preserve"> </w:t>
      </w:r>
      <w:r>
        <w:t>reakce</w:t>
      </w:r>
      <w:r>
        <w:rPr>
          <w:spacing w:val="33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riziko,</w:t>
      </w:r>
      <w:r>
        <w:rPr>
          <w:spacing w:val="32"/>
        </w:rPr>
        <w:t xml:space="preserve"> </w:t>
      </w:r>
      <w:r>
        <w:t>stanovení</w:t>
      </w:r>
      <w:r>
        <w:rPr>
          <w:spacing w:val="30"/>
        </w:rPr>
        <w:t xml:space="preserve"> </w:t>
      </w:r>
      <w:r>
        <w:t>zodpovědných</w:t>
      </w:r>
      <w:r>
        <w:rPr>
          <w:spacing w:val="33"/>
        </w:rPr>
        <w:t xml:space="preserve"> </w:t>
      </w:r>
      <w:r>
        <w:t>rolí a naplánování příslušných aktivit (plán zvládání rizik). Při plánováni je riziku přidělena jedna</w:t>
      </w:r>
      <w:r>
        <w:rPr>
          <w:spacing w:val="80"/>
        </w:rPr>
        <w:t xml:space="preserve"> </w:t>
      </w:r>
      <w:r>
        <w:t>z následujících kategorií reakce na riziko:</w:t>
      </w:r>
    </w:p>
    <w:p w14:paraId="75DCA24D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8"/>
          <w:tab w:val="left" w:pos="839"/>
        </w:tabs>
        <w:spacing w:before="160"/>
        <w:ind w:hanging="361"/>
      </w:pPr>
      <w:r>
        <w:t>Zamezení</w:t>
      </w:r>
      <w:r>
        <w:rPr>
          <w:spacing w:val="-10"/>
        </w:rPr>
        <w:t xml:space="preserve"> </w:t>
      </w:r>
      <w:r>
        <w:t>rizika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předmětem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změna,</w:t>
      </w:r>
      <w:r>
        <w:rPr>
          <w:spacing w:val="-7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riziko</w:t>
      </w:r>
      <w:r>
        <w:rPr>
          <w:spacing w:val="-4"/>
        </w:rPr>
        <w:t xml:space="preserve"> </w:t>
      </w:r>
      <w:r>
        <w:t>zcela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vyloučí</w:t>
      </w:r>
      <w:proofErr w:type="gramEnd"/>
      <w:r>
        <w:rPr>
          <w:spacing w:val="-2"/>
        </w:rPr>
        <w:t>.</w:t>
      </w:r>
    </w:p>
    <w:p w14:paraId="2C4B6B5F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8"/>
          <w:tab w:val="left" w:pos="839"/>
        </w:tabs>
        <w:spacing w:before="117"/>
        <w:ind w:right="415"/>
      </w:pPr>
      <w:r>
        <w:t xml:space="preserve">Snížení rizika – předmětem je </w:t>
      </w:r>
      <w:r>
        <w:t xml:space="preserve">opatření nebo změna, která </w:t>
      </w:r>
      <w:proofErr w:type="gramStart"/>
      <w:r>
        <w:t>sníží</w:t>
      </w:r>
      <w:proofErr w:type="gramEnd"/>
      <w:r>
        <w:t xml:space="preserve"> úroveň dopadu nebo pravděpodobnosti rizika.</w:t>
      </w:r>
    </w:p>
    <w:p w14:paraId="6462D7AD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8"/>
          <w:tab w:val="left" w:pos="839"/>
        </w:tabs>
        <w:spacing w:before="118"/>
        <w:ind w:hanging="361"/>
      </w:pPr>
      <w:r>
        <w:t>Záložní</w:t>
      </w:r>
      <w:r>
        <w:rPr>
          <w:spacing w:val="62"/>
        </w:rPr>
        <w:t xml:space="preserve"> </w:t>
      </w:r>
      <w:r>
        <w:t>plán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předmětem</w:t>
      </w:r>
      <w:r>
        <w:rPr>
          <w:spacing w:val="66"/>
        </w:rPr>
        <w:t xml:space="preserve"> </w:t>
      </w:r>
      <w:r>
        <w:t>je</w:t>
      </w:r>
      <w:r>
        <w:rPr>
          <w:spacing w:val="65"/>
        </w:rPr>
        <w:t xml:space="preserve"> </w:t>
      </w:r>
      <w:r>
        <w:t>návrh</w:t>
      </w:r>
      <w:r>
        <w:rPr>
          <w:spacing w:val="68"/>
        </w:rPr>
        <w:t xml:space="preserve"> </w:t>
      </w:r>
      <w:r>
        <w:t>postupu</w:t>
      </w:r>
      <w:r>
        <w:rPr>
          <w:spacing w:val="65"/>
        </w:rPr>
        <w:t xml:space="preserve"> </w:t>
      </w:r>
      <w:r>
        <w:t>(plánu),</w:t>
      </w:r>
      <w:r>
        <w:rPr>
          <w:spacing w:val="65"/>
        </w:rPr>
        <w:t xml:space="preserve"> </w:t>
      </w:r>
      <w:r>
        <w:t>který</w:t>
      </w:r>
      <w:r>
        <w:rPr>
          <w:spacing w:val="65"/>
        </w:rPr>
        <w:t xml:space="preserve"> </w:t>
      </w:r>
      <w:proofErr w:type="gramStart"/>
      <w:r>
        <w:t>ošetří</w:t>
      </w:r>
      <w:proofErr w:type="gramEnd"/>
      <w:r>
        <w:rPr>
          <w:spacing w:val="65"/>
        </w:rPr>
        <w:t xml:space="preserve"> </w:t>
      </w:r>
      <w:r>
        <w:t>dopady</w:t>
      </w:r>
      <w:r>
        <w:rPr>
          <w:spacing w:val="66"/>
        </w:rPr>
        <w:t xml:space="preserve"> </w:t>
      </w:r>
      <w:r>
        <w:rPr>
          <w:spacing w:val="-2"/>
        </w:rPr>
        <w:t>rizika</w:t>
      </w:r>
    </w:p>
    <w:p w14:paraId="3EF90295" w14:textId="77777777" w:rsidR="00330B40" w:rsidRDefault="00FE5438">
      <w:pPr>
        <w:pStyle w:val="Zkladntext"/>
        <w:ind w:left="838"/>
      </w:pP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riziko</w:t>
      </w:r>
      <w:r>
        <w:rPr>
          <w:spacing w:val="-3"/>
        </w:rPr>
        <w:t xml:space="preserve"> </w:t>
      </w:r>
      <w:r>
        <w:rPr>
          <w:spacing w:val="-2"/>
        </w:rPr>
        <w:t>nastane.</w:t>
      </w:r>
    </w:p>
    <w:p w14:paraId="71E4D5D5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8"/>
          <w:tab w:val="left" w:pos="839"/>
        </w:tabs>
        <w:spacing w:before="119" w:line="269" w:lineRule="exact"/>
        <w:ind w:hanging="361"/>
      </w:pPr>
      <w:r>
        <w:t>Přenesení</w:t>
      </w:r>
      <w:r>
        <w:rPr>
          <w:spacing w:val="-16"/>
        </w:rPr>
        <w:t xml:space="preserve"> </w:t>
      </w:r>
      <w:r>
        <w:t>rizika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předmětem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přenesení</w:t>
      </w:r>
      <w:r>
        <w:rPr>
          <w:spacing w:val="-13"/>
        </w:rPr>
        <w:t xml:space="preserve"> </w:t>
      </w:r>
      <w:r>
        <w:t>některých</w:t>
      </w:r>
      <w:r>
        <w:rPr>
          <w:spacing w:val="-10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dopadů</w:t>
      </w:r>
      <w:r>
        <w:rPr>
          <w:spacing w:val="-11"/>
        </w:rPr>
        <w:t xml:space="preserve"> </w:t>
      </w:r>
      <w:r>
        <w:t>rizika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třetí</w:t>
      </w:r>
    </w:p>
    <w:p w14:paraId="72EC460F" w14:textId="77777777" w:rsidR="00330B40" w:rsidRDefault="00FE5438">
      <w:pPr>
        <w:pStyle w:val="Zkladntext"/>
        <w:ind w:left="838"/>
      </w:pPr>
      <w:r>
        <w:rPr>
          <w:spacing w:val="-2"/>
        </w:rPr>
        <w:t>stranu.</w:t>
      </w:r>
    </w:p>
    <w:p w14:paraId="6D48AD0D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8"/>
          <w:tab w:val="left" w:pos="839"/>
        </w:tabs>
        <w:spacing w:before="118"/>
        <w:ind w:right="413"/>
      </w:pPr>
      <w:r>
        <w:t>Přijetí rizika – přijetí rozhodnutí, že možné dopady rizika jsou nižší než nároky jeho</w:t>
      </w:r>
      <w:r>
        <w:rPr>
          <w:spacing w:val="80"/>
        </w:rPr>
        <w:t xml:space="preserve"> </w:t>
      </w:r>
      <w:r>
        <w:t>ošetření. Riziko bude nadále monitorováno.</w:t>
      </w:r>
    </w:p>
    <w:p w14:paraId="1823B274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2C81C0D1" w14:textId="77777777" w:rsidR="00330B40" w:rsidRDefault="00330B40">
      <w:pPr>
        <w:pStyle w:val="Zkladntext"/>
        <w:ind w:left="0"/>
        <w:rPr>
          <w:sz w:val="21"/>
        </w:rPr>
      </w:pPr>
    </w:p>
    <w:p w14:paraId="08CEE001" w14:textId="77777777" w:rsidR="00330B40" w:rsidRDefault="00FE5438">
      <w:pPr>
        <w:pStyle w:val="Nadpis4"/>
        <w:numPr>
          <w:ilvl w:val="3"/>
          <w:numId w:val="10"/>
        </w:numPr>
        <w:tabs>
          <w:tab w:val="left" w:pos="1060"/>
        </w:tabs>
        <w:spacing w:before="91"/>
        <w:ind w:hanging="942"/>
      </w:pPr>
      <w:r>
        <w:rPr>
          <w:color w:val="1E467D"/>
          <w:spacing w:val="-2"/>
        </w:rPr>
        <w:t>Implementace</w:t>
      </w:r>
    </w:p>
    <w:p w14:paraId="0374442F" w14:textId="77777777" w:rsidR="00330B40" w:rsidRDefault="00FE5438">
      <w:pPr>
        <w:pStyle w:val="Zkladntext"/>
        <w:spacing w:before="162"/>
        <w:ind w:right="413"/>
        <w:jc w:val="both"/>
      </w:pPr>
      <w:r>
        <w:t xml:space="preserve">Předmětem ošetření rizika je vykonání naplánovaných </w:t>
      </w:r>
      <w:r>
        <w:t>aktivit reakce na riziko a průběžné monitorování stavu a parametrů rizika. Jsou definovány následující zodpovědnosti rolí, které byly nominovány v rámci plánování rizik:</w:t>
      </w:r>
    </w:p>
    <w:p w14:paraId="1E686CEF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9"/>
        </w:tabs>
        <w:spacing w:before="158"/>
        <w:ind w:right="415"/>
        <w:jc w:val="both"/>
      </w:pPr>
      <w:r>
        <w:rPr>
          <w:b/>
        </w:rPr>
        <w:t xml:space="preserve">Vlastník rizika </w:t>
      </w:r>
      <w:r>
        <w:t>– osoba zodpovědná za řízení, monitoring a kontrolu všech aspektů daného rizika včetně implementace plánovaných aktivit reakce na riziko.</w:t>
      </w:r>
    </w:p>
    <w:p w14:paraId="2727C699" w14:textId="77777777" w:rsidR="00330B40" w:rsidRDefault="00FE5438">
      <w:pPr>
        <w:pStyle w:val="Odstavecseseznamem"/>
        <w:numPr>
          <w:ilvl w:val="4"/>
          <w:numId w:val="10"/>
        </w:numPr>
        <w:tabs>
          <w:tab w:val="left" w:pos="839"/>
        </w:tabs>
        <w:spacing w:before="118"/>
        <w:ind w:right="412"/>
        <w:jc w:val="both"/>
      </w:pPr>
      <w:r>
        <w:rPr>
          <w:b/>
        </w:rPr>
        <w:t>Vykonavatel</w:t>
      </w:r>
      <w:r>
        <w:rPr>
          <w:b/>
          <w:spacing w:val="80"/>
        </w:rPr>
        <w:t xml:space="preserve"> </w:t>
      </w:r>
      <w:r>
        <w:rPr>
          <w:b/>
        </w:rPr>
        <w:t>aktivit</w:t>
      </w:r>
      <w:r>
        <w:rPr>
          <w:b/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osoba</w:t>
      </w:r>
      <w:r>
        <w:rPr>
          <w:spacing w:val="77"/>
        </w:rPr>
        <w:t xml:space="preserve"> </w:t>
      </w:r>
      <w:r>
        <w:t>zodpovědná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realizaci</w:t>
      </w:r>
      <w:r>
        <w:rPr>
          <w:spacing w:val="79"/>
        </w:rPr>
        <w:t xml:space="preserve"> </w:t>
      </w:r>
      <w:r>
        <w:t>naplánovaného</w:t>
      </w:r>
      <w:r>
        <w:rPr>
          <w:spacing w:val="80"/>
        </w:rPr>
        <w:t xml:space="preserve"> </w:t>
      </w:r>
      <w:r>
        <w:t xml:space="preserve">opatření k danému riziku. Jeho úkolem je podporovat </w:t>
      </w:r>
      <w:r>
        <w:t>a realizovat úkoly od vlastníka rizika směřující k ošetření rizika a minimalizaci jeho dopadů.</w:t>
      </w:r>
    </w:p>
    <w:p w14:paraId="3BFA90C8" w14:textId="77777777" w:rsidR="00330B40" w:rsidRDefault="00FE5438">
      <w:pPr>
        <w:pStyle w:val="Zkladntext"/>
        <w:spacing w:before="159"/>
        <w:ind w:left="159"/>
        <w:jc w:val="both"/>
      </w:pPr>
      <w:r>
        <w:t>Vlastník</w:t>
      </w:r>
      <w:r>
        <w:rPr>
          <w:spacing w:val="-3"/>
        </w:rPr>
        <w:t xml:space="preserve"> </w:t>
      </w:r>
      <w:r>
        <w:t>rizika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vykonavatel</w:t>
      </w:r>
      <w:r>
        <w:rPr>
          <w:spacing w:val="-6"/>
        </w:rPr>
        <w:t xml:space="preserve"> </w:t>
      </w:r>
      <w:r>
        <w:t>aktivit</w:t>
      </w:r>
      <w:r>
        <w:rPr>
          <w:spacing w:val="-6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jedna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tatáž</w:t>
      </w:r>
      <w:r>
        <w:rPr>
          <w:spacing w:val="-6"/>
        </w:rPr>
        <w:t xml:space="preserve"> </w:t>
      </w:r>
      <w:r>
        <w:rPr>
          <w:spacing w:val="-2"/>
        </w:rPr>
        <w:t>osoba.</w:t>
      </w:r>
    </w:p>
    <w:p w14:paraId="16912126" w14:textId="77777777" w:rsidR="00330B40" w:rsidRDefault="00FE5438">
      <w:pPr>
        <w:pStyle w:val="Zkladntext"/>
        <w:spacing w:before="162"/>
        <w:ind w:left="159"/>
        <w:jc w:val="both"/>
      </w:pPr>
      <w:r>
        <w:t>Po</w:t>
      </w:r>
      <w:r>
        <w:rPr>
          <w:spacing w:val="-7"/>
        </w:rPr>
        <w:t xml:space="preserve"> </w:t>
      </w:r>
      <w:r>
        <w:t>implementaci</w:t>
      </w:r>
      <w:r>
        <w:rPr>
          <w:spacing w:val="-7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riziko</w:t>
      </w:r>
      <w:r>
        <w:rPr>
          <w:spacing w:val="-5"/>
        </w:rPr>
        <w:t xml:space="preserve"> </w:t>
      </w:r>
      <w:r>
        <w:t>uzavřeno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vrací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fáze</w:t>
      </w:r>
      <w:r>
        <w:rPr>
          <w:spacing w:val="-4"/>
        </w:rPr>
        <w:t xml:space="preserve"> </w:t>
      </w:r>
      <w:r>
        <w:rPr>
          <w:spacing w:val="-2"/>
        </w:rPr>
        <w:t>Posouzení.</w:t>
      </w:r>
    </w:p>
    <w:p w14:paraId="58B17623" w14:textId="77777777" w:rsidR="00330B40" w:rsidRDefault="00330B40">
      <w:pPr>
        <w:pStyle w:val="Zkladntext"/>
        <w:spacing w:before="8"/>
        <w:ind w:left="0"/>
        <w:rPr>
          <w:sz w:val="20"/>
        </w:rPr>
      </w:pPr>
    </w:p>
    <w:p w14:paraId="2B0DF38F" w14:textId="77777777" w:rsidR="00330B40" w:rsidRDefault="00FE5438">
      <w:pPr>
        <w:pStyle w:val="Nadpis4"/>
        <w:numPr>
          <w:ilvl w:val="3"/>
          <w:numId w:val="10"/>
        </w:numPr>
        <w:tabs>
          <w:tab w:val="left" w:pos="1060"/>
        </w:tabs>
        <w:ind w:hanging="942"/>
      </w:pPr>
      <w:r>
        <w:rPr>
          <w:color w:val="1E467D"/>
          <w:spacing w:val="-2"/>
        </w:rPr>
        <w:t>Komunikace</w:t>
      </w:r>
    </w:p>
    <w:p w14:paraId="51457C6E" w14:textId="77777777" w:rsidR="00330B40" w:rsidRDefault="00FE5438">
      <w:pPr>
        <w:pStyle w:val="Zkladntext"/>
        <w:spacing w:before="33" w:line="416" w:lineRule="exact"/>
        <w:ind w:right="84"/>
      </w:pPr>
      <w:r>
        <w:t>Významná rizika (vysoká a velmi vysoká) jsou zahrnuta do souhrnného měsíčního výkazu. Pokud</w:t>
      </w:r>
      <w:r>
        <w:rPr>
          <w:spacing w:val="16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nutné,</w:t>
      </w:r>
      <w:r>
        <w:rPr>
          <w:spacing w:val="19"/>
        </w:rPr>
        <w:t xml:space="preserve"> </w:t>
      </w:r>
      <w:r>
        <w:t>komunikují</w:t>
      </w:r>
      <w:r>
        <w:rPr>
          <w:spacing w:val="18"/>
        </w:rPr>
        <w:t xml:space="preserve"> </w:t>
      </w:r>
      <w:r>
        <w:t>zodpovědní</w:t>
      </w:r>
      <w:r>
        <w:rPr>
          <w:spacing w:val="18"/>
        </w:rPr>
        <w:t xml:space="preserve"> </w:t>
      </w:r>
      <w:r>
        <w:t>Servisní</w:t>
      </w:r>
      <w:r>
        <w:rPr>
          <w:spacing w:val="18"/>
        </w:rPr>
        <w:t xml:space="preserve"> </w:t>
      </w:r>
      <w:r>
        <w:t>manažeři</w:t>
      </w:r>
      <w:r>
        <w:rPr>
          <w:spacing w:val="25"/>
        </w:rPr>
        <w:t xml:space="preserve"> </w:t>
      </w:r>
      <w:r>
        <w:t>Objednatele</w:t>
      </w:r>
      <w:r>
        <w:rPr>
          <w:spacing w:val="22"/>
        </w:rPr>
        <w:t xml:space="preserve"> </w:t>
      </w:r>
      <w:r>
        <w:t>vhodnou</w:t>
      </w:r>
      <w:r>
        <w:rPr>
          <w:spacing w:val="19"/>
        </w:rPr>
        <w:t xml:space="preserve"> </w:t>
      </w:r>
      <w:r>
        <w:rPr>
          <w:spacing w:val="-2"/>
        </w:rPr>
        <w:t>formou</w:t>
      </w:r>
    </w:p>
    <w:p w14:paraId="71C36CBD" w14:textId="77777777" w:rsidR="00330B40" w:rsidRDefault="00FE5438">
      <w:pPr>
        <w:pStyle w:val="Zkladntext"/>
        <w:spacing w:line="215" w:lineRule="exact"/>
      </w:pPr>
      <w:r>
        <w:t>informace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rizicích</w:t>
      </w:r>
      <w:r>
        <w:rPr>
          <w:spacing w:val="14"/>
        </w:rPr>
        <w:t xml:space="preserve"> </w:t>
      </w:r>
      <w:r>
        <w:t>zástupcům</w:t>
      </w:r>
      <w:r>
        <w:rPr>
          <w:spacing w:val="13"/>
        </w:rPr>
        <w:t xml:space="preserve"> </w:t>
      </w:r>
      <w:r>
        <w:t>dotčených</w:t>
      </w:r>
      <w:r>
        <w:rPr>
          <w:spacing w:val="12"/>
        </w:rPr>
        <w:t xml:space="preserve"> </w:t>
      </w:r>
      <w:r>
        <w:t>skupin</w:t>
      </w:r>
      <w:r>
        <w:rPr>
          <w:spacing w:val="12"/>
        </w:rPr>
        <w:t xml:space="preserve"> </w:t>
      </w:r>
      <w:r>
        <w:t>uživatelů.</w:t>
      </w:r>
      <w:r>
        <w:rPr>
          <w:spacing w:val="13"/>
        </w:rPr>
        <w:t xml:space="preserve"> </w:t>
      </w:r>
      <w:r>
        <w:t>Komunikace</w:t>
      </w:r>
      <w:r>
        <w:rPr>
          <w:spacing w:val="10"/>
        </w:rPr>
        <w:t xml:space="preserve"> </w:t>
      </w:r>
      <w:r>
        <w:t>probíhá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průběhu</w:t>
      </w:r>
    </w:p>
    <w:p w14:paraId="712F7443" w14:textId="77777777" w:rsidR="00330B40" w:rsidRDefault="00FE5438">
      <w:pPr>
        <w:pStyle w:val="Zkladntext"/>
        <w:spacing w:before="1"/>
      </w:pPr>
      <w:r>
        <w:t>celého</w:t>
      </w:r>
      <w:r>
        <w:rPr>
          <w:spacing w:val="-6"/>
        </w:rPr>
        <w:t xml:space="preserve"> </w:t>
      </w:r>
      <w:r>
        <w:t>procesu</w:t>
      </w:r>
      <w:r>
        <w:rPr>
          <w:spacing w:val="-7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rPr>
          <w:spacing w:val="-2"/>
        </w:rPr>
        <w:t>rizik.</w:t>
      </w:r>
    </w:p>
    <w:p w14:paraId="448C13DE" w14:textId="77777777" w:rsidR="00330B40" w:rsidRDefault="00330B40">
      <w:pPr>
        <w:pStyle w:val="Zkladntext"/>
        <w:ind w:left="0"/>
        <w:rPr>
          <w:sz w:val="24"/>
        </w:rPr>
      </w:pPr>
    </w:p>
    <w:p w14:paraId="4CE30A48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202"/>
      </w:pPr>
      <w:bookmarkStart w:id="10" w:name="_bookmark10"/>
      <w:bookmarkEnd w:id="10"/>
      <w:r>
        <w:rPr>
          <w:color w:val="1E467D"/>
        </w:rPr>
        <w:t>Řízení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dostupnosti</w:t>
      </w:r>
      <w:r>
        <w:rPr>
          <w:color w:val="1E467D"/>
          <w:spacing w:val="-7"/>
        </w:rPr>
        <w:t xml:space="preserve"> </w:t>
      </w:r>
      <w:r>
        <w:rPr>
          <w:color w:val="1E467D"/>
          <w:spacing w:val="-2"/>
        </w:rPr>
        <w:t>služeb</w:t>
      </w:r>
    </w:p>
    <w:p w14:paraId="3D0E55CE" w14:textId="77777777" w:rsidR="00330B40" w:rsidRDefault="00FE5438">
      <w:pPr>
        <w:pStyle w:val="Zkladntext"/>
        <w:spacing w:before="202"/>
        <w:ind w:right="414"/>
        <w:jc w:val="both"/>
      </w:pPr>
      <w:r>
        <w:t>Řízení dostupnosti je zaměřeno především na proaktivní identifikaci výpadků dostupnosti, snižování</w:t>
      </w:r>
      <w:r>
        <w:rPr>
          <w:spacing w:val="-7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počtu,</w:t>
      </w:r>
      <w:r>
        <w:rPr>
          <w:spacing w:val="-5"/>
        </w:rPr>
        <w:t xml:space="preserve"> </w:t>
      </w:r>
      <w:r>
        <w:t>dopadů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délky</w:t>
      </w:r>
      <w:r>
        <w:rPr>
          <w:spacing w:val="-8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trvání.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dlouhodobém</w:t>
      </w:r>
      <w:r>
        <w:rPr>
          <w:spacing w:val="-8"/>
        </w:rPr>
        <w:t xml:space="preserve"> </w:t>
      </w:r>
      <w:r>
        <w:t>měřítku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cíl</w:t>
      </w:r>
      <w:r>
        <w:t>em</w:t>
      </w:r>
      <w:r>
        <w:rPr>
          <w:spacing w:val="-3"/>
        </w:rPr>
        <w:t xml:space="preserve"> </w:t>
      </w:r>
      <w:r>
        <w:t>dosažení nákladově</w:t>
      </w:r>
      <w:r>
        <w:rPr>
          <w:spacing w:val="-13"/>
        </w:rPr>
        <w:t xml:space="preserve"> </w:t>
      </w:r>
      <w:r>
        <w:t>optimální</w:t>
      </w:r>
      <w:r>
        <w:rPr>
          <w:spacing w:val="-16"/>
        </w:rPr>
        <w:t xml:space="preserve"> </w:t>
      </w:r>
      <w:r>
        <w:t>úrovně</w:t>
      </w:r>
      <w:r>
        <w:rPr>
          <w:spacing w:val="-12"/>
        </w:rPr>
        <w:t xml:space="preserve"> </w:t>
      </w:r>
      <w:r>
        <w:t>dostupnosti</w:t>
      </w:r>
      <w:r>
        <w:rPr>
          <w:spacing w:val="-15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současném</w:t>
      </w:r>
      <w:r>
        <w:rPr>
          <w:spacing w:val="-14"/>
        </w:rPr>
        <w:t xml:space="preserve"> </w:t>
      </w:r>
      <w:r>
        <w:t>splnění</w:t>
      </w:r>
      <w:r>
        <w:rPr>
          <w:spacing w:val="-16"/>
        </w:rPr>
        <w:t xml:space="preserve"> </w:t>
      </w:r>
      <w:r>
        <w:t>obchodních</w:t>
      </w:r>
      <w:r>
        <w:rPr>
          <w:spacing w:val="-11"/>
        </w:rPr>
        <w:t xml:space="preserve"> </w:t>
      </w:r>
      <w:r>
        <w:t>požadavků na jejich dostupnost. V</w:t>
      </w:r>
      <w:r>
        <w:rPr>
          <w:spacing w:val="-5"/>
        </w:rPr>
        <w:t xml:space="preserve"> </w:t>
      </w:r>
      <w:r>
        <w:t>neposlední řadě poskytuje proces řízení dostupnosti podklady pro vyhodnocení úrovně služeb a vyúčtování služeb.</w:t>
      </w:r>
    </w:p>
    <w:p w14:paraId="69FE9E05" w14:textId="77777777" w:rsidR="00330B40" w:rsidRDefault="00FE5438">
      <w:pPr>
        <w:pStyle w:val="Zkladntext"/>
        <w:spacing w:before="161"/>
      </w:pPr>
      <w:r>
        <w:t>Řízení</w:t>
      </w:r>
      <w:r>
        <w:rPr>
          <w:spacing w:val="-8"/>
        </w:rPr>
        <w:t xml:space="preserve"> </w:t>
      </w:r>
      <w:r>
        <w:t>dostupnosti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skládá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rPr>
          <w:spacing w:val="-2"/>
        </w:rPr>
        <w:t>aktivit:</w:t>
      </w:r>
    </w:p>
    <w:p w14:paraId="68010C04" w14:textId="77777777" w:rsidR="00330B40" w:rsidRDefault="00FE5438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59"/>
        <w:ind w:hanging="361"/>
      </w:pPr>
      <w:r>
        <w:t>Zavedení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monitoringu</w:t>
      </w:r>
      <w:r>
        <w:rPr>
          <w:spacing w:val="-7"/>
        </w:rPr>
        <w:t xml:space="preserve"> </w:t>
      </w:r>
      <w:r>
        <w:t>dostupnosti</w:t>
      </w:r>
      <w:r>
        <w:rPr>
          <w:spacing w:val="-8"/>
        </w:rPr>
        <w:t xml:space="preserve"> </w:t>
      </w:r>
      <w:r>
        <w:rPr>
          <w:spacing w:val="-2"/>
        </w:rPr>
        <w:t>služeb</w:t>
      </w:r>
    </w:p>
    <w:p w14:paraId="0B36EC5E" w14:textId="77777777" w:rsidR="00330B40" w:rsidRDefault="00FE5438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17"/>
        <w:ind w:hanging="361"/>
      </w:pPr>
      <w:r>
        <w:t>Operativní</w:t>
      </w:r>
      <w:r>
        <w:rPr>
          <w:spacing w:val="-10"/>
        </w:rPr>
        <w:t xml:space="preserve"> </w:t>
      </w:r>
      <w:r>
        <w:t>dohled</w:t>
      </w:r>
      <w:r>
        <w:rPr>
          <w:spacing w:val="-7"/>
        </w:rPr>
        <w:t xml:space="preserve"> </w:t>
      </w:r>
      <w:r>
        <w:t>dostupnosti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iniciace</w:t>
      </w:r>
      <w:r>
        <w:rPr>
          <w:spacing w:val="-8"/>
        </w:rPr>
        <w:t xml:space="preserve"> </w:t>
      </w:r>
      <w:r>
        <w:rPr>
          <w:spacing w:val="-2"/>
        </w:rPr>
        <w:t>řešení</w:t>
      </w:r>
    </w:p>
    <w:p w14:paraId="55168FBD" w14:textId="77777777" w:rsidR="00330B40" w:rsidRDefault="00FE5438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ind w:hanging="361"/>
      </w:pPr>
      <w:r>
        <w:t>Roční</w:t>
      </w:r>
      <w:r>
        <w:rPr>
          <w:spacing w:val="-10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dostupnosti</w:t>
      </w:r>
      <w:r>
        <w:rPr>
          <w:spacing w:val="-7"/>
        </w:rPr>
        <w:t xml:space="preserve"> </w:t>
      </w:r>
      <w:r>
        <w:rPr>
          <w:spacing w:val="-2"/>
        </w:rPr>
        <w:t>služeb</w:t>
      </w:r>
    </w:p>
    <w:p w14:paraId="5D952B56" w14:textId="77777777" w:rsidR="00330B40" w:rsidRDefault="00FE5438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19"/>
        <w:ind w:hanging="361"/>
      </w:pPr>
      <w:r>
        <w:t>Schvalování</w:t>
      </w:r>
      <w:r>
        <w:rPr>
          <w:spacing w:val="-11"/>
        </w:rPr>
        <w:t xml:space="preserve"> </w:t>
      </w:r>
      <w:r>
        <w:t>plánovaných</w:t>
      </w:r>
      <w:r>
        <w:rPr>
          <w:spacing w:val="-7"/>
        </w:rPr>
        <w:t xml:space="preserve"> </w:t>
      </w:r>
      <w:r>
        <w:t>výpadků</w:t>
      </w:r>
      <w:r>
        <w:rPr>
          <w:spacing w:val="-7"/>
        </w:rPr>
        <w:t xml:space="preserve"> </w:t>
      </w:r>
      <w:r>
        <w:rPr>
          <w:spacing w:val="-2"/>
        </w:rPr>
        <w:t>dostupnosti</w:t>
      </w:r>
    </w:p>
    <w:p w14:paraId="3EAC6EBD" w14:textId="77777777" w:rsidR="00330B40" w:rsidRDefault="00FE5438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17"/>
        <w:ind w:hanging="361"/>
      </w:pPr>
      <w:r>
        <w:t>Plánování</w:t>
      </w:r>
      <w:r>
        <w:rPr>
          <w:spacing w:val="-11"/>
        </w:rPr>
        <w:t xml:space="preserve"> </w:t>
      </w:r>
      <w:r>
        <w:t>dostupnosti</w:t>
      </w:r>
      <w:r>
        <w:rPr>
          <w:spacing w:val="-7"/>
        </w:rPr>
        <w:t xml:space="preserve"> </w:t>
      </w:r>
      <w:r>
        <w:rPr>
          <w:spacing w:val="-2"/>
        </w:rPr>
        <w:t>služeb</w:t>
      </w:r>
    </w:p>
    <w:p w14:paraId="78212318" w14:textId="77777777" w:rsidR="00330B40" w:rsidRDefault="00330B40">
      <w:pPr>
        <w:pStyle w:val="Zkladntext"/>
        <w:spacing w:before="9"/>
        <w:ind w:left="0"/>
        <w:rPr>
          <w:sz w:val="30"/>
        </w:rPr>
      </w:pPr>
    </w:p>
    <w:p w14:paraId="2A4C5924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ind w:left="927" w:hanging="810"/>
      </w:pPr>
      <w:bookmarkStart w:id="11" w:name="_bookmark11"/>
      <w:bookmarkEnd w:id="11"/>
      <w:r>
        <w:rPr>
          <w:color w:val="1E467D"/>
        </w:rPr>
        <w:t>Zavedení</w:t>
      </w:r>
      <w:r>
        <w:rPr>
          <w:color w:val="1E467D"/>
          <w:spacing w:val="-13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13"/>
        </w:rPr>
        <w:t xml:space="preserve"> </w:t>
      </w:r>
      <w:r>
        <w:rPr>
          <w:color w:val="1E467D"/>
        </w:rPr>
        <w:t>změny</w:t>
      </w:r>
      <w:r>
        <w:rPr>
          <w:color w:val="1E467D"/>
          <w:spacing w:val="-16"/>
        </w:rPr>
        <w:t xml:space="preserve"> </w:t>
      </w:r>
      <w:r>
        <w:rPr>
          <w:color w:val="1E467D"/>
        </w:rPr>
        <w:t>monitoringu</w:t>
      </w:r>
      <w:r>
        <w:rPr>
          <w:color w:val="1E467D"/>
          <w:spacing w:val="-13"/>
        </w:rPr>
        <w:t xml:space="preserve"> </w:t>
      </w:r>
      <w:r>
        <w:rPr>
          <w:color w:val="1E467D"/>
        </w:rPr>
        <w:t>dostupnosti</w:t>
      </w:r>
      <w:r>
        <w:rPr>
          <w:color w:val="1E467D"/>
          <w:spacing w:val="-12"/>
        </w:rPr>
        <w:t xml:space="preserve"> </w:t>
      </w:r>
      <w:r>
        <w:rPr>
          <w:color w:val="1E467D"/>
          <w:spacing w:val="-2"/>
        </w:rPr>
        <w:t>služeb</w:t>
      </w:r>
    </w:p>
    <w:p w14:paraId="4E0472A6" w14:textId="77777777" w:rsidR="00330B40" w:rsidRDefault="00FE5438">
      <w:pPr>
        <w:pStyle w:val="Zkladntext"/>
        <w:spacing w:before="166"/>
        <w:ind w:right="187"/>
      </w:pPr>
      <w:r>
        <w:t>Nastavení</w:t>
      </w:r>
      <w:r>
        <w:rPr>
          <w:spacing w:val="75"/>
        </w:rPr>
        <w:t xml:space="preserve"> </w:t>
      </w:r>
      <w:r>
        <w:t>monitoringu</w:t>
      </w:r>
      <w:r>
        <w:rPr>
          <w:spacing w:val="74"/>
        </w:rPr>
        <w:t xml:space="preserve"> </w:t>
      </w:r>
      <w:r>
        <w:t>dostupnosti</w:t>
      </w:r>
      <w:r>
        <w:rPr>
          <w:spacing w:val="76"/>
        </w:rPr>
        <w:t xml:space="preserve"> </w:t>
      </w:r>
      <w:r>
        <w:t>by</w:t>
      </w:r>
      <w:r>
        <w:rPr>
          <w:spacing w:val="76"/>
        </w:rPr>
        <w:t xml:space="preserve"> </w:t>
      </w:r>
      <w:r>
        <w:t>mělo</w:t>
      </w:r>
      <w:r>
        <w:rPr>
          <w:spacing w:val="76"/>
        </w:rPr>
        <w:t xml:space="preserve"> </w:t>
      </w:r>
      <w:r>
        <w:t>být</w:t>
      </w:r>
      <w:r>
        <w:rPr>
          <w:spacing w:val="80"/>
        </w:rPr>
        <w:t xml:space="preserve"> </w:t>
      </w:r>
      <w:r>
        <w:t>realizováno</w:t>
      </w:r>
      <w:r>
        <w:rPr>
          <w:spacing w:val="80"/>
        </w:rPr>
        <w:t xml:space="preserve"> </w:t>
      </w:r>
      <w:r>
        <w:t>v rámci</w:t>
      </w:r>
      <w:r>
        <w:rPr>
          <w:spacing w:val="74"/>
        </w:rPr>
        <w:t xml:space="preserve"> </w:t>
      </w:r>
      <w:r>
        <w:t>změnového</w:t>
      </w:r>
      <w:r>
        <w:rPr>
          <w:spacing w:val="79"/>
        </w:rPr>
        <w:t xml:space="preserve"> </w:t>
      </w:r>
      <w:r>
        <w:t>řízení zavedení nebo změny služby.</w:t>
      </w:r>
    </w:p>
    <w:p w14:paraId="1BAF2977" w14:textId="77777777" w:rsidR="00330B40" w:rsidRDefault="00FE5438">
      <w:pPr>
        <w:pStyle w:val="Zkladntext"/>
        <w:spacing w:before="159"/>
        <w:ind w:right="413"/>
        <w:jc w:val="both"/>
      </w:pPr>
      <w:r>
        <w:t>Požadovaná</w:t>
      </w:r>
      <w:r>
        <w:rPr>
          <w:spacing w:val="-16"/>
        </w:rPr>
        <w:t xml:space="preserve"> </w:t>
      </w:r>
      <w:r>
        <w:t>úroveň</w:t>
      </w:r>
      <w:r>
        <w:rPr>
          <w:spacing w:val="-15"/>
        </w:rPr>
        <w:t xml:space="preserve"> </w:t>
      </w:r>
      <w:r>
        <w:t>dostupnosti</w:t>
      </w:r>
      <w:r>
        <w:rPr>
          <w:spacing w:val="-15"/>
        </w:rPr>
        <w:t xml:space="preserve"> </w:t>
      </w:r>
      <w:r>
        <w:t>ICT</w:t>
      </w:r>
      <w:r>
        <w:rPr>
          <w:spacing w:val="-16"/>
        </w:rPr>
        <w:t xml:space="preserve"> </w:t>
      </w:r>
      <w:r>
        <w:t>služby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způsob</w:t>
      </w:r>
      <w:r>
        <w:rPr>
          <w:spacing w:val="-15"/>
        </w:rPr>
        <w:t xml:space="preserve"> </w:t>
      </w:r>
      <w:r>
        <w:t>jejího</w:t>
      </w:r>
      <w:r>
        <w:rPr>
          <w:spacing w:val="-16"/>
        </w:rPr>
        <w:t xml:space="preserve"> </w:t>
      </w:r>
      <w:r>
        <w:t>vykazování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měly</w:t>
      </w:r>
      <w:r>
        <w:rPr>
          <w:spacing w:val="-16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definovány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návrhové</w:t>
      </w:r>
      <w:r>
        <w:rPr>
          <w:spacing w:val="-4"/>
        </w:rPr>
        <w:t xml:space="preserve"> </w:t>
      </w:r>
      <w:r>
        <w:t>fáze</w:t>
      </w:r>
      <w:r>
        <w:rPr>
          <w:spacing w:val="-4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zavedení</w:t>
      </w:r>
      <w:r>
        <w:rPr>
          <w:spacing w:val="-5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služby.</w:t>
      </w:r>
      <w:r>
        <w:rPr>
          <w:spacing w:val="-1"/>
        </w:rPr>
        <w:t xml:space="preserve"> </w:t>
      </w:r>
      <w:r>
        <w:t>Návrh</w:t>
      </w:r>
      <w:r>
        <w:rPr>
          <w:spacing w:val="-2"/>
        </w:rPr>
        <w:t xml:space="preserve"> </w:t>
      </w:r>
      <w:r>
        <w:t>požadované</w:t>
      </w:r>
      <w:r>
        <w:rPr>
          <w:spacing w:val="-2"/>
        </w:rPr>
        <w:t xml:space="preserve"> </w:t>
      </w:r>
      <w:r>
        <w:t>úrovně dostupnosti musí být konzultován se zodpovědným servisním manažerem s cílem nalezení optimální rovnováhy mezi úrovní dostupnosti a celkové nákladovosti řešení služby.</w:t>
      </w:r>
    </w:p>
    <w:p w14:paraId="29D687EF" w14:textId="77777777" w:rsidR="00330B40" w:rsidRDefault="00FE5438">
      <w:pPr>
        <w:pStyle w:val="Zkladntext"/>
        <w:spacing w:before="159"/>
      </w:pP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požadavků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zpracován</w:t>
      </w:r>
      <w:r>
        <w:rPr>
          <w:spacing w:val="29"/>
        </w:rPr>
        <w:t xml:space="preserve"> </w:t>
      </w:r>
      <w:r>
        <w:t>návrh</w:t>
      </w:r>
      <w:r>
        <w:rPr>
          <w:spacing w:val="33"/>
        </w:rPr>
        <w:t xml:space="preserve"> </w:t>
      </w:r>
      <w:r>
        <w:t>monitoringu</w:t>
      </w:r>
      <w:r>
        <w:rPr>
          <w:spacing w:val="31"/>
        </w:rPr>
        <w:t xml:space="preserve"> </w:t>
      </w:r>
      <w:r>
        <w:t>dostupnosti</w:t>
      </w:r>
      <w:r>
        <w:rPr>
          <w:spacing w:val="30"/>
        </w:rPr>
        <w:t xml:space="preserve"> </w:t>
      </w:r>
      <w:r>
        <w:t>služby,</w:t>
      </w:r>
      <w:r>
        <w:rPr>
          <w:spacing w:val="31"/>
        </w:rPr>
        <w:t xml:space="preserve"> </w:t>
      </w:r>
      <w:r>
        <w:t>který zahr</w:t>
      </w:r>
      <w:r>
        <w:t xml:space="preserve">nuje </w:t>
      </w:r>
      <w:r>
        <w:rPr>
          <w:spacing w:val="-2"/>
        </w:rPr>
        <w:t>především:</w:t>
      </w:r>
    </w:p>
    <w:p w14:paraId="26299D2A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61"/>
        <w:ind w:hanging="361"/>
      </w:pPr>
      <w:r>
        <w:t>Určení</w:t>
      </w:r>
      <w:r>
        <w:rPr>
          <w:spacing w:val="-7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metody</w:t>
      </w:r>
      <w:r>
        <w:rPr>
          <w:spacing w:val="-6"/>
        </w:rPr>
        <w:t xml:space="preserve"> </w:t>
      </w:r>
      <w:r>
        <w:rPr>
          <w:spacing w:val="-2"/>
        </w:rPr>
        <w:t>monitoringu</w:t>
      </w:r>
    </w:p>
    <w:p w14:paraId="257F16B9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17976F1B" w14:textId="77777777" w:rsidR="00330B40" w:rsidRDefault="00330B40">
      <w:pPr>
        <w:pStyle w:val="Zkladntext"/>
        <w:spacing w:before="3"/>
        <w:ind w:left="0"/>
        <w:rPr>
          <w:sz w:val="20"/>
        </w:rPr>
      </w:pPr>
    </w:p>
    <w:p w14:paraId="278E259E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9"/>
        </w:tabs>
        <w:spacing w:before="101"/>
        <w:ind w:hanging="361"/>
        <w:jc w:val="both"/>
      </w:pPr>
      <w:r>
        <w:t>Definice</w:t>
      </w:r>
      <w:r>
        <w:rPr>
          <w:spacing w:val="-6"/>
        </w:rPr>
        <w:t xml:space="preserve"> </w:t>
      </w:r>
      <w:r>
        <w:rPr>
          <w:spacing w:val="-2"/>
        </w:rPr>
        <w:t>notifikací</w:t>
      </w:r>
    </w:p>
    <w:p w14:paraId="1345EAD4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9"/>
        </w:tabs>
        <w:spacing w:before="117" w:line="381" w:lineRule="auto"/>
        <w:ind w:left="118" w:right="1303" w:firstLine="360"/>
        <w:jc w:val="both"/>
      </w:pPr>
      <w:r>
        <w:t>Zpracování</w:t>
      </w:r>
      <w:r>
        <w:rPr>
          <w:spacing w:val="-5"/>
        </w:rPr>
        <w:t xml:space="preserve"> </w:t>
      </w:r>
      <w:r>
        <w:t>podkladů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dohled</w:t>
      </w:r>
      <w:r>
        <w:rPr>
          <w:spacing w:val="-2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t>reakcí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zjištěné</w:t>
      </w:r>
      <w:r>
        <w:rPr>
          <w:spacing w:val="-2"/>
        </w:rPr>
        <w:t xml:space="preserve"> </w:t>
      </w:r>
      <w:r>
        <w:t>události. Vlastní nastavení monitoringu se skládá z:</w:t>
      </w:r>
    </w:p>
    <w:p w14:paraId="7C4E84FA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9"/>
        </w:tabs>
        <w:spacing w:before="11"/>
        <w:ind w:right="417"/>
        <w:jc w:val="both"/>
      </w:pPr>
      <w:r>
        <w:t xml:space="preserve">Zavedení monitoringu dostupnosti služby pro účely operativního dohledu služby (detekce a identifikace poruchových stavů, zahájení řešení, minimalizace doby </w:t>
      </w:r>
      <w:r>
        <w:rPr>
          <w:spacing w:val="-2"/>
        </w:rPr>
        <w:t>výpadku).</w:t>
      </w:r>
    </w:p>
    <w:p w14:paraId="6B507356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9"/>
        </w:tabs>
        <w:spacing w:before="118"/>
        <w:ind w:hanging="361"/>
        <w:jc w:val="both"/>
      </w:pPr>
      <w:r>
        <w:t>Zavedení</w:t>
      </w:r>
      <w:r>
        <w:rPr>
          <w:spacing w:val="-7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reportu</w:t>
      </w:r>
      <w:r>
        <w:rPr>
          <w:spacing w:val="-5"/>
        </w:rPr>
        <w:t xml:space="preserve"> </w:t>
      </w:r>
      <w:r>
        <w:rPr>
          <w:spacing w:val="-2"/>
        </w:rPr>
        <w:t>dostupnosti.</w:t>
      </w:r>
    </w:p>
    <w:p w14:paraId="0865A8A6" w14:textId="77777777" w:rsidR="00330B40" w:rsidRDefault="00FE5438">
      <w:pPr>
        <w:pStyle w:val="Zkladntext"/>
        <w:spacing w:before="160"/>
        <w:ind w:right="413"/>
        <w:jc w:val="both"/>
      </w:pPr>
      <w:r>
        <w:t>Po</w:t>
      </w:r>
      <w:r>
        <w:rPr>
          <w:spacing w:val="80"/>
          <w:w w:val="150"/>
        </w:rPr>
        <w:t xml:space="preserve"> </w:t>
      </w:r>
      <w:r>
        <w:t>zavedení</w:t>
      </w:r>
      <w:r>
        <w:rPr>
          <w:spacing w:val="80"/>
          <w:w w:val="150"/>
        </w:rPr>
        <w:t xml:space="preserve"> </w:t>
      </w:r>
      <w:r>
        <w:t>monitoringu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kontinuálně</w:t>
      </w:r>
      <w:r>
        <w:rPr>
          <w:spacing w:val="80"/>
          <w:w w:val="150"/>
        </w:rPr>
        <w:t xml:space="preserve"> </w:t>
      </w:r>
      <w:r>
        <w:t>vyhodnocována</w:t>
      </w:r>
      <w:r>
        <w:rPr>
          <w:spacing w:val="80"/>
          <w:w w:val="150"/>
        </w:rPr>
        <w:t xml:space="preserve"> </w:t>
      </w:r>
      <w:r>
        <w:t>kvalita</w:t>
      </w:r>
      <w:r>
        <w:rPr>
          <w:spacing w:val="80"/>
          <w:w w:val="150"/>
        </w:rPr>
        <w:t xml:space="preserve"> </w:t>
      </w:r>
      <w:r>
        <w:t>dostupnosti</w:t>
      </w:r>
      <w:r>
        <w:rPr>
          <w:spacing w:val="80"/>
          <w:w w:val="150"/>
        </w:rPr>
        <w:t xml:space="preserve"> </w:t>
      </w:r>
      <w:r>
        <w:t>služby</w:t>
      </w:r>
      <w:r>
        <w:rPr>
          <w:spacing w:val="80"/>
        </w:rPr>
        <w:t xml:space="preserve"> </w:t>
      </w:r>
      <w:r>
        <w:t>a prováděny korekce nastavení monitoringu.</w:t>
      </w:r>
    </w:p>
    <w:p w14:paraId="3F03AC44" w14:textId="77777777" w:rsidR="00330B40" w:rsidRDefault="00FE5438">
      <w:pPr>
        <w:pStyle w:val="Zkladntext"/>
        <w:spacing w:before="159"/>
        <w:ind w:right="418"/>
        <w:jc w:val="both"/>
      </w:pPr>
      <w:r>
        <w:t>Návrh monitoringu dostupnosti služeb zpracovává Poskytovatel služby. Zavedení a změny monitoringu</w:t>
      </w:r>
      <w:r>
        <w:rPr>
          <w:spacing w:val="-16"/>
        </w:rPr>
        <w:t xml:space="preserve"> </w:t>
      </w:r>
      <w:r>
        <w:t>dostupnosti</w:t>
      </w:r>
      <w:r>
        <w:rPr>
          <w:spacing w:val="-15"/>
        </w:rPr>
        <w:t xml:space="preserve"> </w:t>
      </w:r>
      <w:r>
        <w:t>služby</w:t>
      </w:r>
      <w:r>
        <w:rPr>
          <w:spacing w:val="-15"/>
        </w:rPr>
        <w:t xml:space="preserve"> </w:t>
      </w:r>
      <w:r>
        <w:t>jso</w:t>
      </w:r>
      <w:r>
        <w:t>u</w:t>
      </w:r>
      <w:r>
        <w:rPr>
          <w:spacing w:val="-16"/>
        </w:rPr>
        <w:t xml:space="preserve"> </w:t>
      </w:r>
      <w:r>
        <w:t>předmětem</w:t>
      </w:r>
      <w:r>
        <w:rPr>
          <w:spacing w:val="-15"/>
        </w:rPr>
        <w:t xml:space="preserve"> </w:t>
      </w:r>
      <w:r>
        <w:t>schválení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zodpovědného</w:t>
      </w:r>
      <w:r>
        <w:rPr>
          <w:spacing w:val="-15"/>
        </w:rPr>
        <w:t xml:space="preserve"> </w:t>
      </w:r>
      <w:r>
        <w:t>servisního manažera Objednatele.</w:t>
      </w:r>
    </w:p>
    <w:p w14:paraId="0AF47CE1" w14:textId="77777777" w:rsidR="00330B40" w:rsidRDefault="00330B40">
      <w:pPr>
        <w:pStyle w:val="Zkladntext"/>
        <w:spacing w:before="1"/>
        <w:ind w:left="0"/>
        <w:rPr>
          <w:sz w:val="31"/>
        </w:rPr>
      </w:pPr>
    </w:p>
    <w:p w14:paraId="606784D9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ind w:left="927" w:hanging="810"/>
      </w:pPr>
      <w:bookmarkStart w:id="12" w:name="_bookmark12"/>
      <w:bookmarkEnd w:id="12"/>
      <w:r>
        <w:rPr>
          <w:color w:val="1E467D"/>
        </w:rPr>
        <w:t>Operativní</w:t>
      </w:r>
      <w:r>
        <w:rPr>
          <w:color w:val="1E467D"/>
          <w:spacing w:val="-15"/>
        </w:rPr>
        <w:t xml:space="preserve"> </w:t>
      </w:r>
      <w:r>
        <w:rPr>
          <w:color w:val="1E467D"/>
        </w:rPr>
        <w:t>dohled</w:t>
      </w:r>
      <w:r>
        <w:rPr>
          <w:color w:val="1E467D"/>
          <w:spacing w:val="-14"/>
        </w:rPr>
        <w:t xml:space="preserve"> </w:t>
      </w:r>
      <w:r>
        <w:rPr>
          <w:color w:val="1E467D"/>
        </w:rPr>
        <w:t>dostupnosti</w:t>
      </w:r>
      <w:r>
        <w:rPr>
          <w:color w:val="1E467D"/>
          <w:spacing w:val="-14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14"/>
        </w:rPr>
        <w:t xml:space="preserve"> </w:t>
      </w:r>
      <w:r>
        <w:rPr>
          <w:color w:val="1E467D"/>
        </w:rPr>
        <w:t>iniciace</w:t>
      </w:r>
      <w:r>
        <w:rPr>
          <w:color w:val="1E467D"/>
          <w:spacing w:val="-15"/>
        </w:rPr>
        <w:t xml:space="preserve"> </w:t>
      </w:r>
      <w:r>
        <w:rPr>
          <w:color w:val="1E467D"/>
          <w:spacing w:val="-2"/>
        </w:rPr>
        <w:t>řešení</w:t>
      </w:r>
    </w:p>
    <w:p w14:paraId="7E60731D" w14:textId="77777777" w:rsidR="00330B40" w:rsidRDefault="00FE5438">
      <w:pPr>
        <w:pStyle w:val="Zkladntext"/>
        <w:spacing w:before="163"/>
        <w:ind w:right="415"/>
        <w:jc w:val="both"/>
      </w:pPr>
      <w:r>
        <w:t>Úlohou</w:t>
      </w:r>
      <w:r>
        <w:rPr>
          <w:spacing w:val="-10"/>
        </w:rPr>
        <w:t xml:space="preserve"> </w:t>
      </w:r>
      <w:r>
        <w:t>operativního</w:t>
      </w:r>
      <w:r>
        <w:rPr>
          <w:spacing w:val="-10"/>
        </w:rPr>
        <w:t xml:space="preserve"> </w:t>
      </w:r>
      <w:r>
        <w:t>dohledu</w:t>
      </w:r>
      <w:r>
        <w:rPr>
          <w:spacing w:val="-9"/>
        </w:rPr>
        <w:t xml:space="preserve"> </w:t>
      </w:r>
      <w:r>
        <w:t>dostupnosti</w:t>
      </w:r>
      <w:r>
        <w:rPr>
          <w:spacing w:val="-10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sledování</w:t>
      </w:r>
      <w:r>
        <w:rPr>
          <w:spacing w:val="-13"/>
        </w:rPr>
        <w:t xml:space="preserve"> </w:t>
      </w:r>
      <w:r>
        <w:t>nestandardních</w:t>
      </w:r>
      <w:r>
        <w:rPr>
          <w:spacing w:val="-9"/>
        </w:rPr>
        <w:t xml:space="preserve"> </w:t>
      </w:r>
      <w:r>
        <w:t>stavů</w:t>
      </w:r>
      <w:r>
        <w:rPr>
          <w:spacing w:val="-9"/>
        </w:rPr>
        <w:t xml:space="preserve"> </w:t>
      </w:r>
      <w:r>
        <w:t>zjištěných automatickými monitorovacími systémy nebo na základě definovaných manuálních kontrol, identifikace výpadků a iniciace jejich řešení s cílem minimalizovat nedostupnost ICT služeb.</w:t>
      </w:r>
    </w:p>
    <w:p w14:paraId="552D0A28" w14:textId="77777777" w:rsidR="00330B40" w:rsidRDefault="00FE5438">
      <w:pPr>
        <w:pStyle w:val="Zkladntext"/>
        <w:spacing w:before="160"/>
        <w:ind w:right="410"/>
        <w:jc w:val="both"/>
      </w:pPr>
      <w:r>
        <w:t>Zajišťování</w:t>
      </w:r>
      <w:r>
        <w:rPr>
          <w:spacing w:val="-6"/>
        </w:rPr>
        <w:t xml:space="preserve"> </w:t>
      </w:r>
      <w:r>
        <w:t>operativního</w:t>
      </w:r>
      <w:r>
        <w:rPr>
          <w:spacing w:val="-1"/>
        </w:rPr>
        <w:t xml:space="preserve"> </w:t>
      </w:r>
      <w:r>
        <w:t>dohledu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zodpovědností</w:t>
      </w:r>
      <w:r>
        <w:rPr>
          <w:spacing w:val="-3"/>
        </w:rPr>
        <w:t xml:space="preserve"> </w:t>
      </w:r>
      <w:r>
        <w:t>Objednate</w:t>
      </w:r>
      <w:r>
        <w:t>le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měl poskytnout minimálně následující činnosti:</w:t>
      </w:r>
    </w:p>
    <w:p w14:paraId="3BEB8CA7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58"/>
        <w:ind w:hanging="361"/>
      </w:pPr>
      <w:r>
        <w:t>Poskytování</w:t>
      </w:r>
      <w:r>
        <w:rPr>
          <w:spacing w:val="-12"/>
        </w:rPr>
        <w:t xml:space="preserve"> </w:t>
      </w:r>
      <w:r>
        <w:t>součinnosti</w:t>
      </w:r>
      <w:r>
        <w:rPr>
          <w:spacing w:val="-7"/>
        </w:rPr>
        <w:t xml:space="preserve"> </w:t>
      </w:r>
      <w:r>
        <w:t>řešitelům</w:t>
      </w:r>
      <w:r>
        <w:rPr>
          <w:spacing w:val="-9"/>
        </w:rPr>
        <w:t xml:space="preserve"> </w:t>
      </w:r>
      <w:r>
        <w:t>incidentu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identifikaci</w:t>
      </w:r>
      <w:r>
        <w:rPr>
          <w:spacing w:val="-8"/>
        </w:rPr>
        <w:t xml:space="preserve"> </w:t>
      </w:r>
      <w:r>
        <w:t>příčin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dopadů</w:t>
      </w:r>
      <w:r>
        <w:rPr>
          <w:spacing w:val="-8"/>
        </w:rPr>
        <w:t xml:space="preserve"> </w:t>
      </w:r>
      <w:r>
        <w:rPr>
          <w:spacing w:val="-2"/>
        </w:rPr>
        <w:t>výpadku.</w:t>
      </w:r>
    </w:p>
    <w:p w14:paraId="567FC0A1" w14:textId="77777777" w:rsidR="00330B40" w:rsidRDefault="00330B40">
      <w:pPr>
        <w:pStyle w:val="Zkladntext"/>
        <w:spacing w:before="10"/>
        <w:ind w:left="0"/>
        <w:rPr>
          <w:sz w:val="30"/>
        </w:rPr>
      </w:pPr>
    </w:p>
    <w:p w14:paraId="7E0DB1C8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ind w:left="927" w:hanging="810"/>
      </w:pPr>
      <w:bookmarkStart w:id="13" w:name="_bookmark13"/>
      <w:bookmarkEnd w:id="13"/>
      <w:r>
        <w:rPr>
          <w:color w:val="1E467D"/>
        </w:rPr>
        <w:t>Reporting</w:t>
      </w:r>
      <w:r>
        <w:rPr>
          <w:color w:val="1E467D"/>
          <w:spacing w:val="-22"/>
        </w:rPr>
        <w:t xml:space="preserve"> </w:t>
      </w:r>
      <w:r>
        <w:rPr>
          <w:color w:val="1E467D"/>
        </w:rPr>
        <w:t>dostupnosti</w:t>
      </w:r>
      <w:r>
        <w:rPr>
          <w:color w:val="1E467D"/>
          <w:spacing w:val="-21"/>
        </w:rPr>
        <w:t xml:space="preserve"> </w:t>
      </w:r>
      <w:r>
        <w:rPr>
          <w:color w:val="1E467D"/>
          <w:spacing w:val="-2"/>
        </w:rPr>
        <w:t>služeb</w:t>
      </w:r>
    </w:p>
    <w:p w14:paraId="6E6A48EE" w14:textId="77777777" w:rsidR="00330B40" w:rsidRDefault="00FE5438">
      <w:pPr>
        <w:pStyle w:val="Zkladntext"/>
        <w:spacing w:before="166"/>
        <w:ind w:right="416"/>
        <w:jc w:val="both"/>
      </w:pPr>
      <w:r>
        <w:t>Proces řízení dostupnosti zajišťuje periodické vyhodnocování parametrů dostupnosti definovaných v rámci katalogu služeb a je přílohou Souhrnného měsíčního výkazu.</w:t>
      </w:r>
    </w:p>
    <w:p w14:paraId="7E7CB54A" w14:textId="77777777" w:rsidR="00330B40" w:rsidRDefault="00FE5438">
      <w:pPr>
        <w:pStyle w:val="Zkladntext"/>
        <w:spacing w:before="161"/>
        <w:ind w:right="417"/>
        <w:jc w:val="both"/>
      </w:pPr>
      <w:r>
        <w:t>Podkladem pro zpracování přehledu dostupnosti služeb je seznam všech naměřených výpadků dopln</w:t>
      </w:r>
      <w:r>
        <w:t>ěný o seznam výpadků nahlášených formou incidentu, které nebyly pokryty automatickým měřením.</w:t>
      </w:r>
    </w:p>
    <w:p w14:paraId="1143C834" w14:textId="77777777" w:rsidR="00330B40" w:rsidRDefault="00FE5438">
      <w:pPr>
        <w:pStyle w:val="Zkladntext"/>
        <w:spacing w:before="158"/>
        <w:ind w:right="419"/>
        <w:jc w:val="both"/>
      </w:pPr>
      <w:r>
        <w:t>Report má dvě úrovně podrobnosti – celkový přehled dostupnosti služeb a detailní rozbor výpočtu dostupnosti služby.</w:t>
      </w:r>
    </w:p>
    <w:p w14:paraId="70643127" w14:textId="77777777" w:rsidR="00330B40" w:rsidRDefault="00FE5438">
      <w:pPr>
        <w:pStyle w:val="Zkladntext"/>
        <w:spacing w:before="161"/>
        <w:jc w:val="both"/>
      </w:pPr>
      <w:r>
        <w:t>Sestavení</w:t>
      </w:r>
      <w:r>
        <w:rPr>
          <w:spacing w:val="-10"/>
        </w:rPr>
        <w:t xml:space="preserve"> </w:t>
      </w:r>
      <w:r>
        <w:t>reportu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vyhodnocení</w:t>
      </w:r>
      <w:r>
        <w:rPr>
          <w:spacing w:val="-9"/>
        </w:rPr>
        <w:t xml:space="preserve"> </w:t>
      </w:r>
      <w:r>
        <w:t>dostupnosti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měl</w:t>
      </w:r>
      <w:r>
        <w:rPr>
          <w:spacing w:val="-5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rPr>
          <w:spacing w:val="-2"/>
        </w:rPr>
        <w:t>činnosti:</w:t>
      </w:r>
    </w:p>
    <w:p w14:paraId="4EBEA332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59"/>
        <w:ind w:hanging="361"/>
      </w:pPr>
      <w:r>
        <w:t>Přehled</w:t>
      </w:r>
      <w:r>
        <w:rPr>
          <w:spacing w:val="-8"/>
        </w:rPr>
        <w:t xml:space="preserve"> </w:t>
      </w:r>
      <w:r>
        <w:t>naměřených</w:t>
      </w:r>
      <w:r>
        <w:rPr>
          <w:spacing w:val="-8"/>
        </w:rPr>
        <w:t xml:space="preserve"> </w:t>
      </w:r>
      <w:r>
        <w:rPr>
          <w:spacing w:val="-2"/>
        </w:rPr>
        <w:t>výpadků</w:t>
      </w:r>
    </w:p>
    <w:p w14:paraId="0287A317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ind w:hanging="361"/>
      </w:pPr>
      <w:r>
        <w:t>Identifikace</w:t>
      </w:r>
      <w:r>
        <w:rPr>
          <w:spacing w:val="-11"/>
        </w:rPr>
        <w:t xml:space="preserve"> </w:t>
      </w:r>
      <w:r>
        <w:t>chybně</w:t>
      </w:r>
      <w:r>
        <w:rPr>
          <w:spacing w:val="-6"/>
        </w:rPr>
        <w:t xml:space="preserve"> </w:t>
      </w:r>
      <w:r>
        <w:t>naměřených</w:t>
      </w:r>
      <w:r>
        <w:rPr>
          <w:spacing w:val="-6"/>
        </w:rPr>
        <w:t xml:space="preserve"> </w:t>
      </w:r>
      <w:r>
        <w:t>výpadků,</w:t>
      </w:r>
      <w:r>
        <w:rPr>
          <w:spacing w:val="-7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neměly</w:t>
      </w:r>
      <w:r>
        <w:rPr>
          <w:spacing w:val="-8"/>
        </w:rPr>
        <w:t xml:space="preserve"> </w:t>
      </w:r>
      <w:r>
        <w:t>dopad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dostupnost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28884861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7"/>
        <w:ind w:right="418"/>
      </w:pPr>
      <w:r>
        <w:t>Identifikace</w:t>
      </w:r>
      <w:r>
        <w:rPr>
          <w:spacing w:val="40"/>
        </w:rPr>
        <w:t xml:space="preserve"> </w:t>
      </w:r>
      <w:r>
        <w:t>nahlášených</w:t>
      </w:r>
      <w:r>
        <w:rPr>
          <w:spacing w:val="40"/>
        </w:rPr>
        <w:t xml:space="preserve"> </w:t>
      </w:r>
      <w:r>
        <w:t>incidentů,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způsobily</w:t>
      </w:r>
      <w:r>
        <w:rPr>
          <w:spacing w:val="40"/>
        </w:rPr>
        <w:t xml:space="preserve"> </w:t>
      </w:r>
      <w:r>
        <w:t>výpadek</w:t>
      </w:r>
      <w:r>
        <w:rPr>
          <w:spacing w:val="40"/>
        </w:rPr>
        <w:t xml:space="preserve"> </w:t>
      </w:r>
      <w:r>
        <w:t>služby,</w:t>
      </w:r>
      <w:r>
        <w:rPr>
          <w:spacing w:val="80"/>
        </w:rPr>
        <w:t xml:space="preserve"> </w:t>
      </w:r>
      <w:r>
        <w:t>který</w:t>
      </w:r>
      <w:r>
        <w:rPr>
          <w:spacing w:val="40"/>
        </w:rPr>
        <w:t xml:space="preserve"> </w:t>
      </w:r>
      <w:r>
        <w:t>nebyl</w:t>
      </w:r>
      <w:r>
        <w:rPr>
          <w:spacing w:val="40"/>
        </w:rPr>
        <w:t xml:space="preserve"> </w:t>
      </w:r>
      <w:r>
        <w:t>zachycen monitorova</w:t>
      </w:r>
      <w:r>
        <w:t>cími systémy</w:t>
      </w:r>
    </w:p>
    <w:p w14:paraId="0F4D6C5D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8"/>
        <w:ind w:hanging="361"/>
      </w:pPr>
      <w:r>
        <w:t>Schválení</w:t>
      </w:r>
      <w:r>
        <w:rPr>
          <w:spacing w:val="-10"/>
        </w:rPr>
        <w:t xml:space="preserve"> </w:t>
      </w:r>
      <w:r>
        <w:t>reportu</w:t>
      </w:r>
      <w:r>
        <w:rPr>
          <w:spacing w:val="-5"/>
        </w:rPr>
        <w:t xml:space="preserve"> </w:t>
      </w:r>
      <w:r>
        <w:t>dostupnosti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návrh</w:t>
      </w:r>
      <w:r>
        <w:rPr>
          <w:spacing w:val="-9"/>
        </w:rPr>
        <w:t xml:space="preserve"> </w:t>
      </w:r>
      <w:r>
        <w:t>korekcí</w:t>
      </w:r>
      <w:r>
        <w:rPr>
          <w:spacing w:val="-7"/>
        </w:rPr>
        <w:t xml:space="preserve"> </w:t>
      </w:r>
      <w:r>
        <w:rPr>
          <w:spacing w:val="-2"/>
        </w:rPr>
        <w:t>Poskytovatelem</w:t>
      </w:r>
    </w:p>
    <w:p w14:paraId="2842DBF7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ind w:hanging="361"/>
      </w:pPr>
      <w:r>
        <w:t>Zajištění</w:t>
      </w:r>
      <w:r>
        <w:rPr>
          <w:spacing w:val="-10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Poskytovateli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interpretaci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obhajobě</w:t>
      </w:r>
      <w:r>
        <w:rPr>
          <w:spacing w:val="-6"/>
        </w:rPr>
        <w:t xml:space="preserve"> </w:t>
      </w:r>
      <w:r>
        <w:t>vykázané</w:t>
      </w:r>
      <w:r>
        <w:rPr>
          <w:spacing w:val="-6"/>
        </w:rPr>
        <w:t xml:space="preserve"> </w:t>
      </w:r>
      <w:r>
        <w:rPr>
          <w:spacing w:val="-2"/>
        </w:rPr>
        <w:t>dostupnosti</w:t>
      </w:r>
    </w:p>
    <w:p w14:paraId="27FD64B4" w14:textId="77777777" w:rsidR="00330B40" w:rsidRDefault="00FE5438">
      <w:pPr>
        <w:pStyle w:val="Zkladntext"/>
        <w:spacing w:before="158"/>
        <w:ind w:left="159" w:right="418"/>
        <w:jc w:val="both"/>
      </w:pPr>
      <w:r>
        <w:t>Report dostupnosti</w:t>
      </w:r>
      <w:r>
        <w:rPr>
          <w:spacing w:val="-1"/>
        </w:rPr>
        <w:t xml:space="preserve"> </w:t>
      </w:r>
      <w:r>
        <w:t>je součást pravidelné měsíční zprávy o poskytování</w:t>
      </w:r>
      <w:r>
        <w:rPr>
          <w:spacing w:val="-2"/>
        </w:rPr>
        <w:t xml:space="preserve"> </w:t>
      </w:r>
      <w:r>
        <w:t>služeb. Následně se stává jedním z podkladů pro vyúčtování služeb.</w:t>
      </w:r>
    </w:p>
    <w:p w14:paraId="3F0D1C4A" w14:textId="77777777" w:rsidR="00330B40" w:rsidRDefault="00330B40">
      <w:pPr>
        <w:pStyle w:val="Zkladntext"/>
        <w:spacing w:before="10"/>
        <w:ind w:left="0"/>
        <w:rPr>
          <w:sz w:val="30"/>
        </w:rPr>
      </w:pPr>
    </w:p>
    <w:p w14:paraId="750326FC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ind w:left="927" w:hanging="810"/>
      </w:pPr>
      <w:bookmarkStart w:id="14" w:name="_bookmark14"/>
      <w:bookmarkEnd w:id="14"/>
      <w:r>
        <w:rPr>
          <w:color w:val="1E467D"/>
        </w:rPr>
        <w:t>Plánování</w:t>
      </w:r>
      <w:r>
        <w:rPr>
          <w:color w:val="1E467D"/>
          <w:spacing w:val="-22"/>
        </w:rPr>
        <w:t xml:space="preserve"> </w:t>
      </w:r>
      <w:r>
        <w:rPr>
          <w:color w:val="1E467D"/>
        </w:rPr>
        <w:t>dostupnosti</w:t>
      </w:r>
      <w:r>
        <w:rPr>
          <w:color w:val="1E467D"/>
          <w:spacing w:val="-20"/>
        </w:rPr>
        <w:t xml:space="preserve"> </w:t>
      </w:r>
      <w:r>
        <w:rPr>
          <w:color w:val="1E467D"/>
          <w:spacing w:val="-2"/>
        </w:rPr>
        <w:t>služeb</w:t>
      </w:r>
    </w:p>
    <w:p w14:paraId="14FB852A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10305A3A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2A021EDD" w14:textId="77777777" w:rsidR="00330B40" w:rsidRDefault="00FE5438">
      <w:pPr>
        <w:pStyle w:val="Zkladntext"/>
        <w:spacing w:before="94" w:line="391" w:lineRule="auto"/>
        <w:ind w:right="4548"/>
      </w:pPr>
      <w:r>
        <w:t>Jednou</w:t>
      </w:r>
      <w:r>
        <w:rPr>
          <w:spacing w:val="-7"/>
        </w:rPr>
        <w:t xml:space="preserve"> </w:t>
      </w:r>
      <w:r>
        <w:t>ročně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zpracovává</w:t>
      </w:r>
      <w:r>
        <w:rPr>
          <w:spacing w:val="-7"/>
        </w:rPr>
        <w:t xml:space="preserve"> </w:t>
      </w:r>
      <w:r>
        <w:t>Plán</w:t>
      </w:r>
      <w:r>
        <w:rPr>
          <w:spacing w:val="-7"/>
        </w:rPr>
        <w:t xml:space="preserve"> </w:t>
      </w:r>
      <w:r>
        <w:t>dostupnosti. Plán dostupnosti má následující obsah:</w:t>
      </w:r>
    </w:p>
    <w:p w14:paraId="2E66DC2D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"/>
        <w:ind w:hanging="361"/>
      </w:pPr>
      <w:r>
        <w:t>Stano</w:t>
      </w:r>
      <w:r>
        <w:t>vení</w:t>
      </w:r>
      <w:r>
        <w:rPr>
          <w:spacing w:val="-9"/>
        </w:rPr>
        <w:t xml:space="preserve"> </w:t>
      </w:r>
      <w:r>
        <w:t>metody</w:t>
      </w:r>
      <w:r>
        <w:rPr>
          <w:spacing w:val="-8"/>
        </w:rPr>
        <w:t xml:space="preserve"> </w:t>
      </w:r>
      <w:r>
        <w:t>měření</w:t>
      </w:r>
      <w:r>
        <w:rPr>
          <w:spacing w:val="-10"/>
        </w:rPr>
        <w:t xml:space="preserve"> </w:t>
      </w:r>
      <w:r>
        <w:t>dostupnosti</w:t>
      </w:r>
      <w:r>
        <w:rPr>
          <w:spacing w:val="-6"/>
        </w:rPr>
        <w:t xml:space="preserve"> </w:t>
      </w:r>
      <w:r>
        <w:rPr>
          <w:spacing w:val="-2"/>
        </w:rPr>
        <w:t>služeb</w:t>
      </w:r>
    </w:p>
    <w:p w14:paraId="3B1986A9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9"/>
        <w:ind w:hanging="361"/>
      </w:pPr>
      <w:r>
        <w:t>Dosahované</w:t>
      </w:r>
      <w:r>
        <w:rPr>
          <w:spacing w:val="-9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dostupnosti</w:t>
      </w:r>
      <w:r>
        <w:rPr>
          <w:spacing w:val="-9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příčin</w:t>
      </w:r>
      <w:r>
        <w:rPr>
          <w:spacing w:val="-6"/>
        </w:rPr>
        <w:t xml:space="preserve"> </w:t>
      </w:r>
      <w:r>
        <w:rPr>
          <w:spacing w:val="-2"/>
        </w:rPr>
        <w:t>výpadků</w:t>
      </w:r>
    </w:p>
    <w:p w14:paraId="5D4FD2D7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7"/>
        <w:ind w:hanging="361"/>
      </w:pPr>
      <w:r>
        <w:t>Návrh</w:t>
      </w:r>
      <w:r>
        <w:rPr>
          <w:spacing w:val="-8"/>
        </w:rPr>
        <w:t xml:space="preserve"> </w:t>
      </w:r>
      <w:r>
        <w:t>opatření</w:t>
      </w:r>
      <w:r>
        <w:rPr>
          <w:spacing w:val="-9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zvýšení</w:t>
      </w:r>
      <w:r>
        <w:rPr>
          <w:spacing w:val="-8"/>
        </w:rPr>
        <w:t xml:space="preserve"> </w:t>
      </w:r>
      <w:r>
        <w:t>dostupnosti</w:t>
      </w:r>
      <w:r>
        <w:rPr>
          <w:spacing w:val="-6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prevenci</w:t>
      </w:r>
      <w:r>
        <w:rPr>
          <w:spacing w:val="-5"/>
        </w:rPr>
        <w:t xml:space="preserve"> </w:t>
      </w:r>
      <w:r>
        <w:rPr>
          <w:spacing w:val="-2"/>
        </w:rPr>
        <w:t>výpadků</w:t>
      </w:r>
    </w:p>
    <w:p w14:paraId="5A586CF4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9"/>
        <w:ind w:hanging="361"/>
      </w:pPr>
      <w:r>
        <w:t>Roční</w:t>
      </w:r>
      <w:r>
        <w:rPr>
          <w:spacing w:val="-9"/>
        </w:rPr>
        <w:t xml:space="preserve"> </w:t>
      </w:r>
      <w:r>
        <w:t>plán</w:t>
      </w:r>
      <w:r>
        <w:rPr>
          <w:spacing w:val="-5"/>
        </w:rPr>
        <w:t xml:space="preserve"> </w:t>
      </w:r>
      <w:r>
        <w:t>servisních</w:t>
      </w:r>
      <w:r>
        <w:rPr>
          <w:spacing w:val="-5"/>
        </w:rPr>
        <w:t xml:space="preserve"> </w:t>
      </w:r>
      <w:r>
        <w:rPr>
          <w:spacing w:val="-2"/>
        </w:rPr>
        <w:t>odstávek</w:t>
      </w:r>
    </w:p>
    <w:p w14:paraId="0D58A73B" w14:textId="77777777" w:rsidR="00330B40" w:rsidRDefault="00330B40">
      <w:pPr>
        <w:pStyle w:val="Zkladntext"/>
        <w:ind w:left="0"/>
        <w:rPr>
          <w:sz w:val="26"/>
        </w:rPr>
      </w:pPr>
    </w:p>
    <w:p w14:paraId="1D144D11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174"/>
      </w:pPr>
      <w:bookmarkStart w:id="15" w:name="_bookmark15"/>
      <w:bookmarkEnd w:id="15"/>
      <w:r>
        <w:rPr>
          <w:color w:val="1E467D"/>
        </w:rPr>
        <w:t>Řízení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reklamací</w:t>
      </w:r>
    </w:p>
    <w:p w14:paraId="2EDD355B" w14:textId="77777777" w:rsidR="00330B40" w:rsidRDefault="00FE5438">
      <w:pPr>
        <w:pStyle w:val="Zkladntext"/>
        <w:spacing w:before="205"/>
        <w:ind w:right="412"/>
        <w:jc w:val="both"/>
      </w:pPr>
      <w:r>
        <w:t>Ze</w:t>
      </w:r>
      <w:r>
        <w:rPr>
          <w:spacing w:val="-8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vztahů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Objednatelem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t>vyplývají</w:t>
      </w:r>
      <w:r>
        <w:rPr>
          <w:spacing w:val="-11"/>
        </w:rPr>
        <w:t xml:space="preserve"> </w:t>
      </w:r>
      <w:r>
        <w:t>lhůty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reklamaci,</w:t>
      </w:r>
      <w:r>
        <w:rPr>
          <w:spacing w:val="-9"/>
        </w:rPr>
        <w:t xml:space="preserve"> </w:t>
      </w:r>
      <w:r>
        <w:t>které se vztahují jak k celkovému dílu, tak k dílčím dílům vzniklým na základě rozvoje služeb.</w:t>
      </w:r>
    </w:p>
    <w:p w14:paraId="7754B607" w14:textId="77777777" w:rsidR="00330B40" w:rsidRDefault="00FE5438">
      <w:pPr>
        <w:pStyle w:val="Zkladntext"/>
        <w:spacing w:before="162"/>
        <w:ind w:right="417"/>
        <w:jc w:val="both"/>
      </w:pPr>
      <w:r>
        <w:t>Vada, která má charakter incidentu, je řešena stejným způsobem jako ostatní incidenty. Za předpokladu, že řešení vady nevyžaduje čerpání prostředků z rozpočtu rozvoje, není mezi standardním incidentem a vadou rozdíl.</w:t>
      </w:r>
    </w:p>
    <w:p w14:paraId="07D81FCF" w14:textId="77777777" w:rsidR="00330B40" w:rsidRDefault="00FE5438">
      <w:pPr>
        <w:pStyle w:val="Zkladntext"/>
        <w:spacing w:before="160"/>
        <w:ind w:right="411"/>
        <w:jc w:val="both"/>
      </w:pPr>
      <w:r>
        <w:t>Pokud má vada závažnější charakter a je</w:t>
      </w:r>
      <w:r>
        <w:t xml:space="preserve"> řešena formou požadavku na rozvoj, jdou náklady na</w:t>
      </w:r>
      <w:r>
        <w:rPr>
          <w:spacing w:val="-16"/>
        </w:rPr>
        <w:t xml:space="preserve"> </w:t>
      </w:r>
      <w:r>
        <w:t>vynaložené</w:t>
      </w:r>
      <w:r>
        <w:rPr>
          <w:spacing w:val="-15"/>
        </w:rPr>
        <w:t xml:space="preserve"> </w:t>
      </w:r>
      <w:r>
        <w:t>zdroje</w:t>
      </w:r>
      <w:r>
        <w:rPr>
          <w:spacing w:val="-1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tíži</w:t>
      </w:r>
      <w:r>
        <w:rPr>
          <w:spacing w:val="-14"/>
        </w:rPr>
        <w:t xml:space="preserve"> </w:t>
      </w:r>
      <w:r>
        <w:t>Poskytovatele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neměly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zahrnuty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čerpání</w:t>
      </w:r>
      <w:r>
        <w:rPr>
          <w:spacing w:val="-16"/>
        </w:rPr>
        <w:t xml:space="preserve"> </w:t>
      </w:r>
      <w:r>
        <w:t xml:space="preserve">rozpočtu </w:t>
      </w:r>
      <w:r>
        <w:rPr>
          <w:spacing w:val="-2"/>
        </w:rPr>
        <w:t>rozvoje.</w:t>
      </w:r>
    </w:p>
    <w:p w14:paraId="09490605" w14:textId="77777777" w:rsidR="00330B40" w:rsidRDefault="00FE5438">
      <w:pPr>
        <w:pStyle w:val="Zkladntext"/>
        <w:spacing w:before="158"/>
        <w:ind w:right="411"/>
        <w:jc w:val="both"/>
      </w:pPr>
      <w:r>
        <w:t>Rozhodnutí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předmětem</w:t>
      </w:r>
      <w:r>
        <w:rPr>
          <w:spacing w:val="80"/>
          <w:w w:val="150"/>
        </w:rPr>
        <w:t xml:space="preserve"> </w:t>
      </w:r>
      <w:r>
        <w:t>dohody</w:t>
      </w:r>
      <w:r>
        <w:rPr>
          <w:spacing w:val="80"/>
          <w:w w:val="150"/>
        </w:rPr>
        <w:t xml:space="preserve"> </w:t>
      </w:r>
      <w:r>
        <w:t>zodpovědného</w:t>
      </w:r>
      <w:r>
        <w:rPr>
          <w:spacing w:val="80"/>
          <w:w w:val="150"/>
        </w:rPr>
        <w:t xml:space="preserve"> </w:t>
      </w:r>
      <w:r>
        <w:t>Servisního</w:t>
      </w:r>
      <w:r>
        <w:rPr>
          <w:spacing w:val="80"/>
          <w:w w:val="150"/>
        </w:rPr>
        <w:t xml:space="preserve"> </w:t>
      </w:r>
      <w:r>
        <w:t>manažera</w:t>
      </w:r>
      <w:r>
        <w:rPr>
          <w:spacing w:val="80"/>
          <w:w w:val="150"/>
        </w:rPr>
        <w:t xml:space="preserve"> </w:t>
      </w:r>
      <w:r>
        <w:t>Objednatele a Servisního manažera Poskyt</w:t>
      </w:r>
      <w:r>
        <w:t>ovatele. V</w:t>
      </w:r>
      <w:r>
        <w:rPr>
          <w:spacing w:val="-2"/>
        </w:rPr>
        <w:t xml:space="preserve"> </w:t>
      </w:r>
      <w:r>
        <w:t>případě neshody</w:t>
      </w:r>
      <w:r>
        <w:rPr>
          <w:spacing w:val="-1"/>
        </w:rPr>
        <w:t xml:space="preserve"> </w:t>
      </w:r>
      <w:r>
        <w:t xml:space="preserve">je uplatněno standardní eskalační </w:t>
      </w:r>
      <w:r>
        <w:rPr>
          <w:spacing w:val="-2"/>
        </w:rPr>
        <w:t>řízení.</w:t>
      </w:r>
    </w:p>
    <w:p w14:paraId="51789BAC" w14:textId="77777777" w:rsidR="00330B40" w:rsidRDefault="00FE5438">
      <w:pPr>
        <w:pStyle w:val="Zkladntext"/>
        <w:spacing w:before="160"/>
        <w:ind w:right="411"/>
        <w:jc w:val="both"/>
      </w:pPr>
      <w:r>
        <w:t>K</w:t>
      </w:r>
      <w:r>
        <w:rPr>
          <w:spacing w:val="-2"/>
        </w:rPr>
        <w:t xml:space="preserve"> </w:t>
      </w:r>
      <w:r>
        <w:t>řešené</w:t>
      </w:r>
      <w:r>
        <w:rPr>
          <w:spacing w:val="-2"/>
        </w:rPr>
        <w:t xml:space="preserve"> </w:t>
      </w:r>
      <w:r>
        <w:t>vadě se</w:t>
      </w:r>
      <w:r>
        <w:rPr>
          <w:spacing w:val="-2"/>
        </w:rPr>
        <w:t xml:space="preserve"> </w:t>
      </w:r>
      <w:r>
        <w:t>vztahují</w:t>
      </w:r>
      <w:r>
        <w:rPr>
          <w:spacing w:val="-3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a slevy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lhůt</w:t>
      </w:r>
      <w:r>
        <w:rPr>
          <w:spacing w:val="-1"/>
        </w:rPr>
        <w:t xml:space="preserve"> </w:t>
      </w:r>
      <w:r>
        <w:t>vyplývající z</w:t>
      </w:r>
      <w:r>
        <w:rPr>
          <w:spacing w:val="-3"/>
        </w:rPr>
        <w:t xml:space="preserve"> </w:t>
      </w:r>
      <w:r>
        <w:t>Přílohy č. 3 Smlouvy. Ty mohou být uplatněny souběžně s uplatněním penalizací za snížení úrovně pos</w:t>
      </w:r>
      <w:r>
        <w:t>kytovaných služeb (např. v rámci parametrů dostupnosti služeb).</w:t>
      </w:r>
    </w:p>
    <w:p w14:paraId="1AF8F59F" w14:textId="77777777" w:rsidR="00330B40" w:rsidRDefault="00330B40">
      <w:pPr>
        <w:pStyle w:val="Zkladntext"/>
        <w:ind w:left="0"/>
        <w:rPr>
          <w:sz w:val="24"/>
        </w:rPr>
      </w:pPr>
    </w:p>
    <w:p w14:paraId="5BF389F6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202"/>
      </w:pPr>
      <w:bookmarkStart w:id="16" w:name="_bookmark16"/>
      <w:bookmarkEnd w:id="16"/>
      <w:r>
        <w:rPr>
          <w:color w:val="1E467D"/>
        </w:rPr>
        <w:t>Řízení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architektury</w:t>
      </w:r>
    </w:p>
    <w:p w14:paraId="29007ADC" w14:textId="77777777" w:rsidR="00330B40" w:rsidRDefault="00FE5438">
      <w:pPr>
        <w:pStyle w:val="Zkladntext"/>
        <w:spacing w:before="203"/>
        <w:ind w:right="412"/>
        <w:jc w:val="both"/>
      </w:pPr>
      <w:r>
        <w:t xml:space="preserve">Řízení, udržování a dokumentování architektury zahrnuje systémy EKIS MV a </w:t>
      </w:r>
      <w:proofErr w:type="spellStart"/>
      <w:r>
        <w:t>ISoSS</w:t>
      </w:r>
      <w:proofErr w:type="spellEnd"/>
      <w:r>
        <w:t>. Architektura zahrnuje následující dílčí architektonické vrstvy:</w:t>
      </w:r>
    </w:p>
    <w:p w14:paraId="12761142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60"/>
        <w:ind w:hanging="361"/>
      </w:pPr>
      <w:r>
        <w:t>Motivační</w:t>
      </w:r>
      <w:r>
        <w:rPr>
          <w:spacing w:val="-11"/>
        </w:rPr>
        <w:t xml:space="preserve"> </w:t>
      </w:r>
      <w:r>
        <w:t>architektura</w:t>
      </w:r>
      <w:r>
        <w:rPr>
          <w:spacing w:val="-10"/>
        </w:rPr>
        <w:t xml:space="preserve"> </w:t>
      </w:r>
      <w:r>
        <w:t>(zajišťuje</w:t>
      </w:r>
      <w:r>
        <w:rPr>
          <w:spacing w:val="-10"/>
        </w:rPr>
        <w:t xml:space="preserve"> </w:t>
      </w:r>
      <w:r>
        <w:rPr>
          <w:spacing w:val="-2"/>
        </w:rPr>
        <w:t>Objednatel)</w:t>
      </w:r>
    </w:p>
    <w:p w14:paraId="5680C174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17"/>
        <w:ind w:hanging="361"/>
      </w:pPr>
      <w:r>
        <w:t>Business</w:t>
      </w:r>
      <w:r>
        <w:rPr>
          <w:spacing w:val="-8"/>
        </w:rPr>
        <w:t xml:space="preserve"> </w:t>
      </w:r>
      <w:r>
        <w:t>architektura</w:t>
      </w:r>
      <w:r>
        <w:rPr>
          <w:spacing w:val="-9"/>
        </w:rPr>
        <w:t xml:space="preserve"> </w:t>
      </w:r>
      <w:r>
        <w:t>(zajišťuje</w:t>
      </w:r>
      <w:r>
        <w:rPr>
          <w:spacing w:val="-10"/>
        </w:rPr>
        <w:t xml:space="preserve"> </w:t>
      </w:r>
      <w:r>
        <w:rPr>
          <w:spacing w:val="-2"/>
        </w:rPr>
        <w:t>Objednatel)</w:t>
      </w:r>
    </w:p>
    <w:p w14:paraId="248A6CFD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ind w:hanging="361"/>
      </w:pPr>
      <w:r>
        <w:t>Architektura</w:t>
      </w:r>
      <w:r>
        <w:rPr>
          <w:spacing w:val="-9"/>
        </w:rPr>
        <w:t xml:space="preserve"> </w:t>
      </w:r>
      <w:r>
        <w:t>informa</w:t>
      </w:r>
      <w:r>
        <w:t>čního</w:t>
      </w:r>
      <w:r>
        <w:rPr>
          <w:spacing w:val="-9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(zajišťuje</w:t>
      </w:r>
      <w:r>
        <w:rPr>
          <w:spacing w:val="-10"/>
        </w:rPr>
        <w:t xml:space="preserve"> </w:t>
      </w:r>
      <w:r>
        <w:rPr>
          <w:spacing w:val="-2"/>
        </w:rPr>
        <w:t>Poskytovatel)</w:t>
      </w:r>
    </w:p>
    <w:p w14:paraId="6D83E453" w14:textId="77777777" w:rsidR="00330B40" w:rsidRDefault="00FE5438">
      <w:pPr>
        <w:pStyle w:val="Odstavecseseznamem"/>
        <w:numPr>
          <w:ilvl w:val="1"/>
          <w:numId w:val="6"/>
        </w:numPr>
        <w:tabs>
          <w:tab w:val="left" w:pos="1559"/>
        </w:tabs>
        <w:spacing w:before="158"/>
        <w:ind w:hanging="361"/>
      </w:pPr>
      <w:r>
        <w:t>Datová</w:t>
      </w:r>
      <w:r>
        <w:rPr>
          <w:spacing w:val="-8"/>
        </w:rPr>
        <w:t xml:space="preserve"> </w:t>
      </w:r>
      <w:r>
        <w:rPr>
          <w:spacing w:val="-2"/>
        </w:rPr>
        <w:t>architektura</w:t>
      </w:r>
    </w:p>
    <w:p w14:paraId="77DB29C1" w14:textId="77777777" w:rsidR="00330B40" w:rsidRDefault="00FE5438">
      <w:pPr>
        <w:pStyle w:val="Odstavecseseznamem"/>
        <w:numPr>
          <w:ilvl w:val="1"/>
          <w:numId w:val="6"/>
        </w:numPr>
        <w:tabs>
          <w:tab w:val="left" w:pos="1559"/>
        </w:tabs>
        <w:spacing w:before="141"/>
        <w:ind w:hanging="361"/>
      </w:pPr>
      <w:r>
        <w:t>Aplikační</w:t>
      </w:r>
      <w:r>
        <w:rPr>
          <w:spacing w:val="-10"/>
        </w:rPr>
        <w:t xml:space="preserve"> </w:t>
      </w:r>
      <w:r>
        <w:rPr>
          <w:spacing w:val="-2"/>
        </w:rPr>
        <w:t>architektura</w:t>
      </w:r>
    </w:p>
    <w:p w14:paraId="2DDDB6A4" w14:textId="77777777" w:rsidR="00330B40" w:rsidRDefault="00FE5438">
      <w:pPr>
        <w:pStyle w:val="Odstavecseseznamem"/>
        <w:numPr>
          <w:ilvl w:val="1"/>
          <w:numId w:val="6"/>
        </w:numPr>
        <w:tabs>
          <w:tab w:val="left" w:pos="1559"/>
        </w:tabs>
        <w:spacing w:before="153" w:line="223" w:lineRule="auto"/>
        <w:ind w:right="413"/>
        <w:rPr>
          <w:i/>
        </w:rPr>
      </w:pPr>
      <w:r>
        <w:t>Definice</w:t>
      </w:r>
      <w:r>
        <w:rPr>
          <w:spacing w:val="40"/>
        </w:rPr>
        <w:t xml:space="preserve"> </w:t>
      </w:r>
      <w:r>
        <w:t>požadavků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technologickou</w:t>
      </w:r>
      <w:r>
        <w:rPr>
          <w:spacing w:val="40"/>
        </w:rPr>
        <w:t xml:space="preserve"> </w:t>
      </w:r>
      <w:r>
        <w:t>infrastrukturu</w:t>
      </w:r>
      <w:r>
        <w:rPr>
          <w:spacing w:val="40"/>
        </w:rPr>
        <w:t xml:space="preserve"> </w:t>
      </w:r>
      <w:r>
        <w:rPr>
          <w:i/>
        </w:rPr>
        <w:t>(pozn.</w:t>
      </w:r>
      <w:r>
        <w:rPr>
          <w:i/>
          <w:spacing w:val="40"/>
        </w:rPr>
        <w:t xml:space="preserve"> </w:t>
      </w:r>
      <w:r>
        <w:rPr>
          <w:i/>
        </w:rPr>
        <w:t>realizaci</w:t>
      </w:r>
      <w:r>
        <w:rPr>
          <w:i/>
          <w:spacing w:val="40"/>
        </w:rPr>
        <w:t xml:space="preserve"> </w:t>
      </w:r>
      <w:r>
        <w:rPr>
          <w:i/>
        </w:rPr>
        <w:t>těchto požadavků zajišťuje Objednatel)</w:t>
      </w:r>
    </w:p>
    <w:p w14:paraId="2DB49037" w14:textId="77777777" w:rsidR="00330B40" w:rsidRDefault="00FE5438">
      <w:pPr>
        <w:pStyle w:val="Zkladntext"/>
        <w:spacing w:before="164"/>
        <w:ind w:right="411"/>
        <w:jc w:val="both"/>
      </w:pPr>
      <w:r>
        <w:t>Každý změnový požadavek, který má dopad na architekturu systémů, by měl být posouzen architektem v</w:t>
      </w:r>
      <w:r>
        <w:rPr>
          <w:spacing w:val="-4"/>
        </w:rPr>
        <w:t xml:space="preserve"> </w:t>
      </w:r>
      <w:r>
        <w:t>případě, že se dotkne některého z</w:t>
      </w:r>
      <w:r>
        <w:rPr>
          <w:spacing w:val="-3"/>
        </w:rPr>
        <w:t xml:space="preserve"> </w:t>
      </w:r>
      <w:r>
        <w:t>níže uvedených témat a</w:t>
      </w:r>
      <w:r>
        <w:rPr>
          <w:spacing w:val="-2"/>
        </w:rPr>
        <w:t xml:space="preserve"> </w:t>
      </w:r>
      <w:r>
        <w:t>navržené řešení</w:t>
      </w:r>
      <w:r>
        <w:rPr>
          <w:spacing w:val="-1"/>
        </w:rPr>
        <w:t xml:space="preserve"> </w:t>
      </w:r>
      <w:r>
        <w:t>by mělo být v souladu s principy a pravidly navržené architektury.</w:t>
      </w:r>
    </w:p>
    <w:p w14:paraId="030D5145" w14:textId="77777777" w:rsidR="00330B40" w:rsidRDefault="00FE5438">
      <w:pPr>
        <w:pStyle w:val="Zkladntext"/>
        <w:spacing w:before="161"/>
        <w:jc w:val="both"/>
      </w:pPr>
      <w:r>
        <w:t>Architektura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povinna</w:t>
      </w:r>
      <w:r>
        <w:rPr>
          <w:spacing w:val="-4"/>
        </w:rPr>
        <w:t xml:space="preserve"> </w:t>
      </w:r>
      <w:r>
        <w:t>zabývat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těmito</w:t>
      </w:r>
      <w:r>
        <w:rPr>
          <w:spacing w:val="-7"/>
        </w:rPr>
        <w:t xml:space="preserve"> </w:t>
      </w:r>
      <w:r>
        <w:rPr>
          <w:spacing w:val="-2"/>
        </w:rPr>
        <w:t>tématy:</w:t>
      </w:r>
    </w:p>
    <w:p w14:paraId="30F37BE4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59"/>
        <w:ind w:hanging="361"/>
      </w:pPr>
      <w:r>
        <w:t>Integrace</w:t>
      </w:r>
      <w:r>
        <w:rPr>
          <w:spacing w:val="-9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rPr>
          <w:spacing w:val="-2"/>
        </w:rPr>
        <w:t>službami.</w:t>
      </w:r>
    </w:p>
    <w:p w14:paraId="07E499AC" w14:textId="77777777" w:rsidR="00330B40" w:rsidRDefault="00330B40">
      <w:pPr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67E81CAB" w14:textId="77777777" w:rsidR="00330B40" w:rsidRDefault="00330B40">
      <w:pPr>
        <w:pStyle w:val="Zkladntext"/>
        <w:spacing w:before="3"/>
        <w:ind w:left="0"/>
        <w:rPr>
          <w:sz w:val="20"/>
        </w:rPr>
      </w:pPr>
    </w:p>
    <w:p w14:paraId="4EA0CD5F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01" w:line="268" w:lineRule="exact"/>
        <w:ind w:hanging="361"/>
      </w:pPr>
      <w:r>
        <w:t>Dopady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vazby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strategie</w:t>
      </w:r>
      <w:r>
        <w:rPr>
          <w:spacing w:val="-15"/>
        </w:rPr>
        <w:t xml:space="preserve"> </w:t>
      </w:r>
      <w:r>
        <w:t>MV</w:t>
      </w:r>
      <w:r>
        <w:rPr>
          <w:spacing w:val="-15"/>
        </w:rPr>
        <w:t xml:space="preserve"> </w:t>
      </w:r>
      <w:r>
        <w:t>(ISVS,</w:t>
      </w:r>
      <w:r>
        <w:rPr>
          <w:spacing w:val="-15"/>
        </w:rPr>
        <w:t xml:space="preserve"> </w:t>
      </w:r>
      <w:r>
        <w:t>RPP,</w:t>
      </w:r>
      <w:r>
        <w:rPr>
          <w:spacing w:val="-16"/>
        </w:rPr>
        <w:t xml:space="preserve"> </w:t>
      </w:r>
      <w:r>
        <w:t>JIP,</w:t>
      </w:r>
      <w:r>
        <w:rPr>
          <w:spacing w:val="-15"/>
        </w:rPr>
        <w:t xml:space="preserve"> </w:t>
      </w:r>
      <w:r>
        <w:t>KAAS,</w:t>
      </w:r>
      <w:r>
        <w:rPr>
          <w:spacing w:val="-14"/>
        </w:rPr>
        <w:t xml:space="preserve"> </w:t>
      </w:r>
      <w:r>
        <w:t>ISZR,</w:t>
      </w:r>
      <w:r>
        <w:rPr>
          <w:spacing w:val="-15"/>
        </w:rPr>
        <w:t xml:space="preserve"> </w:t>
      </w:r>
      <w:r>
        <w:t>centrální</w:t>
      </w:r>
      <w:r>
        <w:rPr>
          <w:spacing w:val="-15"/>
        </w:rPr>
        <w:t xml:space="preserve"> </w:t>
      </w:r>
      <w:r>
        <w:t>místo</w:t>
      </w:r>
      <w:r>
        <w:rPr>
          <w:spacing w:val="-15"/>
        </w:rPr>
        <w:t xml:space="preserve"> </w:t>
      </w:r>
      <w:r>
        <w:rPr>
          <w:spacing w:val="-2"/>
        </w:rPr>
        <w:t>služeb,</w:t>
      </w:r>
    </w:p>
    <w:p w14:paraId="09F39C04" w14:textId="77777777" w:rsidR="00330B40" w:rsidRDefault="00FE5438">
      <w:pPr>
        <w:pStyle w:val="Zkladntext"/>
        <w:spacing w:line="252" w:lineRule="exact"/>
        <w:ind w:left="838"/>
      </w:pPr>
      <w:r>
        <w:t>SOCCR,</w:t>
      </w:r>
      <w:r>
        <w:rPr>
          <w:spacing w:val="-6"/>
        </w:rPr>
        <w:t xml:space="preserve"> </w:t>
      </w:r>
      <w:r>
        <w:t>Dato</w:t>
      </w:r>
      <w:r>
        <w:t>vé</w:t>
      </w:r>
      <w:r>
        <w:rPr>
          <w:spacing w:val="-7"/>
        </w:rPr>
        <w:t xml:space="preserve"> </w:t>
      </w:r>
      <w:r>
        <w:rPr>
          <w:spacing w:val="-2"/>
        </w:rPr>
        <w:t>schránky).</w:t>
      </w:r>
    </w:p>
    <w:p w14:paraId="61B50B82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21"/>
        <w:ind w:hanging="361"/>
      </w:pPr>
      <w:r>
        <w:t>Dopady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vazby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strategie</w:t>
      </w:r>
      <w:r>
        <w:rPr>
          <w:spacing w:val="-5"/>
        </w:rPr>
        <w:t xml:space="preserve"> </w:t>
      </w:r>
      <w:r>
        <w:t>mimo</w:t>
      </w:r>
      <w:r>
        <w:rPr>
          <w:spacing w:val="-5"/>
        </w:rPr>
        <w:t xml:space="preserve"> </w:t>
      </w:r>
      <w:proofErr w:type="gramStart"/>
      <w:r>
        <w:t>rezort</w:t>
      </w:r>
      <w:proofErr w:type="gramEnd"/>
      <w:r>
        <w:rPr>
          <w:spacing w:val="-4"/>
        </w:rPr>
        <w:t xml:space="preserve"> </w:t>
      </w:r>
      <w:r>
        <w:t>MV</w:t>
      </w:r>
      <w:r>
        <w:rPr>
          <w:spacing w:val="-3"/>
        </w:rPr>
        <w:t xml:space="preserve"> </w:t>
      </w:r>
      <w:r>
        <w:t>(ČNB,</w:t>
      </w:r>
      <w:r>
        <w:rPr>
          <w:spacing w:val="-2"/>
        </w:rPr>
        <w:t xml:space="preserve"> </w:t>
      </w:r>
      <w:r>
        <w:t>IISSP,</w:t>
      </w:r>
      <w:r>
        <w:rPr>
          <w:spacing w:val="-3"/>
        </w:rPr>
        <w:t xml:space="preserve"> </w:t>
      </w:r>
      <w:r>
        <w:t>CRAB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další)</w:t>
      </w:r>
    </w:p>
    <w:p w14:paraId="7987740F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16" w:line="269" w:lineRule="exact"/>
        <w:ind w:hanging="361"/>
      </w:pPr>
      <w:r>
        <w:t>Požadavky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přesahem</w:t>
      </w:r>
      <w:r>
        <w:rPr>
          <w:spacing w:val="29"/>
        </w:rPr>
        <w:t xml:space="preserve"> </w:t>
      </w:r>
      <w:r>
        <w:t>definovaných</w:t>
      </w:r>
      <w:r>
        <w:rPr>
          <w:spacing w:val="30"/>
        </w:rPr>
        <w:t xml:space="preserve"> </w:t>
      </w:r>
      <w:r>
        <w:t>služeb,</w:t>
      </w:r>
      <w:r>
        <w:rPr>
          <w:spacing w:val="30"/>
        </w:rPr>
        <w:t xml:space="preserve"> </w:t>
      </w:r>
      <w:r>
        <w:t>tj.</w:t>
      </w:r>
      <w:r>
        <w:rPr>
          <w:spacing w:val="29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rámec</w:t>
      </w:r>
      <w:r>
        <w:rPr>
          <w:spacing w:val="29"/>
        </w:rPr>
        <w:t xml:space="preserve"> </w:t>
      </w:r>
      <w:r>
        <w:t>smluvních</w:t>
      </w:r>
      <w:r>
        <w:rPr>
          <w:spacing w:val="30"/>
        </w:rPr>
        <w:t xml:space="preserve"> </w:t>
      </w:r>
      <w:r>
        <w:t>vztahů</w:t>
      </w:r>
      <w:r>
        <w:rPr>
          <w:spacing w:val="30"/>
        </w:rPr>
        <w:t xml:space="preserve"> </w:t>
      </w:r>
      <w:r>
        <w:rPr>
          <w:spacing w:val="-4"/>
        </w:rPr>
        <w:t>mezi</w:t>
      </w:r>
    </w:p>
    <w:p w14:paraId="5C7C4AA0" w14:textId="77777777" w:rsidR="00330B40" w:rsidRDefault="00FE5438">
      <w:pPr>
        <w:pStyle w:val="Zkladntext"/>
        <w:ind w:left="838"/>
      </w:pPr>
      <w:r>
        <w:t>Objednatelem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Poskytovatelem.</w:t>
      </w:r>
    </w:p>
    <w:p w14:paraId="2747BA9D" w14:textId="77777777" w:rsidR="00330B40" w:rsidRDefault="00FE5438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spacing w:before="119"/>
        <w:ind w:hanging="361"/>
      </w:pPr>
      <w:r>
        <w:t>Vedení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aktualizace</w:t>
      </w:r>
      <w:r>
        <w:rPr>
          <w:spacing w:val="-4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Archimate</w:t>
      </w:r>
      <w:proofErr w:type="spellEnd"/>
      <w:r>
        <w:rPr>
          <w:spacing w:val="-2"/>
        </w:rPr>
        <w:t>.</w:t>
      </w:r>
    </w:p>
    <w:p w14:paraId="05CECE63" w14:textId="77777777" w:rsidR="00330B40" w:rsidRDefault="00330B40">
      <w:pPr>
        <w:pStyle w:val="Zkladntext"/>
        <w:spacing w:before="9"/>
        <w:ind w:left="0"/>
        <w:rPr>
          <w:sz w:val="30"/>
        </w:rPr>
      </w:pPr>
    </w:p>
    <w:p w14:paraId="69D06C07" w14:textId="77777777" w:rsidR="00330B40" w:rsidRDefault="00FE5438">
      <w:pPr>
        <w:pStyle w:val="Nadpis3"/>
        <w:numPr>
          <w:ilvl w:val="2"/>
          <w:numId w:val="14"/>
        </w:numPr>
        <w:tabs>
          <w:tab w:val="left" w:pos="928"/>
        </w:tabs>
        <w:spacing w:before="1"/>
        <w:ind w:left="927" w:hanging="810"/>
      </w:pPr>
      <w:bookmarkStart w:id="17" w:name="_bookmark17"/>
      <w:bookmarkEnd w:id="17"/>
      <w:r>
        <w:rPr>
          <w:color w:val="1E467D"/>
        </w:rPr>
        <w:t>P</w:t>
      </w:r>
      <w:r>
        <w:rPr>
          <w:color w:val="1E467D"/>
        </w:rPr>
        <w:t>lánování</w:t>
      </w:r>
      <w:r>
        <w:rPr>
          <w:color w:val="1E467D"/>
          <w:spacing w:val="-16"/>
        </w:rPr>
        <w:t xml:space="preserve"> </w:t>
      </w:r>
      <w:r>
        <w:rPr>
          <w:color w:val="1E467D"/>
        </w:rPr>
        <w:t>rozvoje</w:t>
      </w:r>
      <w:r>
        <w:rPr>
          <w:color w:val="1E467D"/>
          <w:spacing w:val="-16"/>
        </w:rPr>
        <w:t xml:space="preserve"> </w:t>
      </w:r>
      <w:r>
        <w:rPr>
          <w:color w:val="1E467D"/>
          <w:spacing w:val="-2"/>
        </w:rPr>
        <w:t>architektury</w:t>
      </w:r>
    </w:p>
    <w:p w14:paraId="7BCD2DFE" w14:textId="77777777" w:rsidR="00330B40" w:rsidRDefault="00FE5438">
      <w:pPr>
        <w:pStyle w:val="Zkladntext"/>
        <w:spacing w:before="165"/>
        <w:jc w:val="both"/>
      </w:pPr>
      <w:r>
        <w:t>Pro</w:t>
      </w:r>
      <w:r>
        <w:rPr>
          <w:spacing w:val="-9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plánování</w:t>
      </w:r>
      <w:r>
        <w:rPr>
          <w:spacing w:val="-9"/>
        </w:rPr>
        <w:t xml:space="preserve"> </w:t>
      </w:r>
      <w:r>
        <w:t>rozvoje</w:t>
      </w:r>
      <w:r>
        <w:rPr>
          <w:spacing w:val="-6"/>
        </w:rPr>
        <w:t xml:space="preserve"> </w:t>
      </w:r>
      <w:r>
        <w:t>architektury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ustanoven</w:t>
      </w:r>
      <w:r>
        <w:rPr>
          <w:spacing w:val="-3"/>
        </w:rPr>
        <w:t xml:space="preserve"> </w:t>
      </w:r>
      <w:r>
        <w:t>Architektonický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board</w:t>
      </w:r>
      <w:proofErr w:type="spellEnd"/>
      <w:r>
        <w:rPr>
          <w:spacing w:val="-2"/>
        </w:rPr>
        <w:t>.</w:t>
      </w:r>
    </w:p>
    <w:p w14:paraId="096A673B" w14:textId="77777777" w:rsidR="00330B40" w:rsidRDefault="00FE5438">
      <w:pPr>
        <w:pStyle w:val="Zkladntext"/>
        <w:spacing w:before="159"/>
        <w:ind w:right="415"/>
        <w:jc w:val="both"/>
      </w:pPr>
      <w:r>
        <w:t xml:space="preserve">Architektonický </w:t>
      </w:r>
      <w:proofErr w:type="spellStart"/>
      <w:r>
        <w:t>board</w:t>
      </w:r>
      <w:proofErr w:type="spellEnd"/>
      <w:r>
        <w:t xml:space="preserve"> je veden hlavním architektem Poskytovatele a účastní se jej vybraní pracovníci</w:t>
      </w:r>
      <w:r>
        <w:rPr>
          <w:spacing w:val="-16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Objednatele</w:t>
      </w:r>
      <w:r>
        <w:rPr>
          <w:spacing w:val="-16"/>
        </w:rPr>
        <w:t xml:space="preserve"> </w:t>
      </w:r>
      <w:r>
        <w:t>(standardně</w:t>
      </w:r>
      <w:r>
        <w:rPr>
          <w:spacing w:val="-15"/>
        </w:rPr>
        <w:t xml:space="preserve"> </w:t>
      </w:r>
      <w:r>
        <w:t>servisní</w:t>
      </w:r>
      <w:r>
        <w:rPr>
          <w:spacing w:val="-15"/>
        </w:rPr>
        <w:t xml:space="preserve"> </w:t>
      </w:r>
      <w:r>
        <w:t>manažeři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manažeři</w:t>
      </w:r>
      <w:r>
        <w:rPr>
          <w:spacing w:val="-15"/>
        </w:rPr>
        <w:t xml:space="preserve"> </w:t>
      </w:r>
      <w:r>
        <w:t>nastavení).</w:t>
      </w:r>
    </w:p>
    <w:p w14:paraId="520702F2" w14:textId="77777777" w:rsidR="00330B40" w:rsidRDefault="00FE5438">
      <w:pPr>
        <w:pStyle w:val="Zkladntext"/>
        <w:spacing w:before="162"/>
        <w:ind w:right="416"/>
        <w:jc w:val="both"/>
      </w:pPr>
      <w:r>
        <w:t xml:space="preserve">Cílem Architektonického </w:t>
      </w:r>
      <w:proofErr w:type="spellStart"/>
      <w:r>
        <w:t>boardu</w:t>
      </w:r>
      <w:proofErr w:type="spellEnd"/>
      <w:r>
        <w:t xml:space="preserve"> je sestavování plánu rozvoje architektury. </w:t>
      </w:r>
      <w:r>
        <w:t>Podkladem pro plán rozvoje architektury jsou především následující aspekty:</w:t>
      </w:r>
    </w:p>
    <w:p w14:paraId="7208E6D0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59"/>
        <w:ind w:right="410"/>
      </w:pPr>
      <w:r>
        <w:t>Identifikované</w:t>
      </w:r>
      <w:r>
        <w:rPr>
          <w:spacing w:val="40"/>
        </w:rPr>
        <w:t xml:space="preserve"> </w:t>
      </w:r>
      <w:r>
        <w:t>koncepční</w:t>
      </w:r>
      <w:r>
        <w:rPr>
          <w:spacing w:val="40"/>
        </w:rPr>
        <w:t xml:space="preserve"> </w:t>
      </w:r>
      <w:r>
        <w:t>nedostatky</w:t>
      </w:r>
      <w:r>
        <w:rPr>
          <w:spacing w:val="40"/>
        </w:rPr>
        <w:t xml:space="preserve"> </w:t>
      </w:r>
      <w:r>
        <w:t>stávající</w:t>
      </w:r>
      <w:r>
        <w:rPr>
          <w:spacing w:val="40"/>
        </w:rPr>
        <w:t xml:space="preserve"> </w:t>
      </w:r>
      <w:r>
        <w:t>architektury</w:t>
      </w:r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v oblasti</w:t>
      </w:r>
      <w:r>
        <w:rPr>
          <w:spacing w:val="40"/>
        </w:rPr>
        <w:t xml:space="preserve"> </w:t>
      </w:r>
      <w:r>
        <w:t>zajištění požadované dostupnosti služeb atp.).</w:t>
      </w:r>
    </w:p>
    <w:p w14:paraId="5A8B9ECA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8"/>
        <w:ind w:right="418"/>
      </w:pPr>
      <w:r>
        <w:t>Předpokládané</w:t>
      </w:r>
      <w:r>
        <w:rPr>
          <w:spacing w:val="40"/>
        </w:rPr>
        <w:t xml:space="preserve"> </w:t>
      </w:r>
      <w:r>
        <w:t>rozvojové</w:t>
      </w:r>
      <w:r>
        <w:rPr>
          <w:spacing w:val="40"/>
        </w:rPr>
        <w:t xml:space="preserve"> </w:t>
      </w:r>
      <w:r>
        <w:t>požadavky</w:t>
      </w:r>
      <w:r>
        <w:rPr>
          <w:spacing w:val="40"/>
        </w:rPr>
        <w:t xml:space="preserve"> </w:t>
      </w:r>
      <w:r>
        <w:t>EKIS</w:t>
      </w:r>
      <w:r>
        <w:rPr>
          <w:spacing w:val="40"/>
        </w:rPr>
        <w:t xml:space="preserve"> </w:t>
      </w:r>
      <w:r>
        <w:t>MV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ISoSS</w:t>
      </w:r>
      <w:proofErr w:type="spellEnd"/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plánované</w:t>
      </w:r>
      <w:r>
        <w:rPr>
          <w:spacing w:val="40"/>
        </w:rPr>
        <w:t xml:space="preserve"> </w:t>
      </w:r>
      <w:r>
        <w:t>změny legislativy, uživatelské požadavky atp.).</w:t>
      </w:r>
    </w:p>
    <w:p w14:paraId="39579482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8"/>
        <w:ind w:right="412"/>
      </w:pPr>
      <w:r>
        <w:t>Plány</w:t>
      </w:r>
      <w:r>
        <w:rPr>
          <w:spacing w:val="-5"/>
        </w:rPr>
        <w:t xml:space="preserve"> </w:t>
      </w:r>
      <w:r>
        <w:t>rozvoje</w:t>
      </w:r>
      <w:r>
        <w:rPr>
          <w:spacing w:val="-3"/>
        </w:rPr>
        <w:t xml:space="preserve"> </w:t>
      </w:r>
      <w:r>
        <w:t>okolních</w:t>
      </w:r>
      <w:r>
        <w:rPr>
          <w:spacing w:val="-3"/>
        </w:rPr>
        <w:t xml:space="preserve"> </w:t>
      </w:r>
      <w:r>
        <w:t>informačních</w:t>
      </w:r>
      <w:r>
        <w:rPr>
          <w:spacing w:val="-3"/>
        </w:rPr>
        <w:t xml:space="preserve"> </w:t>
      </w:r>
      <w:r>
        <w:t>systémů</w:t>
      </w:r>
      <w:r>
        <w:rPr>
          <w:spacing w:val="-5"/>
        </w:rPr>
        <w:t xml:space="preserve"> </w:t>
      </w:r>
      <w:r>
        <w:t>(ostatní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resortu</w:t>
      </w:r>
      <w:r>
        <w:rPr>
          <w:spacing w:val="-5"/>
        </w:rPr>
        <w:t xml:space="preserve"> </w:t>
      </w:r>
      <w:r>
        <w:t>MV,</w:t>
      </w:r>
      <w:r>
        <w:rPr>
          <w:spacing w:val="-2"/>
        </w:rPr>
        <w:t xml:space="preserve"> </w:t>
      </w:r>
      <w:r>
        <w:t>centrální</w:t>
      </w:r>
      <w:r>
        <w:rPr>
          <w:spacing w:val="-1"/>
        </w:rPr>
        <w:t xml:space="preserve"> </w:t>
      </w:r>
      <w:r>
        <w:t xml:space="preserve">registry </w:t>
      </w:r>
      <w:r>
        <w:rPr>
          <w:spacing w:val="-2"/>
        </w:rPr>
        <w:t>atp.).</w:t>
      </w:r>
    </w:p>
    <w:p w14:paraId="6FE912FE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9" w:line="269" w:lineRule="exact"/>
        <w:ind w:hanging="361"/>
      </w:pPr>
      <w:r>
        <w:t>Plány</w:t>
      </w:r>
      <w:r>
        <w:rPr>
          <w:spacing w:val="-7"/>
        </w:rPr>
        <w:t xml:space="preserve"> </w:t>
      </w:r>
      <w:r>
        <w:t>výrobců</w:t>
      </w:r>
      <w:r>
        <w:rPr>
          <w:spacing w:val="-7"/>
        </w:rPr>
        <w:t xml:space="preserve"> </w:t>
      </w:r>
      <w:r>
        <w:t>SW na</w:t>
      </w:r>
      <w:r>
        <w:rPr>
          <w:spacing w:val="-7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rozvoj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produktů</w:t>
      </w:r>
      <w:r>
        <w:rPr>
          <w:spacing w:val="-7"/>
        </w:rPr>
        <w:t xml:space="preserve"> </w:t>
      </w:r>
      <w:r>
        <w:t>využívaných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systémech</w:t>
      </w:r>
      <w:r>
        <w:rPr>
          <w:spacing w:val="-6"/>
        </w:rPr>
        <w:t xml:space="preserve"> </w:t>
      </w:r>
      <w:r>
        <w:rPr>
          <w:spacing w:val="-4"/>
        </w:rPr>
        <w:t>EKIS</w:t>
      </w:r>
    </w:p>
    <w:p w14:paraId="5B8A9D52" w14:textId="77777777" w:rsidR="00330B40" w:rsidRDefault="00FE5438">
      <w:pPr>
        <w:pStyle w:val="Zkladntext"/>
        <w:ind w:left="838"/>
      </w:pPr>
      <w:r>
        <w:t>MV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ISoSS</w:t>
      </w:r>
      <w:proofErr w:type="spellEnd"/>
      <w:r>
        <w:rPr>
          <w:spacing w:val="-2"/>
        </w:rPr>
        <w:t>.</w:t>
      </w:r>
    </w:p>
    <w:p w14:paraId="6FC24726" w14:textId="77777777" w:rsidR="00330B40" w:rsidRDefault="00FE5438">
      <w:pPr>
        <w:pStyle w:val="Odstavecseseznamem"/>
        <w:numPr>
          <w:ilvl w:val="3"/>
          <w:numId w:val="14"/>
        </w:numPr>
        <w:tabs>
          <w:tab w:val="left" w:pos="838"/>
          <w:tab w:val="left" w:pos="839"/>
        </w:tabs>
        <w:spacing w:before="118"/>
        <w:ind w:hanging="361"/>
      </w:pPr>
      <w:r>
        <w:t>Trendy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trhu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best</w:t>
      </w:r>
      <w:proofErr w:type="spellEnd"/>
      <w:r>
        <w:rPr>
          <w:spacing w:val="-2"/>
        </w:rPr>
        <w:t xml:space="preserve"> </w:t>
      </w:r>
      <w:proofErr w:type="spellStart"/>
      <w:r>
        <w:t>practices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jiných</w:t>
      </w:r>
      <w:r>
        <w:rPr>
          <w:spacing w:val="-3"/>
        </w:rPr>
        <w:t xml:space="preserve"> </w:t>
      </w:r>
      <w:r>
        <w:rPr>
          <w:spacing w:val="-2"/>
        </w:rPr>
        <w:t>projektů.</w:t>
      </w:r>
    </w:p>
    <w:p w14:paraId="0B308062" w14:textId="77777777" w:rsidR="00330B40" w:rsidRDefault="00330B40">
      <w:pPr>
        <w:pStyle w:val="Zkladntext"/>
        <w:ind w:left="0"/>
        <w:rPr>
          <w:sz w:val="26"/>
        </w:rPr>
      </w:pPr>
    </w:p>
    <w:p w14:paraId="5EB9E194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177"/>
      </w:pPr>
      <w:bookmarkStart w:id="18" w:name="_bookmark18"/>
      <w:bookmarkEnd w:id="18"/>
      <w:r>
        <w:rPr>
          <w:color w:val="1E467D"/>
        </w:rPr>
        <w:t>Řízení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dodavatelů</w:t>
      </w:r>
    </w:p>
    <w:p w14:paraId="1C0FCA87" w14:textId="77777777" w:rsidR="00330B40" w:rsidRDefault="00FE5438">
      <w:pPr>
        <w:pStyle w:val="Zkladntext"/>
        <w:spacing w:before="202"/>
        <w:ind w:right="412"/>
        <w:jc w:val="both"/>
      </w:pPr>
      <w:r>
        <w:t>Řízení</w:t>
      </w:r>
      <w:r>
        <w:rPr>
          <w:spacing w:val="-10"/>
        </w:rPr>
        <w:t xml:space="preserve"> </w:t>
      </w:r>
      <w:r>
        <w:t>dílčích</w:t>
      </w:r>
      <w:r>
        <w:rPr>
          <w:spacing w:val="-6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plně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kompetenci</w:t>
      </w:r>
      <w:r>
        <w:rPr>
          <w:spacing w:val="-9"/>
        </w:rPr>
        <w:t xml:space="preserve"> </w:t>
      </w:r>
      <w:r>
        <w:t>Poskytovatele,</w:t>
      </w:r>
      <w:r>
        <w:rPr>
          <w:spacing w:val="-8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zodpovědný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 xml:space="preserve">přenesení podmínek a parametrů provozu a rozvoje služeb EKIS MV a </w:t>
      </w:r>
      <w:proofErr w:type="spellStart"/>
      <w:r>
        <w:t>ISoSS</w:t>
      </w:r>
      <w:proofErr w:type="spellEnd"/>
      <w:r>
        <w:t>, včetně zajištění všech bezpečnostních pravidel i na případné subdodavatele.</w:t>
      </w:r>
    </w:p>
    <w:p w14:paraId="24D955C4" w14:textId="77777777" w:rsidR="00330B40" w:rsidRDefault="00FE5438">
      <w:pPr>
        <w:pStyle w:val="Zkladntext"/>
        <w:spacing w:before="160"/>
        <w:ind w:right="412"/>
        <w:jc w:val="both"/>
      </w:pPr>
      <w:r>
        <w:t>V</w:t>
      </w:r>
      <w:r>
        <w:rPr>
          <w:spacing w:val="-5"/>
        </w:rPr>
        <w:t xml:space="preserve"> </w:t>
      </w:r>
      <w:r>
        <w:t>kontextu</w:t>
      </w:r>
      <w:r>
        <w:rPr>
          <w:spacing w:val="-3"/>
        </w:rPr>
        <w:t xml:space="preserve"> </w:t>
      </w:r>
      <w:r>
        <w:t>smluvního</w:t>
      </w:r>
      <w:r>
        <w:rPr>
          <w:spacing w:val="-1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provozu a rozvoje</w:t>
      </w:r>
      <w:r>
        <w:rPr>
          <w:spacing w:val="-3"/>
        </w:rPr>
        <w:t xml:space="preserve"> </w:t>
      </w:r>
      <w:r>
        <w:t>EKIS MV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ISoSS</w:t>
      </w:r>
      <w:proofErr w:type="spellEnd"/>
      <w:r>
        <w:t xml:space="preserve"> se</w:t>
      </w:r>
      <w:r>
        <w:rPr>
          <w:spacing w:val="-3"/>
        </w:rPr>
        <w:t xml:space="preserve"> </w:t>
      </w:r>
      <w:r>
        <w:t>nepředpokládá,</w:t>
      </w:r>
      <w:r>
        <w:rPr>
          <w:spacing w:val="-2"/>
        </w:rPr>
        <w:t xml:space="preserve"> </w:t>
      </w:r>
      <w:r>
        <w:t>že by si Objednatel nají</w:t>
      </w:r>
      <w:r>
        <w:t>mal dílčí dodávky samostatně a separátně od kontraktu s Poskytovatelem. Výjimkou</w:t>
      </w:r>
      <w:r>
        <w:rPr>
          <w:spacing w:val="-14"/>
        </w:rPr>
        <w:t xml:space="preserve"> </w:t>
      </w:r>
      <w:r>
        <w:t>mohou</w:t>
      </w:r>
      <w:r>
        <w:rPr>
          <w:spacing w:val="-14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projekty</w:t>
      </w:r>
      <w:r>
        <w:rPr>
          <w:spacing w:val="-13"/>
        </w:rPr>
        <w:t xml:space="preserve"> </w:t>
      </w:r>
      <w:r>
        <w:t>realizované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operačních</w:t>
      </w:r>
      <w:r>
        <w:rPr>
          <w:spacing w:val="-11"/>
        </w:rPr>
        <w:t xml:space="preserve"> </w:t>
      </w:r>
      <w:r>
        <w:t>programů</w:t>
      </w:r>
      <w:r>
        <w:rPr>
          <w:spacing w:val="-14"/>
        </w:rPr>
        <w:t xml:space="preserve"> </w:t>
      </w:r>
      <w:r>
        <w:t>Evropské</w:t>
      </w:r>
      <w:r>
        <w:rPr>
          <w:spacing w:val="-11"/>
        </w:rPr>
        <w:t xml:space="preserve"> </w:t>
      </w:r>
      <w:r>
        <w:t>unie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přímý dokup SW licencí.</w:t>
      </w:r>
    </w:p>
    <w:p w14:paraId="40BC06F0" w14:textId="77777777" w:rsidR="00330B40" w:rsidRDefault="00330B40">
      <w:pPr>
        <w:pStyle w:val="Zkladntext"/>
        <w:ind w:left="0"/>
        <w:rPr>
          <w:sz w:val="24"/>
        </w:rPr>
      </w:pPr>
    </w:p>
    <w:p w14:paraId="0862EAA6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  <w:spacing w:before="204"/>
      </w:pPr>
      <w:bookmarkStart w:id="19" w:name="_bookmark19"/>
      <w:bookmarkEnd w:id="19"/>
      <w:proofErr w:type="spellStart"/>
      <w:r>
        <w:rPr>
          <w:color w:val="1E467D"/>
        </w:rPr>
        <w:t>Change</w:t>
      </w:r>
      <w:proofErr w:type="spellEnd"/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Management</w:t>
      </w:r>
    </w:p>
    <w:p w14:paraId="55D0A464" w14:textId="77777777" w:rsidR="00330B40" w:rsidRDefault="00FE5438">
      <w:pPr>
        <w:pStyle w:val="Zkladntext"/>
        <w:spacing w:before="202" w:line="252" w:lineRule="exact"/>
        <w:jc w:val="both"/>
      </w:pPr>
      <w:r>
        <w:t>Cílem</w:t>
      </w:r>
      <w:r>
        <w:rPr>
          <w:spacing w:val="5"/>
        </w:rPr>
        <w:t xml:space="preserve"> </w:t>
      </w:r>
      <w:r>
        <w:t>procesu</w:t>
      </w:r>
      <w:r>
        <w:rPr>
          <w:spacing w:val="-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řídit</w:t>
      </w:r>
      <w:r>
        <w:rPr>
          <w:spacing w:val="5"/>
        </w:rPr>
        <w:t xml:space="preserve"> </w:t>
      </w:r>
      <w:r>
        <w:t>celý</w:t>
      </w:r>
      <w:r>
        <w:rPr>
          <w:spacing w:val="2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cyklus</w:t>
      </w:r>
      <w:r>
        <w:rPr>
          <w:spacing w:val="4"/>
        </w:rPr>
        <w:t xml:space="preserve"> </w:t>
      </w:r>
      <w:r>
        <w:t>veškerých</w:t>
      </w:r>
      <w:r>
        <w:rPr>
          <w:spacing w:val="9"/>
        </w:rPr>
        <w:t xml:space="preserve"> </w:t>
      </w:r>
      <w:r>
        <w:t>změn</w:t>
      </w:r>
      <w:r>
        <w:rPr>
          <w:spacing w:val="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provozovaných</w:t>
      </w:r>
      <w:r>
        <w:rPr>
          <w:spacing w:val="4"/>
        </w:rPr>
        <w:t xml:space="preserve"> </w:t>
      </w:r>
      <w:r>
        <w:t>systémech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5"/>
        </w:rPr>
        <w:t>co</w:t>
      </w:r>
    </w:p>
    <w:p w14:paraId="403F721C" w14:textId="77777777" w:rsidR="00330B40" w:rsidRDefault="00FE5438">
      <w:pPr>
        <w:pStyle w:val="Zkladntext"/>
        <w:spacing w:line="252" w:lineRule="exact"/>
        <w:jc w:val="both"/>
      </w:pPr>
      <w:r>
        <w:t>nejnižšího</w:t>
      </w:r>
      <w:r>
        <w:rPr>
          <w:spacing w:val="-9"/>
        </w:rPr>
        <w:t xml:space="preserve"> </w:t>
      </w:r>
      <w:r>
        <w:t>omezení</w:t>
      </w:r>
      <w:r>
        <w:rPr>
          <w:spacing w:val="-10"/>
        </w:rPr>
        <w:t xml:space="preserve"> </w:t>
      </w:r>
      <w:r>
        <w:rPr>
          <w:spacing w:val="-2"/>
        </w:rPr>
        <w:t>provozu.</w:t>
      </w:r>
    </w:p>
    <w:p w14:paraId="5D097795" w14:textId="77777777" w:rsidR="00330B40" w:rsidRDefault="00FE5438">
      <w:pPr>
        <w:pStyle w:val="Zkladntext"/>
        <w:spacing w:before="160"/>
        <w:ind w:right="416"/>
        <w:jc w:val="both"/>
      </w:pPr>
      <w:r>
        <w:t>Relevantní požadavky budou zadány k analýze, přičemž, v</w:t>
      </w:r>
      <w:r>
        <w:rPr>
          <w:spacing w:val="-2"/>
        </w:rPr>
        <w:t xml:space="preserve"> </w:t>
      </w:r>
      <w:r>
        <w:t xml:space="preserve">rámci této analýzy Poskytovatel stanoví pracnost, návrh termínu realizace, požadavky na součinnost a dopad do stávající </w:t>
      </w:r>
      <w:r>
        <w:rPr>
          <w:spacing w:val="-2"/>
        </w:rPr>
        <w:t>infra</w:t>
      </w:r>
      <w:r>
        <w:rPr>
          <w:spacing w:val="-2"/>
        </w:rPr>
        <w:t>struktury/provozu.</w:t>
      </w:r>
    </w:p>
    <w:p w14:paraId="4F3D800C" w14:textId="77777777" w:rsidR="00330B40" w:rsidRDefault="00FE5438">
      <w:pPr>
        <w:pStyle w:val="Zkladntext"/>
        <w:spacing w:before="161"/>
        <w:jc w:val="both"/>
      </w:pPr>
      <w:r>
        <w:t>Požadavek</w:t>
      </w:r>
      <w:r>
        <w:rPr>
          <w:spacing w:val="-5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schválen</w:t>
      </w:r>
      <w:r>
        <w:rPr>
          <w:spacing w:val="-5"/>
        </w:rPr>
        <w:t xml:space="preserve"> </w:t>
      </w:r>
      <w:r>
        <w:rPr>
          <w:spacing w:val="-2"/>
        </w:rPr>
        <w:t>Objednatelem.</w:t>
      </w:r>
    </w:p>
    <w:p w14:paraId="05661BF0" w14:textId="77777777" w:rsidR="00330B40" w:rsidRDefault="00330B40">
      <w:pPr>
        <w:jc w:val="both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394A75EB" w14:textId="77777777" w:rsidR="00330B40" w:rsidRDefault="00330B40">
      <w:pPr>
        <w:pStyle w:val="Zkladntext"/>
        <w:spacing w:before="10"/>
        <w:ind w:left="0"/>
        <w:rPr>
          <w:sz w:val="20"/>
        </w:rPr>
      </w:pPr>
    </w:p>
    <w:p w14:paraId="789A86E5" w14:textId="77777777" w:rsidR="00330B40" w:rsidRDefault="00FE5438">
      <w:pPr>
        <w:pStyle w:val="Zkladntext"/>
        <w:spacing w:before="94"/>
        <w:ind w:right="412"/>
        <w:jc w:val="both"/>
      </w:pPr>
      <w:r>
        <w:t>Požadavky</w:t>
      </w:r>
      <w:r>
        <w:rPr>
          <w:spacing w:val="80"/>
        </w:rPr>
        <w:t xml:space="preserve"> </w:t>
      </w:r>
      <w:r>
        <w:t>jsou</w:t>
      </w:r>
      <w:r>
        <w:rPr>
          <w:spacing w:val="72"/>
          <w:w w:val="150"/>
        </w:rPr>
        <w:t xml:space="preserve"> </w:t>
      </w:r>
      <w:r>
        <w:t>schvalovány</w:t>
      </w:r>
      <w:r>
        <w:rPr>
          <w:spacing w:val="80"/>
        </w:rPr>
        <w:t xml:space="preserve"> </w:t>
      </w:r>
      <w:r>
        <w:t>také</w:t>
      </w:r>
      <w:r>
        <w:rPr>
          <w:spacing w:val="75"/>
          <w:w w:val="150"/>
        </w:rPr>
        <w:t xml:space="preserve"> </w:t>
      </w:r>
      <w:r>
        <w:t>zástupci</w:t>
      </w:r>
      <w:r>
        <w:rPr>
          <w:spacing w:val="72"/>
          <w:w w:val="150"/>
        </w:rPr>
        <w:t xml:space="preserve"> </w:t>
      </w:r>
      <w:r>
        <w:t>architektury</w:t>
      </w:r>
      <w:r>
        <w:rPr>
          <w:spacing w:val="72"/>
          <w:w w:val="15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a</w:t>
      </w:r>
      <w:r>
        <w:rPr>
          <w:spacing w:val="72"/>
          <w:w w:val="150"/>
        </w:rPr>
        <w:t xml:space="preserve"> </w:t>
      </w:r>
      <w:r>
        <w:t>Poskytovatele z</w:t>
      </w:r>
      <w:r>
        <w:rPr>
          <w:spacing w:val="-4"/>
        </w:rPr>
        <w:t xml:space="preserve"> </w:t>
      </w:r>
      <w:r>
        <w:t>pohledu dopadů do infrastruktury a celkové koncepce řešení. Objednatel určuje, jestli požada</w:t>
      </w:r>
      <w:r>
        <w:t>vky budou řešeny z drobného rozvoje nebo dílčí smlouvou.</w:t>
      </w:r>
    </w:p>
    <w:p w14:paraId="5B35E6D1" w14:textId="77777777" w:rsidR="00330B40" w:rsidRDefault="00FE5438">
      <w:pPr>
        <w:pStyle w:val="Zkladntext"/>
        <w:spacing w:before="161"/>
        <w:ind w:right="411"/>
        <w:jc w:val="both"/>
      </w:pPr>
      <w:r>
        <w:t>V</w:t>
      </w:r>
      <w:r>
        <w:rPr>
          <w:spacing w:val="-2"/>
        </w:rPr>
        <w:t xml:space="preserve"> </w:t>
      </w:r>
      <w:r>
        <w:t xml:space="preserve">rámci </w:t>
      </w:r>
      <w:proofErr w:type="spellStart"/>
      <w:r>
        <w:t>Change</w:t>
      </w:r>
      <w:proofErr w:type="spellEnd"/>
      <w:r>
        <w:t xml:space="preserve"> Managementu je realizován proces transportu změn do produktivního prostředí pouze prostřednictvím </w:t>
      </w:r>
      <w:proofErr w:type="spellStart"/>
      <w:r>
        <w:t>Solution</w:t>
      </w:r>
      <w:proofErr w:type="spellEnd"/>
      <w:r>
        <w:t xml:space="preserve"> Managera (pokud je to technicky možné) dle požadavku zapsaného v systému </w:t>
      </w:r>
      <w:proofErr w:type="spellStart"/>
      <w:r>
        <w:t>Solution</w:t>
      </w:r>
      <w:proofErr w:type="spellEnd"/>
      <w:r>
        <w:t xml:space="preserve"> Manager.</w:t>
      </w:r>
    </w:p>
    <w:p w14:paraId="3DE4C1DC" w14:textId="77777777" w:rsidR="00330B40" w:rsidRDefault="00FE5438">
      <w:pPr>
        <w:pStyle w:val="Zkladntext"/>
        <w:spacing w:before="160"/>
        <w:ind w:right="408"/>
        <w:jc w:val="both"/>
      </w:pPr>
      <w:r>
        <w:t xml:space="preserve">Jakýkoli transport mimo </w:t>
      </w:r>
      <w:proofErr w:type="spellStart"/>
      <w:r>
        <w:t>Solution</w:t>
      </w:r>
      <w:proofErr w:type="spellEnd"/>
      <w:r>
        <w:t xml:space="preserve"> Manager, pok</w:t>
      </w:r>
      <w:r>
        <w:t xml:space="preserve">ud se smluvní strany nedohodnout jinak, je považován za bezpečnostní incident. Transport je realizován směrem vývoj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test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produkce. Výjimky jsou pouze v mimořádných situacích, kdy se po akci provede záznam do </w:t>
      </w:r>
      <w:proofErr w:type="spellStart"/>
      <w:r>
        <w:t>Solution</w:t>
      </w:r>
      <w:proofErr w:type="spellEnd"/>
      <w:r>
        <w:t xml:space="preserve"> Managera.</w:t>
      </w:r>
    </w:p>
    <w:p w14:paraId="0BEDD7E9" w14:textId="77777777" w:rsidR="00330B40" w:rsidRDefault="00330B40">
      <w:pPr>
        <w:pStyle w:val="Zkladntext"/>
        <w:ind w:left="0"/>
        <w:rPr>
          <w:sz w:val="24"/>
        </w:rPr>
      </w:pPr>
    </w:p>
    <w:p w14:paraId="3E80C7F5" w14:textId="77777777" w:rsidR="00330B40" w:rsidRDefault="00FE5438">
      <w:pPr>
        <w:pStyle w:val="Nadpis2"/>
        <w:numPr>
          <w:ilvl w:val="1"/>
          <w:numId w:val="14"/>
        </w:numPr>
        <w:tabs>
          <w:tab w:val="left" w:pos="798"/>
        </w:tabs>
      </w:pPr>
      <w:bookmarkStart w:id="20" w:name="_bookmark20"/>
      <w:bookmarkEnd w:id="20"/>
      <w:r>
        <w:rPr>
          <w:color w:val="1E467D"/>
        </w:rPr>
        <w:t>Řízení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problémů</w:t>
      </w:r>
    </w:p>
    <w:p w14:paraId="6D83D253" w14:textId="77777777" w:rsidR="00330B40" w:rsidRDefault="00FE5438">
      <w:pPr>
        <w:pStyle w:val="Zkladntext"/>
        <w:spacing w:before="202"/>
        <w:ind w:right="409"/>
        <w:jc w:val="both"/>
      </w:pPr>
      <w:r>
        <w:t>Problém je příčinou jednoho nebo více incidentů a cílem procesu je problémy detekovat, evidovat a následně zabránit jejich opakovaném</w:t>
      </w:r>
      <w:r>
        <w:t>u výskytu. Podstatou procesu je znalostní báze o známých incidentech a řízení jejich životních cyklů. Budou evidovány náhradní postupy, pokud není možné incident odstranit okamžitě.</w:t>
      </w:r>
    </w:p>
    <w:p w14:paraId="7528AF90" w14:textId="77777777" w:rsidR="00330B40" w:rsidRDefault="00330B40">
      <w:pPr>
        <w:pStyle w:val="Zkladntext"/>
        <w:ind w:left="0"/>
        <w:rPr>
          <w:sz w:val="24"/>
        </w:rPr>
      </w:pPr>
    </w:p>
    <w:p w14:paraId="34E4196E" w14:textId="77777777" w:rsidR="00330B40" w:rsidRDefault="00FE5438">
      <w:pPr>
        <w:pStyle w:val="Nadpis2"/>
        <w:numPr>
          <w:ilvl w:val="1"/>
          <w:numId w:val="14"/>
        </w:numPr>
        <w:tabs>
          <w:tab w:val="left" w:pos="940"/>
        </w:tabs>
        <w:ind w:left="939" w:hanging="822"/>
      </w:pPr>
      <w:bookmarkStart w:id="21" w:name="_bookmark21"/>
      <w:bookmarkEnd w:id="21"/>
      <w:proofErr w:type="spellStart"/>
      <w:r>
        <w:rPr>
          <w:color w:val="1E467D"/>
        </w:rPr>
        <w:t>Release</w:t>
      </w:r>
      <w:proofErr w:type="spellEnd"/>
      <w:r>
        <w:rPr>
          <w:color w:val="1E467D"/>
          <w:spacing w:val="-6"/>
        </w:rPr>
        <w:t xml:space="preserve"> </w:t>
      </w:r>
      <w:r>
        <w:rPr>
          <w:color w:val="1E467D"/>
          <w:spacing w:val="-2"/>
        </w:rPr>
        <w:t>Management</w:t>
      </w:r>
    </w:p>
    <w:p w14:paraId="2DB05D04" w14:textId="77777777" w:rsidR="00330B40" w:rsidRDefault="00FE5438">
      <w:pPr>
        <w:pStyle w:val="Zkladntext"/>
        <w:spacing w:before="205" w:line="252" w:lineRule="exact"/>
      </w:pPr>
      <w:r>
        <w:t>Cílem</w:t>
      </w:r>
      <w:r>
        <w:rPr>
          <w:spacing w:val="48"/>
        </w:rPr>
        <w:t xml:space="preserve"> </w:t>
      </w:r>
      <w:r>
        <w:t>procesu</w:t>
      </w:r>
      <w:r>
        <w:rPr>
          <w:spacing w:val="44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řídit</w:t>
      </w:r>
      <w:r>
        <w:rPr>
          <w:spacing w:val="51"/>
        </w:rPr>
        <w:t xml:space="preserve"> </w:t>
      </w:r>
      <w:r>
        <w:t>přípravu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uvolňování</w:t>
      </w:r>
      <w:r>
        <w:rPr>
          <w:spacing w:val="46"/>
        </w:rPr>
        <w:t xml:space="preserve"> </w:t>
      </w:r>
      <w:r>
        <w:t>jednotliv</w:t>
      </w:r>
      <w:r>
        <w:t>ých</w:t>
      </w:r>
      <w:r>
        <w:rPr>
          <w:spacing w:val="49"/>
        </w:rPr>
        <w:t xml:space="preserve"> </w:t>
      </w:r>
      <w:proofErr w:type="spellStart"/>
      <w:r>
        <w:t>release</w:t>
      </w:r>
      <w:proofErr w:type="spellEnd"/>
      <w:r>
        <w:t>.</w:t>
      </w:r>
      <w:r>
        <w:rPr>
          <w:spacing w:val="48"/>
        </w:rPr>
        <w:t xml:space="preserve"> </w:t>
      </w:r>
      <w:proofErr w:type="spellStart"/>
      <w:r>
        <w:t>Release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Management</w:t>
      </w:r>
    </w:p>
    <w:p w14:paraId="61ED23F0" w14:textId="77777777" w:rsidR="00330B40" w:rsidRDefault="00FE5438">
      <w:pPr>
        <w:pStyle w:val="Zkladntext"/>
        <w:spacing w:line="252" w:lineRule="exact"/>
      </w:pPr>
      <w:r>
        <w:t>obsahuje</w:t>
      </w:r>
      <w:r>
        <w:rPr>
          <w:spacing w:val="-10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rPr>
          <w:spacing w:val="-4"/>
        </w:rPr>
        <w:t>fáze:</w:t>
      </w:r>
    </w:p>
    <w:p w14:paraId="6188A4F2" w14:textId="77777777" w:rsidR="00330B40" w:rsidRDefault="00FE543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59"/>
        <w:ind w:hanging="361"/>
      </w:pPr>
      <w:r>
        <w:t>Plánování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release</w:t>
      </w:r>
      <w:proofErr w:type="spellEnd"/>
    </w:p>
    <w:p w14:paraId="522CD44B" w14:textId="77777777" w:rsidR="00330B40" w:rsidRDefault="00FE543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19"/>
        <w:ind w:hanging="361"/>
      </w:pPr>
      <w:r>
        <w:rPr>
          <w:spacing w:val="-4"/>
        </w:rPr>
        <w:t>Vývoj</w:t>
      </w:r>
    </w:p>
    <w:p w14:paraId="1CD92F2B" w14:textId="77777777" w:rsidR="00330B40" w:rsidRDefault="00FE543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18"/>
        <w:ind w:hanging="361"/>
      </w:pPr>
      <w:r>
        <w:t>Testování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release</w:t>
      </w:r>
      <w:proofErr w:type="spellEnd"/>
    </w:p>
    <w:p w14:paraId="52F34A01" w14:textId="77777777" w:rsidR="00330B40" w:rsidRDefault="00FE543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19"/>
        <w:ind w:hanging="361"/>
      </w:pPr>
      <w:r>
        <w:rPr>
          <w:spacing w:val="-2"/>
        </w:rPr>
        <w:t>Nasazení</w:t>
      </w:r>
    </w:p>
    <w:p w14:paraId="5A6AE9D8" w14:textId="77777777" w:rsidR="00330B40" w:rsidRDefault="00FE543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17"/>
        <w:ind w:hanging="361"/>
      </w:pPr>
      <w:r>
        <w:t>Vyhodnocení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uzavření.</w:t>
      </w:r>
    </w:p>
    <w:p w14:paraId="5299E95F" w14:textId="77777777" w:rsidR="00330B40" w:rsidRDefault="00330B40">
      <w:pPr>
        <w:pStyle w:val="Zkladntext"/>
        <w:ind w:left="0"/>
        <w:rPr>
          <w:sz w:val="26"/>
        </w:rPr>
      </w:pPr>
    </w:p>
    <w:p w14:paraId="759ABC8C" w14:textId="77777777" w:rsidR="00330B40" w:rsidRDefault="00FE5438">
      <w:pPr>
        <w:pStyle w:val="Nadpis2"/>
        <w:numPr>
          <w:ilvl w:val="1"/>
          <w:numId w:val="14"/>
        </w:numPr>
        <w:tabs>
          <w:tab w:val="left" w:pos="940"/>
        </w:tabs>
        <w:spacing w:before="177"/>
        <w:ind w:left="939" w:hanging="822"/>
      </w:pPr>
      <w:bookmarkStart w:id="22" w:name="_bookmark22"/>
      <w:bookmarkEnd w:id="22"/>
      <w:r>
        <w:rPr>
          <w:color w:val="1E467D"/>
          <w:spacing w:val="-2"/>
        </w:rPr>
        <w:t>Test</w:t>
      </w:r>
      <w:r>
        <w:rPr>
          <w:color w:val="1E467D"/>
          <w:spacing w:val="-21"/>
        </w:rPr>
        <w:t xml:space="preserve"> </w:t>
      </w:r>
      <w:r>
        <w:rPr>
          <w:color w:val="1E467D"/>
          <w:spacing w:val="-2"/>
        </w:rPr>
        <w:t>Management</w:t>
      </w:r>
    </w:p>
    <w:p w14:paraId="4C403B4C" w14:textId="77777777" w:rsidR="00330B40" w:rsidRDefault="00FE5438">
      <w:pPr>
        <w:pStyle w:val="Zkladntext"/>
        <w:spacing w:before="204" w:line="252" w:lineRule="exact"/>
      </w:pPr>
      <w:r>
        <w:t>Test</w:t>
      </w:r>
      <w:r>
        <w:rPr>
          <w:spacing w:val="-12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možné</w:t>
      </w:r>
      <w:r>
        <w:rPr>
          <w:spacing w:val="-13"/>
        </w:rPr>
        <w:t xml:space="preserve"> </w:t>
      </w:r>
      <w:r>
        <w:t>považovat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součást</w:t>
      </w:r>
      <w:r>
        <w:rPr>
          <w:spacing w:val="-10"/>
        </w:rPr>
        <w:t xml:space="preserve"> </w:t>
      </w:r>
      <w:proofErr w:type="spellStart"/>
      <w:r>
        <w:t>Release</w:t>
      </w:r>
      <w:proofErr w:type="spellEnd"/>
      <w:r>
        <w:rPr>
          <w:spacing w:val="-13"/>
        </w:rPr>
        <w:t xml:space="preserve"> </w:t>
      </w:r>
      <w:r>
        <w:t>Managementu,</w:t>
      </w:r>
      <w:r>
        <w:rPr>
          <w:spacing w:val="-14"/>
        </w:rPr>
        <w:t xml:space="preserve"> </w:t>
      </w:r>
      <w:r>
        <w:t>nicméně</w:t>
      </w:r>
      <w:r>
        <w:rPr>
          <w:spacing w:val="-13"/>
        </w:rPr>
        <w:t xml:space="preserve"> </w:t>
      </w:r>
      <w:r>
        <w:t>proces</w:t>
      </w:r>
      <w:r>
        <w:rPr>
          <w:spacing w:val="-14"/>
        </w:rPr>
        <w:t xml:space="preserve"> </w:t>
      </w:r>
      <w:r>
        <w:rPr>
          <w:spacing w:val="-5"/>
        </w:rPr>
        <w:t>je</w:t>
      </w:r>
    </w:p>
    <w:p w14:paraId="572FB6F0" w14:textId="77777777" w:rsidR="00330B40" w:rsidRDefault="00FE5438">
      <w:pPr>
        <w:pStyle w:val="Zkladntext"/>
        <w:spacing w:line="391" w:lineRule="auto"/>
        <w:ind w:right="4548"/>
      </w:pPr>
      <w:r>
        <w:t>vzhledem</w:t>
      </w:r>
      <w:r>
        <w:rPr>
          <w:spacing w:val="-6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komplexnosti</w:t>
      </w:r>
      <w:r>
        <w:rPr>
          <w:spacing w:val="-6"/>
        </w:rPr>
        <w:t xml:space="preserve"> </w:t>
      </w:r>
      <w:r>
        <w:t>popsán</w:t>
      </w:r>
      <w:r>
        <w:rPr>
          <w:spacing w:val="-7"/>
        </w:rPr>
        <w:t xml:space="preserve"> </w:t>
      </w:r>
      <w:r>
        <w:t>zvlášť. Testování je rozděleno do 3 fází:</w:t>
      </w:r>
    </w:p>
    <w:p w14:paraId="5C89F758" w14:textId="77777777" w:rsidR="00330B40" w:rsidRDefault="00FE5438">
      <w:pPr>
        <w:pStyle w:val="Odstavecseseznamem"/>
        <w:numPr>
          <w:ilvl w:val="0"/>
          <w:numId w:val="4"/>
        </w:numPr>
        <w:tabs>
          <w:tab w:val="left" w:pos="839"/>
        </w:tabs>
        <w:spacing w:before="0"/>
        <w:ind w:right="411"/>
        <w:jc w:val="both"/>
      </w:pPr>
      <w:r>
        <w:t>Příprava testů: V</w:t>
      </w:r>
      <w:r>
        <w:rPr>
          <w:spacing w:val="-3"/>
        </w:rPr>
        <w:t xml:space="preserve"> </w:t>
      </w:r>
      <w:r>
        <w:t>této fázi je potřeba zajistit, aby byly zajištěny veškeré předpoklady pro</w:t>
      </w:r>
      <w:r>
        <w:rPr>
          <w:spacing w:val="-13"/>
        </w:rPr>
        <w:t xml:space="preserve"> </w:t>
      </w:r>
      <w:r>
        <w:t>realizaci</w:t>
      </w:r>
      <w:r>
        <w:rPr>
          <w:spacing w:val="-12"/>
        </w:rPr>
        <w:t xml:space="preserve"> </w:t>
      </w:r>
      <w:r>
        <w:t>testů</w:t>
      </w:r>
      <w:r>
        <w:rPr>
          <w:spacing w:val="-13"/>
        </w:rPr>
        <w:t xml:space="preserve"> </w:t>
      </w:r>
      <w:r>
        <w:t>(připravená</w:t>
      </w:r>
      <w:r>
        <w:rPr>
          <w:spacing w:val="-11"/>
        </w:rPr>
        <w:t xml:space="preserve"> </w:t>
      </w:r>
      <w:r>
        <w:t>prostředí,</w:t>
      </w:r>
      <w:r>
        <w:rPr>
          <w:spacing w:val="-10"/>
        </w:rPr>
        <w:t xml:space="preserve"> </w:t>
      </w:r>
      <w:r>
        <w:t>testovací</w:t>
      </w:r>
      <w:r>
        <w:rPr>
          <w:spacing w:val="-15"/>
        </w:rPr>
        <w:t xml:space="preserve"> </w:t>
      </w:r>
      <w:r>
        <w:t>scénáře,</w:t>
      </w:r>
      <w:r>
        <w:rPr>
          <w:spacing w:val="-15"/>
        </w:rPr>
        <w:t xml:space="preserve"> </w:t>
      </w:r>
      <w:r>
        <w:t>testovací</w:t>
      </w:r>
      <w:r>
        <w:rPr>
          <w:spacing w:val="-15"/>
        </w:rPr>
        <w:t xml:space="preserve"> </w:t>
      </w:r>
      <w:r>
        <w:t>data,</w:t>
      </w:r>
      <w:r>
        <w:rPr>
          <w:spacing w:val="-15"/>
        </w:rPr>
        <w:t xml:space="preserve"> </w:t>
      </w:r>
      <w:r>
        <w:t>nástroje</w:t>
      </w:r>
      <w:r>
        <w:rPr>
          <w:spacing w:val="-14"/>
        </w:rPr>
        <w:t xml:space="preserve"> </w:t>
      </w:r>
      <w:r>
        <w:t>pro testování apod.) a dále stanovit nezbytné role na straně Poskytovatele a Objednatele (testeři, vedoucí testování, designeři testovacích scénářů, analytici apod.).</w:t>
      </w:r>
    </w:p>
    <w:p w14:paraId="33E2C2DC" w14:textId="77777777" w:rsidR="00330B40" w:rsidRDefault="00FE5438">
      <w:pPr>
        <w:pStyle w:val="Odstavecseseznamem"/>
        <w:numPr>
          <w:ilvl w:val="0"/>
          <w:numId w:val="4"/>
        </w:numPr>
        <w:tabs>
          <w:tab w:val="left" w:pos="839"/>
        </w:tabs>
        <w:spacing w:before="119"/>
        <w:ind w:right="420"/>
        <w:jc w:val="both"/>
      </w:pPr>
      <w:r>
        <w:t>Realizace testů: Jedná se o samotné testování, musí být stanoven způsob evidence nálezů a</w:t>
      </w:r>
      <w:r>
        <w:t xml:space="preserve"> proces jejich vypořádání.</w:t>
      </w:r>
    </w:p>
    <w:p w14:paraId="1D5A4E3C" w14:textId="77777777" w:rsidR="00330B40" w:rsidRDefault="00FE5438">
      <w:pPr>
        <w:pStyle w:val="Odstavecseseznamem"/>
        <w:numPr>
          <w:ilvl w:val="0"/>
          <w:numId w:val="4"/>
        </w:numPr>
        <w:tabs>
          <w:tab w:val="left" w:pos="839"/>
        </w:tabs>
        <w:spacing w:before="119"/>
        <w:ind w:right="412"/>
        <w:jc w:val="both"/>
      </w:pPr>
      <w:r>
        <w:t>Vyhodnocení testů: V</w:t>
      </w:r>
      <w:r>
        <w:rPr>
          <w:spacing w:val="-2"/>
        </w:rPr>
        <w:t xml:space="preserve"> </w:t>
      </w:r>
      <w:r>
        <w:t>rámci vyhodnocení testů musí být jednoznačně stanoven výsledek testování. Je rozhodnuto o opakování testů případně o nasazení testované verze Do prostředí Produkce. V tomto případě jsou testy formálně uzavřen</w:t>
      </w:r>
      <w:r>
        <w:t>y.</w:t>
      </w:r>
    </w:p>
    <w:p w14:paraId="2C78253F" w14:textId="77777777" w:rsidR="00330B40" w:rsidRDefault="00FE5438">
      <w:pPr>
        <w:pStyle w:val="Zkladntext"/>
        <w:spacing w:before="158"/>
        <w:ind w:right="412"/>
        <w:jc w:val="both"/>
      </w:pPr>
      <w:r>
        <w:t>Proces</w:t>
      </w:r>
      <w:r>
        <w:rPr>
          <w:spacing w:val="-16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(výše</w:t>
      </w:r>
      <w:r>
        <w:rPr>
          <w:spacing w:val="-13"/>
        </w:rPr>
        <w:t xml:space="preserve"> </w:t>
      </w:r>
      <w:r>
        <w:t>uvedené</w:t>
      </w:r>
      <w:r>
        <w:rPr>
          <w:spacing w:val="-15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fáze)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kompetenci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odpovědnosti</w:t>
      </w:r>
      <w:r>
        <w:rPr>
          <w:spacing w:val="-15"/>
        </w:rPr>
        <w:t xml:space="preserve"> </w:t>
      </w:r>
      <w:r>
        <w:t>Objednatele, pokud samozřejmě není testování součástí procesu zajišťované podpory, drobného rozvoje</w:t>
      </w:r>
    </w:p>
    <w:p w14:paraId="1839A660" w14:textId="77777777" w:rsidR="00330B40" w:rsidRDefault="00330B40">
      <w:pPr>
        <w:jc w:val="both"/>
        <w:sectPr w:rsidR="00330B40">
          <w:pgSz w:w="11910" w:h="16840"/>
          <w:pgMar w:top="1080" w:right="1000" w:bottom="940" w:left="1300" w:header="882" w:footer="754" w:gutter="0"/>
          <w:cols w:space="708"/>
        </w:sectPr>
      </w:pPr>
    </w:p>
    <w:p w14:paraId="76B06519" w14:textId="05509E86" w:rsidR="00330B40" w:rsidRDefault="00330B40">
      <w:pPr>
        <w:pStyle w:val="Zkladntext"/>
        <w:spacing w:before="10"/>
        <w:ind w:left="0"/>
        <w:rPr>
          <w:sz w:val="20"/>
        </w:rPr>
      </w:pPr>
    </w:p>
    <w:p w14:paraId="68236112" w14:textId="77777777" w:rsidR="00330B40" w:rsidRDefault="00FE5438">
      <w:pPr>
        <w:pStyle w:val="Zkladntext"/>
        <w:spacing w:before="94"/>
        <w:ind w:right="409"/>
        <w:jc w:val="both"/>
      </w:pPr>
      <w:r>
        <w:t>a realizace rozvojových projektů. To je zpravidla v zodpovědnosti Poskytovatele, pokud není dohodnuto jinak.</w:t>
      </w:r>
      <w:r>
        <w:rPr>
          <w:spacing w:val="40"/>
        </w:rPr>
        <w:t xml:space="preserve"> </w:t>
      </w:r>
      <w:r>
        <w:t xml:space="preserve">Součástí Test managementu je vždy poskytování součinnost druhou </w:t>
      </w:r>
      <w:r>
        <w:rPr>
          <w:spacing w:val="-2"/>
        </w:rPr>
        <w:t>stranou.</w:t>
      </w:r>
    </w:p>
    <w:p w14:paraId="304FEC72" w14:textId="77777777" w:rsidR="00330B40" w:rsidRDefault="00330B40">
      <w:pPr>
        <w:pStyle w:val="Zkladntext"/>
        <w:ind w:left="0"/>
        <w:rPr>
          <w:sz w:val="24"/>
        </w:rPr>
      </w:pPr>
    </w:p>
    <w:p w14:paraId="052EA364" w14:textId="77777777" w:rsidR="00330B40" w:rsidRDefault="00FE5438">
      <w:pPr>
        <w:pStyle w:val="Nadpis2"/>
        <w:numPr>
          <w:ilvl w:val="1"/>
          <w:numId w:val="14"/>
        </w:numPr>
        <w:tabs>
          <w:tab w:val="left" w:pos="940"/>
        </w:tabs>
        <w:spacing w:before="202"/>
        <w:ind w:left="939" w:hanging="822"/>
      </w:pPr>
      <w:bookmarkStart w:id="23" w:name="_bookmark23"/>
      <w:bookmarkEnd w:id="23"/>
      <w:r>
        <w:rPr>
          <w:color w:val="1E467D"/>
        </w:rPr>
        <w:t>Řízení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aktiv</w:t>
      </w:r>
      <w:r>
        <w:rPr>
          <w:color w:val="1E467D"/>
          <w:spacing w:val="-9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2"/>
        </w:rPr>
        <w:t xml:space="preserve"> </w:t>
      </w:r>
      <w:r>
        <w:rPr>
          <w:color w:val="1E467D"/>
        </w:rPr>
        <w:t>konfiguračních</w:t>
      </w:r>
      <w:r>
        <w:rPr>
          <w:color w:val="1E467D"/>
          <w:spacing w:val="-3"/>
        </w:rPr>
        <w:t xml:space="preserve"> </w:t>
      </w:r>
      <w:r>
        <w:rPr>
          <w:color w:val="1E467D"/>
          <w:spacing w:val="-2"/>
        </w:rPr>
        <w:t>položek</w:t>
      </w:r>
    </w:p>
    <w:p w14:paraId="693EDBDD" w14:textId="77777777" w:rsidR="00330B40" w:rsidRDefault="00FE5438">
      <w:pPr>
        <w:pStyle w:val="Zkladntext"/>
        <w:spacing w:before="202"/>
        <w:jc w:val="both"/>
      </w:pPr>
      <w:r>
        <w:t>Cílem</w:t>
      </w:r>
      <w:r>
        <w:rPr>
          <w:spacing w:val="-6"/>
        </w:rPr>
        <w:t xml:space="preserve"> </w:t>
      </w:r>
      <w:r>
        <w:t>procesu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aktiv</w:t>
      </w:r>
      <w:r>
        <w:rPr>
          <w:spacing w:val="-7"/>
        </w:rPr>
        <w:t xml:space="preserve"> </w:t>
      </w:r>
      <w:r>
        <w:t>nezby</w:t>
      </w:r>
      <w:r>
        <w:t>tných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provoz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služeb.</w:t>
      </w:r>
    </w:p>
    <w:p w14:paraId="2B859164" w14:textId="77777777" w:rsidR="00330B40" w:rsidRDefault="00FE5438">
      <w:pPr>
        <w:pStyle w:val="Zkladntext"/>
        <w:spacing w:before="160"/>
        <w:jc w:val="both"/>
      </w:pPr>
      <w:r>
        <w:t>Nejvyšší</w:t>
      </w:r>
      <w:r>
        <w:rPr>
          <w:spacing w:val="-9"/>
        </w:rPr>
        <w:t xml:space="preserve"> </w:t>
      </w:r>
      <w:r>
        <w:t>úroveň</w:t>
      </w:r>
      <w:r>
        <w:rPr>
          <w:spacing w:val="-4"/>
        </w:rPr>
        <w:t xml:space="preserve"> </w:t>
      </w:r>
      <w:r>
        <w:t>aktiv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zachycena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Architektura</w:t>
      </w:r>
      <w:r>
        <w:rPr>
          <w:spacing w:val="-4"/>
        </w:rPr>
        <w:t xml:space="preserve"> </w:t>
      </w:r>
      <w:r>
        <w:t>EKIS</w:t>
      </w:r>
      <w:r>
        <w:rPr>
          <w:spacing w:val="-4"/>
        </w:rPr>
        <w:t xml:space="preserve"> </w:t>
      </w:r>
      <w:r>
        <w:t>MV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ISoSS</w:t>
      </w:r>
      <w:proofErr w:type="spellEnd"/>
      <w:r>
        <w:rPr>
          <w:spacing w:val="-2"/>
        </w:rPr>
        <w:t>.</w:t>
      </w:r>
    </w:p>
    <w:p w14:paraId="3E277694" w14:textId="77777777" w:rsidR="00330B40" w:rsidRDefault="00FE5438">
      <w:pPr>
        <w:pStyle w:val="Zkladntext"/>
        <w:spacing w:before="160"/>
        <w:ind w:right="410"/>
        <w:jc w:val="both"/>
      </w:pPr>
      <w:r>
        <w:t>Konfigurační položka je aktivum nezbytné pro provoz služby (například jiné aplikační služby IT, SW, lidé, dokumentace apod.) O konfiguračních položkách budou v</w:t>
      </w:r>
      <w:r>
        <w:rPr>
          <w:spacing w:val="-4"/>
        </w:rPr>
        <w:t xml:space="preserve"> </w:t>
      </w:r>
      <w:r>
        <w:t xml:space="preserve">centrální evidenci vedeny a aktualizovány záznamy, aby bylo možné určit jejich stav. V případě, </w:t>
      </w:r>
      <w:r>
        <w:t>že je stav nevyhovující, je nutné přijmout reakční opatření.</w:t>
      </w:r>
    </w:p>
    <w:p w14:paraId="0AFCF006" w14:textId="77777777" w:rsidR="00330B40" w:rsidRDefault="00FE5438">
      <w:pPr>
        <w:pStyle w:val="Zkladntext"/>
        <w:spacing w:before="160"/>
        <w:ind w:right="414"/>
        <w:jc w:val="both"/>
      </w:pPr>
      <w:r>
        <w:t xml:space="preserve">Za evidenci aktiv a konfiguračních položek odpovídá Objednavatel. Poskytovatel poskytuje součinnost – informuje o realizovaných změnách, které provádí po předchozím souhlasu </w:t>
      </w:r>
      <w:r>
        <w:rPr>
          <w:spacing w:val="-2"/>
        </w:rPr>
        <w:t>Objednavatele.</w:t>
      </w:r>
    </w:p>
    <w:p w14:paraId="2490CB02" w14:textId="77777777" w:rsidR="00330B40" w:rsidRDefault="00330B40">
      <w:pPr>
        <w:pStyle w:val="Zkladntext"/>
        <w:ind w:left="0"/>
        <w:rPr>
          <w:sz w:val="24"/>
        </w:rPr>
      </w:pPr>
    </w:p>
    <w:p w14:paraId="61C8C160" w14:textId="77777777" w:rsidR="00330B40" w:rsidRDefault="00FE5438">
      <w:pPr>
        <w:pStyle w:val="Nadpis2"/>
        <w:numPr>
          <w:ilvl w:val="1"/>
          <w:numId w:val="14"/>
        </w:numPr>
        <w:tabs>
          <w:tab w:val="left" w:pos="940"/>
        </w:tabs>
        <w:spacing w:before="202"/>
        <w:ind w:left="939" w:hanging="822"/>
      </w:pPr>
      <w:bookmarkStart w:id="24" w:name="_bookmark24"/>
      <w:bookmarkEnd w:id="24"/>
      <w:r>
        <w:rPr>
          <w:color w:val="1E467D"/>
        </w:rPr>
        <w:t>Řízen</w:t>
      </w:r>
      <w:r>
        <w:rPr>
          <w:color w:val="1E467D"/>
        </w:rPr>
        <w:t>í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přístupu</w:t>
      </w:r>
    </w:p>
    <w:p w14:paraId="6DAF5BCF" w14:textId="77777777" w:rsidR="00330B40" w:rsidRDefault="00FE5438">
      <w:pPr>
        <w:pStyle w:val="Zkladntext"/>
        <w:spacing w:before="202"/>
        <w:ind w:right="412"/>
        <w:jc w:val="both"/>
      </w:pPr>
      <w:r>
        <w:t xml:space="preserve">Tento proces </w:t>
      </w:r>
      <w:proofErr w:type="gramStart"/>
      <w:r>
        <w:t>patří</w:t>
      </w:r>
      <w:proofErr w:type="gramEnd"/>
      <w:r>
        <w:t xml:space="preserve"> do oblasti bezpečnosti. Cílem procesu je zajistit, že k datům a službám budou</w:t>
      </w:r>
      <w:r>
        <w:rPr>
          <w:spacing w:val="-16"/>
        </w:rPr>
        <w:t xml:space="preserve"> </w:t>
      </w:r>
      <w:r>
        <w:t>přistupovat</w:t>
      </w:r>
      <w:r>
        <w:rPr>
          <w:spacing w:val="-15"/>
        </w:rPr>
        <w:t xml:space="preserve"> </w:t>
      </w:r>
      <w:r>
        <w:t>pouze</w:t>
      </w:r>
      <w:r>
        <w:rPr>
          <w:spacing w:val="-15"/>
        </w:rPr>
        <w:t xml:space="preserve"> </w:t>
      </w:r>
      <w:r>
        <w:t>oprávnění</w:t>
      </w:r>
      <w:r>
        <w:rPr>
          <w:spacing w:val="-16"/>
        </w:rPr>
        <w:t xml:space="preserve"> </w:t>
      </w:r>
      <w:r>
        <w:t>uživatelé.</w:t>
      </w:r>
      <w:r>
        <w:rPr>
          <w:spacing w:val="14"/>
        </w:rPr>
        <w:t xml:space="preserve"> </w:t>
      </w:r>
      <w:r>
        <w:t>Řízení</w:t>
      </w:r>
      <w:r>
        <w:rPr>
          <w:spacing w:val="-15"/>
        </w:rPr>
        <w:t xml:space="preserve"> </w:t>
      </w:r>
      <w:r>
        <w:t>přístupu</w:t>
      </w:r>
      <w:r>
        <w:rPr>
          <w:spacing w:val="-15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zohledňovat</w:t>
      </w:r>
      <w:r>
        <w:rPr>
          <w:spacing w:val="-15"/>
        </w:rPr>
        <w:t xml:space="preserve"> </w:t>
      </w:r>
      <w:r>
        <w:t>bezpečnostní politiky Objednatele. Kdo má mít přístup k aktivu (služba či da</w:t>
      </w:r>
      <w:r>
        <w:t>ta), rozhoduje vlastník tohoto aktiva. Proces se skládá z následujících činností:</w:t>
      </w:r>
    </w:p>
    <w:p w14:paraId="7B620F87" w14:textId="77777777" w:rsidR="00330B40" w:rsidRDefault="00FE5438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161"/>
        <w:ind w:hanging="361"/>
      </w:pPr>
      <w:r>
        <w:t>Příjem</w:t>
      </w:r>
      <w:r>
        <w:rPr>
          <w:spacing w:val="-5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zřízení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změnu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zrušení</w:t>
      </w:r>
      <w:r>
        <w:rPr>
          <w:spacing w:val="-6"/>
        </w:rPr>
        <w:t xml:space="preserve"> </w:t>
      </w:r>
      <w:r>
        <w:rPr>
          <w:spacing w:val="-2"/>
        </w:rPr>
        <w:t>přístupu</w:t>
      </w:r>
    </w:p>
    <w:p w14:paraId="7BFAADA4" w14:textId="77777777" w:rsidR="00330B40" w:rsidRDefault="00FE5438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117"/>
        <w:ind w:hanging="361"/>
      </w:pPr>
      <w:r>
        <w:t>Ověření</w:t>
      </w:r>
      <w:r>
        <w:rPr>
          <w:spacing w:val="6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uživatele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ověření</w:t>
      </w:r>
      <w:r>
        <w:rPr>
          <w:spacing w:val="9"/>
        </w:rPr>
        <w:t xml:space="preserve"> </w:t>
      </w:r>
      <w:r>
        <w:t>oprávněnosti</w:t>
      </w:r>
      <w:r>
        <w:rPr>
          <w:spacing w:val="11"/>
        </w:rPr>
        <w:t xml:space="preserve"> </w:t>
      </w:r>
      <w:r>
        <w:t>nakládání</w:t>
      </w:r>
      <w:r>
        <w:rPr>
          <w:spacing w:val="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požadovaným</w:t>
      </w:r>
      <w:r>
        <w:rPr>
          <w:spacing w:val="14"/>
        </w:rPr>
        <w:t xml:space="preserve"> </w:t>
      </w:r>
      <w:r>
        <w:rPr>
          <w:spacing w:val="-2"/>
        </w:rPr>
        <w:t>aktivem</w:t>
      </w:r>
    </w:p>
    <w:p w14:paraId="5AE479AB" w14:textId="77777777" w:rsidR="00330B40" w:rsidRDefault="00FE5438">
      <w:pPr>
        <w:pStyle w:val="Zkladntext"/>
        <w:ind w:left="838"/>
      </w:pPr>
      <w:r>
        <w:t>včetně</w:t>
      </w:r>
      <w:r>
        <w:rPr>
          <w:spacing w:val="-5"/>
        </w:rPr>
        <w:t xml:space="preserve"> </w:t>
      </w:r>
      <w:r>
        <w:t>druhu</w:t>
      </w:r>
      <w:r>
        <w:rPr>
          <w:spacing w:val="-7"/>
        </w:rPr>
        <w:t xml:space="preserve"> </w:t>
      </w:r>
      <w:r>
        <w:t>oprávnění</w:t>
      </w:r>
      <w:r>
        <w:rPr>
          <w:spacing w:val="-8"/>
        </w:rPr>
        <w:t xml:space="preserve"> </w:t>
      </w:r>
      <w:r>
        <w:t>(čtení</w:t>
      </w:r>
      <w:r>
        <w:rPr>
          <w:spacing w:val="-7"/>
        </w:rPr>
        <w:t xml:space="preserve"> </w:t>
      </w:r>
      <w:r>
        <w:rPr>
          <w:spacing w:val="-2"/>
        </w:rPr>
        <w:t>/změnu)</w:t>
      </w:r>
    </w:p>
    <w:p w14:paraId="0A1C702A" w14:textId="77777777" w:rsidR="00330B40" w:rsidRDefault="00FE5438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119"/>
        <w:ind w:hanging="361"/>
      </w:pPr>
      <w:r>
        <w:t>Monitoring</w:t>
      </w:r>
      <w:r>
        <w:rPr>
          <w:spacing w:val="-7"/>
        </w:rPr>
        <w:t xml:space="preserve"> </w:t>
      </w:r>
      <w:r>
        <w:t>přístupů</w:t>
      </w:r>
      <w:r>
        <w:rPr>
          <w:spacing w:val="-6"/>
        </w:rPr>
        <w:t xml:space="preserve"> </w:t>
      </w:r>
      <w:r>
        <w:t>uživatelů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aktivům</w:t>
      </w:r>
      <w:r>
        <w:rPr>
          <w:spacing w:val="-5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přístupových</w:t>
      </w:r>
      <w:r>
        <w:rPr>
          <w:spacing w:val="-6"/>
        </w:rPr>
        <w:t xml:space="preserve"> </w:t>
      </w:r>
      <w:r>
        <w:rPr>
          <w:spacing w:val="-4"/>
        </w:rPr>
        <w:t>práv</w:t>
      </w:r>
    </w:p>
    <w:p w14:paraId="0007A2F9" w14:textId="77777777" w:rsidR="00330B40" w:rsidRDefault="00FE5438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119"/>
        <w:ind w:hanging="361"/>
      </w:pPr>
      <w:r>
        <w:t>Případná</w:t>
      </w:r>
      <w:r>
        <w:rPr>
          <w:spacing w:val="-9"/>
        </w:rPr>
        <w:t xml:space="preserve"> </w:t>
      </w:r>
      <w:r>
        <w:t>iniciace</w:t>
      </w:r>
      <w:r>
        <w:rPr>
          <w:spacing w:val="-8"/>
        </w:rPr>
        <w:t xml:space="preserve"> </w:t>
      </w:r>
      <w:r>
        <w:t>odejmutí</w:t>
      </w:r>
      <w:r>
        <w:rPr>
          <w:spacing w:val="-9"/>
        </w:rPr>
        <w:t xml:space="preserve"> </w:t>
      </w:r>
      <w:r>
        <w:rPr>
          <w:spacing w:val="-2"/>
        </w:rPr>
        <w:t>oprávnění</w:t>
      </w:r>
    </w:p>
    <w:p w14:paraId="4003E846" w14:textId="77777777" w:rsidR="00330B40" w:rsidRDefault="00FE5438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117"/>
        <w:ind w:hanging="361"/>
      </w:pPr>
      <w:r>
        <w:t>Správa</w:t>
      </w:r>
      <w:r>
        <w:rPr>
          <w:spacing w:val="-11"/>
        </w:rPr>
        <w:t xml:space="preserve"> </w:t>
      </w:r>
      <w:r>
        <w:t>bezpečnostních</w:t>
      </w:r>
      <w:r>
        <w:rPr>
          <w:spacing w:val="-10"/>
        </w:rPr>
        <w:t xml:space="preserve"> </w:t>
      </w:r>
      <w:r>
        <w:rPr>
          <w:spacing w:val="-2"/>
        </w:rPr>
        <w:t>incidentů.</w:t>
      </w:r>
    </w:p>
    <w:p w14:paraId="70F299A6" w14:textId="77777777" w:rsidR="00330B40" w:rsidRDefault="00FE5438">
      <w:pPr>
        <w:pStyle w:val="Zkladntext"/>
        <w:spacing w:before="160" w:line="252" w:lineRule="exact"/>
        <w:jc w:val="both"/>
      </w:pPr>
      <w:r>
        <w:t>Řízení</w:t>
      </w:r>
      <w:r>
        <w:rPr>
          <w:spacing w:val="64"/>
        </w:rPr>
        <w:t xml:space="preserve"> </w:t>
      </w:r>
      <w:r>
        <w:t>přístupu</w:t>
      </w:r>
      <w:r>
        <w:rPr>
          <w:spacing w:val="68"/>
        </w:rPr>
        <w:t xml:space="preserve"> </w:t>
      </w:r>
      <w:r>
        <w:t>je</w:t>
      </w:r>
      <w:r>
        <w:rPr>
          <w:spacing w:val="70"/>
        </w:rPr>
        <w:t xml:space="preserve"> </w:t>
      </w:r>
      <w:r>
        <w:t>plně</w:t>
      </w:r>
      <w:r>
        <w:rPr>
          <w:spacing w:val="6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kompetenci</w:t>
      </w:r>
      <w:r>
        <w:rPr>
          <w:spacing w:val="67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odpovědnosti</w:t>
      </w:r>
      <w:r>
        <w:rPr>
          <w:spacing w:val="66"/>
        </w:rPr>
        <w:t xml:space="preserve"> </w:t>
      </w:r>
      <w:r>
        <w:t>Objednatele</w:t>
      </w:r>
      <w:r>
        <w:rPr>
          <w:spacing w:val="69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proces</w:t>
      </w:r>
      <w:r>
        <w:rPr>
          <w:spacing w:val="66"/>
        </w:rPr>
        <w:t xml:space="preserve"> </w:t>
      </w:r>
      <w:r>
        <w:t>je</w:t>
      </w:r>
      <w:r>
        <w:rPr>
          <w:spacing w:val="67"/>
        </w:rPr>
        <w:t xml:space="preserve"> </w:t>
      </w:r>
      <w:r>
        <w:rPr>
          <w:spacing w:val="-2"/>
        </w:rPr>
        <w:t>popsán</w:t>
      </w:r>
    </w:p>
    <w:p w14:paraId="25FD6314" w14:textId="77777777" w:rsidR="00330B40" w:rsidRDefault="00FE5438">
      <w:pPr>
        <w:pStyle w:val="Zkladntext"/>
        <w:spacing w:line="252" w:lineRule="exact"/>
        <w:jc w:val="both"/>
      </w:pPr>
      <w:r>
        <w:t>v</w:t>
      </w:r>
      <w:r>
        <w:rPr>
          <w:spacing w:val="-6"/>
        </w:rPr>
        <w:t xml:space="preserve"> </w:t>
      </w:r>
      <w:r>
        <w:t>Bezpečnostní</w:t>
      </w:r>
      <w:r>
        <w:rPr>
          <w:spacing w:val="-6"/>
        </w:rPr>
        <w:t xml:space="preserve"> </w:t>
      </w:r>
      <w:r>
        <w:rPr>
          <w:spacing w:val="-2"/>
        </w:rPr>
        <w:t>dokumentaci.</w:t>
      </w:r>
    </w:p>
    <w:p w14:paraId="04CEADCB" w14:textId="77777777" w:rsidR="00330B40" w:rsidRDefault="00330B40">
      <w:pPr>
        <w:pStyle w:val="Zkladntext"/>
        <w:ind w:left="0"/>
        <w:rPr>
          <w:sz w:val="24"/>
        </w:rPr>
      </w:pPr>
    </w:p>
    <w:p w14:paraId="07EDE8B7" w14:textId="77777777" w:rsidR="00330B40" w:rsidRDefault="00FE5438">
      <w:pPr>
        <w:pStyle w:val="Nadpis2"/>
        <w:numPr>
          <w:ilvl w:val="1"/>
          <w:numId w:val="14"/>
        </w:numPr>
        <w:tabs>
          <w:tab w:val="left" w:pos="940"/>
        </w:tabs>
        <w:spacing w:before="202"/>
        <w:ind w:left="939" w:hanging="822"/>
      </w:pPr>
      <w:bookmarkStart w:id="25" w:name="_bookmark25"/>
      <w:bookmarkEnd w:id="25"/>
      <w:r>
        <w:rPr>
          <w:color w:val="1E467D"/>
        </w:rPr>
        <w:t>IT</w:t>
      </w:r>
      <w:r>
        <w:rPr>
          <w:color w:val="1E467D"/>
          <w:spacing w:val="-5"/>
        </w:rPr>
        <w:t xml:space="preserve"> </w:t>
      </w:r>
      <w:proofErr w:type="spellStart"/>
      <w:r>
        <w:rPr>
          <w:color w:val="1E467D"/>
        </w:rPr>
        <w:t>Service</w:t>
      </w:r>
      <w:proofErr w:type="spellEnd"/>
      <w:r>
        <w:rPr>
          <w:color w:val="1E467D"/>
          <w:spacing w:val="-3"/>
        </w:rPr>
        <w:t xml:space="preserve"> </w:t>
      </w:r>
      <w:proofErr w:type="spellStart"/>
      <w:r>
        <w:rPr>
          <w:color w:val="1E467D"/>
        </w:rPr>
        <w:t>Continuity</w:t>
      </w:r>
      <w:proofErr w:type="spellEnd"/>
      <w:r>
        <w:rPr>
          <w:color w:val="1E467D"/>
          <w:spacing w:val="-6"/>
        </w:rPr>
        <w:t xml:space="preserve"> </w:t>
      </w:r>
      <w:r>
        <w:rPr>
          <w:color w:val="1E467D"/>
          <w:spacing w:val="-2"/>
        </w:rPr>
        <w:t>Management</w:t>
      </w:r>
    </w:p>
    <w:p w14:paraId="4D056F26" w14:textId="77777777" w:rsidR="00330B40" w:rsidRDefault="00FE5438">
      <w:pPr>
        <w:pStyle w:val="Zkladntext"/>
        <w:spacing w:before="202"/>
        <w:ind w:right="414"/>
        <w:jc w:val="both"/>
      </w:pPr>
      <w:r>
        <w:t>Cílem procesu je obnova funkčnosti služeb Systému po rozsáhlém výpadku. Je požadováno definovat</w:t>
      </w:r>
      <w:r>
        <w:rPr>
          <w:spacing w:val="-5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obnovy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zpracovat</w:t>
      </w:r>
      <w:r>
        <w:rPr>
          <w:spacing w:val="-5"/>
        </w:rPr>
        <w:t xml:space="preserve"> </w:t>
      </w:r>
      <w:r>
        <w:t>plány</w:t>
      </w:r>
      <w:r>
        <w:rPr>
          <w:spacing w:val="-7"/>
        </w:rPr>
        <w:t xml:space="preserve"> </w:t>
      </w:r>
      <w:proofErr w:type="spellStart"/>
      <w:r>
        <w:t>Disaster</w:t>
      </w:r>
      <w:proofErr w:type="spellEnd"/>
      <w:r>
        <w:rPr>
          <w:spacing w:val="-6"/>
        </w:rPr>
        <w:t xml:space="preserve"> </w:t>
      </w:r>
      <w:proofErr w:type="spellStart"/>
      <w:r>
        <w:t>recovery</w:t>
      </w:r>
      <w:proofErr w:type="spellEnd"/>
      <w:r>
        <w:rPr>
          <w:spacing w:val="-5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implementace zvolených opatření.</w:t>
      </w:r>
    </w:p>
    <w:p w14:paraId="6485E742" w14:textId="77777777" w:rsidR="00330B40" w:rsidRDefault="00FE5438">
      <w:pPr>
        <w:pStyle w:val="Zkladntext"/>
        <w:spacing w:before="161"/>
        <w:jc w:val="both"/>
      </w:pPr>
      <w:r>
        <w:t>Zpracovává</w:t>
      </w:r>
      <w:r>
        <w:rPr>
          <w:spacing w:val="-6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součinnosti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Poskytovatelem.</w:t>
      </w:r>
    </w:p>
    <w:p w14:paraId="0005C2BF" w14:textId="77777777" w:rsidR="00330B40" w:rsidRDefault="00330B40">
      <w:pPr>
        <w:pStyle w:val="Zkladntext"/>
        <w:ind w:left="0"/>
        <w:rPr>
          <w:sz w:val="20"/>
        </w:rPr>
      </w:pPr>
    </w:p>
    <w:p w14:paraId="780CBED9" w14:textId="77777777" w:rsidR="00330B40" w:rsidRDefault="00330B40">
      <w:pPr>
        <w:pStyle w:val="Zkladntext"/>
        <w:ind w:left="0"/>
        <w:rPr>
          <w:sz w:val="20"/>
        </w:rPr>
      </w:pPr>
    </w:p>
    <w:p w14:paraId="1C028425" w14:textId="77777777" w:rsidR="00330B40" w:rsidRDefault="00330B40">
      <w:pPr>
        <w:pStyle w:val="Zkladntext"/>
        <w:ind w:left="0"/>
        <w:rPr>
          <w:sz w:val="20"/>
        </w:rPr>
      </w:pPr>
    </w:p>
    <w:p w14:paraId="279443B4" w14:textId="77777777" w:rsidR="00330B40" w:rsidRDefault="00330B40">
      <w:pPr>
        <w:pStyle w:val="Zkladntext"/>
        <w:ind w:left="0"/>
        <w:rPr>
          <w:sz w:val="20"/>
        </w:rPr>
      </w:pPr>
    </w:p>
    <w:p w14:paraId="7DF61612" w14:textId="77777777" w:rsidR="00330B40" w:rsidRDefault="00330B40">
      <w:pPr>
        <w:pStyle w:val="Zkladntext"/>
        <w:ind w:left="0"/>
        <w:rPr>
          <w:sz w:val="20"/>
        </w:rPr>
      </w:pPr>
    </w:p>
    <w:p w14:paraId="64B9ADE4" w14:textId="77777777" w:rsidR="00330B40" w:rsidRDefault="00330B40">
      <w:pPr>
        <w:pStyle w:val="Zkladntext"/>
        <w:ind w:left="0"/>
        <w:rPr>
          <w:sz w:val="20"/>
        </w:rPr>
      </w:pPr>
    </w:p>
    <w:p w14:paraId="4250FFAF" w14:textId="77777777" w:rsidR="00330B40" w:rsidRDefault="00330B40">
      <w:pPr>
        <w:pStyle w:val="Zkladntext"/>
        <w:ind w:left="0"/>
        <w:rPr>
          <w:sz w:val="20"/>
        </w:rPr>
      </w:pPr>
    </w:p>
    <w:p w14:paraId="386DC014" w14:textId="77777777" w:rsidR="00330B40" w:rsidRDefault="00330B40">
      <w:pPr>
        <w:pStyle w:val="Zkladntext"/>
        <w:ind w:left="0"/>
        <w:rPr>
          <w:sz w:val="20"/>
        </w:rPr>
      </w:pPr>
    </w:p>
    <w:p w14:paraId="656EA17F" w14:textId="77777777" w:rsidR="00330B40" w:rsidRDefault="00330B40">
      <w:pPr>
        <w:pStyle w:val="Zkladntext"/>
        <w:ind w:left="0"/>
        <w:rPr>
          <w:sz w:val="20"/>
        </w:rPr>
      </w:pPr>
    </w:p>
    <w:p w14:paraId="603663FF" w14:textId="77777777" w:rsidR="00330B40" w:rsidRDefault="00330B40">
      <w:pPr>
        <w:pStyle w:val="Zkladntext"/>
        <w:ind w:left="0"/>
        <w:rPr>
          <w:sz w:val="20"/>
        </w:rPr>
      </w:pPr>
    </w:p>
    <w:p w14:paraId="21A705D4" w14:textId="77777777" w:rsidR="00330B40" w:rsidRDefault="00330B40">
      <w:pPr>
        <w:pStyle w:val="Zkladntext"/>
        <w:spacing w:before="4"/>
        <w:ind w:left="0"/>
        <w:rPr>
          <w:sz w:val="16"/>
        </w:rPr>
      </w:pPr>
    </w:p>
    <w:p w14:paraId="1F9767D7" w14:textId="77777777" w:rsidR="00330B40" w:rsidRDefault="00FE5438">
      <w:pPr>
        <w:spacing w:before="63"/>
        <w:ind w:left="4127" w:right="4426"/>
        <w:jc w:val="center"/>
        <w:rPr>
          <w:rFonts w:ascii="Calibri"/>
          <w:b/>
          <w:sz w:val="18"/>
        </w:rPr>
      </w:pPr>
      <w:r>
        <w:rPr>
          <w:rFonts w:ascii="Calibri"/>
          <w:color w:val="808080"/>
          <w:sz w:val="18"/>
        </w:rPr>
        <w:t>Strana</w:t>
      </w:r>
      <w:r>
        <w:rPr>
          <w:rFonts w:ascii="Calibri"/>
          <w:color w:val="808080"/>
          <w:spacing w:val="-2"/>
          <w:sz w:val="18"/>
        </w:rPr>
        <w:t xml:space="preserve"> </w:t>
      </w:r>
      <w:r>
        <w:rPr>
          <w:rFonts w:ascii="Calibri"/>
          <w:b/>
          <w:color w:val="808080"/>
          <w:sz w:val="18"/>
        </w:rPr>
        <w:t>18</w:t>
      </w:r>
      <w:r>
        <w:rPr>
          <w:rFonts w:ascii="Calibri"/>
          <w:b/>
          <w:color w:val="808080"/>
          <w:spacing w:val="-2"/>
          <w:sz w:val="18"/>
        </w:rPr>
        <w:t xml:space="preserve"> </w:t>
      </w:r>
      <w:r>
        <w:rPr>
          <w:rFonts w:ascii="Calibri"/>
          <w:color w:val="808080"/>
          <w:sz w:val="18"/>
        </w:rPr>
        <w:t xml:space="preserve">z </w:t>
      </w:r>
      <w:r>
        <w:rPr>
          <w:rFonts w:ascii="Calibri"/>
          <w:b/>
          <w:color w:val="808080"/>
          <w:spacing w:val="-5"/>
          <w:sz w:val="18"/>
        </w:rPr>
        <w:t>18</w:t>
      </w:r>
    </w:p>
    <w:sectPr w:rsidR="00330B40">
      <w:headerReference w:type="default" r:id="rId14"/>
      <w:footerReference w:type="default" r:id="rId15"/>
      <w:pgSz w:w="11910" w:h="16840"/>
      <w:pgMar w:top="1080" w:right="1000" w:bottom="0" w:left="130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A418" w14:textId="77777777" w:rsidR="00000000" w:rsidRDefault="00FE5438">
      <w:r>
        <w:separator/>
      </w:r>
    </w:p>
  </w:endnote>
  <w:endnote w:type="continuationSeparator" w:id="0">
    <w:p w14:paraId="089E78F3" w14:textId="77777777" w:rsidR="00000000" w:rsidRDefault="00F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7DBB" w14:textId="77777777" w:rsidR="00330B40" w:rsidRDefault="00FE5438">
    <w:pPr>
      <w:pStyle w:val="Zkladntext"/>
      <w:spacing w:line="14" w:lineRule="auto"/>
      <w:ind w:left="0"/>
      <w:rPr>
        <w:sz w:val="20"/>
      </w:rPr>
    </w:pPr>
    <w:r>
      <w:pict w14:anchorId="5763BC1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273.15pt;margin-top:793.25pt;width:48.95pt;height:11pt;z-index:-16236544;mso-position-horizontal-relative:page;mso-position-vertical-relative:page" filled="f" stroked="f">
          <v:textbox inset="0,0,0,0">
            <w:txbxContent>
              <w:p w14:paraId="6028BA3C" w14:textId="77777777" w:rsidR="00330B40" w:rsidRDefault="00FE543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2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18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B104" w14:textId="77777777" w:rsidR="00330B40" w:rsidRDefault="00FE5438">
    <w:pPr>
      <w:pStyle w:val="Zkladntext"/>
      <w:spacing w:line="14" w:lineRule="auto"/>
      <w:ind w:left="0"/>
      <w:rPr>
        <w:sz w:val="20"/>
      </w:rPr>
    </w:pPr>
    <w:r>
      <w:pict w14:anchorId="603FB25E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270.85pt;margin-top:793.25pt;width:53.5pt;height:11pt;z-index:-16235520;mso-position-horizontal-relative:page;mso-position-vertical-relative:page" filled="f" stroked="f">
          <v:textbox inset="0,0,0,0">
            <w:txbxContent>
              <w:p w14:paraId="0ED90449" w14:textId="77777777" w:rsidR="00330B40" w:rsidRDefault="00FE543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10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18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5A4D" w14:textId="77777777" w:rsidR="00330B40" w:rsidRDefault="00330B40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639C" w14:textId="77777777" w:rsidR="00000000" w:rsidRDefault="00FE5438">
      <w:r>
        <w:separator/>
      </w:r>
    </w:p>
  </w:footnote>
  <w:footnote w:type="continuationSeparator" w:id="0">
    <w:p w14:paraId="11A42256" w14:textId="77777777" w:rsidR="00000000" w:rsidRDefault="00FE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2078" w14:textId="77777777" w:rsidR="00330B40" w:rsidRDefault="00FE5438">
    <w:pPr>
      <w:pStyle w:val="Zkladntext"/>
      <w:spacing w:line="14" w:lineRule="auto"/>
      <w:ind w:left="0"/>
      <w:rPr>
        <w:sz w:val="20"/>
      </w:rPr>
    </w:pPr>
    <w:r>
      <w:pict w14:anchorId="20C597F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69.95pt;margin-top:44.1pt;width:235.75pt;height:11pt;z-index:-16237056;mso-position-horizontal-relative:page;mso-position-vertical-relative:page" filled="f" stroked="f">
          <v:textbox inset="0,0,0,0">
            <w:txbxContent>
              <w:p w14:paraId="03D9EC03" w14:textId="77777777" w:rsidR="00330B40" w:rsidRDefault="00FE543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2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Požadavky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na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procesy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poskytování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8F0D" w14:textId="77777777" w:rsidR="00330B40" w:rsidRDefault="00FE5438">
    <w:pPr>
      <w:pStyle w:val="Zkladntext"/>
      <w:spacing w:line="14" w:lineRule="auto"/>
      <w:ind w:left="0"/>
      <w:rPr>
        <w:sz w:val="20"/>
      </w:rPr>
    </w:pPr>
    <w:r>
      <w:pict w14:anchorId="2833A4A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69.95pt;margin-top:44.1pt;width:235.75pt;height:11pt;z-index:-16236032;mso-position-horizontal-relative:page;mso-position-vertical-relative:page" filled="f" stroked="f">
          <v:textbox inset="0,0,0,0">
            <w:txbxContent>
              <w:p w14:paraId="0BBF908C" w14:textId="77777777" w:rsidR="00330B40" w:rsidRDefault="00FE543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2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Požadavky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na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procesy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poskytování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F879" w14:textId="77777777" w:rsidR="00330B40" w:rsidRDefault="00FE5438">
    <w:pPr>
      <w:pStyle w:val="Zkladntext"/>
      <w:spacing w:line="14" w:lineRule="auto"/>
      <w:ind w:left="0"/>
      <w:rPr>
        <w:sz w:val="20"/>
      </w:rPr>
    </w:pPr>
    <w:r>
      <w:pict w14:anchorId="06AA9FFC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69.95pt;margin-top:44.1pt;width:235.75pt;height:11pt;z-index:-16235008;mso-position-horizontal-relative:page;mso-position-vertical-relative:page" filled="f" stroked="f">
          <v:textbox inset="0,0,0,0">
            <w:txbxContent>
              <w:p w14:paraId="526A36C3" w14:textId="77777777" w:rsidR="00330B40" w:rsidRDefault="00FE543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2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Požadavky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na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procesy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poskytování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518"/>
    <w:multiLevelType w:val="multilevel"/>
    <w:tmpl w:val="F800E3B4"/>
    <w:lvl w:ilvl="0">
      <w:start w:val="1"/>
      <w:numFmt w:val="decimal"/>
      <w:lvlText w:val="%1"/>
      <w:lvlJc w:val="left"/>
      <w:pPr>
        <w:ind w:left="1059" w:hanging="941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059" w:hanging="941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1059" w:hanging="941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059" w:hanging="9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8"/>
        <w:szCs w:val="28"/>
        <w:lang w:val="cs-CZ" w:eastAsia="en-US" w:bidi="ar-SA"/>
      </w:rPr>
    </w:lvl>
    <w:lvl w:ilvl="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3410F3"/>
    <w:multiLevelType w:val="hybridMultilevel"/>
    <w:tmpl w:val="B972E094"/>
    <w:lvl w:ilvl="0" w:tplc="41E202E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8D0B190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692E63BA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35F0B406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D3A84D7E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4C5E2AD4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82FC7F22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D8247B98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D5188784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F1C5193"/>
    <w:multiLevelType w:val="hybridMultilevel"/>
    <w:tmpl w:val="7B54D4CC"/>
    <w:lvl w:ilvl="0" w:tplc="28D0135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980A6B2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A54021E4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6A164BAC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6054D074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8DF0C12A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E45C210E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652CBA6C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6DDCF7E6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F2B700A"/>
    <w:multiLevelType w:val="hybridMultilevel"/>
    <w:tmpl w:val="146E1550"/>
    <w:lvl w:ilvl="0" w:tplc="E3468D9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4243848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98CC4516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C25CB6E0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68BC674C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6818FFD0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5A2A796E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E02464CC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7B586132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06C05A6"/>
    <w:multiLevelType w:val="multilevel"/>
    <w:tmpl w:val="AC444882"/>
    <w:lvl w:ilvl="0">
      <w:start w:val="1"/>
      <w:numFmt w:val="decimal"/>
      <w:lvlText w:val="%1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1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9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2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4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385020E0"/>
    <w:multiLevelType w:val="multilevel"/>
    <w:tmpl w:val="C86A4282"/>
    <w:lvl w:ilvl="0">
      <w:start w:val="1"/>
      <w:numFmt w:val="decimal"/>
      <w:lvlText w:val="%1"/>
      <w:lvlJc w:val="left"/>
      <w:pPr>
        <w:ind w:left="550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48"/>
        <w:szCs w:val="4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8" w:hanging="680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spacing w:val="-1"/>
        <w:w w:val="100"/>
        <w:sz w:val="36"/>
        <w:szCs w:val="3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922" w:hanging="8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w w:val="99"/>
        <w:sz w:val="32"/>
        <w:szCs w:val="32"/>
        <w:lang w:val="cs-CZ" w:eastAsia="en-US" w:bidi="ar-SA"/>
      </w:rPr>
    </w:lvl>
    <w:lvl w:ilvl="3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6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1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26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9F53228"/>
    <w:multiLevelType w:val="hybridMultilevel"/>
    <w:tmpl w:val="AB964F06"/>
    <w:lvl w:ilvl="0" w:tplc="318E92F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BD03AC8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7AC8DE1A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083068FC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F898A02C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495013EE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E280E576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67D4AE6C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0EFEA34A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3973A84"/>
    <w:multiLevelType w:val="hybridMultilevel"/>
    <w:tmpl w:val="45AC60B0"/>
    <w:lvl w:ilvl="0" w:tplc="BA56216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67C1C3E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DAA0CFCE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93AE0E3A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48041384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1AA8F740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EB6C17C6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6E18F51A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919EECCC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6601413"/>
    <w:multiLevelType w:val="hybridMultilevel"/>
    <w:tmpl w:val="C600A264"/>
    <w:lvl w:ilvl="0" w:tplc="407A1C9A">
      <w:numFmt w:val="bullet"/>
      <w:lvlText w:val="-"/>
      <w:lvlJc w:val="left"/>
      <w:pPr>
        <w:ind w:left="4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5B41C5A">
      <w:numFmt w:val="bullet"/>
      <w:lvlText w:val="•"/>
      <w:lvlJc w:val="left"/>
      <w:pPr>
        <w:ind w:left="763" w:hanging="360"/>
      </w:pPr>
      <w:rPr>
        <w:rFonts w:hint="default"/>
        <w:lang w:val="cs-CZ" w:eastAsia="en-US" w:bidi="ar-SA"/>
      </w:rPr>
    </w:lvl>
    <w:lvl w:ilvl="2" w:tplc="EC1442C4">
      <w:numFmt w:val="bullet"/>
      <w:lvlText w:val="•"/>
      <w:lvlJc w:val="left"/>
      <w:pPr>
        <w:ind w:left="1046" w:hanging="360"/>
      </w:pPr>
      <w:rPr>
        <w:rFonts w:hint="default"/>
        <w:lang w:val="cs-CZ" w:eastAsia="en-US" w:bidi="ar-SA"/>
      </w:rPr>
    </w:lvl>
    <w:lvl w:ilvl="3" w:tplc="EC7CDD34">
      <w:numFmt w:val="bullet"/>
      <w:lvlText w:val="•"/>
      <w:lvlJc w:val="left"/>
      <w:pPr>
        <w:ind w:left="1330" w:hanging="360"/>
      </w:pPr>
      <w:rPr>
        <w:rFonts w:hint="default"/>
        <w:lang w:val="cs-CZ" w:eastAsia="en-US" w:bidi="ar-SA"/>
      </w:rPr>
    </w:lvl>
    <w:lvl w:ilvl="4" w:tplc="953C9E4C">
      <w:numFmt w:val="bullet"/>
      <w:lvlText w:val="•"/>
      <w:lvlJc w:val="left"/>
      <w:pPr>
        <w:ind w:left="1613" w:hanging="360"/>
      </w:pPr>
      <w:rPr>
        <w:rFonts w:hint="default"/>
        <w:lang w:val="cs-CZ" w:eastAsia="en-US" w:bidi="ar-SA"/>
      </w:rPr>
    </w:lvl>
    <w:lvl w:ilvl="5" w:tplc="44D63BA8">
      <w:numFmt w:val="bullet"/>
      <w:lvlText w:val="•"/>
      <w:lvlJc w:val="left"/>
      <w:pPr>
        <w:ind w:left="1897" w:hanging="360"/>
      </w:pPr>
      <w:rPr>
        <w:rFonts w:hint="default"/>
        <w:lang w:val="cs-CZ" w:eastAsia="en-US" w:bidi="ar-SA"/>
      </w:rPr>
    </w:lvl>
    <w:lvl w:ilvl="6" w:tplc="07827482"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7" w:tplc="333AB0C6"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8" w:tplc="1EE46F1C">
      <w:numFmt w:val="bullet"/>
      <w:lvlText w:val="•"/>
      <w:lvlJc w:val="left"/>
      <w:pPr>
        <w:ind w:left="274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02015C9"/>
    <w:multiLevelType w:val="hybridMultilevel"/>
    <w:tmpl w:val="E9A87B60"/>
    <w:lvl w:ilvl="0" w:tplc="85E8803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130874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A808B97A">
      <w:numFmt w:val="bullet"/>
      <w:lvlText w:val="•"/>
      <w:lvlJc w:val="left"/>
      <w:pPr>
        <w:ind w:left="2454" w:hanging="360"/>
      </w:pPr>
      <w:rPr>
        <w:rFonts w:hint="default"/>
        <w:lang w:val="cs-CZ" w:eastAsia="en-US" w:bidi="ar-SA"/>
      </w:rPr>
    </w:lvl>
    <w:lvl w:ilvl="3" w:tplc="217A9C5E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6D4A25DE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152C8958">
      <w:numFmt w:val="bullet"/>
      <w:lvlText w:val="•"/>
      <w:lvlJc w:val="left"/>
      <w:pPr>
        <w:ind w:left="5136" w:hanging="360"/>
      </w:pPr>
      <w:rPr>
        <w:rFonts w:hint="default"/>
        <w:lang w:val="cs-CZ" w:eastAsia="en-US" w:bidi="ar-SA"/>
      </w:rPr>
    </w:lvl>
    <w:lvl w:ilvl="6" w:tplc="7B3C1206">
      <w:numFmt w:val="bullet"/>
      <w:lvlText w:val="•"/>
      <w:lvlJc w:val="left"/>
      <w:pPr>
        <w:ind w:left="6030" w:hanging="360"/>
      </w:pPr>
      <w:rPr>
        <w:rFonts w:hint="default"/>
        <w:lang w:val="cs-CZ" w:eastAsia="en-US" w:bidi="ar-SA"/>
      </w:rPr>
    </w:lvl>
    <w:lvl w:ilvl="7" w:tplc="AF16553A">
      <w:numFmt w:val="bullet"/>
      <w:lvlText w:val="•"/>
      <w:lvlJc w:val="left"/>
      <w:pPr>
        <w:ind w:left="6924" w:hanging="360"/>
      </w:pPr>
      <w:rPr>
        <w:rFonts w:hint="default"/>
        <w:lang w:val="cs-CZ" w:eastAsia="en-US" w:bidi="ar-SA"/>
      </w:rPr>
    </w:lvl>
    <w:lvl w:ilvl="8" w:tplc="FFAAA2F0">
      <w:numFmt w:val="bullet"/>
      <w:lvlText w:val="•"/>
      <w:lvlJc w:val="left"/>
      <w:pPr>
        <w:ind w:left="781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52F840D6"/>
    <w:multiLevelType w:val="hybridMultilevel"/>
    <w:tmpl w:val="331C1C58"/>
    <w:lvl w:ilvl="0" w:tplc="D88AA02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FD0AE80">
      <w:numFmt w:val="bullet"/>
      <w:lvlText w:val="•"/>
      <w:lvlJc w:val="left"/>
      <w:pPr>
        <w:ind w:left="824" w:hanging="360"/>
      </w:pPr>
      <w:rPr>
        <w:rFonts w:hint="default"/>
        <w:lang w:val="cs-CZ" w:eastAsia="en-US" w:bidi="ar-SA"/>
      </w:rPr>
    </w:lvl>
    <w:lvl w:ilvl="2" w:tplc="0EB0B268">
      <w:numFmt w:val="bullet"/>
      <w:lvlText w:val="•"/>
      <w:lvlJc w:val="left"/>
      <w:pPr>
        <w:ind w:left="1228" w:hanging="360"/>
      </w:pPr>
      <w:rPr>
        <w:rFonts w:hint="default"/>
        <w:lang w:val="cs-CZ" w:eastAsia="en-US" w:bidi="ar-SA"/>
      </w:rPr>
    </w:lvl>
    <w:lvl w:ilvl="3" w:tplc="F4DAF42C">
      <w:numFmt w:val="bullet"/>
      <w:lvlText w:val="•"/>
      <w:lvlJc w:val="left"/>
      <w:pPr>
        <w:ind w:left="1633" w:hanging="360"/>
      </w:pPr>
      <w:rPr>
        <w:rFonts w:hint="default"/>
        <w:lang w:val="cs-CZ" w:eastAsia="en-US" w:bidi="ar-SA"/>
      </w:rPr>
    </w:lvl>
    <w:lvl w:ilvl="4" w:tplc="F7C608DA">
      <w:numFmt w:val="bullet"/>
      <w:lvlText w:val="•"/>
      <w:lvlJc w:val="left"/>
      <w:pPr>
        <w:ind w:left="2037" w:hanging="360"/>
      </w:pPr>
      <w:rPr>
        <w:rFonts w:hint="default"/>
        <w:lang w:val="cs-CZ" w:eastAsia="en-US" w:bidi="ar-SA"/>
      </w:rPr>
    </w:lvl>
    <w:lvl w:ilvl="5" w:tplc="129EBA64">
      <w:numFmt w:val="bullet"/>
      <w:lvlText w:val="•"/>
      <w:lvlJc w:val="left"/>
      <w:pPr>
        <w:ind w:left="2442" w:hanging="360"/>
      </w:pPr>
      <w:rPr>
        <w:rFonts w:hint="default"/>
        <w:lang w:val="cs-CZ" w:eastAsia="en-US" w:bidi="ar-SA"/>
      </w:rPr>
    </w:lvl>
    <w:lvl w:ilvl="6" w:tplc="31249218">
      <w:numFmt w:val="bullet"/>
      <w:lvlText w:val="•"/>
      <w:lvlJc w:val="left"/>
      <w:pPr>
        <w:ind w:left="2846" w:hanging="360"/>
      </w:pPr>
      <w:rPr>
        <w:rFonts w:hint="default"/>
        <w:lang w:val="cs-CZ" w:eastAsia="en-US" w:bidi="ar-SA"/>
      </w:rPr>
    </w:lvl>
    <w:lvl w:ilvl="7" w:tplc="3480924A">
      <w:numFmt w:val="bullet"/>
      <w:lvlText w:val="•"/>
      <w:lvlJc w:val="left"/>
      <w:pPr>
        <w:ind w:left="3250" w:hanging="360"/>
      </w:pPr>
      <w:rPr>
        <w:rFonts w:hint="default"/>
        <w:lang w:val="cs-CZ" w:eastAsia="en-US" w:bidi="ar-SA"/>
      </w:rPr>
    </w:lvl>
    <w:lvl w:ilvl="8" w:tplc="9C088F80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4F7617E"/>
    <w:multiLevelType w:val="hybridMultilevel"/>
    <w:tmpl w:val="F97A47B0"/>
    <w:lvl w:ilvl="0" w:tplc="BA98F9C6">
      <w:numFmt w:val="bullet"/>
      <w:lvlText w:val="-"/>
      <w:lvlJc w:val="left"/>
      <w:pPr>
        <w:ind w:left="50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45C7714">
      <w:numFmt w:val="bullet"/>
      <w:lvlText w:val="•"/>
      <w:lvlJc w:val="left"/>
      <w:pPr>
        <w:ind w:left="901" w:hanging="360"/>
      </w:pPr>
      <w:rPr>
        <w:rFonts w:hint="default"/>
        <w:lang w:val="cs-CZ" w:eastAsia="en-US" w:bidi="ar-SA"/>
      </w:rPr>
    </w:lvl>
    <w:lvl w:ilvl="2" w:tplc="B1544FAE">
      <w:numFmt w:val="bullet"/>
      <w:lvlText w:val="•"/>
      <w:lvlJc w:val="left"/>
      <w:pPr>
        <w:ind w:left="1303" w:hanging="360"/>
      </w:pPr>
      <w:rPr>
        <w:rFonts w:hint="default"/>
        <w:lang w:val="cs-CZ" w:eastAsia="en-US" w:bidi="ar-SA"/>
      </w:rPr>
    </w:lvl>
    <w:lvl w:ilvl="3" w:tplc="5246E09A">
      <w:numFmt w:val="bullet"/>
      <w:lvlText w:val="•"/>
      <w:lvlJc w:val="left"/>
      <w:pPr>
        <w:ind w:left="1705" w:hanging="360"/>
      </w:pPr>
      <w:rPr>
        <w:rFonts w:hint="default"/>
        <w:lang w:val="cs-CZ" w:eastAsia="en-US" w:bidi="ar-SA"/>
      </w:rPr>
    </w:lvl>
    <w:lvl w:ilvl="4" w:tplc="14204FB2">
      <w:numFmt w:val="bullet"/>
      <w:lvlText w:val="•"/>
      <w:lvlJc w:val="left"/>
      <w:pPr>
        <w:ind w:left="2107" w:hanging="360"/>
      </w:pPr>
      <w:rPr>
        <w:rFonts w:hint="default"/>
        <w:lang w:val="cs-CZ" w:eastAsia="en-US" w:bidi="ar-SA"/>
      </w:rPr>
    </w:lvl>
    <w:lvl w:ilvl="5" w:tplc="CB668DA6">
      <w:numFmt w:val="bullet"/>
      <w:lvlText w:val="•"/>
      <w:lvlJc w:val="left"/>
      <w:pPr>
        <w:ind w:left="2509" w:hanging="360"/>
      </w:pPr>
      <w:rPr>
        <w:rFonts w:hint="default"/>
        <w:lang w:val="cs-CZ" w:eastAsia="en-US" w:bidi="ar-SA"/>
      </w:rPr>
    </w:lvl>
    <w:lvl w:ilvl="6" w:tplc="C1D8EDE0">
      <w:numFmt w:val="bullet"/>
      <w:lvlText w:val="•"/>
      <w:lvlJc w:val="left"/>
      <w:pPr>
        <w:ind w:left="2910" w:hanging="360"/>
      </w:pPr>
      <w:rPr>
        <w:rFonts w:hint="default"/>
        <w:lang w:val="cs-CZ" w:eastAsia="en-US" w:bidi="ar-SA"/>
      </w:rPr>
    </w:lvl>
    <w:lvl w:ilvl="7" w:tplc="40823DA2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8" w:tplc="F95E5616">
      <w:numFmt w:val="bullet"/>
      <w:lvlText w:val="•"/>
      <w:lvlJc w:val="left"/>
      <w:pPr>
        <w:ind w:left="371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85F6E2D"/>
    <w:multiLevelType w:val="hybridMultilevel"/>
    <w:tmpl w:val="1390E044"/>
    <w:lvl w:ilvl="0" w:tplc="49D27642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4E48DE0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2" w:tplc="494E99F2">
      <w:numFmt w:val="bullet"/>
      <w:lvlText w:val="•"/>
      <w:lvlJc w:val="left"/>
      <w:pPr>
        <w:ind w:left="1162" w:hanging="360"/>
      </w:pPr>
      <w:rPr>
        <w:rFonts w:hint="default"/>
        <w:lang w:val="cs-CZ" w:eastAsia="en-US" w:bidi="ar-SA"/>
      </w:rPr>
    </w:lvl>
    <w:lvl w:ilvl="3" w:tplc="45BC9C30">
      <w:numFmt w:val="bullet"/>
      <w:lvlText w:val="•"/>
      <w:lvlJc w:val="left"/>
      <w:pPr>
        <w:ind w:left="1425" w:hanging="360"/>
      </w:pPr>
      <w:rPr>
        <w:rFonts w:hint="default"/>
        <w:lang w:val="cs-CZ" w:eastAsia="en-US" w:bidi="ar-SA"/>
      </w:rPr>
    </w:lvl>
    <w:lvl w:ilvl="4" w:tplc="82B28B4A">
      <w:numFmt w:val="bullet"/>
      <w:lvlText w:val="•"/>
      <w:lvlJc w:val="left"/>
      <w:pPr>
        <w:ind w:left="1687" w:hanging="360"/>
      </w:pPr>
      <w:rPr>
        <w:rFonts w:hint="default"/>
        <w:lang w:val="cs-CZ" w:eastAsia="en-US" w:bidi="ar-SA"/>
      </w:rPr>
    </w:lvl>
    <w:lvl w:ilvl="5" w:tplc="1BC8308C">
      <w:numFmt w:val="bullet"/>
      <w:lvlText w:val="•"/>
      <w:lvlJc w:val="left"/>
      <w:pPr>
        <w:ind w:left="1950" w:hanging="360"/>
      </w:pPr>
      <w:rPr>
        <w:rFonts w:hint="default"/>
        <w:lang w:val="cs-CZ" w:eastAsia="en-US" w:bidi="ar-SA"/>
      </w:rPr>
    </w:lvl>
    <w:lvl w:ilvl="6" w:tplc="B65EEB90">
      <w:numFmt w:val="bullet"/>
      <w:lvlText w:val="•"/>
      <w:lvlJc w:val="left"/>
      <w:pPr>
        <w:ind w:left="2212" w:hanging="360"/>
      </w:pPr>
      <w:rPr>
        <w:rFonts w:hint="default"/>
        <w:lang w:val="cs-CZ" w:eastAsia="en-US" w:bidi="ar-SA"/>
      </w:rPr>
    </w:lvl>
    <w:lvl w:ilvl="7" w:tplc="911C43BC">
      <w:numFmt w:val="bullet"/>
      <w:lvlText w:val="•"/>
      <w:lvlJc w:val="left"/>
      <w:pPr>
        <w:ind w:left="2475" w:hanging="360"/>
      </w:pPr>
      <w:rPr>
        <w:rFonts w:hint="default"/>
        <w:lang w:val="cs-CZ" w:eastAsia="en-US" w:bidi="ar-SA"/>
      </w:rPr>
    </w:lvl>
    <w:lvl w:ilvl="8" w:tplc="0A84DCF4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8EA242B"/>
    <w:multiLevelType w:val="hybridMultilevel"/>
    <w:tmpl w:val="6AC4566A"/>
    <w:lvl w:ilvl="0" w:tplc="AA4CC658">
      <w:numFmt w:val="bullet"/>
      <w:lvlText w:val="-"/>
      <w:lvlJc w:val="left"/>
      <w:pPr>
        <w:ind w:left="50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23661F8">
      <w:numFmt w:val="bullet"/>
      <w:lvlText w:val="•"/>
      <w:lvlJc w:val="left"/>
      <w:pPr>
        <w:ind w:left="902" w:hanging="360"/>
      </w:pPr>
      <w:rPr>
        <w:rFonts w:hint="default"/>
        <w:lang w:val="cs-CZ" w:eastAsia="en-US" w:bidi="ar-SA"/>
      </w:rPr>
    </w:lvl>
    <w:lvl w:ilvl="2" w:tplc="CB88DF60">
      <w:numFmt w:val="bullet"/>
      <w:lvlText w:val="•"/>
      <w:lvlJc w:val="left"/>
      <w:pPr>
        <w:ind w:left="1305" w:hanging="360"/>
      </w:pPr>
      <w:rPr>
        <w:rFonts w:hint="default"/>
        <w:lang w:val="cs-CZ" w:eastAsia="en-US" w:bidi="ar-SA"/>
      </w:rPr>
    </w:lvl>
    <w:lvl w:ilvl="3" w:tplc="EB0A9130">
      <w:numFmt w:val="bullet"/>
      <w:lvlText w:val="•"/>
      <w:lvlJc w:val="left"/>
      <w:pPr>
        <w:ind w:left="1707" w:hanging="360"/>
      </w:pPr>
      <w:rPr>
        <w:rFonts w:hint="default"/>
        <w:lang w:val="cs-CZ" w:eastAsia="en-US" w:bidi="ar-SA"/>
      </w:rPr>
    </w:lvl>
    <w:lvl w:ilvl="4" w:tplc="56FC855C"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 w:tplc="8BF0F350">
      <w:numFmt w:val="bullet"/>
      <w:lvlText w:val="•"/>
      <w:lvlJc w:val="left"/>
      <w:pPr>
        <w:ind w:left="2512" w:hanging="360"/>
      </w:pPr>
      <w:rPr>
        <w:rFonts w:hint="default"/>
        <w:lang w:val="cs-CZ" w:eastAsia="en-US" w:bidi="ar-SA"/>
      </w:rPr>
    </w:lvl>
    <w:lvl w:ilvl="6" w:tplc="CC4C31BE">
      <w:numFmt w:val="bullet"/>
      <w:lvlText w:val="•"/>
      <w:lvlJc w:val="left"/>
      <w:pPr>
        <w:ind w:left="2915" w:hanging="360"/>
      </w:pPr>
      <w:rPr>
        <w:rFonts w:hint="default"/>
        <w:lang w:val="cs-CZ" w:eastAsia="en-US" w:bidi="ar-SA"/>
      </w:rPr>
    </w:lvl>
    <w:lvl w:ilvl="7" w:tplc="9D6E2B38">
      <w:numFmt w:val="bullet"/>
      <w:lvlText w:val="•"/>
      <w:lvlJc w:val="left"/>
      <w:pPr>
        <w:ind w:left="3317" w:hanging="360"/>
      </w:pPr>
      <w:rPr>
        <w:rFonts w:hint="default"/>
        <w:lang w:val="cs-CZ" w:eastAsia="en-US" w:bidi="ar-SA"/>
      </w:rPr>
    </w:lvl>
    <w:lvl w:ilvl="8" w:tplc="5036A782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9870E18"/>
    <w:multiLevelType w:val="hybridMultilevel"/>
    <w:tmpl w:val="A1BC376C"/>
    <w:lvl w:ilvl="0" w:tplc="86A257F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950AFE2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1FC0504E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123E567A">
      <w:numFmt w:val="bullet"/>
      <w:lvlText w:val="•"/>
      <w:lvlJc w:val="left"/>
      <w:pPr>
        <w:ind w:left="3469" w:hanging="360"/>
      </w:pPr>
      <w:rPr>
        <w:rFonts w:hint="default"/>
        <w:lang w:val="cs-CZ" w:eastAsia="en-US" w:bidi="ar-SA"/>
      </w:rPr>
    </w:lvl>
    <w:lvl w:ilvl="4" w:tplc="0FFA534C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5" w:tplc="F56CE570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79AE802A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349CA49C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8C005C92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num w:numId="1" w16cid:durableId="1632830302">
    <w:abstractNumId w:val="7"/>
  </w:num>
  <w:num w:numId="2" w16cid:durableId="478502227">
    <w:abstractNumId w:val="14"/>
  </w:num>
  <w:num w:numId="3" w16cid:durableId="616644928">
    <w:abstractNumId w:val="2"/>
  </w:num>
  <w:num w:numId="4" w16cid:durableId="1456631896">
    <w:abstractNumId w:val="6"/>
  </w:num>
  <w:num w:numId="5" w16cid:durableId="263726927">
    <w:abstractNumId w:val="3"/>
  </w:num>
  <w:num w:numId="6" w16cid:durableId="1716419825">
    <w:abstractNumId w:val="9"/>
  </w:num>
  <w:num w:numId="7" w16cid:durableId="663044592">
    <w:abstractNumId w:val="1"/>
  </w:num>
  <w:num w:numId="8" w16cid:durableId="281959955">
    <w:abstractNumId w:val="11"/>
  </w:num>
  <w:num w:numId="9" w16cid:durableId="1007027456">
    <w:abstractNumId w:val="13"/>
  </w:num>
  <w:num w:numId="10" w16cid:durableId="2105564395">
    <w:abstractNumId w:val="0"/>
  </w:num>
  <w:num w:numId="11" w16cid:durableId="1127119255">
    <w:abstractNumId w:val="8"/>
  </w:num>
  <w:num w:numId="12" w16cid:durableId="73864695">
    <w:abstractNumId w:val="10"/>
  </w:num>
  <w:num w:numId="13" w16cid:durableId="1436634320">
    <w:abstractNumId w:val="12"/>
  </w:num>
  <w:num w:numId="14" w16cid:durableId="1987080465">
    <w:abstractNumId w:val="5"/>
  </w:num>
  <w:num w:numId="15" w16cid:durableId="27356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B40"/>
    <w:rsid w:val="00330B40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E30CA01"/>
  <w15:docId w15:val="{6B917939-7472-4833-A81C-142702B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5"/>
      <w:ind w:left="118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spacing w:before="201"/>
      <w:ind w:left="798" w:hanging="6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ind w:left="927" w:hanging="810"/>
      <w:outlineLvl w:val="2"/>
    </w:pPr>
    <w:rPr>
      <w:sz w:val="32"/>
      <w:szCs w:val="32"/>
    </w:rPr>
  </w:style>
  <w:style w:type="paragraph" w:styleId="Nadpis4">
    <w:name w:val="heading 4"/>
    <w:basedOn w:val="Normln"/>
    <w:uiPriority w:val="9"/>
    <w:unhideWhenUsed/>
    <w:qFormat/>
    <w:pPr>
      <w:ind w:left="1059" w:hanging="942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800"/>
      <w:ind w:left="514" w:hanging="397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20"/>
      <w:ind w:left="1251" w:hanging="680"/>
    </w:pPr>
  </w:style>
  <w:style w:type="paragraph" w:styleId="Obsah3">
    <w:name w:val="toc 3"/>
    <w:basedOn w:val="Normln"/>
    <w:uiPriority w:val="1"/>
    <w:qFormat/>
    <w:pPr>
      <w:spacing w:before="120"/>
      <w:ind w:left="1479" w:hanging="567"/>
    </w:pPr>
  </w:style>
  <w:style w:type="paragraph" w:styleId="Zkladntext">
    <w:name w:val="Body Text"/>
    <w:basedOn w:val="Normln"/>
    <w:uiPriority w:val="1"/>
    <w:qFormat/>
    <w:pPr>
      <w:ind w:left="118"/>
    </w:pPr>
  </w:style>
  <w:style w:type="paragraph" w:styleId="Odstavecseseznamem">
    <w:name w:val="List Paragraph"/>
    <w:basedOn w:val="Normln"/>
    <w:uiPriority w:val="1"/>
    <w:qFormat/>
    <w:pPr>
      <w:spacing w:before="120"/>
      <w:ind w:left="838" w:hanging="361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4303</Words>
  <Characters>25393</Characters>
  <Application>Microsoft Office Word</Application>
  <DocSecurity>0</DocSecurity>
  <Lines>211</Lines>
  <Paragraphs>59</Paragraphs>
  <ScaleCrop>false</ScaleCrop>
  <Company/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2022-03-31T16:10:00Z</dcterms:created>
  <dcterms:modified xsi:type="dcterms:W3CDTF">2022-03-31T16:11:00Z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