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CD" w:rsidRPr="00D30621" w:rsidRDefault="00E25CB3" w:rsidP="002C64CD">
      <w:pPr>
        <w:jc w:val="center"/>
        <w:rPr>
          <w:rFonts w:ascii="Cambria" w:hAnsi="Cambria" w:cs="Arial"/>
          <w:b/>
          <w:sz w:val="36"/>
          <w:szCs w:val="22"/>
        </w:rPr>
      </w:pPr>
      <w:r>
        <w:rPr>
          <w:rFonts w:ascii="Cambria" w:hAnsi="Cambria" w:cs="Arial"/>
          <w:b/>
          <w:noProof/>
          <w:sz w:val="3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-648335</wp:posOffset>
            </wp:positionV>
            <wp:extent cx="2705100" cy="428625"/>
            <wp:effectExtent l="0" t="0" r="0" b="9525"/>
            <wp:wrapNone/>
            <wp:docPr id="1" name="Obrázek 1" descr="logo_new_hl-p_7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_hl-p_75m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2CC5">
        <w:rPr>
          <w:rFonts w:ascii="Cambria" w:hAnsi="Cambria" w:cs="Arial"/>
          <w:b/>
          <w:sz w:val="36"/>
          <w:szCs w:val="22"/>
        </w:rPr>
        <w:t>Dílčí smlouva číslo</w:t>
      </w:r>
      <w:r w:rsidR="00352CC5" w:rsidRPr="004B7346">
        <w:rPr>
          <w:rFonts w:ascii="Cambria" w:hAnsi="Cambria" w:cs="Arial"/>
          <w:b/>
          <w:sz w:val="36"/>
          <w:szCs w:val="22"/>
        </w:rPr>
        <w:t xml:space="preserve"> </w:t>
      </w:r>
      <w:r w:rsidR="00564D79" w:rsidRPr="00D30621">
        <w:rPr>
          <w:rFonts w:ascii="Cambria" w:hAnsi="Cambria" w:cs="Arial"/>
          <w:b/>
          <w:sz w:val="36"/>
          <w:szCs w:val="22"/>
        </w:rPr>
        <w:t>RS/</w:t>
      </w:r>
      <w:r w:rsidR="005F02F7" w:rsidRPr="00D30621">
        <w:rPr>
          <w:rFonts w:ascii="Cambria" w:hAnsi="Cambria" w:cs="Arial"/>
          <w:b/>
          <w:sz w:val="36"/>
          <w:szCs w:val="22"/>
        </w:rPr>
        <w:t>161010</w:t>
      </w:r>
      <w:r w:rsidR="00564D79" w:rsidRPr="00D30621">
        <w:rPr>
          <w:rFonts w:ascii="Cambria" w:hAnsi="Cambria" w:cs="Arial"/>
          <w:b/>
          <w:sz w:val="36"/>
          <w:szCs w:val="22"/>
        </w:rPr>
        <w:t>/OZP/IZOP/</w:t>
      </w:r>
      <w:r w:rsidR="005F02F7" w:rsidRPr="00D30621">
        <w:rPr>
          <w:rFonts w:ascii="Cambria" w:hAnsi="Cambria" w:cs="Arial"/>
          <w:b/>
          <w:sz w:val="36"/>
          <w:szCs w:val="22"/>
        </w:rPr>
        <w:t>DS63</w:t>
      </w:r>
    </w:p>
    <w:p w:rsidR="00AD617C" w:rsidRPr="004B7346" w:rsidRDefault="002C64CD" w:rsidP="002C64CD">
      <w:pPr>
        <w:jc w:val="center"/>
        <w:rPr>
          <w:rFonts w:ascii="Cambria" w:hAnsi="Cambria" w:cs="Arial"/>
          <w:b/>
          <w:sz w:val="36"/>
          <w:szCs w:val="22"/>
        </w:rPr>
      </w:pPr>
      <w:r w:rsidRPr="004B7346">
        <w:rPr>
          <w:rFonts w:ascii="Cambria" w:hAnsi="Cambria" w:cs="Arial"/>
          <w:b/>
          <w:sz w:val="36"/>
          <w:szCs w:val="22"/>
        </w:rPr>
        <w:t>ke S</w:t>
      </w:r>
      <w:r w:rsidR="00C3483F" w:rsidRPr="004B7346">
        <w:rPr>
          <w:rFonts w:ascii="Cambria" w:hAnsi="Cambria" w:cs="Arial"/>
          <w:b/>
          <w:sz w:val="36"/>
          <w:szCs w:val="22"/>
        </w:rPr>
        <w:t>mlouv</w:t>
      </w:r>
      <w:r w:rsidRPr="004B7346">
        <w:rPr>
          <w:rFonts w:ascii="Cambria" w:hAnsi="Cambria" w:cs="Arial"/>
          <w:b/>
          <w:sz w:val="36"/>
          <w:szCs w:val="22"/>
        </w:rPr>
        <w:t>ě</w:t>
      </w:r>
      <w:r w:rsidR="00C3483F" w:rsidRPr="004B7346">
        <w:rPr>
          <w:rFonts w:ascii="Cambria" w:hAnsi="Cambria" w:cs="Arial"/>
          <w:b/>
          <w:sz w:val="36"/>
          <w:szCs w:val="22"/>
        </w:rPr>
        <w:t xml:space="preserve"> o </w:t>
      </w:r>
      <w:r w:rsidR="00AD617C" w:rsidRPr="004B7346">
        <w:rPr>
          <w:rFonts w:ascii="Cambria" w:hAnsi="Cambria" w:cs="Arial"/>
          <w:b/>
          <w:sz w:val="36"/>
          <w:szCs w:val="22"/>
        </w:rPr>
        <w:t xml:space="preserve">podpoře a rozvoji systému </w:t>
      </w:r>
    </w:p>
    <w:p w:rsidR="00E05D25" w:rsidRPr="004B7346" w:rsidRDefault="00E05D25" w:rsidP="002C64CD">
      <w:pPr>
        <w:rPr>
          <w:rFonts w:ascii="Cambria" w:hAnsi="Cambria" w:cs="Arial"/>
          <w:b/>
          <w:sz w:val="36"/>
          <w:szCs w:val="22"/>
        </w:rPr>
      </w:pPr>
      <w:r w:rsidRPr="004B7346">
        <w:rPr>
          <w:rFonts w:ascii="Cambria" w:hAnsi="Cambria" w:cs="Arial"/>
          <w:b/>
          <w:sz w:val="36"/>
          <w:szCs w:val="22"/>
        </w:rPr>
        <w:t xml:space="preserve">                              </w:t>
      </w:r>
      <w:r w:rsidR="001664EE" w:rsidRPr="004B7346">
        <w:rPr>
          <w:rFonts w:ascii="Cambria" w:hAnsi="Cambria" w:cs="Arial"/>
          <w:b/>
          <w:sz w:val="36"/>
          <w:szCs w:val="22"/>
        </w:rPr>
        <w:t xml:space="preserve">                </w:t>
      </w:r>
      <w:r w:rsidRPr="004B7346">
        <w:rPr>
          <w:rFonts w:ascii="Cambria" w:hAnsi="Cambria" w:cs="Arial"/>
          <w:b/>
          <w:sz w:val="36"/>
          <w:szCs w:val="22"/>
        </w:rPr>
        <w:t xml:space="preserve">    </w:t>
      </w:r>
      <w:r w:rsidR="00717AB0" w:rsidRPr="004B7346">
        <w:rPr>
          <w:rFonts w:ascii="Cambria" w:hAnsi="Cambria" w:cs="Arial"/>
          <w:b/>
          <w:sz w:val="36"/>
          <w:szCs w:val="22"/>
        </w:rPr>
        <w:t>CIS</w:t>
      </w:r>
    </w:p>
    <w:p w:rsidR="00C3483F" w:rsidRPr="004B7346" w:rsidRDefault="00C3483F" w:rsidP="002C64CD">
      <w:pPr>
        <w:rPr>
          <w:rFonts w:eastAsiaTheme="minorHAnsi"/>
          <w:szCs w:val="22"/>
        </w:rPr>
      </w:pPr>
      <w:r w:rsidRPr="004B7346">
        <w:rPr>
          <w:rFonts w:eastAsiaTheme="minorHAnsi"/>
          <w:szCs w:val="22"/>
        </w:rPr>
        <w:t>Smluvní strany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85"/>
        <w:gridCol w:w="5879"/>
      </w:tblGrid>
      <w:tr w:rsidR="004B7346" w:rsidRPr="004B7346" w:rsidTr="002C64CD">
        <w:trPr>
          <w:trHeight w:val="436"/>
        </w:trPr>
        <w:tc>
          <w:tcPr>
            <w:tcW w:w="9464" w:type="dxa"/>
            <w:gridSpan w:val="2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</w:tr>
      <w:tr w:rsidR="004B7346" w:rsidRPr="004B7346" w:rsidTr="00265E6B">
        <w:trPr>
          <w:trHeight w:val="305"/>
        </w:trPr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se sídlem: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Roškotova 1225/1, 140 21 Praha 4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1E4870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statutární </w:t>
            </w:r>
            <w:r w:rsidR="00C3483F" w:rsidRPr="004B7346">
              <w:rPr>
                <w:rFonts w:eastAsiaTheme="minorHAnsi"/>
                <w:szCs w:val="22"/>
              </w:rPr>
              <w:t>zástupce: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E34022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Ing. </w:t>
            </w:r>
            <w:r w:rsidR="00E25CB3" w:rsidRPr="004B7346">
              <w:rPr>
                <w:rFonts w:eastAsiaTheme="minorHAnsi"/>
                <w:szCs w:val="22"/>
              </w:rPr>
              <w:t>Radovan Kouřil</w:t>
            </w:r>
            <w:r w:rsidR="00E34022" w:rsidRPr="004B7346">
              <w:rPr>
                <w:rFonts w:eastAsiaTheme="minorHAnsi"/>
                <w:szCs w:val="22"/>
              </w:rPr>
              <w:t>,</w:t>
            </w:r>
            <w:r w:rsidRPr="004B7346">
              <w:rPr>
                <w:rFonts w:eastAsiaTheme="minorHAnsi"/>
                <w:szCs w:val="22"/>
              </w:rPr>
              <w:t xml:space="preserve"> generální ředitel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IČO: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47114321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DIČ:</w:t>
            </w: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CZ47114321</w:t>
            </w:r>
          </w:p>
        </w:tc>
      </w:tr>
      <w:tr w:rsidR="004B7346" w:rsidRPr="004B7346" w:rsidTr="002C64CD">
        <w:tc>
          <w:tcPr>
            <w:tcW w:w="9464" w:type="dxa"/>
            <w:gridSpan w:val="2"/>
            <w:vAlign w:val="center"/>
          </w:tcPr>
          <w:p w:rsidR="00C3483F" w:rsidRPr="004B7346" w:rsidRDefault="008B191D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z</w:t>
            </w:r>
            <w:r w:rsidR="002C64CD" w:rsidRPr="004B7346">
              <w:rPr>
                <w:rFonts w:eastAsiaTheme="minorHAnsi"/>
                <w:szCs w:val="22"/>
              </w:rPr>
              <w:t>apsaná v obchodním rejstříku</w:t>
            </w:r>
            <w:r w:rsidR="00C3483F" w:rsidRPr="004B7346">
              <w:rPr>
                <w:rFonts w:eastAsiaTheme="minorHAnsi"/>
                <w:szCs w:val="22"/>
              </w:rPr>
              <w:t xml:space="preserve"> vedeném Městským soudem v Praze, </w:t>
            </w:r>
            <w:r w:rsidR="00B70D11" w:rsidRPr="004B7346">
              <w:rPr>
                <w:rFonts w:eastAsiaTheme="minorHAnsi"/>
                <w:szCs w:val="22"/>
              </w:rPr>
              <w:t xml:space="preserve">spis. </w:t>
            </w:r>
            <w:proofErr w:type="gramStart"/>
            <w:r w:rsidR="00B70D11" w:rsidRPr="004B7346">
              <w:rPr>
                <w:rFonts w:eastAsiaTheme="minorHAnsi"/>
                <w:szCs w:val="22"/>
              </w:rPr>
              <w:t>zn.</w:t>
            </w:r>
            <w:proofErr w:type="gramEnd"/>
            <w:r w:rsidR="00B70D11" w:rsidRPr="004B7346">
              <w:rPr>
                <w:rFonts w:eastAsiaTheme="minorHAnsi"/>
                <w:szCs w:val="22"/>
              </w:rPr>
              <w:t xml:space="preserve"> </w:t>
            </w:r>
            <w:r w:rsidR="00C3483F" w:rsidRPr="004B7346">
              <w:rPr>
                <w:rFonts w:eastAsiaTheme="minorHAnsi"/>
                <w:szCs w:val="22"/>
              </w:rPr>
              <w:t>A 7232</w:t>
            </w:r>
          </w:p>
          <w:p w:rsidR="00C3483F" w:rsidRPr="004B7346" w:rsidRDefault="00E34022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zástupce pro věcná jednání:</w:t>
            </w:r>
            <w:r w:rsidR="009F13C8">
              <w:rPr>
                <w:rFonts w:eastAsiaTheme="minorHAnsi"/>
                <w:szCs w:val="22"/>
              </w:rPr>
              <w:t xml:space="preserve">                       </w:t>
            </w:r>
            <w:proofErr w:type="spellStart"/>
            <w:r w:rsidR="000D2003">
              <w:rPr>
                <w:rFonts w:eastAsiaTheme="minorHAnsi"/>
                <w:szCs w:val="22"/>
              </w:rPr>
              <w:t>xxx</w:t>
            </w:r>
            <w:proofErr w:type="spellEnd"/>
          </w:p>
          <w:p w:rsidR="00E34022" w:rsidRPr="004B7346" w:rsidRDefault="00E34022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 xml:space="preserve">                 tel.:                                                 </w:t>
            </w:r>
            <w:proofErr w:type="spellStart"/>
            <w:r w:rsidR="000D2003">
              <w:rPr>
                <w:rFonts w:eastAsiaTheme="minorHAnsi"/>
                <w:szCs w:val="22"/>
              </w:rPr>
              <w:t>xxx</w:t>
            </w:r>
            <w:proofErr w:type="spellEnd"/>
          </w:p>
          <w:p w:rsidR="00E34022" w:rsidRPr="004B7346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r w:rsidRPr="004B7346">
              <w:rPr>
                <w:rFonts w:eastAsiaTheme="minorHAnsi"/>
                <w:szCs w:val="22"/>
              </w:rPr>
              <w:t xml:space="preserve">                 e-mail:                                           </w:t>
            </w:r>
            <w:r w:rsidRPr="009374FA">
              <w:rPr>
                <w:rFonts w:eastAsiaTheme="minorHAnsi"/>
                <w:szCs w:val="22"/>
              </w:rPr>
              <w:t xml:space="preserve"> </w:t>
            </w:r>
            <w:proofErr w:type="spellStart"/>
            <w:r w:rsidR="000D2003">
              <w:t>xxx</w:t>
            </w:r>
            <w:proofErr w:type="spellEnd"/>
          </w:p>
          <w:p w:rsidR="00E34022" w:rsidRPr="004B7346" w:rsidRDefault="00E34022" w:rsidP="002C64CD">
            <w:pPr>
              <w:rPr>
                <w:rFonts w:eastAsiaTheme="minorHAnsi"/>
                <w:szCs w:val="22"/>
                <w:lang w:val="en-US"/>
              </w:rPr>
            </w:pPr>
            <w:proofErr w:type="spellStart"/>
            <w:r w:rsidRPr="004B7346">
              <w:rPr>
                <w:rFonts w:eastAsiaTheme="minorHAnsi"/>
                <w:szCs w:val="22"/>
                <w:lang w:val="en-US"/>
              </w:rPr>
              <w:t>plátce</w:t>
            </w:r>
            <w:proofErr w:type="spellEnd"/>
            <w:r w:rsidRPr="004B7346">
              <w:rPr>
                <w:rFonts w:eastAsiaTheme="minorHAnsi"/>
                <w:szCs w:val="22"/>
                <w:lang w:val="en-US"/>
              </w:rPr>
              <w:t xml:space="preserve"> DPH</w:t>
            </w:r>
          </w:p>
          <w:p w:rsidR="00C3483F" w:rsidRPr="004B7346" w:rsidRDefault="00573D70" w:rsidP="00573D70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d</w:t>
            </w:r>
            <w:r w:rsidR="00C3483F" w:rsidRPr="004B7346">
              <w:rPr>
                <w:rFonts w:eastAsiaTheme="minorHAnsi"/>
                <w:szCs w:val="22"/>
              </w:rPr>
              <w:t>ále</w:t>
            </w:r>
            <w:r w:rsidRPr="004B7346">
              <w:rPr>
                <w:rFonts w:eastAsiaTheme="minorHAnsi"/>
                <w:szCs w:val="22"/>
              </w:rPr>
              <w:t xml:space="preserve"> jen</w:t>
            </w:r>
            <w:r w:rsidR="00C3483F" w:rsidRPr="004B7346">
              <w:rPr>
                <w:rFonts w:eastAsiaTheme="minorHAnsi"/>
                <w:szCs w:val="22"/>
              </w:rPr>
              <w:t xml:space="preserve"> jako „</w:t>
            </w:r>
            <w:r w:rsidR="00C3483F" w:rsidRPr="004B7346">
              <w:rPr>
                <w:rFonts w:eastAsiaTheme="minorHAnsi"/>
                <w:b/>
                <w:szCs w:val="22"/>
              </w:rPr>
              <w:t>Objednatel</w:t>
            </w:r>
            <w:r w:rsidR="00C3483F" w:rsidRPr="004B7346">
              <w:rPr>
                <w:rFonts w:eastAsiaTheme="minorHAnsi"/>
                <w:szCs w:val="22"/>
              </w:rPr>
              <w:t>“</w:t>
            </w:r>
          </w:p>
        </w:tc>
      </w:tr>
      <w:tr w:rsidR="004B7346" w:rsidRPr="004B7346" w:rsidTr="00265E6B">
        <w:tc>
          <w:tcPr>
            <w:tcW w:w="3585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  <w:r w:rsidRPr="004B7346">
              <w:rPr>
                <w:rFonts w:eastAsiaTheme="minorHAnsi"/>
                <w:szCs w:val="22"/>
              </w:rPr>
              <w:t>a</w:t>
            </w:r>
          </w:p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</w:tc>
        <w:tc>
          <w:tcPr>
            <w:tcW w:w="5879" w:type="dxa"/>
            <w:vAlign w:val="center"/>
          </w:tcPr>
          <w:p w:rsidR="00C3483F" w:rsidRPr="004B7346" w:rsidRDefault="00C3483F" w:rsidP="002C64CD">
            <w:pPr>
              <w:rPr>
                <w:rFonts w:eastAsiaTheme="minorHAnsi"/>
                <w:szCs w:val="22"/>
              </w:rPr>
            </w:pPr>
          </w:p>
        </w:tc>
      </w:tr>
    </w:tbl>
    <w:p w:rsidR="00265E6B" w:rsidRPr="004B7346" w:rsidRDefault="00265E6B" w:rsidP="00265E6B">
      <w:pPr>
        <w:rPr>
          <w:rFonts w:eastAsiaTheme="minorHAnsi"/>
          <w:b/>
          <w:szCs w:val="22"/>
        </w:rPr>
      </w:pPr>
      <w:r w:rsidRPr="004B7346">
        <w:rPr>
          <w:rFonts w:eastAsiaTheme="minorHAnsi"/>
          <w:b/>
          <w:szCs w:val="22"/>
        </w:rPr>
        <w:t>KOMIX s.r.o.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se sídlem Drtinova 467/2a, Smíchov, 150 00 Praha 5</w:t>
      </w:r>
    </w:p>
    <w:p w:rsidR="00E34022" w:rsidRPr="004B7346" w:rsidRDefault="00E34022" w:rsidP="00E34022">
      <w:pPr>
        <w:tabs>
          <w:tab w:val="left" w:pos="3544"/>
        </w:tabs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statutární zástupce: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  <w:t xml:space="preserve">Ing. Tomáš </w:t>
      </w:r>
      <w:proofErr w:type="spellStart"/>
      <w:r w:rsidRPr="004B7346">
        <w:rPr>
          <w:rFonts w:asciiTheme="minorHAnsi" w:hAnsiTheme="minorHAnsi"/>
        </w:rPr>
        <w:t>Rutrle</w:t>
      </w:r>
      <w:proofErr w:type="spellEnd"/>
      <w:r w:rsidRPr="004B7346">
        <w:rPr>
          <w:rFonts w:asciiTheme="minorHAnsi" w:hAnsiTheme="minorHAnsi"/>
        </w:rPr>
        <w:t>, jednatel společnosti</w:t>
      </w:r>
    </w:p>
    <w:p w:rsidR="00E34022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IČ</w:t>
      </w:r>
      <w:r w:rsidR="00E34022" w:rsidRPr="004B7346">
        <w:rPr>
          <w:rFonts w:asciiTheme="minorHAnsi" w:hAnsiTheme="minorHAnsi"/>
        </w:rPr>
        <w:t>O</w:t>
      </w:r>
      <w:r w:rsidRPr="004B7346">
        <w:rPr>
          <w:rFonts w:asciiTheme="minorHAnsi" w:hAnsiTheme="minorHAnsi"/>
        </w:rPr>
        <w:t xml:space="preserve">: </w:t>
      </w:r>
      <w:r w:rsidR="00E34022" w:rsidRPr="004B7346">
        <w:rPr>
          <w:rFonts w:asciiTheme="minorHAnsi" w:hAnsiTheme="minorHAnsi"/>
        </w:rPr>
        <w:t xml:space="preserve">                                                                </w:t>
      </w:r>
      <w:r w:rsidRPr="004B7346">
        <w:rPr>
          <w:rFonts w:asciiTheme="minorHAnsi" w:hAnsiTheme="minorHAnsi"/>
        </w:rPr>
        <w:t>47117087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DIČ: </w:t>
      </w:r>
      <w:r w:rsidR="00E34022" w:rsidRPr="004B7346">
        <w:rPr>
          <w:rFonts w:asciiTheme="minorHAnsi" w:hAnsiTheme="minorHAnsi"/>
        </w:rPr>
        <w:t xml:space="preserve">                                                                </w:t>
      </w:r>
      <w:r w:rsidRPr="004B7346">
        <w:rPr>
          <w:rFonts w:asciiTheme="minorHAnsi" w:hAnsiTheme="minorHAnsi"/>
        </w:rPr>
        <w:t>CZ47117087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  <w:snapToGrid w:val="0"/>
        </w:rPr>
        <w:t xml:space="preserve">zapsaná v obchodním rejstříku u Městského soudu v Praze, </w:t>
      </w:r>
      <w:r w:rsidR="0023130D" w:rsidRPr="004B7346">
        <w:rPr>
          <w:rFonts w:asciiTheme="minorHAnsi" w:hAnsiTheme="minorHAnsi"/>
          <w:snapToGrid w:val="0"/>
        </w:rPr>
        <w:t xml:space="preserve">spis. </w:t>
      </w:r>
      <w:proofErr w:type="gramStart"/>
      <w:r w:rsidR="0023130D" w:rsidRPr="004B7346">
        <w:rPr>
          <w:rFonts w:asciiTheme="minorHAnsi" w:hAnsiTheme="minorHAnsi"/>
          <w:snapToGrid w:val="0"/>
        </w:rPr>
        <w:t>zn.</w:t>
      </w:r>
      <w:proofErr w:type="gramEnd"/>
      <w:r w:rsidR="0023130D" w:rsidRPr="004B7346">
        <w:rPr>
          <w:rFonts w:asciiTheme="minorHAnsi" w:hAnsiTheme="minorHAnsi"/>
          <w:snapToGrid w:val="0"/>
        </w:rPr>
        <w:t xml:space="preserve"> </w:t>
      </w:r>
      <w:r w:rsidRPr="004B7346">
        <w:rPr>
          <w:rFonts w:asciiTheme="minorHAnsi" w:hAnsiTheme="minorHAnsi"/>
          <w:snapToGrid w:val="0"/>
        </w:rPr>
        <w:t>C 12440</w:t>
      </w:r>
    </w:p>
    <w:p w:rsidR="00265E6B" w:rsidRPr="004B7346" w:rsidRDefault="00265E6B" w:rsidP="00265E6B">
      <w:pPr>
        <w:spacing w:before="40" w:after="40"/>
        <w:rPr>
          <w:rFonts w:asciiTheme="minorHAnsi" w:hAnsiTheme="minorHAnsi"/>
        </w:rPr>
      </w:pPr>
      <w:r w:rsidRPr="004B7346">
        <w:rPr>
          <w:rFonts w:asciiTheme="minorHAnsi" w:hAnsiTheme="minorHAnsi"/>
        </w:rPr>
        <w:t>osoba oprávněná k jednání:</w:t>
      </w:r>
      <w:r w:rsidRPr="004B7346">
        <w:rPr>
          <w:rFonts w:asciiTheme="minorHAnsi" w:hAnsiTheme="minorHAnsi"/>
        </w:rPr>
        <w:tab/>
      </w:r>
      <w:r w:rsidR="00E34022" w:rsidRPr="004B7346">
        <w:rPr>
          <w:rFonts w:asciiTheme="minorHAnsi" w:hAnsiTheme="minorHAnsi"/>
        </w:rPr>
        <w:t xml:space="preserve">               </w:t>
      </w:r>
      <w:proofErr w:type="spellStart"/>
      <w:r w:rsidR="000D2003">
        <w:rPr>
          <w:rFonts w:asciiTheme="minorHAnsi" w:hAnsiTheme="minorHAnsi"/>
        </w:rPr>
        <w:t>xxx</w:t>
      </w:r>
      <w:proofErr w:type="spellEnd"/>
    </w:p>
    <w:p w:rsidR="00265E6B" w:rsidRPr="004B7346" w:rsidRDefault="00265E6B" w:rsidP="00265E6B">
      <w:pPr>
        <w:pStyle w:val="Kodsazen2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tel.: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proofErr w:type="spellStart"/>
      <w:r w:rsidR="000D2003">
        <w:rPr>
          <w:rFonts w:asciiTheme="minorHAnsi" w:hAnsiTheme="minorHAnsi"/>
        </w:rPr>
        <w:t>xxx</w:t>
      </w:r>
      <w:proofErr w:type="spellEnd"/>
    </w:p>
    <w:p w:rsidR="00265E6B" w:rsidRPr="004B7346" w:rsidRDefault="00265E6B" w:rsidP="00265E6B">
      <w:pPr>
        <w:pStyle w:val="Kodsazen2"/>
        <w:rPr>
          <w:rFonts w:asciiTheme="minorHAnsi" w:hAnsiTheme="minorHAnsi"/>
        </w:rPr>
      </w:pPr>
      <w:r w:rsidRPr="004B7346">
        <w:rPr>
          <w:rFonts w:asciiTheme="minorHAnsi" w:hAnsiTheme="minorHAnsi"/>
        </w:rPr>
        <w:t xml:space="preserve">fax.: 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proofErr w:type="spellStart"/>
      <w:r w:rsidR="000D2003">
        <w:rPr>
          <w:rFonts w:asciiTheme="minorHAnsi" w:hAnsiTheme="minorHAnsi"/>
        </w:rPr>
        <w:t>xxx</w:t>
      </w:r>
      <w:proofErr w:type="spellEnd"/>
    </w:p>
    <w:p w:rsidR="00265E6B" w:rsidRPr="004B7346" w:rsidRDefault="00265E6B" w:rsidP="00265E6B">
      <w:pPr>
        <w:pStyle w:val="Kodsazen2"/>
        <w:rPr>
          <w:rFonts w:asciiTheme="minorHAnsi" w:hAnsiTheme="minorHAnsi"/>
          <w:lang w:val="en-US"/>
        </w:rPr>
      </w:pPr>
      <w:r w:rsidRPr="004B7346">
        <w:rPr>
          <w:rFonts w:asciiTheme="minorHAnsi" w:hAnsiTheme="minorHAnsi"/>
        </w:rPr>
        <w:t>e-mail:</w:t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r w:rsidRPr="004B7346">
        <w:rPr>
          <w:rFonts w:asciiTheme="minorHAnsi" w:hAnsiTheme="minorHAnsi"/>
        </w:rPr>
        <w:tab/>
      </w:r>
      <w:proofErr w:type="spellStart"/>
      <w:r w:rsidR="000D2003">
        <w:rPr>
          <w:rFonts w:asciiTheme="minorHAnsi" w:hAnsiTheme="minorHAnsi"/>
        </w:rPr>
        <w:t>xxx</w:t>
      </w:r>
      <w:proofErr w:type="spellEnd"/>
    </w:p>
    <w:p w:rsidR="00265E6B" w:rsidRPr="004B7346" w:rsidRDefault="00E34022" w:rsidP="00265E6B">
      <w:pPr>
        <w:spacing w:before="40" w:after="40"/>
      </w:pPr>
      <w:r w:rsidRPr="004B7346">
        <w:t>p</w:t>
      </w:r>
      <w:r w:rsidR="00265E6B" w:rsidRPr="004B7346">
        <w:t>látce DPH</w:t>
      </w:r>
    </w:p>
    <w:p w:rsidR="00265E6B" w:rsidRPr="004B7346" w:rsidRDefault="00265E6B" w:rsidP="002C64CD">
      <w:pPr>
        <w:autoSpaceDE w:val="0"/>
        <w:autoSpaceDN w:val="0"/>
        <w:adjustRightInd w:val="0"/>
        <w:rPr>
          <w:rFonts w:eastAsiaTheme="minorHAnsi"/>
          <w:szCs w:val="22"/>
        </w:rPr>
      </w:pPr>
    </w:p>
    <w:p w:rsidR="00C3483F" w:rsidRPr="004B7346" w:rsidRDefault="00573D70" w:rsidP="002C64CD">
      <w:pPr>
        <w:rPr>
          <w:rFonts w:eastAsiaTheme="minorHAnsi"/>
          <w:b/>
          <w:szCs w:val="22"/>
        </w:rPr>
      </w:pPr>
      <w:r w:rsidRPr="004B7346">
        <w:rPr>
          <w:rFonts w:eastAsiaTheme="minorHAnsi"/>
          <w:szCs w:val="22"/>
        </w:rPr>
        <w:t>d</w:t>
      </w:r>
      <w:r w:rsidR="00C3483F" w:rsidRPr="004B7346">
        <w:rPr>
          <w:rFonts w:eastAsiaTheme="minorHAnsi"/>
          <w:szCs w:val="22"/>
        </w:rPr>
        <w:t>ále</w:t>
      </w:r>
      <w:r w:rsidRPr="004B7346">
        <w:rPr>
          <w:rFonts w:eastAsiaTheme="minorHAnsi"/>
          <w:szCs w:val="22"/>
        </w:rPr>
        <w:t xml:space="preserve"> jen</w:t>
      </w:r>
      <w:r w:rsidR="00C3483F" w:rsidRPr="004B7346">
        <w:rPr>
          <w:rFonts w:eastAsiaTheme="minorHAnsi"/>
          <w:szCs w:val="22"/>
        </w:rPr>
        <w:t xml:space="preserve"> jako „</w:t>
      </w:r>
      <w:r w:rsidR="00C3483F" w:rsidRPr="004B7346">
        <w:rPr>
          <w:rFonts w:eastAsiaTheme="minorHAnsi"/>
          <w:b/>
          <w:szCs w:val="22"/>
        </w:rPr>
        <w:t>Zhotovitel</w:t>
      </w:r>
      <w:r w:rsidR="00C3483F" w:rsidRPr="004B7346">
        <w:rPr>
          <w:rFonts w:eastAsiaTheme="minorHAnsi"/>
          <w:szCs w:val="22"/>
        </w:rPr>
        <w:t>“</w:t>
      </w:r>
      <w:bookmarkStart w:id="0" w:name="_GoBack"/>
      <w:bookmarkEnd w:id="0"/>
    </w:p>
    <w:p w:rsidR="004C5685" w:rsidRPr="004B7346" w:rsidRDefault="004C5685" w:rsidP="002C64CD">
      <w:pPr>
        <w:rPr>
          <w:szCs w:val="22"/>
        </w:rPr>
      </w:pPr>
    </w:p>
    <w:p w:rsidR="002C64CD" w:rsidRPr="004B7346" w:rsidRDefault="002C64CD" w:rsidP="001E4870">
      <w:pPr>
        <w:rPr>
          <w:rFonts w:asciiTheme="minorHAnsi" w:hAnsiTheme="minorHAnsi"/>
          <w:szCs w:val="22"/>
        </w:rPr>
      </w:pPr>
      <w:r w:rsidRPr="004B7346">
        <w:rPr>
          <w:rFonts w:asciiTheme="minorHAnsi" w:hAnsiTheme="minorHAnsi"/>
          <w:szCs w:val="22"/>
        </w:rPr>
        <w:t xml:space="preserve">v návaznosti na </w:t>
      </w:r>
      <w:r w:rsidR="001E4870" w:rsidRPr="004B7346">
        <w:rPr>
          <w:rFonts w:asciiTheme="minorHAnsi" w:hAnsiTheme="minorHAnsi"/>
        </w:rPr>
        <w:t xml:space="preserve">Smlouvu o podpoře a rozvoji systému CIS </w:t>
      </w:r>
      <w:r w:rsidR="0087362C" w:rsidRPr="004B7346">
        <w:rPr>
          <w:rFonts w:asciiTheme="minorHAnsi" w:hAnsiTheme="minorHAnsi"/>
          <w:szCs w:val="22"/>
        </w:rPr>
        <w:t>ze dne 11. 11. 2016</w:t>
      </w:r>
      <w:r w:rsidR="009752E6" w:rsidRPr="004B7346">
        <w:rPr>
          <w:rFonts w:asciiTheme="minorHAnsi" w:hAnsiTheme="minorHAnsi"/>
          <w:szCs w:val="22"/>
        </w:rPr>
        <w:t xml:space="preserve">, </w:t>
      </w:r>
      <w:r w:rsidR="00573D70" w:rsidRPr="004B7346">
        <w:rPr>
          <w:rFonts w:asciiTheme="minorHAnsi" w:hAnsiTheme="minorHAnsi"/>
          <w:szCs w:val="22"/>
        </w:rPr>
        <w:t xml:space="preserve">ev. </w:t>
      </w:r>
      <w:r w:rsidR="009752E6" w:rsidRPr="004B7346">
        <w:rPr>
          <w:rFonts w:asciiTheme="minorHAnsi" w:hAnsiTheme="minorHAnsi"/>
          <w:szCs w:val="22"/>
        </w:rPr>
        <w:t>č. </w:t>
      </w:r>
      <w:r w:rsidR="00573D70" w:rsidRPr="004B7346">
        <w:rPr>
          <w:rFonts w:asciiTheme="minorHAnsi" w:hAnsiTheme="minorHAnsi"/>
          <w:szCs w:val="22"/>
        </w:rPr>
        <w:t xml:space="preserve">Objednatele </w:t>
      </w:r>
      <w:r w:rsidR="00865C35" w:rsidRPr="004B7346">
        <w:rPr>
          <w:rFonts w:asciiTheme="minorHAnsi" w:hAnsiTheme="minorHAnsi"/>
        </w:rPr>
        <w:t>2016/OZP/260/0</w:t>
      </w:r>
      <w:r w:rsidR="00865C35" w:rsidRPr="004B7346">
        <w:rPr>
          <w:rFonts w:asciiTheme="minorHAnsi" w:hAnsiTheme="minorHAnsi"/>
          <w:szCs w:val="22"/>
        </w:rPr>
        <w:t xml:space="preserve"> </w:t>
      </w:r>
      <w:r w:rsidRPr="004B7346">
        <w:rPr>
          <w:rFonts w:asciiTheme="minorHAnsi" w:hAnsiTheme="minorHAnsi"/>
        </w:rPr>
        <w:t>(dále</w:t>
      </w:r>
      <w:r w:rsidR="00BD14A6" w:rsidRPr="004B7346">
        <w:rPr>
          <w:rFonts w:asciiTheme="minorHAnsi" w:hAnsiTheme="minorHAnsi"/>
        </w:rPr>
        <w:t xml:space="preserve"> </w:t>
      </w:r>
      <w:r w:rsidRPr="004B7346">
        <w:rPr>
          <w:rFonts w:asciiTheme="minorHAnsi" w:hAnsiTheme="minorHAnsi"/>
        </w:rPr>
        <w:t xml:space="preserve">jen </w:t>
      </w:r>
      <w:r w:rsidR="00573D70" w:rsidRPr="004B7346">
        <w:rPr>
          <w:rFonts w:asciiTheme="minorHAnsi" w:hAnsiTheme="minorHAnsi"/>
        </w:rPr>
        <w:t>„</w:t>
      </w:r>
      <w:r w:rsidRPr="004B7346">
        <w:rPr>
          <w:rFonts w:asciiTheme="minorHAnsi" w:hAnsiTheme="minorHAnsi"/>
        </w:rPr>
        <w:t>Smlouva</w:t>
      </w:r>
      <w:r w:rsidR="00573D70" w:rsidRPr="004B7346">
        <w:rPr>
          <w:rFonts w:asciiTheme="minorHAnsi" w:hAnsiTheme="minorHAnsi"/>
        </w:rPr>
        <w:t>“</w:t>
      </w:r>
      <w:r w:rsidRPr="004B7346">
        <w:rPr>
          <w:rFonts w:asciiTheme="minorHAnsi" w:hAnsiTheme="minorHAnsi"/>
        </w:rPr>
        <w:t>)</w:t>
      </w:r>
      <w:r w:rsidRPr="004B7346">
        <w:rPr>
          <w:rFonts w:asciiTheme="minorHAnsi" w:hAnsiTheme="minorHAnsi"/>
          <w:szCs w:val="22"/>
        </w:rPr>
        <w:t xml:space="preserve"> </w:t>
      </w:r>
    </w:p>
    <w:p w:rsidR="002C64CD" w:rsidRPr="004B7346" w:rsidRDefault="002C64CD" w:rsidP="002C64CD">
      <w:pPr>
        <w:rPr>
          <w:rFonts w:asciiTheme="minorHAnsi" w:hAnsiTheme="minorHAnsi"/>
          <w:szCs w:val="22"/>
        </w:rPr>
      </w:pPr>
    </w:p>
    <w:p w:rsidR="00694862" w:rsidRPr="004B7346" w:rsidRDefault="002C64CD" w:rsidP="00402BFA">
      <w:pPr>
        <w:jc w:val="both"/>
        <w:rPr>
          <w:rFonts w:asciiTheme="minorHAnsi" w:hAnsiTheme="minorHAnsi"/>
          <w:szCs w:val="22"/>
        </w:rPr>
      </w:pPr>
      <w:r w:rsidRPr="004B7346">
        <w:rPr>
          <w:rFonts w:asciiTheme="minorHAnsi" w:hAnsiTheme="minorHAnsi"/>
          <w:szCs w:val="22"/>
        </w:rPr>
        <w:t>uzavírají tuto Dílčí smlouv</w:t>
      </w:r>
      <w:r w:rsidRPr="005F02F7">
        <w:rPr>
          <w:rFonts w:asciiTheme="minorHAnsi" w:hAnsiTheme="minorHAnsi"/>
          <w:szCs w:val="22"/>
        </w:rPr>
        <w:t>u</w:t>
      </w:r>
      <w:r w:rsidR="00694862" w:rsidRPr="005F02F7">
        <w:rPr>
          <w:rFonts w:asciiTheme="minorHAnsi" w:hAnsiTheme="minorHAnsi" w:cs="Arial"/>
          <w:b/>
          <w:sz w:val="36"/>
          <w:szCs w:val="22"/>
        </w:rPr>
        <w:t xml:space="preserve"> </w:t>
      </w:r>
      <w:r w:rsidR="00564D79" w:rsidRPr="005F02F7">
        <w:rPr>
          <w:rFonts w:asciiTheme="minorHAnsi" w:hAnsiTheme="minorHAnsi"/>
          <w:szCs w:val="22"/>
        </w:rPr>
        <w:t>RS/161010/OZP/IZOP/DS</w:t>
      </w:r>
      <w:r w:rsidR="005F02F7" w:rsidRPr="005F02F7">
        <w:rPr>
          <w:rFonts w:asciiTheme="minorHAnsi" w:hAnsiTheme="minorHAnsi"/>
          <w:szCs w:val="22"/>
        </w:rPr>
        <w:t>63</w:t>
      </w:r>
    </w:p>
    <w:p w:rsidR="008C2CF3" w:rsidRPr="004B7346" w:rsidRDefault="002C64CD" w:rsidP="00402BFA">
      <w:pPr>
        <w:jc w:val="both"/>
        <w:rPr>
          <w:rFonts w:asciiTheme="minorHAnsi" w:hAnsiTheme="minorHAnsi"/>
          <w:szCs w:val="22"/>
        </w:rPr>
      </w:pPr>
      <w:r w:rsidRPr="004B7346">
        <w:rPr>
          <w:rFonts w:asciiTheme="minorHAnsi" w:hAnsiTheme="minorHAnsi"/>
          <w:szCs w:val="22"/>
        </w:rPr>
        <w:t xml:space="preserve">(dále jen </w:t>
      </w:r>
      <w:r w:rsidR="00573D70" w:rsidRPr="004B7346">
        <w:rPr>
          <w:rFonts w:asciiTheme="minorHAnsi" w:hAnsiTheme="minorHAnsi"/>
          <w:szCs w:val="22"/>
        </w:rPr>
        <w:t>„</w:t>
      </w:r>
      <w:r w:rsidRPr="004B7346">
        <w:rPr>
          <w:rFonts w:asciiTheme="minorHAnsi" w:hAnsiTheme="minorHAnsi"/>
          <w:szCs w:val="22"/>
        </w:rPr>
        <w:t>Dílčí smlouva</w:t>
      </w:r>
      <w:r w:rsidR="00573D70" w:rsidRPr="004B7346">
        <w:rPr>
          <w:rFonts w:asciiTheme="minorHAnsi" w:hAnsiTheme="minorHAnsi"/>
          <w:szCs w:val="22"/>
        </w:rPr>
        <w:t>“</w:t>
      </w:r>
      <w:r w:rsidR="0081682D" w:rsidRPr="004B7346">
        <w:rPr>
          <w:rFonts w:asciiTheme="minorHAnsi" w:hAnsiTheme="minorHAnsi"/>
          <w:szCs w:val="22"/>
        </w:rPr>
        <w:t>):</w:t>
      </w:r>
    </w:p>
    <w:p w:rsidR="000D74BC" w:rsidRPr="004B7346" w:rsidRDefault="000D74BC" w:rsidP="00402BFA">
      <w:pPr>
        <w:jc w:val="both"/>
        <w:rPr>
          <w:szCs w:val="22"/>
        </w:rPr>
      </w:pPr>
    </w:p>
    <w:p w:rsidR="00681957" w:rsidRPr="004B7346" w:rsidRDefault="00681957" w:rsidP="002C64CD">
      <w:pPr>
        <w:jc w:val="center"/>
        <w:rPr>
          <w:szCs w:val="22"/>
        </w:rPr>
      </w:pPr>
    </w:p>
    <w:p w:rsidR="00EE2E45" w:rsidRPr="004B7346" w:rsidRDefault="00EE2E45" w:rsidP="002C64CD">
      <w:pPr>
        <w:jc w:val="center"/>
        <w:rPr>
          <w:szCs w:val="22"/>
        </w:rPr>
      </w:pPr>
    </w:p>
    <w:p w:rsidR="004C5685" w:rsidRPr="004B7346" w:rsidRDefault="00C3483F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 xml:space="preserve">Předmět </w:t>
      </w:r>
      <w:r w:rsidR="002C64CD" w:rsidRPr="004B7346">
        <w:rPr>
          <w:b/>
          <w:szCs w:val="22"/>
        </w:rPr>
        <w:t xml:space="preserve">Dílčí </w:t>
      </w:r>
      <w:r w:rsidRPr="004B7346">
        <w:rPr>
          <w:b/>
          <w:szCs w:val="22"/>
        </w:rPr>
        <w:t>smlouvy</w:t>
      </w:r>
    </w:p>
    <w:p w:rsidR="00E12C73" w:rsidRPr="004B7346" w:rsidRDefault="00C3483F" w:rsidP="00865C35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4B7346">
        <w:t xml:space="preserve">Předmětem </w:t>
      </w:r>
      <w:r w:rsidR="002C64CD" w:rsidRPr="004B7346">
        <w:t xml:space="preserve">Dílčí smlouvy </w:t>
      </w:r>
      <w:r w:rsidRPr="004B7346">
        <w:t>je</w:t>
      </w:r>
      <w:r w:rsidR="00781C10" w:rsidRPr="004B7346">
        <w:t xml:space="preserve"> </w:t>
      </w:r>
      <w:r w:rsidR="000F26BB" w:rsidRPr="004B7346">
        <w:t xml:space="preserve">povinnost Zhotovitele realizovat </w:t>
      </w:r>
      <w:r w:rsidR="00E12C73" w:rsidRPr="004B7346">
        <w:t>v</w:t>
      </w:r>
      <w:r w:rsidR="00F21B88" w:rsidRPr="004B7346">
        <w:t> souladu s čl. IV. Smlouvy (Rozvoj)</w:t>
      </w:r>
      <w:r w:rsidR="00485750" w:rsidRPr="004B7346">
        <w:t xml:space="preserve"> následující plnění:</w:t>
      </w:r>
    </w:p>
    <w:p w:rsidR="00494FE1" w:rsidRPr="004B7346" w:rsidRDefault="00E12C73" w:rsidP="0012159A">
      <w:pPr>
        <w:pStyle w:val="Odstavecseseznamem"/>
        <w:numPr>
          <w:ilvl w:val="0"/>
          <w:numId w:val="17"/>
        </w:numPr>
        <w:ind w:left="284"/>
        <w:contextualSpacing w:val="0"/>
      </w:pPr>
      <w:r w:rsidRPr="004B7346">
        <w:t xml:space="preserve">realizace </w:t>
      </w:r>
      <w:r w:rsidR="0012159A" w:rsidRPr="004B7346">
        <w:t xml:space="preserve">rozšíření </w:t>
      </w:r>
      <w:proofErr w:type="spellStart"/>
      <w:r w:rsidR="00604E64">
        <w:t>IZOPu</w:t>
      </w:r>
      <w:proofErr w:type="spellEnd"/>
      <w:r w:rsidR="00604E64">
        <w:t xml:space="preserve"> a </w:t>
      </w:r>
      <w:proofErr w:type="spellStart"/>
      <w:r w:rsidR="00604E64">
        <w:t>WOISu</w:t>
      </w:r>
      <w:proofErr w:type="spellEnd"/>
      <w:r w:rsidR="00604E64">
        <w:t xml:space="preserve"> o funkce, </w:t>
      </w:r>
      <w:r w:rsidR="00604E64" w:rsidRPr="003E5FFB">
        <w:t xml:space="preserve">které nahradí </w:t>
      </w:r>
      <w:r w:rsidR="003E5FFB" w:rsidRPr="003E5FFB">
        <w:t xml:space="preserve">při zpracování </w:t>
      </w:r>
      <w:r w:rsidR="003E5FFB">
        <w:t>„</w:t>
      </w:r>
      <w:proofErr w:type="spellStart"/>
      <w:r w:rsidR="003E5FFB" w:rsidRPr="003E5FFB">
        <w:t>Źádosti</w:t>
      </w:r>
      <w:proofErr w:type="spellEnd"/>
      <w:r w:rsidR="003E5FFB" w:rsidRPr="003E5FFB">
        <w:t xml:space="preserve"> o vrácení přeplatku</w:t>
      </w:r>
      <w:r w:rsidR="003E5FFB">
        <w:t>“</w:t>
      </w:r>
      <w:r w:rsidR="003E5FFB" w:rsidRPr="003E5FFB">
        <w:t xml:space="preserve"> z „Přehledu platební bilance“ na VITAKARTA ONLINE funkci </w:t>
      </w:r>
      <w:r w:rsidR="00EF2F71" w:rsidRPr="003E5FFB">
        <w:t>„Obecné podání“ automatizovaným zp</w:t>
      </w:r>
      <w:r w:rsidR="00604E64" w:rsidRPr="003E5FFB">
        <w:t>racováním vratky</w:t>
      </w:r>
      <w:r w:rsidR="003E5FFB">
        <w:t xml:space="preserve"> </w:t>
      </w:r>
      <w:r w:rsidR="00437777" w:rsidRPr="004B7346">
        <w:t>(dále jen „Předmět plnění“)</w:t>
      </w:r>
      <w:r w:rsidR="000F26BB" w:rsidRPr="004B7346">
        <w:t xml:space="preserve"> a tomu odpovídající povinnost Objednat</w:t>
      </w:r>
      <w:r w:rsidR="00437777" w:rsidRPr="004B7346">
        <w:t>e</w:t>
      </w:r>
      <w:r w:rsidR="000F26BB" w:rsidRPr="004B7346">
        <w:t>le mu za to zaplatit cenu dle Dílčí smlouvy</w:t>
      </w:r>
      <w:r w:rsidR="00366C65" w:rsidRPr="004B7346">
        <w:t>.</w:t>
      </w:r>
      <w:r w:rsidR="002C64CD" w:rsidRPr="004B7346">
        <w:t xml:space="preserve"> </w:t>
      </w:r>
    </w:p>
    <w:p w:rsidR="002C64CD" w:rsidRPr="004B7346" w:rsidRDefault="002C64CD" w:rsidP="00494FE1">
      <w:pPr>
        <w:numPr>
          <w:ilvl w:val="1"/>
          <w:numId w:val="1"/>
        </w:numPr>
        <w:tabs>
          <w:tab w:val="clear" w:pos="426"/>
        </w:tabs>
        <w:spacing w:after="160" w:line="259" w:lineRule="auto"/>
        <w:ind w:left="284" w:hanging="284"/>
        <w:jc w:val="both"/>
      </w:pPr>
      <w:r w:rsidRPr="004B7346">
        <w:lastRenderedPageBreak/>
        <w:t xml:space="preserve">Popis </w:t>
      </w:r>
      <w:r w:rsidR="00437777" w:rsidRPr="004B7346">
        <w:t xml:space="preserve">Předmětu plnění </w:t>
      </w:r>
      <w:r w:rsidRPr="004B7346">
        <w:t>je uveden v příloze č. 1 k  Dílčí smlouvě.</w:t>
      </w:r>
    </w:p>
    <w:p w:rsidR="00F370E7" w:rsidRPr="004B7346" w:rsidRDefault="00F370E7" w:rsidP="006E41F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4B7346">
        <w:t xml:space="preserve">Zhotovitel provede předmět plnění </w:t>
      </w:r>
      <w:r w:rsidR="00763CC5" w:rsidRPr="004B7346">
        <w:t xml:space="preserve">dle zadání nejpozději </w:t>
      </w:r>
      <w:r w:rsidR="00763CC5" w:rsidRPr="001D1891">
        <w:t xml:space="preserve">do </w:t>
      </w:r>
      <w:r w:rsidR="001D1891" w:rsidRPr="001D1891">
        <w:t>90</w:t>
      </w:r>
      <w:r w:rsidR="00763CC5" w:rsidRPr="001D1891">
        <w:t xml:space="preserve"> kalendářních </w:t>
      </w:r>
      <w:r w:rsidR="00763CC5" w:rsidRPr="004B7346">
        <w:t>dnů od</w:t>
      </w:r>
      <w:r w:rsidR="00D8483F" w:rsidRPr="004B7346">
        <w:t>e dne</w:t>
      </w:r>
      <w:r w:rsidR="00763CC5" w:rsidRPr="004B7346">
        <w:t xml:space="preserve"> </w:t>
      </w:r>
      <w:r w:rsidR="00D8483F" w:rsidRPr="004B7346">
        <w:t xml:space="preserve">uzavření </w:t>
      </w:r>
      <w:r w:rsidR="00763CC5" w:rsidRPr="004B7346">
        <w:t>Dílčí smlouvy</w:t>
      </w:r>
      <w:r w:rsidRPr="004B7346">
        <w:t>.</w:t>
      </w:r>
      <w:r w:rsidR="00606334" w:rsidRPr="004B7346">
        <w:t xml:space="preserve"> </w:t>
      </w:r>
    </w:p>
    <w:p w:rsidR="000D74BC" w:rsidRPr="004B7346" w:rsidRDefault="000D74BC" w:rsidP="002C64CD">
      <w:pPr>
        <w:pStyle w:val="Odstavecseseznamem"/>
        <w:ind w:left="0"/>
        <w:contextualSpacing w:val="0"/>
      </w:pPr>
    </w:p>
    <w:p w:rsidR="00EE2E45" w:rsidRPr="004B7346" w:rsidRDefault="00EE2E45" w:rsidP="002C64CD">
      <w:pPr>
        <w:pStyle w:val="Odstavecseseznamem"/>
        <w:ind w:left="0"/>
        <w:contextualSpacing w:val="0"/>
      </w:pPr>
    </w:p>
    <w:p w:rsidR="00131246" w:rsidRPr="004B7346" w:rsidRDefault="002C64CD" w:rsidP="002C64CD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>Cena</w:t>
      </w:r>
      <w:r w:rsidR="006838A3" w:rsidRPr="004B7346">
        <w:rPr>
          <w:b/>
          <w:szCs w:val="22"/>
        </w:rPr>
        <w:t xml:space="preserve"> a doba plnění</w:t>
      </w:r>
    </w:p>
    <w:p w:rsidR="006971B6" w:rsidRPr="004B7346" w:rsidRDefault="006971B6" w:rsidP="006971B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bookmarkStart w:id="1" w:name="_Ref300049452"/>
      <w:r w:rsidRPr="004B7346">
        <w:t>Cena za Předmět plnění činí:</w:t>
      </w:r>
      <w:bookmarkEnd w:id="1"/>
      <w:r w:rsidRPr="004B7346">
        <w:t xml:space="preserve"> </w:t>
      </w:r>
    </w:p>
    <w:p w:rsidR="00BD14A6" w:rsidRPr="001D1891" w:rsidRDefault="00585098" w:rsidP="00BD14A6">
      <w:pPr>
        <w:pStyle w:val="Odstavecseseznamem"/>
        <w:ind w:left="0"/>
        <w:contextualSpacing w:val="0"/>
        <w:jc w:val="center"/>
        <w:rPr>
          <w:b/>
        </w:rPr>
      </w:pPr>
      <w:r w:rsidRPr="001D1891">
        <w:rPr>
          <w:b/>
        </w:rPr>
        <w:t> </w:t>
      </w:r>
      <w:r w:rsidR="001D1891" w:rsidRPr="001D1891">
        <w:rPr>
          <w:b/>
        </w:rPr>
        <w:t>388 800</w:t>
      </w:r>
      <w:r w:rsidR="00BD14A6" w:rsidRPr="001D1891">
        <w:rPr>
          <w:b/>
        </w:rPr>
        <w:t>,- Kč</w:t>
      </w:r>
    </w:p>
    <w:p w:rsidR="00BD14A6" w:rsidRPr="004B7346" w:rsidRDefault="00BD14A6" w:rsidP="00BD14A6">
      <w:pPr>
        <w:pStyle w:val="Odstavecseseznamem"/>
        <w:ind w:left="0"/>
        <w:contextualSpacing w:val="0"/>
        <w:jc w:val="center"/>
      </w:pPr>
      <w:r w:rsidRPr="001D1891">
        <w:t xml:space="preserve">(slovy: </w:t>
      </w:r>
      <w:r w:rsidR="00585098" w:rsidRPr="001D1891">
        <w:rPr>
          <w:b/>
        </w:rPr>
        <w:t> </w:t>
      </w:r>
      <w:r w:rsidR="001D1891" w:rsidRPr="001D1891">
        <w:t>tři sta osmdesát osm tisíc osm set</w:t>
      </w:r>
      <w:r w:rsidR="00A367BA" w:rsidRPr="001D1891">
        <w:t xml:space="preserve"> </w:t>
      </w:r>
      <w:r w:rsidRPr="001D1891">
        <w:t xml:space="preserve">korun českých) bez DPH. </w:t>
      </w:r>
    </w:p>
    <w:p w:rsidR="00BD14A6" w:rsidRPr="004B7346" w:rsidRDefault="00BD14A6" w:rsidP="00BD14A6">
      <w:pPr>
        <w:pStyle w:val="Odstavecseseznamem"/>
        <w:ind w:left="0"/>
        <w:contextualSpacing w:val="0"/>
        <w:jc w:val="center"/>
      </w:pPr>
      <w:r w:rsidRPr="004B7346">
        <w:t>K této částce bude účtováno DPH ve výši dle platných právních předpisů.</w:t>
      </w:r>
    </w:p>
    <w:p w:rsidR="000D74BC" w:rsidRPr="004B7346" w:rsidRDefault="000D74BC" w:rsidP="00681957">
      <w:pPr>
        <w:pStyle w:val="Odstavecseseznamem"/>
        <w:ind w:left="284"/>
        <w:contextualSpacing w:val="0"/>
      </w:pPr>
    </w:p>
    <w:p w:rsidR="00AD39EC" w:rsidRPr="004B7346" w:rsidRDefault="00F370E7" w:rsidP="006971B6">
      <w:pPr>
        <w:pStyle w:val="Odstavecseseznamem"/>
        <w:ind w:left="284"/>
        <w:contextualSpacing w:val="0"/>
      </w:pPr>
      <w:r w:rsidRPr="004B7346">
        <w:t xml:space="preserve">Cena je kalkulována </w:t>
      </w:r>
      <w:r w:rsidR="00573D70" w:rsidRPr="004B7346">
        <w:t xml:space="preserve">dle </w:t>
      </w:r>
      <w:r w:rsidRPr="004B7346">
        <w:t>násled</w:t>
      </w:r>
      <w:r w:rsidR="00573D70" w:rsidRPr="004B7346">
        <w:t>ujícího úplného rozpočtu</w:t>
      </w:r>
      <w:r w:rsidR="00D25A1A" w:rsidRPr="004B7346">
        <w:t xml:space="preserve"> a Zhotovitel vyúčtuje cenu </w:t>
      </w:r>
      <w:proofErr w:type="gramStart"/>
      <w:r w:rsidR="00D25A1A" w:rsidRPr="004B7346">
        <w:t>dle  odpracovan</w:t>
      </w:r>
      <w:r w:rsidR="006971B6" w:rsidRPr="004B7346">
        <w:t>ého</w:t>
      </w:r>
      <w:proofErr w:type="gramEnd"/>
      <w:r w:rsidR="00D25A1A" w:rsidRPr="004B7346">
        <w:t xml:space="preserve"> </w:t>
      </w:r>
      <w:r w:rsidR="006971B6" w:rsidRPr="004B7346">
        <w:t>počtu hodin</w:t>
      </w:r>
      <w:r w:rsidRPr="004B7346">
        <w:t xml:space="preserve">: </w:t>
      </w:r>
    </w:p>
    <w:p w:rsidR="006A2BC1" w:rsidRPr="004B7346" w:rsidRDefault="006A2BC1" w:rsidP="006A2BC1">
      <w:pPr>
        <w:pStyle w:val="Odstavecseseznamem"/>
        <w:ind w:left="284"/>
        <w:contextualSpacing w:val="0"/>
      </w:pPr>
    </w:p>
    <w:p w:rsidR="000D74BC" w:rsidRPr="004B7346" w:rsidRDefault="000D74BC" w:rsidP="000D74BC">
      <w:pPr>
        <w:pStyle w:val="Odstavecseseznamem"/>
        <w:ind w:left="284"/>
        <w:contextualSpacing w:val="0"/>
        <w:rPr>
          <w:rFonts w:cs="Arial"/>
        </w:rPr>
      </w:pPr>
    </w:p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1843"/>
        <w:gridCol w:w="1701"/>
        <w:gridCol w:w="1631"/>
      </w:tblGrid>
      <w:tr w:rsidR="004B7346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70C9" w:rsidRPr="004B7346" w:rsidRDefault="003270C9" w:rsidP="006C4FD6">
            <w:pPr>
              <w:ind w:left="709"/>
              <w:jc w:val="center"/>
              <w:rPr>
                <w:b/>
                <w:szCs w:val="22"/>
              </w:rPr>
            </w:pPr>
          </w:p>
        </w:tc>
        <w:tc>
          <w:tcPr>
            <w:tcW w:w="3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70C9" w:rsidRPr="004B7346" w:rsidRDefault="003270C9" w:rsidP="006C4FD6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Funkce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270C9" w:rsidRPr="004B7346" w:rsidRDefault="003270C9" w:rsidP="003270C9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 xml:space="preserve">Cena za jednu hodinu služby bez DPH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</w:tcPr>
          <w:p w:rsidR="003270C9" w:rsidRPr="004B7346" w:rsidRDefault="003270C9" w:rsidP="006C4FD6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Počet hodin</w:t>
            </w:r>
          </w:p>
        </w:tc>
        <w:tc>
          <w:tcPr>
            <w:tcW w:w="16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270C9" w:rsidRPr="004B7346" w:rsidRDefault="003270C9" w:rsidP="006C4FD6">
            <w:pPr>
              <w:jc w:val="center"/>
              <w:rPr>
                <w:b/>
                <w:szCs w:val="22"/>
              </w:rPr>
            </w:pPr>
            <w:r w:rsidRPr="004B7346">
              <w:rPr>
                <w:b/>
                <w:szCs w:val="22"/>
              </w:rPr>
              <w:t>Cena bez DPH celkem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1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analytika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right"/>
              <w:rPr>
                <w:rFonts w:cs="Arial"/>
                <w:szCs w:val="22"/>
              </w:rPr>
            </w:pPr>
            <w:r w:rsidRPr="004B7346">
              <w:rPr>
                <w:rFonts w:cs="Arial"/>
                <w:szCs w:val="22"/>
              </w:rPr>
              <w:t>1 500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28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42 000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2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programátora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szCs w:val="22"/>
              </w:rPr>
            </w:pPr>
            <w:r w:rsidRPr="004B7346">
              <w:rPr>
                <w:rFonts w:cs="Arial"/>
                <w:szCs w:val="22"/>
              </w:rPr>
              <w:t>1 200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224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268 800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3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testera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szCs w:val="22"/>
              </w:rPr>
            </w:pPr>
            <w:r w:rsidRPr="004B7346">
              <w:rPr>
                <w:rFonts w:cs="Arial"/>
                <w:szCs w:val="22"/>
              </w:rPr>
              <w:t>1 000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42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42 000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4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projektového manažera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szCs w:val="22"/>
              </w:rPr>
            </w:pPr>
            <w:r w:rsidRPr="004B7346">
              <w:rPr>
                <w:rFonts w:cs="Arial"/>
                <w:szCs w:val="22"/>
              </w:rPr>
              <w:t>1 750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12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21 000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5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dokumentaristy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szCs w:val="22"/>
              </w:rPr>
            </w:pPr>
            <w:r w:rsidRPr="004B7346">
              <w:rPr>
                <w:rFonts w:cs="Arial"/>
                <w:szCs w:val="22"/>
              </w:rPr>
              <w:t>1 000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6 000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6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specialisty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szCs w:val="22"/>
              </w:rPr>
            </w:pPr>
            <w:r w:rsidRPr="004B7346">
              <w:rPr>
                <w:rFonts w:cs="Arial"/>
                <w:szCs w:val="22"/>
              </w:rPr>
              <w:t>1 500</w:t>
            </w:r>
            <w:r w:rsidRPr="004B7346">
              <w:rPr>
                <w:szCs w:val="22"/>
              </w:rPr>
              <w:t>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6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9 000</w:t>
            </w:r>
            <w:r w:rsidRPr="004B7346">
              <w:rPr>
                <w:szCs w:val="22"/>
              </w:rPr>
              <w:t>,- Kč</w:t>
            </w:r>
          </w:p>
        </w:tc>
      </w:tr>
      <w:tr w:rsidR="00EB291B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4B7346" w:rsidRDefault="00EB291B" w:rsidP="00EB291B">
            <w:pPr>
              <w:jc w:val="center"/>
              <w:rPr>
                <w:szCs w:val="22"/>
              </w:rPr>
            </w:pPr>
            <w:r w:rsidRPr="004B7346">
              <w:rPr>
                <w:szCs w:val="22"/>
              </w:rPr>
              <w:t>7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rPr>
                <w:szCs w:val="22"/>
              </w:rPr>
            </w:pPr>
            <w:r w:rsidRPr="004B7346">
              <w:rPr>
                <w:szCs w:val="22"/>
              </w:rPr>
              <w:t xml:space="preserve">Služby architekta v rámci Rozvoje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291B" w:rsidRPr="004B7346" w:rsidRDefault="00EB291B" w:rsidP="00EB291B">
            <w:pPr>
              <w:jc w:val="right"/>
              <w:rPr>
                <w:rFonts w:cs="Arial"/>
                <w:szCs w:val="22"/>
              </w:rPr>
            </w:pPr>
            <w:r w:rsidRPr="004B7346">
              <w:rPr>
                <w:rFonts w:cs="Arial"/>
                <w:szCs w:val="22"/>
              </w:rPr>
              <w:t>2 000,- Kč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291B" w:rsidRPr="001D1891" w:rsidRDefault="00EB291B" w:rsidP="00EB291B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0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291B" w:rsidRPr="00EB291B" w:rsidRDefault="00EB291B" w:rsidP="00EB291B">
            <w:pPr>
              <w:jc w:val="right"/>
              <w:rPr>
                <w:rFonts w:cs="Arial"/>
                <w:szCs w:val="22"/>
              </w:rPr>
            </w:pPr>
            <w:r w:rsidRPr="00EB291B">
              <w:rPr>
                <w:rFonts w:cs="Arial"/>
                <w:szCs w:val="22"/>
              </w:rPr>
              <w:t>0</w:t>
            </w:r>
            <w:r w:rsidRPr="004B7346">
              <w:rPr>
                <w:szCs w:val="22"/>
              </w:rPr>
              <w:t>,- Kč</w:t>
            </w:r>
          </w:p>
        </w:tc>
      </w:tr>
      <w:tr w:rsidR="00FE6995" w:rsidRPr="004B7346" w:rsidTr="00EB291B">
        <w:trPr>
          <w:trHeight w:val="255"/>
          <w:jc w:val="center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E6995" w:rsidRPr="004B7346" w:rsidRDefault="00FE6995" w:rsidP="006C4FD6">
            <w:pPr>
              <w:jc w:val="center"/>
              <w:rPr>
                <w:szCs w:val="22"/>
              </w:rPr>
            </w:pPr>
            <w:r w:rsidRPr="004B7346">
              <w:rPr>
                <w:b/>
                <w:szCs w:val="22"/>
              </w:rPr>
              <w:t> </w:t>
            </w:r>
          </w:p>
        </w:tc>
        <w:tc>
          <w:tcPr>
            <w:tcW w:w="34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E6995" w:rsidRPr="004B7346" w:rsidRDefault="00FE6995" w:rsidP="004928DF">
            <w:pPr>
              <w:rPr>
                <w:szCs w:val="22"/>
              </w:rPr>
            </w:pPr>
            <w:r w:rsidRPr="004B7346">
              <w:rPr>
                <w:b/>
                <w:szCs w:val="22"/>
              </w:rPr>
              <w:t>CELKEM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E6995" w:rsidRPr="004B7346" w:rsidRDefault="00FE6995" w:rsidP="006C4FD6">
            <w:pPr>
              <w:jc w:val="right"/>
              <w:rPr>
                <w:rFonts w:cs="Arial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FE6995" w:rsidRPr="001D1891" w:rsidRDefault="00EB291B" w:rsidP="003264BC">
            <w:pPr>
              <w:jc w:val="right"/>
              <w:rPr>
                <w:szCs w:val="22"/>
              </w:rPr>
            </w:pPr>
            <w:r w:rsidRPr="001D1891">
              <w:rPr>
                <w:szCs w:val="22"/>
              </w:rPr>
              <w:t>318</w:t>
            </w:r>
          </w:p>
        </w:tc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FE6995" w:rsidRPr="00FE6995" w:rsidRDefault="00EB291B" w:rsidP="003264BC">
            <w:pPr>
              <w:jc w:val="right"/>
              <w:rPr>
                <w:b/>
                <w:color w:val="FF0000"/>
                <w:szCs w:val="22"/>
              </w:rPr>
            </w:pPr>
            <w:r w:rsidRPr="001D1891">
              <w:rPr>
                <w:b/>
                <w:szCs w:val="22"/>
              </w:rPr>
              <w:t>388 800</w:t>
            </w:r>
            <w:r w:rsidR="00FE6995" w:rsidRPr="001D1891">
              <w:rPr>
                <w:b/>
                <w:szCs w:val="22"/>
              </w:rPr>
              <w:t>,- Kč</w:t>
            </w:r>
          </w:p>
        </w:tc>
      </w:tr>
    </w:tbl>
    <w:p w:rsidR="003270C9" w:rsidRPr="004B7346" w:rsidRDefault="003270C9" w:rsidP="00A6770E">
      <w:pPr>
        <w:pStyle w:val="Odstavecseseznamem"/>
        <w:ind w:left="284"/>
        <w:contextualSpacing w:val="0"/>
        <w:rPr>
          <w:rFonts w:cs="Arial"/>
        </w:rPr>
      </w:pPr>
    </w:p>
    <w:p w:rsidR="004A0AD7" w:rsidRPr="004B7346" w:rsidRDefault="004A0AD7" w:rsidP="00681957">
      <w:pPr>
        <w:pStyle w:val="Odstavecseseznamem"/>
        <w:ind w:left="284"/>
        <w:contextualSpacing w:val="0"/>
        <w:rPr>
          <w:b/>
        </w:rPr>
      </w:pPr>
    </w:p>
    <w:p w:rsidR="000D74BC" w:rsidRPr="004B7346" w:rsidRDefault="00307B37" w:rsidP="000D74BC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rFonts w:cs="Arial"/>
        </w:rPr>
      </w:pPr>
      <w:r w:rsidRPr="004B7346">
        <w:rPr>
          <w:rFonts w:cs="Arial"/>
        </w:rPr>
        <w:t>Smluvní strany se dohodly</w:t>
      </w:r>
      <w:r w:rsidR="00D25A1A" w:rsidRPr="004B7346">
        <w:rPr>
          <w:rFonts w:cs="Arial"/>
        </w:rPr>
        <w:t xml:space="preserve"> na následujícím platebním kalendáři, přičemž splatnost i zálohových faktur se řídí ustanoveními </w:t>
      </w:r>
      <w:r w:rsidR="00437777" w:rsidRPr="004B7346">
        <w:rPr>
          <w:rFonts w:cs="Arial"/>
        </w:rPr>
        <w:t>S</w:t>
      </w:r>
      <w:r w:rsidR="00D25A1A" w:rsidRPr="004B7346">
        <w:rPr>
          <w:rFonts w:cs="Arial"/>
        </w:rPr>
        <w:t>mlouvy o fakturách.</w:t>
      </w:r>
    </w:p>
    <w:p w:rsidR="00EE2E45" w:rsidRPr="004B7346" w:rsidRDefault="00EE2E45" w:rsidP="00EE2E45">
      <w:pPr>
        <w:pStyle w:val="Odstavecseseznamem"/>
        <w:ind w:left="284"/>
        <w:contextualSpacing w:val="0"/>
        <w:rPr>
          <w:rFonts w:cs="Arial"/>
        </w:rPr>
      </w:pP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BFBFBF" w:themeFill="background1" w:themeFillShade="BF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727"/>
        <w:gridCol w:w="2366"/>
      </w:tblGrid>
      <w:tr w:rsidR="004B7346" w:rsidRPr="004B7346" w:rsidTr="005F02F7">
        <w:trPr>
          <w:trHeight w:val="531"/>
          <w:jc w:val="center"/>
        </w:trPr>
        <w:tc>
          <w:tcPr>
            <w:tcW w:w="672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2B7CA2" w:rsidRPr="004B7346" w:rsidRDefault="002B7CA2" w:rsidP="002B7CA2">
            <w:pPr>
              <w:ind w:left="709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236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:rsidR="002B7CA2" w:rsidRPr="004B7346" w:rsidRDefault="002B7CA2" w:rsidP="002B7CA2">
            <w:pPr>
              <w:rPr>
                <w:rFonts w:cs="Arial"/>
                <w:b/>
                <w:szCs w:val="22"/>
              </w:rPr>
            </w:pPr>
            <w:r w:rsidRPr="004B7346">
              <w:rPr>
                <w:rFonts w:cs="Arial"/>
                <w:b/>
                <w:szCs w:val="22"/>
              </w:rPr>
              <w:t>Cena Kč bez DPH</w:t>
            </w:r>
          </w:p>
        </w:tc>
      </w:tr>
      <w:tr w:rsidR="004B7346" w:rsidRPr="004B7346" w:rsidTr="005F02F7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87560" w:rsidRPr="004B7346" w:rsidRDefault="00D87560" w:rsidP="00B01158">
            <w:pPr>
              <w:rPr>
                <w:rFonts w:asciiTheme="minorHAnsi" w:hAnsiTheme="minorHAnsi"/>
                <w:bCs/>
                <w:szCs w:val="22"/>
              </w:rPr>
            </w:pPr>
            <w:r w:rsidRPr="004B7346">
              <w:rPr>
                <w:bCs/>
                <w:szCs w:val="22"/>
              </w:rPr>
              <w:t>Předání díla do testovacího provozu (zálohová faktura)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7560" w:rsidRPr="001D1891" w:rsidRDefault="001D1891" w:rsidP="006971B6">
            <w:pPr>
              <w:jc w:val="right"/>
              <w:rPr>
                <w:b/>
                <w:bCs/>
                <w:szCs w:val="22"/>
              </w:rPr>
            </w:pPr>
            <w:r w:rsidRPr="001D1891">
              <w:rPr>
                <w:szCs w:val="22"/>
              </w:rPr>
              <w:t>116 640,-</w:t>
            </w:r>
            <w:r w:rsidR="00D87560" w:rsidRPr="001D1891">
              <w:rPr>
                <w:szCs w:val="22"/>
              </w:rPr>
              <w:t xml:space="preserve"> Kč</w:t>
            </w:r>
          </w:p>
        </w:tc>
      </w:tr>
      <w:tr w:rsidR="004B7346" w:rsidRPr="004B7346" w:rsidTr="005F02F7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87560" w:rsidRPr="004B7346" w:rsidRDefault="00D87560" w:rsidP="009F53A1">
            <w:pPr>
              <w:rPr>
                <w:rFonts w:asciiTheme="minorHAnsi" w:hAnsiTheme="minorHAnsi"/>
                <w:bCs/>
                <w:szCs w:val="22"/>
              </w:rPr>
            </w:pPr>
            <w:r w:rsidRPr="004B7346">
              <w:rPr>
                <w:bCs/>
                <w:szCs w:val="22"/>
              </w:rPr>
              <w:t>Předání díla do rutinního provozu - podepsán „</w:t>
            </w:r>
            <w:r w:rsidR="009F53A1" w:rsidRPr="004B7346">
              <w:rPr>
                <w:bCs/>
                <w:szCs w:val="22"/>
              </w:rPr>
              <w:t>Protokol o převzetí díla do zkušebního provozu</w:t>
            </w:r>
            <w:r w:rsidRPr="004B7346">
              <w:rPr>
                <w:bCs/>
                <w:szCs w:val="22"/>
              </w:rPr>
              <w:t>“ (zálohová faktura)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7560" w:rsidRPr="001D1891" w:rsidRDefault="001D1891" w:rsidP="00C16AE4">
            <w:pPr>
              <w:jc w:val="right"/>
              <w:rPr>
                <w:b/>
                <w:bCs/>
                <w:szCs w:val="22"/>
              </w:rPr>
            </w:pPr>
            <w:r w:rsidRPr="001D1891">
              <w:rPr>
                <w:szCs w:val="22"/>
              </w:rPr>
              <w:t>233 280</w:t>
            </w:r>
            <w:r w:rsidR="00D87560" w:rsidRPr="001D1891">
              <w:rPr>
                <w:szCs w:val="22"/>
              </w:rPr>
              <w:t>,- Kč</w:t>
            </w:r>
          </w:p>
        </w:tc>
      </w:tr>
      <w:tr w:rsidR="004B7346" w:rsidRPr="004B7346" w:rsidTr="005F02F7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D87560" w:rsidRPr="004B7346" w:rsidRDefault="009F53A1" w:rsidP="009F53A1">
            <w:pPr>
              <w:rPr>
                <w:rFonts w:asciiTheme="minorHAnsi" w:hAnsiTheme="minorHAnsi"/>
                <w:bCs/>
                <w:szCs w:val="22"/>
              </w:rPr>
            </w:pPr>
            <w:r w:rsidRPr="004B7346">
              <w:rPr>
                <w:rFonts w:asciiTheme="minorHAnsi" w:hAnsiTheme="minorHAnsi"/>
                <w:bCs/>
                <w:szCs w:val="22"/>
              </w:rPr>
              <w:t>Ukončení ověřovacího provozu – podepsán „Akceptační protokol k převzetí díla do rutinního provozu“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D87560" w:rsidRPr="001D1891" w:rsidRDefault="001D1891" w:rsidP="00C16AE4">
            <w:pPr>
              <w:jc w:val="right"/>
              <w:rPr>
                <w:b/>
                <w:bCs/>
                <w:szCs w:val="22"/>
              </w:rPr>
            </w:pPr>
            <w:r w:rsidRPr="001D1891">
              <w:rPr>
                <w:szCs w:val="22"/>
              </w:rPr>
              <w:t>38 880</w:t>
            </w:r>
            <w:r w:rsidR="00D87560" w:rsidRPr="001D1891">
              <w:rPr>
                <w:szCs w:val="22"/>
              </w:rPr>
              <w:t>,- Kč</w:t>
            </w:r>
          </w:p>
        </w:tc>
      </w:tr>
      <w:tr w:rsidR="004B7346" w:rsidRPr="004B7346" w:rsidTr="005F02F7">
        <w:trPr>
          <w:trHeight w:val="206"/>
          <w:jc w:val="center"/>
        </w:trPr>
        <w:tc>
          <w:tcPr>
            <w:tcW w:w="6727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bottom"/>
          </w:tcPr>
          <w:p w:rsidR="00B01158" w:rsidRPr="004B7346" w:rsidRDefault="00B01158" w:rsidP="00D25A1A">
            <w:pPr>
              <w:rPr>
                <w:rFonts w:ascii="Arial" w:hAnsi="Arial" w:cs="Arial"/>
                <w:bCs/>
                <w:szCs w:val="22"/>
              </w:rPr>
            </w:pPr>
            <w:r w:rsidRPr="004B7346">
              <w:rPr>
                <w:rFonts w:cs="Arial"/>
                <w:b/>
                <w:szCs w:val="22"/>
              </w:rPr>
              <w:t>Celkem</w:t>
            </w:r>
          </w:p>
        </w:tc>
        <w:tc>
          <w:tcPr>
            <w:tcW w:w="2366" w:type="dxa"/>
            <w:tcBorders>
              <w:top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B01158" w:rsidRPr="001D1891" w:rsidRDefault="001D1891" w:rsidP="00C16AE4">
            <w:pPr>
              <w:jc w:val="right"/>
              <w:rPr>
                <w:b/>
                <w:szCs w:val="22"/>
              </w:rPr>
            </w:pPr>
            <w:r w:rsidRPr="001D1891">
              <w:rPr>
                <w:b/>
                <w:szCs w:val="22"/>
              </w:rPr>
              <w:t>388 800</w:t>
            </w:r>
            <w:r w:rsidR="00B01158" w:rsidRPr="001D1891">
              <w:rPr>
                <w:b/>
                <w:szCs w:val="22"/>
              </w:rPr>
              <w:t xml:space="preserve">,- Kč </w:t>
            </w:r>
          </w:p>
        </w:tc>
      </w:tr>
    </w:tbl>
    <w:p w:rsidR="00F370E7" w:rsidRPr="004B7346" w:rsidRDefault="00F370E7" w:rsidP="00F370E7">
      <w:pPr>
        <w:rPr>
          <w:b/>
          <w:szCs w:val="22"/>
        </w:rPr>
      </w:pPr>
    </w:p>
    <w:p w:rsidR="006838A3" w:rsidRPr="004B7346" w:rsidRDefault="006838A3" w:rsidP="00F370E7">
      <w:pPr>
        <w:rPr>
          <w:b/>
          <w:szCs w:val="22"/>
        </w:rPr>
      </w:pPr>
    </w:p>
    <w:p w:rsidR="00EE2E45" w:rsidRPr="004B7346" w:rsidRDefault="00EE2E45" w:rsidP="00A0162C">
      <w:pPr>
        <w:pStyle w:val="Odstavecseseznamem"/>
        <w:ind w:left="284"/>
        <w:contextualSpacing w:val="0"/>
      </w:pPr>
    </w:p>
    <w:p w:rsidR="00F370E7" w:rsidRPr="004B7346" w:rsidRDefault="00F370E7" w:rsidP="00F370E7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4B7346">
        <w:rPr>
          <w:b/>
          <w:szCs w:val="22"/>
        </w:rPr>
        <w:t>Oprávněné osoby</w:t>
      </w:r>
    </w:p>
    <w:p w:rsidR="00F370E7" w:rsidRPr="004B7346" w:rsidRDefault="00F370E7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  <w:rPr>
          <w:b/>
        </w:rPr>
      </w:pPr>
      <w:r w:rsidRPr="004B7346">
        <w:t>Výhradně pro účely Dílčí smlouvy se strany dohodly na následujících oprávněných osobách:</w:t>
      </w:r>
    </w:p>
    <w:p w:rsidR="00F370E7" w:rsidRPr="004B7346" w:rsidRDefault="00F370E7" w:rsidP="00993B43">
      <w:pPr>
        <w:pStyle w:val="Odstavecseseznamem"/>
        <w:numPr>
          <w:ilvl w:val="0"/>
          <w:numId w:val="3"/>
        </w:numPr>
        <w:ind w:left="644"/>
      </w:pPr>
      <w:r w:rsidRPr="004B7346">
        <w:lastRenderedPageBreak/>
        <w:t>Osoby oprávněné zastupovat smluvní strany ve smluvních a obchodních záležitostech:</w:t>
      </w:r>
    </w:p>
    <w:p w:rsidR="00046701" w:rsidRPr="004B7346" w:rsidRDefault="00F370E7" w:rsidP="009752E6">
      <w:pPr>
        <w:ind w:left="208" w:firstLine="436"/>
        <w:rPr>
          <w:szCs w:val="22"/>
        </w:rPr>
      </w:pPr>
      <w:r w:rsidRPr="004B7346">
        <w:rPr>
          <w:szCs w:val="22"/>
        </w:rPr>
        <w:t>Za Objednatele</w:t>
      </w:r>
      <w:r w:rsidR="00781C10" w:rsidRPr="004B7346">
        <w:rPr>
          <w:szCs w:val="22"/>
        </w:rPr>
        <w:t>:</w:t>
      </w:r>
      <w:r w:rsidR="00781C10" w:rsidRPr="004B7346">
        <w:rPr>
          <w:szCs w:val="22"/>
        </w:rPr>
        <w:tab/>
      </w:r>
      <w:r w:rsidR="00046701" w:rsidRPr="004B7346">
        <w:rPr>
          <w:szCs w:val="22"/>
        </w:rPr>
        <w:t>Ing. Petr Valchář</w:t>
      </w:r>
    </w:p>
    <w:p w:rsidR="00F370E7" w:rsidRPr="004B7346" w:rsidRDefault="00F370E7" w:rsidP="009752E6">
      <w:pPr>
        <w:ind w:left="208" w:firstLine="436"/>
        <w:rPr>
          <w:b/>
          <w:szCs w:val="22"/>
        </w:rPr>
      </w:pPr>
      <w:r w:rsidRPr="004B7346">
        <w:rPr>
          <w:szCs w:val="22"/>
        </w:rPr>
        <w:t>Za Zhotovitele</w:t>
      </w:r>
      <w:r w:rsidR="00781C10" w:rsidRPr="004B7346">
        <w:rPr>
          <w:szCs w:val="22"/>
        </w:rPr>
        <w:t xml:space="preserve">: </w:t>
      </w:r>
      <w:r w:rsidR="00781C10" w:rsidRPr="004B7346">
        <w:rPr>
          <w:szCs w:val="22"/>
        </w:rPr>
        <w:tab/>
      </w:r>
      <w:r w:rsidR="008D1823" w:rsidRPr="004B7346">
        <w:rPr>
          <w:szCs w:val="22"/>
        </w:rPr>
        <w:t>Zita Nyklová</w:t>
      </w:r>
    </w:p>
    <w:p w:rsidR="00F370E7" w:rsidRPr="004B7346" w:rsidRDefault="00F370E7" w:rsidP="00993B43">
      <w:pPr>
        <w:pStyle w:val="Odstavecseseznamem"/>
        <w:numPr>
          <w:ilvl w:val="0"/>
          <w:numId w:val="3"/>
        </w:numPr>
        <w:ind w:left="644"/>
      </w:pPr>
      <w:r w:rsidRPr="004B7346">
        <w:t>Osoby oprávněné zastupovat smluvní strany ve věcném plnění:</w:t>
      </w:r>
    </w:p>
    <w:p w:rsidR="00F370E7" w:rsidRPr="004B7346" w:rsidRDefault="00F370E7" w:rsidP="009752E6">
      <w:pPr>
        <w:pStyle w:val="Odstavecseseznamem"/>
        <w:ind w:left="208" w:firstLine="436"/>
        <w:contextualSpacing w:val="0"/>
      </w:pPr>
      <w:r w:rsidRPr="004B7346">
        <w:t>Za Objednatele</w:t>
      </w:r>
      <w:r w:rsidR="00781C10" w:rsidRPr="004B7346">
        <w:t>:</w:t>
      </w:r>
      <w:r w:rsidR="00781C10" w:rsidRPr="004B7346">
        <w:tab/>
      </w:r>
      <w:r w:rsidR="00F46C10" w:rsidRPr="004B7346">
        <w:t xml:space="preserve"> </w:t>
      </w:r>
      <w:r w:rsidRPr="004B7346">
        <w:t>Ing. Jarmila Vořechovská</w:t>
      </w:r>
      <w:r w:rsidR="00D30621">
        <w:t>, Ing. Tereza Podaná</w:t>
      </w:r>
    </w:p>
    <w:p w:rsidR="00F370E7" w:rsidRPr="001D1891" w:rsidRDefault="00F370E7" w:rsidP="009752E6">
      <w:pPr>
        <w:pStyle w:val="Odstavecseseznamem"/>
        <w:ind w:left="208" w:firstLine="436"/>
        <w:contextualSpacing w:val="0"/>
      </w:pPr>
      <w:r w:rsidRPr="004B7346">
        <w:t>Za Zhotovitele</w:t>
      </w:r>
      <w:r w:rsidR="00781C10" w:rsidRPr="004B7346">
        <w:t>:</w:t>
      </w:r>
      <w:r w:rsidR="00781C10" w:rsidRPr="004B7346">
        <w:tab/>
      </w:r>
      <w:r w:rsidR="00F46C10" w:rsidRPr="001D1891">
        <w:t xml:space="preserve">Mgr. Martin </w:t>
      </w:r>
      <w:proofErr w:type="spellStart"/>
      <w:r w:rsidR="00F46C10" w:rsidRPr="001D1891">
        <w:t>Lipš</w:t>
      </w:r>
      <w:proofErr w:type="spellEnd"/>
      <w:r w:rsidR="00F46C10" w:rsidRPr="001D1891">
        <w:t xml:space="preserve">, Ing. </w:t>
      </w:r>
      <w:r w:rsidR="0056566F" w:rsidRPr="001D1891">
        <w:t>Petr Kopecký</w:t>
      </w:r>
    </w:p>
    <w:p w:rsidR="00D25A1A" w:rsidRPr="00EE2E45" w:rsidRDefault="00D25A1A" w:rsidP="002C64CD">
      <w:pPr>
        <w:rPr>
          <w:b/>
          <w:szCs w:val="22"/>
        </w:rPr>
      </w:pPr>
    </w:p>
    <w:p w:rsidR="00EE2E45" w:rsidRPr="00EE2E45" w:rsidRDefault="00EE2E45" w:rsidP="002C64CD">
      <w:pPr>
        <w:rPr>
          <w:b/>
          <w:szCs w:val="22"/>
        </w:rPr>
      </w:pPr>
    </w:p>
    <w:p w:rsidR="00606334" w:rsidRPr="00EE2E45" w:rsidRDefault="00606334" w:rsidP="00606334">
      <w:pPr>
        <w:numPr>
          <w:ilvl w:val="0"/>
          <w:numId w:val="1"/>
        </w:numPr>
        <w:tabs>
          <w:tab w:val="clear" w:pos="680"/>
        </w:tabs>
        <w:ind w:left="0" w:firstLine="0"/>
        <w:jc w:val="center"/>
        <w:rPr>
          <w:b/>
          <w:szCs w:val="22"/>
        </w:rPr>
      </w:pPr>
      <w:r w:rsidRPr="00EE2E45">
        <w:rPr>
          <w:b/>
          <w:szCs w:val="22"/>
        </w:rPr>
        <w:t>Závěrečná ustanovení</w:t>
      </w:r>
    </w:p>
    <w:p w:rsidR="00606334" w:rsidRPr="00EE2E45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Podmínky výslovně neupravené touto Dílčí </w:t>
      </w:r>
      <w:proofErr w:type="gramStart"/>
      <w:r w:rsidRPr="00EE2E45">
        <w:t>smlouvu se</w:t>
      </w:r>
      <w:proofErr w:type="gramEnd"/>
      <w:r w:rsidRPr="00EE2E45">
        <w:t xml:space="preserve"> řídí Smlouvou. </w:t>
      </w:r>
    </w:p>
    <w:p w:rsidR="00606334" w:rsidRDefault="00606334" w:rsidP="009752E6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  <w:contextualSpacing w:val="0"/>
      </w:pPr>
      <w:r w:rsidRPr="00EE2E45">
        <w:t xml:space="preserve">Tato Dílčí smlouva je vyhotovena ve dvou stejnopisech, které mají platnost originálu, z nichž každá strana obdrží jeden výtisk. </w:t>
      </w:r>
    </w:p>
    <w:p w:rsidR="00D8483F" w:rsidRPr="00D8483F" w:rsidRDefault="00D8483F" w:rsidP="00D8483F">
      <w:pPr>
        <w:pStyle w:val="Odstavecseseznamem"/>
        <w:numPr>
          <w:ilvl w:val="1"/>
          <w:numId w:val="1"/>
        </w:numPr>
        <w:tabs>
          <w:tab w:val="clear" w:pos="426"/>
        </w:tabs>
        <w:ind w:left="284" w:hanging="284"/>
      </w:pPr>
      <w:r>
        <w:t>Smluvní strany souhlasí, že Dílčí s</w:t>
      </w:r>
      <w:r w:rsidRPr="00D8483F">
        <w:t>mlouva neobsahuje informace, které nelze poskytnout při postupu podle předpisů upravujících svobodný přístup k informacím, a tedy může být uveřejněna v souladu s platnými právními předpisy.</w:t>
      </w:r>
    </w:p>
    <w:p w:rsidR="00D8483F" w:rsidRPr="00EE2E45" w:rsidRDefault="00D8483F" w:rsidP="006971B6">
      <w:pPr>
        <w:pStyle w:val="Odstavecseseznamem"/>
        <w:ind w:left="284"/>
        <w:contextualSpacing w:val="0"/>
      </w:pPr>
    </w:p>
    <w:p w:rsidR="00606334" w:rsidRPr="00EE2E45" w:rsidRDefault="00606334" w:rsidP="002C64CD">
      <w:pPr>
        <w:rPr>
          <w:b/>
          <w:szCs w:val="22"/>
        </w:rPr>
      </w:pPr>
    </w:p>
    <w:p w:rsidR="00614271" w:rsidRDefault="00614271" w:rsidP="002C64CD">
      <w:pPr>
        <w:jc w:val="both"/>
        <w:rPr>
          <w:szCs w:val="22"/>
        </w:rPr>
      </w:pPr>
      <w:r>
        <w:rPr>
          <w:szCs w:val="22"/>
        </w:rPr>
        <w:t>Nedílnou součástí Dílčí smlouvy je její</w:t>
      </w:r>
      <w:r w:rsidR="00AF2019" w:rsidRPr="00EE2E45">
        <w:rPr>
          <w:szCs w:val="22"/>
        </w:rPr>
        <w:t>:</w:t>
      </w:r>
      <w:r w:rsidR="00AD39EC" w:rsidRPr="00EE2E45">
        <w:rPr>
          <w:szCs w:val="22"/>
        </w:rPr>
        <w:t xml:space="preserve">  </w:t>
      </w:r>
    </w:p>
    <w:p w:rsidR="00973348" w:rsidRPr="00EE2E45" w:rsidRDefault="00973348" w:rsidP="002C64CD">
      <w:pPr>
        <w:jc w:val="both"/>
        <w:rPr>
          <w:szCs w:val="22"/>
        </w:rPr>
      </w:pPr>
      <w:r w:rsidRPr="00EE2E45">
        <w:rPr>
          <w:szCs w:val="22"/>
        </w:rPr>
        <w:t>Příloha č. 1</w:t>
      </w:r>
      <w:r w:rsidRPr="00EE2E45">
        <w:rPr>
          <w:szCs w:val="22"/>
        </w:rPr>
        <w:tab/>
      </w:r>
      <w:r w:rsidR="00BD14A6" w:rsidRPr="00EE2E45">
        <w:rPr>
          <w:szCs w:val="22"/>
        </w:rPr>
        <w:t xml:space="preserve">Popis </w:t>
      </w:r>
      <w:r w:rsidR="00437777">
        <w:rPr>
          <w:szCs w:val="22"/>
        </w:rPr>
        <w:t>Předmětu plnění</w:t>
      </w:r>
    </w:p>
    <w:p w:rsidR="008F2FCF" w:rsidRPr="00EE2E45" w:rsidRDefault="008F2FCF" w:rsidP="002C64CD">
      <w:pPr>
        <w:jc w:val="both"/>
        <w:rPr>
          <w:szCs w:val="22"/>
        </w:rPr>
      </w:pPr>
    </w:p>
    <w:p w:rsidR="00366C65" w:rsidRPr="00EE2E45" w:rsidRDefault="00366C65" w:rsidP="002C64CD">
      <w:pPr>
        <w:jc w:val="both"/>
        <w:rPr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1800"/>
        <w:gridCol w:w="3711"/>
      </w:tblGrid>
      <w:tr w:rsidR="009729AF" w:rsidRPr="00EE2E45" w:rsidTr="00503022">
        <w:tc>
          <w:tcPr>
            <w:tcW w:w="3528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EE2E45">
              <w:rPr>
                <w:szCs w:val="22"/>
              </w:rPr>
              <w:t>V ........................ dne</w:t>
            </w:r>
            <w:proofErr w:type="gramEnd"/>
            <w:r w:rsidRPr="00EE2E45">
              <w:rPr>
                <w:szCs w:val="22"/>
              </w:rPr>
              <w:t>: .....................</w:t>
            </w:r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both"/>
              <w:rPr>
                <w:szCs w:val="22"/>
              </w:rPr>
            </w:pPr>
          </w:p>
        </w:tc>
        <w:tc>
          <w:tcPr>
            <w:tcW w:w="3711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  <w:proofErr w:type="gramStart"/>
            <w:r w:rsidRPr="00EE2E45">
              <w:rPr>
                <w:szCs w:val="22"/>
              </w:rPr>
              <w:t>V ........................ dne</w:t>
            </w:r>
            <w:proofErr w:type="gramEnd"/>
            <w:r w:rsidRPr="00EE2E45">
              <w:rPr>
                <w:szCs w:val="22"/>
              </w:rPr>
              <w:t>: .....................</w:t>
            </w:r>
          </w:p>
        </w:tc>
      </w:tr>
      <w:tr w:rsidR="009729AF" w:rsidRPr="00EE2E45" w:rsidTr="00D411F5">
        <w:trPr>
          <w:trHeight w:val="530"/>
        </w:trPr>
        <w:tc>
          <w:tcPr>
            <w:tcW w:w="3528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8F2FCF" w:rsidRPr="00EE2E45" w:rsidRDefault="008F2FCF" w:rsidP="002C64CD">
            <w:pPr>
              <w:rPr>
                <w:szCs w:val="22"/>
              </w:rPr>
            </w:pPr>
          </w:p>
          <w:p w:rsidR="00DC0A2F" w:rsidRPr="00EE2E45" w:rsidRDefault="00DC0A2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</w:t>
            </w:r>
            <w:r w:rsidR="004B2207" w:rsidRPr="00EE2E45">
              <w:rPr>
                <w:szCs w:val="22"/>
              </w:rPr>
              <w:t>.</w:t>
            </w:r>
          </w:p>
        </w:tc>
        <w:tc>
          <w:tcPr>
            <w:tcW w:w="1800" w:type="dxa"/>
            <w:vAlign w:val="bottom"/>
          </w:tcPr>
          <w:p w:rsidR="009729AF" w:rsidRPr="00EE2E45" w:rsidRDefault="009729AF" w:rsidP="002C64CD">
            <w:pPr>
              <w:rPr>
                <w:szCs w:val="22"/>
              </w:rPr>
            </w:pPr>
          </w:p>
          <w:p w:rsidR="009729AF" w:rsidRPr="00EE2E45" w:rsidRDefault="009729AF" w:rsidP="002C64CD">
            <w:pPr>
              <w:rPr>
                <w:szCs w:val="22"/>
              </w:rPr>
            </w:pPr>
          </w:p>
        </w:tc>
        <w:tc>
          <w:tcPr>
            <w:tcW w:w="3711" w:type="dxa"/>
            <w:vAlign w:val="bottom"/>
          </w:tcPr>
          <w:p w:rsidR="009729AF" w:rsidRPr="00EE2E45" w:rsidRDefault="00503022" w:rsidP="002C64CD">
            <w:pPr>
              <w:jc w:val="center"/>
              <w:rPr>
                <w:szCs w:val="22"/>
              </w:rPr>
            </w:pPr>
            <w:r w:rsidRPr="00EE2E45">
              <w:rPr>
                <w:szCs w:val="22"/>
              </w:rPr>
              <w:t>..........................................................</w:t>
            </w:r>
          </w:p>
        </w:tc>
      </w:tr>
      <w:tr w:rsidR="009729AF" w:rsidRPr="00EE2E45" w:rsidTr="00503022">
        <w:tc>
          <w:tcPr>
            <w:tcW w:w="3528" w:type="dxa"/>
          </w:tcPr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 xml:space="preserve">Ing. </w:t>
            </w:r>
            <w:r w:rsidR="00E25CB3" w:rsidRPr="00EE2E45">
              <w:rPr>
                <w:rFonts w:eastAsiaTheme="minorHAnsi"/>
                <w:szCs w:val="22"/>
              </w:rPr>
              <w:t>Radovan Kouřil</w:t>
            </w:r>
          </w:p>
          <w:p w:rsidR="00595871" w:rsidRPr="00EE2E45" w:rsidRDefault="00595871" w:rsidP="002C64CD">
            <w:pPr>
              <w:jc w:val="center"/>
              <w:rPr>
                <w:rFonts w:eastAsiaTheme="minorHAnsi"/>
                <w:szCs w:val="22"/>
              </w:rPr>
            </w:pPr>
            <w:r w:rsidRPr="00EE2E45">
              <w:rPr>
                <w:rFonts w:eastAsiaTheme="minorHAnsi"/>
                <w:szCs w:val="22"/>
              </w:rPr>
              <w:t>generální ředitel</w:t>
            </w:r>
          </w:p>
          <w:p w:rsidR="00131246" w:rsidRPr="00EE2E45" w:rsidRDefault="00131246" w:rsidP="002C64CD">
            <w:pPr>
              <w:jc w:val="center"/>
              <w:rPr>
                <w:rFonts w:eastAsiaTheme="minorHAnsi"/>
                <w:b/>
                <w:szCs w:val="22"/>
              </w:rPr>
            </w:pPr>
          </w:p>
          <w:p w:rsidR="009729AF" w:rsidRPr="00EE2E45" w:rsidRDefault="00595871" w:rsidP="002C64CD">
            <w:pPr>
              <w:jc w:val="center"/>
              <w:rPr>
                <w:szCs w:val="22"/>
              </w:rPr>
            </w:pPr>
            <w:r w:rsidRPr="00EE2E45">
              <w:rPr>
                <w:rFonts w:eastAsiaTheme="minorHAnsi"/>
                <w:b/>
                <w:szCs w:val="22"/>
              </w:rPr>
              <w:t>Oborová zdravotní pojišťovna zaměstnanců bank, pojišťoven a stavebnictví</w:t>
            </w:r>
          </w:p>
        </w:tc>
        <w:tc>
          <w:tcPr>
            <w:tcW w:w="1800" w:type="dxa"/>
          </w:tcPr>
          <w:p w:rsidR="009729AF" w:rsidRPr="00EE2E45" w:rsidRDefault="009729AF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>
            <w:pPr>
              <w:jc w:val="center"/>
            </w:pPr>
            <w:r>
              <w:t xml:space="preserve">Ing. Tomáš </w:t>
            </w:r>
            <w:proofErr w:type="spellStart"/>
            <w:r>
              <w:t>Rutrle</w:t>
            </w:r>
            <w:proofErr w:type="spellEnd"/>
          </w:p>
          <w:p w:rsidR="009729AF" w:rsidRDefault="00545C9A" w:rsidP="00545C9A">
            <w:pPr>
              <w:jc w:val="center"/>
            </w:pPr>
            <w:r>
              <w:t xml:space="preserve"> jednatel společnosti</w:t>
            </w:r>
          </w:p>
          <w:p w:rsidR="00545C9A" w:rsidRDefault="00545C9A" w:rsidP="00545C9A">
            <w:pPr>
              <w:jc w:val="center"/>
            </w:pPr>
          </w:p>
          <w:p w:rsidR="00545C9A" w:rsidRPr="00EE2E45" w:rsidRDefault="00545C9A" w:rsidP="003C4F17">
            <w:pPr>
              <w:jc w:val="center"/>
              <w:rPr>
                <w:b/>
                <w:szCs w:val="22"/>
              </w:rPr>
            </w:pPr>
            <w:r w:rsidRPr="00545C9A">
              <w:rPr>
                <w:rFonts w:eastAsiaTheme="minorHAnsi"/>
                <w:b/>
                <w:szCs w:val="22"/>
              </w:rPr>
              <w:t>K</w:t>
            </w:r>
            <w:r w:rsidR="003C4F17">
              <w:rPr>
                <w:rFonts w:eastAsiaTheme="minorHAnsi"/>
                <w:b/>
                <w:szCs w:val="22"/>
              </w:rPr>
              <w:t>OMIX</w:t>
            </w:r>
            <w:r w:rsidRPr="00545C9A">
              <w:rPr>
                <w:rFonts w:eastAsiaTheme="minorHAnsi"/>
                <w:b/>
                <w:szCs w:val="22"/>
              </w:rPr>
              <w:t xml:space="preserve"> s.r.o.</w:t>
            </w:r>
          </w:p>
        </w:tc>
      </w:tr>
      <w:tr w:rsidR="00545C9A" w:rsidRPr="00EE2E45" w:rsidTr="00503022">
        <w:tc>
          <w:tcPr>
            <w:tcW w:w="3528" w:type="dxa"/>
          </w:tcPr>
          <w:p w:rsidR="00545C9A" w:rsidRPr="00EE2E45" w:rsidRDefault="00545C9A" w:rsidP="002C64CD">
            <w:pPr>
              <w:jc w:val="center"/>
              <w:rPr>
                <w:rFonts w:eastAsiaTheme="minorHAnsi"/>
                <w:szCs w:val="22"/>
              </w:rPr>
            </w:pPr>
          </w:p>
        </w:tc>
        <w:tc>
          <w:tcPr>
            <w:tcW w:w="1800" w:type="dxa"/>
          </w:tcPr>
          <w:p w:rsidR="00545C9A" w:rsidRPr="00EE2E45" w:rsidRDefault="00545C9A" w:rsidP="002C64CD">
            <w:pPr>
              <w:jc w:val="center"/>
              <w:rPr>
                <w:szCs w:val="22"/>
              </w:rPr>
            </w:pPr>
          </w:p>
        </w:tc>
        <w:tc>
          <w:tcPr>
            <w:tcW w:w="3711" w:type="dxa"/>
          </w:tcPr>
          <w:p w:rsidR="00545C9A" w:rsidRDefault="00545C9A" w:rsidP="00545C9A"/>
        </w:tc>
      </w:tr>
    </w:tbl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  <w:bookmarkStart w:id="2" w:name="_Toc378340675"/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A8234C" w:rsidRDefault="00A8234C" w:rsidP="00A8234C"/>
    <w:p w:rsidR="00A8234C" w:rsidRPr="00A8234C" w:rsidRDefault="00A8234C" w:rsidP="00A8234C"/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842E54" w:rsidRDefault="00842E54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D8483D" w:rsidRPr="00D8483F" w:rsidRDefault="00D8483D" w:rsidP="006A2BC1">
      <w:pPr>
        <w:pStyle w:val="Nadpis5"/>
        <w:keepNext/>
        <w:tabs>
          <w:tab w:val="clear" w:pos="1008"/>
        </w:tabs>
        <w:spacing w:before="0" w:after="0"/>
        <w:rPr>
          <w:rFonts w:asciiTheme="minorHAnsi" w:hAnsiTheme="minorHAnsi" w:cstheme="minorHAnsi"/>
          <w:bCs w:val="0"/>
          <w:i w:val="0"/>
          <w:iCs w:val="0"/>
          <w:sz w:val="22"/>
          <w:szCs w:val="22"/>
        </w:rPr>
      </w:pPr>
    </w:p>
    <w:p w:rsidR="00606334" w:rsidRPr="00D57220" w:rsidRDefault="00606334" w:rsidP="00606334">
      <w:pPr>
        <w:rPr>
          <w:rFonts w:asciiTheme="minorHAnsi" w:hAnsiTheme="minorHAnsi"/>
        </w:rPr>
      </w:pPr>
    </w:p>
    <w:p w:rsidR="00842E54" w:rsidRPr="00842E54" w:rsidRDefault="00842E54" w:rsidP="00606334">
      <w:pPr>
        <w:jc w:val="center"/>
        <w:rPr>
          <w:b/>
        </w:rPr>
      </w:pPr>
      <w:r w:rsidRPr="00842E54">
        <w:rPr>
          <w:b/>
        </w:rPr>
        <w:lastRenderedPageBreak/>
        <w:t xml:space="preserve">Příloha </w:t>
      </w:r>
      <w:proofErr w:type="gramStart"/>
      <w:r w:rsidRPr="00842E54">
        <w:rPr>
          <w:b/>
        </w:rPr>
        <w:t>č.1</w:t>
      </w:r>
      <w:proofErr w:type="gramEnd"/>
    </w:p>
    <w:p w:rsidR="00606334" w:rsidRPr="00842E54" w:rsidRDefault="00606334" w:rsidP="00606334">
      <w:pPr>
        <w:jc w:val="center"/>
        <w:rPr>
          <w:b/>
        </w:rPr>
      </w:pPr>
      <w:r w:rsidRPr="00842E54">
        <w:rPr>
          <w:b/>
        </w:rPr>
        <w:t xml:space="preserve">Popis </w:t>
      </w:r>
      <w:r w:rsidR="00D8483F" w:rsidRPr="00842E54">
        <w:rPr>
          <w:b/>
        </w:rPr>
        <w:t xml:space="preserve">Předmětu </w:t>
      </w:r>
      <w:r w:rsidR="00A125F1" w:rsidRPr="00842E54">
        <w:rPr>
          <w:b/>
        </w:rPr>
        <w:t>plnění</w:t>
      </w:r>
    </w:p>
    <w:p w:rsidR="00E12301" w:rsidRPr="00842E54" w:rsidRDefault="00E12301" w:rsidP="00606334">
      <w:pPr>
        <w:jc w:val="center"/>
        <w:rPr>
          <w:b/>
        </w:rPr>
      </w:pPr>
    </w:p>
    <w:p w:rsidR="00E12301" w:rsidRPr="00842E54" w:rsidRDefault="00E12301" w:rsidP="00606334">
      <w:pPr>
        <w:jc w:val="center"/>
        <w:rPr>
          <w:b/>
        </w:rPr>
      </w:pPr>
    </w:p>
    <w:p w:rsidR="00EF3310" w:rsidRPr="00AE0A0E" w:rsidRDefault="00EF3310" w:rsidP="00EF3310">
      <w:pPr>
        <w:rPr>
          <w:b/>
          <w:u w:val="single"/>
        </w:rPr>
      </w:pPr>
      <w:r w:rsidRPr="00AE0A0E">
        <w:rPr>
          <w:b/>
          <w:u w:val="single"/>
        </w:rPr>
        <w:t xml:space="preserve">Specifikace zadání </w:t>
      </w:r>
    </w:p>
    <w:p w:rsidR="00EF3310" w:rsidRPr="00AE0A0E" w:rsidRDefault="00EF3310" w:rsidP="00EF3310">
      <w:pPr>
        <w:rPr>
          <w:b/>
          <w:u w:val="single"/>
        </w:rPr>
      </w:pPr>
    </w:p>
    <w:bookmarkEnd w:id="2"/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>Klient OZP plátce pojistného má ve VITAKARTĚ ONLINE možnost v aplikaci „Přehled platební bilance OSVČ a OBZP“ v případě zjištěného přeplatku podat „Žádost o vrácení přeplatku“, která je vyřízena formou „Obecného podání“ tedy ručně pracovníkem OZP.</w:t>
      </w: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>Předmětem VZ je nahrazení funkce „Obecné podání“ automatizovaným zpracováním vratky v </w:t>
      </w:r>
      <w:proofErr w:type="spellStart"/>
      <w:r w:rsidRPr="00AE0A0E">
        <w:rPr>
          <w:rFonts w:cs="Arial"/>
        </w:rPr>
        <w:t>IZOPu</w:t>
      </w:r>
      <w:proofErr w:type="spellEnd"/>
      <w:r w:rsidRPr="00AE0A0E">
        <w:rPr>
          <w:rFonts w:cs="Arial"/>
        </w:rPr>
        <w:t xml:space="preserve"> a </w:t>
      </w:r>
      <w:proofErr w:type="spellStart"/>
      <w:r w:rsidRPr="00AE0A0E">
        <w:rPr>
          <w:rFonts w:cs="Arial"/>
        </w:rPr>
        <w:t>WOISu</w:t>
      </w:r>
      <w:proofErr w:type="spellEnd"/>
      <w:r w:rsidRPr="00AE0A0E">
        <w:rPr>
          <w:rFonts w:cs="Arial"/>
        </w:rPr>
        <w:t xml:space="preserve">.  </w:t>
      </w:r>
      <w:proofErr w:type="spellStart"/>
      <w:r w:rsidRPr="00AE0A0E">
        <w:rPr>
          <w:rFonts w:cs="Arial"/>
        </w:rPr>
        <w:t>Źádost</w:t>
      </w:r>
      <w:proofErr w:type="spellEnd"/>
      <w:r w:rsidRPr="00AE0A0E">
        <w:rPr>
          <w:rFonts w:cs="Arial"/>
        </w:rPr>
        <w:t xml:space="preserve"> z „Přehledu platební bilance“ bude předána do </w:t>
      </w:r>
      <w:proofErr w:type="spellStart"/>
      <w:r w:rsidRPr="00AE0A0E">
        <w:rPr>
          <w:rFonts w:cs="Arial"/>
        </w:rPr>
        <w:t>IZOPu</w:t>
      </w:r>
      <w:proofErr w:type="spellEnd"/>
      <w:r w:rsidRPr="00AE0A0E">
        <w:rPr>
          <w:rFonts w:cs="Arial"/>
        </w:rPr>
        <w:t>, kde proběhnou kontroly a automatizované vyhodnocení. Proces vrácení bude řízen z </w:t>
      </w:r>
      <w:proofErr w:type="spellStart"/>
      <w:r w:rsidRPr="00AE0A0E">
        <w:rPr>
          <w:rFonts w:cs="Arial"/>
        </w:rPr>
        <w:t>WOISu</w:t>
      </w:r>
      <w:proofErr w:type="spellEnd"/>
      <w:r w:rsidRPr="00AE0A0E">
        <w:rPr>
          <w:rFonts w:cs="Arial"/>
        </w:rPr>
        <w:t xml:space="preserve"> automatem „Vratka“.</w:t>
      </w:r>
    </w:p>
    <w:p w:rsidR="00ED5F67" w:rsidRPr="00AE0A0E" w:rsidRDefault="00ED5F67" w:rsidP="00ED5F67">
      <w:pPr>
        <w:rPr>
          <w:rFonts w:cs="Arial"/>
        </w:rPr>
      </w:pPr>
    </w:p>
    <w:p w:rsidR="00ED5F67" w:rsidRPr="00AE0A0E" w:rsidRDefault="00ED5F67" w:rsidP="00ED5F67">
      <w:pPr>
        <w:rPr>
          <w:rFonts w:cs="Arial"/>
          <w:u w:val="single"/>
        </w:rPr>
      </w:pPr>
      <w:r w:rsidRPr="00AE0A0E">
        <w:rPr>
          <w:rFonts w:cs="Arial"/>
          <w:u w:val="single"/>
        </w:rPr>
        <w:t>Úprava Přehledu platební bilance OSVČ a OBZP“ ve VITAKARTĚ ONLINE</w:t>
      </w: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>Do platební bilance bude přidán nad řádek rekapitulace, nový řádek se zobrazením aktuálně splatné zálohy, který bude barevně i textově odlišen od ostatních řádků. Záloha nebude součástí celkové rekapitulace.</w:t>
      </w:r>
    </w:p>
    <w:p w:rsidR="00ED5F67" w:rsidRPr="00AE0A0E" w:rsidRDefault="00ED5F67" w:rsidP="00ED5F67">
      <w:pPr>
        <w:rPr>
          <w:rFonts w:cs="Arial"/>
        </w:rPr>
      </w:pP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>Podání žádosti o vratku bude nadále v platební bilanci, kde tlačítko „vratka“ bude aktivní pouze v případě, že výše zjištěného přeplatku bude větší než výše poslední splatné zálohy OSVČ / úhrady pojistného OBZP. Od zjištěného přeplatku bude odečtena výše poslední splatné zálohy/úhrady.</w:t>
      </w:r>
    </w:p>
    <w:p w:rsidR="00ED5F67" w:rsidRPr="00AE0A0E" w:rsidRDefault="00ED5F67" w:rsidP="00ED5F67">
      <w:pPr>
        <w:rPr>
          <w:rFonts w:cs="Arial"/>
        </w:rPr>
      </w:pP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 xml:space="preserve">Přeplatek bude možné vrátit buď na v registrech </w:t>
      </w:r>
      <w:proofErr w:type="spellStart"/>
      <w:r w:rsidRPr="00AE0A0E">
        <w:rPr>
          <w:rFonts w:cs="Arial"/>
        </w:rPr>
        <w:t>IZOPu</w:t>
      </w:r>
      <w:proofErr w:type="spellEnd"/>
      <w:r w:rsidRPr="00AE0A0E">
        <w:rPr>
          <w:rFonts w:cs="Arial"/>
        </w:rPr>
        <w:t xml:space="preserve"> evidovaný bankovní účet, ve Vratce v Přehledu platební bilance bude nabízen jejich seznam nebo poštovní poukázkou (VAKUS). Bude-li klient požadovat vrácení na v </w:t>
      </w:r>
      <w:proofErr w:type="spellStart"/>
      <w:r w:rsidRPr="00AE0A0E">
        <w:rPr>
          <w:rFonts w:cs="Arial"/>
        </w:rPr>
        <w:t>IZOPu</w:t>
      </w:r>
      <w:proofErr w:type="spellEnd"/>
      <w:r w:rsidRPr="00AE0A0E">
        <w:rPr>
          <w:rFonts w:cs="Arial"/>
        </w:rPr>
        <w:t xml:space="preserve"> neevidovaný účet, bude mít možnost tento účet doplnit a to za použití tlačítka „Nový účet“, kterým bude přesměrován do aplikace VITAKARTA – přepážka do funkce „Změna osobních údajů-Bankovní spojení“.</w:t>
      </w:r>
    </w:p>
    <w:p w:rsidR="00842E54" w:rsidRPr="00AE0A0E" w:rsidRDefault="00842E54" w:rsidP="00EF3310">
      <w:pPr>
        <w:rPr>
          <w:b/>
          <w:u w:val="single"/>
        </w:rPr>
      </w:pPr>
    </w:p>
    <w:p w:rsidR="00ED5F67" w:rsidRPr="00AE0A0E" w:rsidRDefault="00ED5F67" w:rsidP="00ED5F67">
      <w:pPr>
        <w:rPr>
          <w:rFonts w:cs="Arial"/>
          <w:u w:val="single"/>
        </w:rPr>
      </w:pPr>
      <w:r w:rsidRPr="00AE0A0E">
        <w:rPr>
          <w:rFonts w:cs="Arial"/>
          <w:u w:val="single"/>
        </w:rPr>
        <w:t>Úpravy v </w:t>
      </w:r>
      <w:proofErr w:type="spellStart"/>
      <w:r w:rsidRPr="00AE0A0E">
        <w:rPr>
          <w:rFonts w:cs="Arial"/>
          <w:u w:val="single"/>
        </w:rPr>
        <w:t>IZOPu</w:t>
      </w:r>
      <w:proofErr w:type="spellEnd"/>
      <w:r w:rsidRPr="00AE0A0E">
        <w:rPr>
          <w:rFonts w:cs="Arial"/>
          <w:u w:val="single"/>
        </w:rPr>
        <w:t xml:space="preserve"> a WOISU</w:t>
      </w: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>Po odeslání požadavku na vrácení přeplatku bude založen případ v novém automatu WOIS – „Vratka“. Automat provede kontroly, zda je možné požadavek automatizovaně zpracovat (např. zda požadovaná výše vratky není větší nebo rovna 100.000,-Kč (konstanta 6057), automat kontrol osob je v čekacím stavu – stav 230).</w:t>
      </w:r>
    </w:p>
    <w:p w:rsidR="00ED5F67" w:rsidRPr="00AE0A0E" w:rsidRDefault="00ED5F67" w:rsidP="00ED5F67">
      <w:pPr>
        <w:rPr>
          <w:rFonts w:cs="Arial"/>
        </w:rPr>
      </w:pPr>
    </w:p>
    <w:p w:rsidR="00ED5F67" w:rsidRPr="00AE0A0E" w:rsidRDefault="00ED5F67" w:rsidP="00ED5F67">
      <w:pPr>
        <w:rPr>
          <w:rFonts w:cs="Arial"/>
        </w:rPr>
      </w:pPr>
      <w:r w:rsidRPr="00AE0A0E">
        <w:rPr>
          <w:rFonts w:cs="Arial"/>
        </w:rPr>
        <w:t xml:space="preserve">V případě, že jsou splněny všechny podmínky pro automatizované zpracování, provede se do </w:t>
      </w:r>
      <w:proofErr w:type="spellStart"/>
      <w:r w:rsidRPr="00AE0A0E">
        <w:rPr>
          <w:rFonts w:cs="Arial"/>
        </w:rPr>
        <w:t>IZOPu</w:t>
      </w:r>
      <w:proofErr w:type="spellEnd"/>
      <w:r w:rsidRPr="00AE0A0E">
        <w:rPr>
          <w:rFonts w:cs="Arial"/>
        </w:rPr>
        <w:t xml:space="preserve"> zápis odpovídající věty „CV“ a zápis požadavku na vrácení přeplatku na rozhraní s účetnictvím (RIS2000). O ukončení zpracování bude klient informován mailem na adresu evidovanou pro komunikaci na ověřený e-mail.</w:t>
      </w:r>
    </w:p>
    <w:p w:rsidR="00ED5F67" w:rsidRPr="00842E54" w:rsidRDefault="00ED5F67" w:rsidP="00EF3310">
      <w:pPr>
        <w:rPr>
          <w:b/>
          <w:u w:val="single"/>
        </w:rPr>
      </w:pPr>
    </w:p>
    <w:sectPr w:rsidR="00ED5F67" w:rsidRPr="00842E54" w:rsidSect="00D17DED">
      <w:footerReference w:type="default" r:id="rId14"/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2FA" w:rsidRDefault="004172FA">
      <w:r>
        <w:separator/>
      </w:r>
    </w:p>
  </w:endnote>
  <w:endnote w:type="continuationSeparator" w:id="0">
    <w:p w:rsidR="004172FA" w:rsidRDefault="004172FA">
      <w:r>
        <w:continuationSeparator/>
      </w:r>
    </w:p>
  </w:endnote>
  <w:endnote w:type="continuationNotice" w:id="1">
    <w:p w:rsidR="004172FA" w:rsidRDefault="004172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33"/>
      <w:gridCol w:w="1276"/>
      <w:gridCol w:w="3402"/>
      <w:gridCol w:w="2234"/>
    </w:tblGrid>
    <w:tr w:rsidR="00F370E7" w:rsidRPr="00532E7E" w:rsidTr="00D57C2B">
      <w:trPr>
        <w:trHeight w:val="139"/>
        <w:jc w:val="center"/>
      </w:trPr>
      <w:tc>
        <w:tcPr>
          <w:tcW w:w="75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Objednatel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1276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402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Zhotovitel</w:t>
          </w:r>
          <w:r w:rsidRPr="00D57C2B">
            <w:rPr>
              <w:rFonts w:ascii="Arial" w:hAnsi="Arial" w:cs="Arial"/>
              <w:sz w:val="14"/>
              <w:szCs w:val="14"/>
            </w:rPr>
            <w:t xml:space="preserve">: </w:t>
          </w:r>
        </w:p>
      </w:tc>
      <w:tc>
        <w:tcPr>
          <w:tcW w:w="2234" w:type="dxa"/>
          <w:vAlign w:val="center"/>
        </w:tcPr>
        <w:p w:rsidR="00F370E7" w:rsidRPr="00D57C2B" w:rsidRDefault="00F370E7" w:rsidP="00D57C2B">
          <w:pPr>
            <w:pStyle w:val="Zpat"/>
            <w:tabs>
              <w:tab w:val="left" w:pos="540"/>
              <w:tab w:val="left" w:pos="108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57C2B">
            <w:rPr>
              <w:rFonts w:ascii="Arial" w:hAnsi="Arial" w:cs="Arial"/>
              <w:sz w:val="14"/>
              <w:szCs w:val="14"/>
            </w:rPr>
            <w:t xml:space="preserve">Strana </w: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D2003">
            <w:rPr>
              <w:rFonts w:ascii="Arial" w:hAnsi="Arial" w:cs="Arial"/>
              <w:noProof/>
              <w:sz w:val="14"/>
              <w:szCs w:val="14"/>
            </w:rPr>
            <w:t>1</w: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 xml:space="preserve"> (celkem </w: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begin"/>
          </w:r>
          <w:r w:rsidRPr="00D57C2B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separate"/>
          </w:r>
          <w:r w:rsidR="000D2003">
            <w:rPr>
              <w:rFonts w:ascii="Arial" w:hAnsi="Arial" w:cs="Arial"/>
              <w:noProof/>
              <w:sz w:val="14"/>
              <w:szCs w:val="14"/>
            </w:rPr>
            <w:t>4</w:t>
          </w:r>
          <w:r w:rsidR="00605862" w:rsidRPr="00D57C2B">
            <w:rPr>
              <w:rFonts w:ascii="Arial" w:hAnsi="Arial" w:cs="Arial"/>
              <w:sz w:val="14"/>
              <w:szCs w:val="14"/>
            </w:rPr>
            <w:fldChar w:fldCharType="end"/>
          </w:r>
          <w:r w:rsidRPr="00D57C2B">
            <w:rPr>
              <w:rFonts w:ascii="Arial" w:hAnsi="Arial" w:cs="Arial"/>
              <w:sz w:val="14"/>
              <w:szCs w:val="14"/>
            </w:rPr>
            <w:t>)</w:t>
          </w:r>
        </w:p>
      </w:tc>
    </w:tr>
  </w:tbl>
  <w:p w:rsidR="00F370E7" w:rsidRPr="000B1AEC" w:rsidRDefault="00F370E7" w:rsidP="001300B1">
    <w:pPr>
      <w:pStyle w:val="Zpat"/>
      <w:tabs>
        <w:tab w:val="left" w:pos="54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2FA" w:rsidRDefault="004172FA">
      <w:r>
        <w:separator/>
      </w:r>
    </w:p>
  </w:footnote>
  <w:footnote w:type="continuationSeparator" w:id="0">
    <w:p w:rsidR="004172FA" w:rsidRDefault="004172FA">
      <w:r>
        <w:continuationSeparator/>
      </w:r>
    </w:p>
  </w:footnote>
  <w:footnote w:type="continuationNotice" w:id="1">
    <w:p w:rsidR="004172FA" w:rsidRDefault="004172F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EB3"/>
    <w:multiLevelType w:val="hybridMultilevel"/>
    <w:tmpl w:val="EE1C6CA6"/>
    <w:lvl w:ilvl="0" w:tplc="4FD637C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3525C"/>
    <w:multiLevelType w:val="hybridMultilevel"/>
    <w:tmpl w:val="BACA805A"/>
    <w:lvl w:ilvl="0" w:tplc="04050017">
      <w:start w:val="1"/>
      <w:numFmt w:val="lowerLetter"/>
      <w:lvlText w:val="%1)"/>
      <w:lvlJc w:val="left"/>
      <w:pPr>
        <w:ind w:left="436" w:hanging="360"/>
      </w:p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02A81A1B"/>
    <w:multiLevelType w:val="hybridMultilevel"/>
    <w:tmpl w:val="2B46952A"/>
    <w:lvl w:ilvl="0" w:tplc="812E3BDE">
      <w:start w:val="7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64802"/>
    <w:multiLevelType w:val="hybridMultilevel"/>
    <w:tmpl w:val="0FAEE832"/>
    <w:lvl w:ilvl="0" w:tplc="2BC0F344">
      <w:start w:val="36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052FB3"/>
    <w:multiLevelType w:val="multilevel"/>
    <w:tmpl w:val="2B746E42"/>
    <w:styleLink w:val="sl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</w:rPr>
    </w:lvl>
  </w:abstractNum>
  <w:abstractNum w:abstractNumId="5">
    <w:nsid w:val="159C2CC2"/>
    <w:multiLevelType w:val="multilevel"/>
    <w:tmpl w:val="BCE89D8A"/>
    <w:styleLink w:val="List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rtl w:val="0"/>
      </w:rPr>
    </w:lvl>
  </w:abstractNum>
  <w:abstractNum w:abstractNumId="6">
    <w:nsid w:val="19C008EA"/>
    <w:multiLevelType w:val="hybridMultilevel"/>
    <w:tmpl w:val="B178BC76"/>
    <w:lvl w:ilvl="0" w:tplc="FAFEAB00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5AA19AB"/>
    <w:multiLevelType w:val="hybridMultilevel"/>
    <w:tmpl w:val="2BC2F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46261"/>
    <w:multiLevelType w:val="hybridMultilevel"/>
    <w:tmpl w:val="6ADE667E"/>
    <w:lvl w:ilvl="0" w:tplc="FFDAD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487783"/>
    <w:multiLevelType w:val="hybridMultilevel"/>
    <w:tmpl w:val="C456B682"/>
    <w:lvl w:ilvl="0" w:tplc="8F8A32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F6EAE"/>
    <w:multiLevelType w:val="hybridMultilevel"/>
    <w:tmpl w:val="04EAF242"/>
    <w:lvl w:ilvl="0" w:tplc="9886B2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4D389D"/>
    <w:multiLevelType w:val="hybridMultilevel"/>
    <w:tmpl w:val="053E5DF2"/>
    <w:lvl w:ilvl="0" w:tplc="C8B672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F1CFC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>
    <w:nsid w:val="613E5F3B"/>
    <w:multiLevelType w:val="multilevel"/>
    <w:tmpl w:val="D53E5256"/>
    <w:lvl w:ilvl="0">
      <w:start w:val="1"/>
      <w:numFmt w:val="upperRoman"/>
      <w:lvlText w:val="%1."/>
      <w:lvlJc w:val="center"/>
      <w:pPr>
        <w:tabs>
          <w:tab w:val="num" w:pos="680"/>
        </w:tabs>
        <w:ind w:left="680" w:hanging="396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709" w:hanging="283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>
    <w:nsid w:val="71A22440"/>
    <w:multiLevelType w:val="hybridMultilevel"/>
    <w:tmpl w:val="70F03F12"/>
    <w:lvl w:ilvl="0" w:tplc="E638B6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onsola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106B1"/>
    <w:multiLevelType w:val="hybridMultilevel"/>
    <w:tmpl w:val="68B0C25A"/>
    <w:lvl w:ilvl="0" w:tplc="5B6A5E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C7C735C"/>
    <w:multiLevelType w:val="singleLevel"/>
    <w:tmpl w:val="8194799C"/>
    <w:lvl w:ilvl="0">
      <w:start w:val="1"/>
      <w:numFmt w:val="lowerLetter"/>
      <w:pStyle w:val="Kseznamabc"/>
      <w:lvlText w:val="%1)"/>
      <w:lvlJc w:val="left"/>
      <w:pPr>
        <w:tabs>
          <w:tab w:val="num" w:pos="993"/>
        </w:tabs>
        <w:ind w:left="993" w:hanging="567"/>
      </w:p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12"/>
  </w:num>
  <w:num w:numId="5">
    <w:abstractNumId w:val="14"/>
  </w:num>
  <w:num w:numId="6">
    <w:abstractNumId w:val="5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65A"/>
    <w:rsid w:val="000060EE"/>
    <w:rsid w:val="00007316"/>
    <w:rsid w:val="00010D22"/>
    <w:rsid w:val="00011E13"/>
    <w:rsid w:val="00016125"/>
    <w:rsid w:val="000167C5"/>
    <w:rsid w:val="000228A7"/>
    <w:rsid w:val="00024369"/>
    <w:rsid w:val="000269BD"/>
    <w:rsid w:val="00026BA3"/>
    <w:rsid w:val="00027566"/>
    <w:rsid w:val="00031DD4"/>
    <w:rsid w:val="000327E1"/>
    <w:rsid w:val="00033EA5"/>
    <w:rsid w:val="00046701"/>
    <w:rsid w:val="000474D5"/>
    <w:rsid w:val="00052807"/>
    <w:rsid w:val="000534D3"/>
    <w:rsid w:val="00056491"/>
    <w:rsid w:val="00061B62"/>
    <w:rsid w:val="00061DC5"/>
    <w:rsid w:val="00063A19"/>
    <w:rsid w:val="00063DF6"/>
    <w:rsid w:val="00066491"/>
    <w:rsid w:val="00077163"/>
    <w:rsid w:val="00077BE9"/>
    <w:rsid w:val="00081F89"/>
    <w:rsid w:val="00083133"/>
    <w:rsid w:val="00083E46"/>
    <w:rsid w:val="000923C3"/>
    <w:rsid w:val="00094060"/>
    <w:rsid w:val="00094D5B"/>
    <w:rsid w:val="00095817"/>
    <w:rsid w:val="0009612A"/>
    <w:rsid w:val="00096E0B"/>
    <w:rsid w:val="000A1493"/>
    <w:rsid w:val="000A2248"/>
    <w:rsid w:val="000A3C23"/>
    <w:rsid w:val="000A3C92"/>
    <w:rsid w:val="000A473F"/>
    <w:rsid w:val="000B12AA"/>
    <w:rsid w:val="000B1AEC"/>
    <w:rsid w:val="000B35D3"/>
    <w:rsid w:val="000B4B70"/>
    <w:rsid w:val="000C2232"/>
    <w:rsid w:val="000C265D"/>
    <w:rsid w:val="000C28E6"/>
    <w:rsid w:val="000D2003"/>
    <w:rsid w:val="000D2D71"/>
    <w:rsid w:val="000D3299"/>
    <w:rsid w:val="000D74BC"/>
    <w:rsid w:val="000E08BA"/>
    <w:rsid w:val="000F26BB"/>
    <w:rsid w:val="000F6F65"/>
    <w:rsid w:val="00104264"/>
    <w:rsid w:val="00104758"/>
    <w:rsid w:val="0011157D"/>
    <w:rsid w:val="0011260A"/>
    <w:rsid w:val="00112BB4"/>
    <w:rsid w:val="001201F9"/>
    <w:rsid w:val="0012159A"/>
    <w:rsid w:val="00123228"/>
    <w:rsid w:val="00125A8B"/>
    <w:rsid w:val="00127379"/>
    <w:rsid w:val="001300B1"/>
    <w:rsid w:val="001304EF"/>
    <w:rsid w:val="00131246"/>
    <w:rsid w:val="00131575"/>
    <w:rsid w:val="00132F27"/>
    <w:rsid w:val="00134C2B"/>
    <w:rsid w:val="00135ED9"/>
    <w:rsid w:val="00136822"/>
    <w:rsid w:val="00145783"/>
    <w:rsid w:val="001521EE"/>
    <w:rsid w:val="00152F64"/>
    <w:rsid w:val="001554F4"/>
    <w:rsid w:val="00163CB5"/>
    <w:rsid w:val="001664EE"/>
    <w:rsid w:val="00170057"/>
    <w:rsid w:val="001721B2"/>
    <w:rsid w:val="001775A3"/>
    <w:rsid w:val="00180EE0"/>
    <w:rsid w:val="00185E6D"/>
    <w:rsid w:val="00186C93"/>
    <w:rsid w:val="0019465F"/>
    <w:rsid w:val="00195ED1"/>
    <w:rsid w:val="001972E5"/>
    <w:rsid w:val="001A0351"/>
    <w:rsid w:val="001A0BEF"/>
    <w:rsid w:val="001A2BD0"/>
    <w:rsid w:val="001A517A"/>
    <w:rsid w:val="001B4E7C"/>
    <w:rsid w:val="001B580A"/>
    <w:rsid w:val="001B5F27"/>
    <w:rsid w:val="001C7500"/>
    <w:rsid w:val="001C79EF"/>
    <w:rsid w:val="001D121D"/>
    <w:rsid w:val="001D1891"/>
    <w:rsid w:val="001D26F7"/>
    <w:rsid w:val="001D2DED"/>
    <w:rsid w:val="001D79CA"/>
    <w:rsid w:val="001E3E16"/>
    <w:rsid w:val="001E4870"/>
    <w:rsid w:val="001E610E"/>
    <w:rsid w:val="001E6720"/>
    <w:rsid w:val="001F036D"/>
    <w:rsid w:val="001F074F"/>
    <w:rsid w:val="001F6042"/>
    <w:rsid w:val="0020395E"/>
    <w:rsid w:val="00205DAF"/>
    <w:rsid w:val="002111DF"/>
    <w:rsid w:val="00212DE8"/>
    <w:rsid w:val="0021336A"/>
    <w:rsid w:val="00214C95"/>
    <w:rsid w:val="00221F17"/>
    <w:rsid w:val="00223BCA"/>
    <w:rsid w:val="00225127"/>
    <w:rsid w:val="0023130D"/>
    <w:rsid w:val="0024081E"/>
    <w:rsid w:val="002409E6"/>
    <w:rsid w:val="00246DE0"/>
    <w:rsid w:val="00251184"/>
    <w:rsid w:val="00251253"/>
    <w:rsid w:val="00253D07"/>
    <w:rsid w:val="00265E6B"/>
    <w:rsid w:val="00266AB9"/>
    <w:rsid w:val="002673B7"/>
    <w:rsid w:val="00270DD4"/>
    <w:rsid w:val="002723F5"/>
    <w:rsid w:val="00273A85"/>
    <w:rsid w:val="00276018"/>
    <w:rsid w:val="0028186E"/>
    <w:rsid w:val="00282322"/>
    <w:rsid w:val="002849AA"/>
    <w:rsid w:val="00287668"/>
    <w:rsid w:val="00293E8F"/>
    <w:rsid w:val="00294E41"/>
    <w:rsid w:val="00297E29"/>
    <w:rsid w:val="002A4A26"/>
    <w:rsid w:val="002B308F"/>
    <w:rsid w:val="002B41F7"/>
    <w:rsid w:val="002B7CA2"/>
    <w:rsid w:val="002C0C81"/>
    <w:rsid w:val="002C371E"/>
    <w:rsid w:val="002C4A6B"/>
    <w:rsid w:val="002C4F24"/>
    <w:rsid w:val="002C539B"/>
    <w:rsid w:val="002C61DD"/>
    <w:rsid w:val="002C6206"/>
    <w:rsid w:val="002C64CD"/>
    <w:rsid w:val="002C6D85"/>
    <w:rsid w:val="002C79BF"/>
    <w:rsid w:val="002D0FFA"/>
    <w:rsid w:val="002D20E1"/>
    <w:rsid w:val="002D5E02"/>
    <w:rsid w:val="002D7E0A"/>
    <w:rsid w:val="002E03FD"/>
    <w:rsid w:val="002E3597"/>
    <w:rsid w:val="002E458C"/>
    <w:rsid w:val="002E7D24"/>
    <w:rsid w:val="002F03FE"/>
    <w:rsid w:val="002F1DAE"/>
    <w:rsid w:val="00307B37"/>
    <w:rsid w:val="00307E7F"/>
    <w:rsid w:val="003106E8"/>
    <w:rsid w:val="00312E7F"/>
    <w:rsid w:val="00314600"/>
    <w:rsid w:val="00314813"/>
    <w:rsid w:val="00315738"/>
    <w:rsid w:val="0031581C"/>
    <w:rsid w:val="00323FEA"/>
    <w:rsid w:val="00326FA2"/>
    <w:rsid w:val="003270C9"/>
    <w:rsid w:val="00331303"/>
    <w:rsid w:val="00333DC5"/>
    <w:rsid w:val="003353E0"/>
    <w:rsid w:val="0033547A"/>
    <w:rsid w:val="003413F9"/>
    <w:rsid w:val="003476C2"/>
    <w:rsid w:val="00350CF8"/>
    <w:rsid w:val="0035256F"/>
    <w:rsid w:val="00352CC5"/>
    <w:rsid w:val="0035463B"/>
    <w:rsid w:val="00356A6C"/>
    <w:rsid w:val="00360F08"/>
    <w:rsid w:val="00365F18"/>
    <w:rsid w:val="0036638B"/>
    <w:rsid w:val="00366C65"/>
    <w:rsid w:val="00370875"/>
    <w:rsid w:val="003739FC"/>
    <w:rsid w:val="003766E0"/>
    <w:rsid w:val="00381E24"/>
    <w:rsid w:val="0038322F"/>
    <w:rsid w:val="0038536D"/>
    <w:rsid w:val="00385BAD"/>
    <w:rsid w:val="003908D0"/>
    <w:rsid w:val="003969D0"/>
    <w:rsid w:val="003A260E"/>
    <w:rsid w:val="003A296B"/>
    <w:rsid w:val="003A41D3"/>
    <w:rsid w:val="003B242C"/>
    <w:rsid w:val="003B36BD"/>
    <w:rsid w:val="003C1A49"/>
    <w:rsid w:val="003C4F17"/>
    <w:rsid w:val="003C5418"/>
    <w:rsid w:val="003D1060"/>
    <w:rsid w:val="003D7299"/>
    <w:rsid w:val="003E01D5"/>
    <w:rsid w:val="003E1791"/>
    <w:rsid w:val="003E3AF6"/>
    <w:rsid w:val="003E5FFB"/>
    <w:rsid w:val="003F0CD0"/>
    <w:rsid w:val="003F1D0F"/>
    <w:rsid w:val="003F4C19"/>
    <w:rsid w:val="00402BFA"/>
    <w:rsid w:val="00403D13"/>
    <w:rsid w:val="00407EB0"/>
    <w:rsid w:val="00414430"/>
    <w:rsid w:val="00414AD8"/>
    <w:rsid w:val="004154AA"/>
    <w:rsid w:val="004172FA"/>
    <w:rsid w:val="004227B2"/>
    <w:rsid w:val="004246DC"/>
    <w:rsid w:val="00425FCF"/>
    <w:rsid w:val="00426673"/>
    <w:rsid w:val="00426AF5"/>
    <w:rsid w:val="00432340"/>
    <w:rsid w:val="0043495D"/>
    <w:rsid w:val="00435349"/>
    <w:rsid w:val="00436596"/>
    <w:rsid w:val="00437777"/>
    <w:rsid w:val="00441566"/>
    <w:rsid w:val="004456C4"/>
    <w:rsid w:val="00447113"/>
    <w:rsid w:val="004502A0"/>
    <w:rsid w:val="004521C1"/>
    <w:rsid w:val="00453C1D"/>
    <w:rsid w:val="00454C4A"/>
    <w:rsid w:val="00455D55"/>
    <w:rsid w:val="004620CE"/>
    <w:rsid w:val="004673CC"/>
    <w:rsid w:val="0047012B"/>
    <w:rsid w:val="0047147F"/>
    <w:rsid w:val="00472B68"/>
    <w:rsid w:val="00480660"/>
    <w:rsid w:val="004806ED"/>
    <w:rsid w:val="00480ECF"/>
    <w:rsid w:val="00484729"/>
    <w:rsid w:val="00485750"/>
    <w:rsid w:val="004928DF"/>
    <w:rsid w:val="00494FE1"/>
    <w:rsid w:val="00496335"/>
    <w:rsid w:val="004A074E"/>
    <w:rsid w:val="004A0AD7"/>
    <w:rsid w:val="004A63D6"/>
    <w:rsid w:val="004A763E"/>
    <w:rsid w:val="004B13E4"/>
    <w:rsid w:val="004B1B28"/>
    <w:rsid w:val="004B2207"/>
    <w:rsid w:val="004B68E1"/>
    <w:rsid w:val="004B6EF0"/>
    <w:rsid w:val="004B7346"/>
    <w:rsid w:val="004B77C3"/>
    <w:rsid w:val="004C5685"/>
    <w:rsid w:val="004C726C"/>
    <w:rsid w:val="004C76EB"/>
    <w:rsid w:val="004C7939"/>
    <w:rsid w:val="004D0AE1"/>
    <w:rsid w:val="004D2897"/>
    <w:rsid w:val="004D5B44"/>
    <w:rsid w:val="004D68BD"/>
    <w:rsid w:val="004D7A69"/>
    <w:rsid w:val="004E3C51"/>
    <w:rsid w:val="004E7D73"/>
    <w:rsid w:val="004F3BAE"/>
    <w:rsid w:val="00503022"/>
    <w:rsid w:val="0050322F"/>
    <w:rsid w:val="00503250"/>
    <w:rsid w:val="0050348C"/>
    <w:rsid w:val="00503AA8"/>
    <w:rsid w:val="0050763E"/>
    <w:rsid w:val="00512C26"/>
    <w:rsid w:val="00513406"/>
    <w:rsid w:val="00514A2F"/>
    <w:rsid w:val="005255A0"/>
    <w:rsid w:val="0053098A"/>
    <w:rsid w:val="00532E3C"/>
    <w:rsid w:val="00532E7E"/>
    <w:rsid w:val="00533E4C"/>
    <w:rsid w:val="00535032"/>
    <w:rsid w:val="00536788"/>
    <w:rsid w:val="00541B4C"/>
    <w:rsid w:val="00542206"/>
    <w:rsid w:val="00545C9A"/>
    <w:rsid w:val="00546CFA"/>
    <w:rsid w:val="005475B5"/>
    <w:rsid w:val="005504DA"/>
    <w:rsid w:val="00550B64"/>
    <w:rsid w:val="00550F69"/>
    <w:rsid w:val="00551EF8"/>
    <w:rsid w:val="00557E69"/>
    <w:rsid w:val="00560E6C"/>
    <w:rsid w:val="00562229"/>
    <w:rsid w:val="00564D79"/>
    <w:rsid w:val="0056566F"/>
    <w:rsid w:val="005662F6"/>
    <w:rsid w:val="00567C22"/>
    <w:rsid w:val="00573C81"/>
    <w:rsid w:val="00573D70"/>
    <w:rsid w:val="00576228"/>
    <w:rsid w:val="0057720E"/>
    <w:rsid w:val="00580F56"/>
    <w:rsid w:val="005814E7"/>
    <w:rsid w:val="00582A6A"/>
    <w:rsid w:val="00585098"/>
    <w:rsid w:val="005921D1"/>
    <w:rsid w:val="0059220D"/>
    <w:rsid w:val="00595871"/>
    <w:rsid w:val="005965B4"/>
    <w:rsid w:val="005A3064"/>
    <w:rsid w:val="005A4568"/>
    <w:rsid w:val="005A657F"/>
    <w:rsid w:val="005B044A"/>
    <w:rsid w:val="005B0D2A"/>
    <w:rsid w:val="005B199E"/>
    <w:rsid w:val="005B21DE"/>
    <w:rsid w:val="005B58A1"/>
    <w:rsid w:val="005B6DA6"/>
    <w:rsid w:val="005C193E"/>
    <w:rsid w:val="005C3496"/>
    <w:rsid w:val="005D1A71"/>
    <w:rsid w:val="005D3ED4"/>
    <w:rsid w:val="005E26D4"/>
    <w:rsid w:val="005F02F7"/>
    <w:rsid w:val="005F2FD7"/>
    <w:rsid w:val="005F3589"/>
    <w:rsid w:val="005F6AC5"/>
    <w:rsid w:val="005F7293"/>
    <w:rsid w:val="0060408E"/>
    <w:rsid w:val="00604E64"/>
    <w:rsid w:val="00604EA8"/>
    <w:rsid w:val="00605862"/>
    <w:rsid w:val="00606334"/>
    <w:rsid w:val="0060720E"/>
    <w:rsid w:val="00607F06"/>
    <w:rsid w:val="00611858"/>
    <w:rsid w:val="00611FEE"/>
    <w:rsid w:val="006120F4"/>
    <w:rsid w:val="00614271"/>
    <w:rsid w:val="0061464B"/>
    <w:rsid w:val="006200D9"/>
    <w:rsid w:val="00620978"/>
    <w:rsid w:val="006228CC"/>
    <w:rsid w:val="0062404C"/>
    <w:rsid w:val="00626312"/>
    <w:rsid w:val="00627F54"/>
    <w:rsid w:val="0063301C"/>
    <w:rsid w:val="00640F44"/>
    <w:rsid w:val="00644670"/>
    <w:rsid w:val="00644FCE"/>
    <w:rsid w:val="00650367"/>
    <w:rsid w:val="00663B55"/>
    <w:rsid w:val="00666F15"/>
    <w:rsid w:val="006674E5"/>
    <w:rsid w:val="00672788"/>
    <w:rsid w:val="00672A91"/>
    <w:rsid w:val="00673EF8"/>
    <w:rsid w:val="00675E1C"/>
    <w:rsid w:val="00676A03"/>
    <w:rsid w:val="00677C03"/>
    <w:rsid w:val="006804F6"/>
    <w:rsid w:val="006816C0"/>
    <w:rsid w:val="00681957"/>
    <w:rsid w:val="00682282"/>
    <w:rsid w:val="006838A3"/>
    <w:rsid w:val="006943C0"/>
    <w:rsid w:val="00694862"/>
    <w:rsid w:val="006952FC"/>
    <w:rsid w:val="006971B6"/>
    <w:rsid w:val="006A2BC1"/>
    <w:rsid w:val="006A6A17"/>
    <w:rsid w:val="006B0C00"/>
    <w:rsid w:val="006B0E16"/>
    <w:rsid w:val="006B4595"/>
    <w:rsid w:val="006B51A5"/>
    <w:rsid w:val="006B5E1F"/>
    <w:rsid w:val="006C2DC5"/>
    <w:rsid w:val="006C4A18"/>
    <w:rsid w:val="006C4FD6"/>
    <w:rsid w:val="006D1D8A"/>
    <w:rsid w:val="006D65AB"/>
    <w:rsid w:val="006D7DDA"/>
    <w:rsid w:val="006E0351"/>
    <w:rsid w:val="006E1407"/>
    <w:rsid w:val="006E41FF"/>
    <w:rsid w:val="006E4D4B"/>
    <w:rsid w:val="006F2938"/>
    <w:rsid w:val="006F681D"/>
    <w:rsid w:val="006F7289"/>
    <w:rsid w:val="006F72C2"/>
    <w:rsid w:val="007012A4"/>
    <w:rsid w:val="00702D2D"/>
    <w:rsid w:val="0071025B"/>
    <w:rsid w:val="00710924"/>
    <w:rsid w:val="00717AB0"/>
    <w:rsid w:val="00720E39"/>
    <w:rsid w:val="0072165C"/>
    <w:rsid w:val="00724730"/>
    <w:rsid w:val="00725057"/>
    <w:rsid w:val="00731D76"/>
    <w:rsid w:val="007331DA"/>
    <w:rsid w:val="007335FA"/>
    <w:rsid w:val="00747800"/>
    <w:rsid w:val="007502DF"/>
    <w:rsid w:val="00753380"/>
    <w:rsid w:val="00763CC5"/>
    <w:rsid w:val="0076526B"/>
    <w:rsid w:val="007675C8"/>
    <w:rsid w:val="007752F2"/>
    <w:rsid w:val="00775B77"/>
    <w:rsid w:val="007775B4"/>
    <w:rsid w:val="00781C10"/>
    <w:rsid w:val="00783C9D"/>
    <w:rsid w:val="00785568"/>
    <w:rsid w:val="007859FA"/>
    <w:rsid w:val="00785E33"/>
    <w:rsid w:val="00785F83"/>
    <w:rsid w:val="00786426"/>
    <w:rsid w:val="007A15AC"/>
    <w:rsid w:val="007A1A37"/>
    <w:rsid w:val="007A2245"/>
    <w:rsid w:val="007A23FC"/>
    <w:rsid w:val="007A5469"/>
    <w:rsid w:val="007A7C21"/>
    <w:rsid w:val="007B27D3"/>
    <w:rsid w:val="007C00D9"/>
    <w:rsid w:val="007C062B"/>
    <w:rsid w:val="007C0EC4"/>
    <w:rsid w:val="007C16BF"/>
    <w:rsid w:val="007C4171"/>
    <w:rsid w:val="007D0FBC"/>
    <w:rsid w:val="007D1E46"/>
    <w:rsid w:val="007D2B3E"/>
    <w:rsid w:val="007D37C0"/>
    <w:rsid w:val="007D4030"/>
    <w:rsid w:val="007D495E"/>
    <w:rsid w:val="007D4CFF"/>
    <w:rsid w:val="007D5C7C"/>
    <w:rsid w:val="007D667E"/>
    <w:rsid w:val="007D6B97"/>
    <w:rsid w:val="007D755B"/>
    <w:rsid w:val="007E1F5D"/>
    <w:rsid w:val="007E5995"/>
    <w:rsid w:val="007E7145"/>
    <w:rsid w:val="007F0F87"/>
    <w:rsid w:val="007F469B"/>
    <w:rsid w:val="007F6F50"/>
    <w:rsid w:val="007F7E43"/>
    <w:rsid w:val="00800B64"/>
    <w:rsid w:val="00802C54"/>
    <w:rsid w:val="008047F1"/>
    <w:rsid w:val="00811199"/>
    <w:rsid w:val="008120B7"/>
    <w:rsid w:val="00813DAA"/>
    <w:rsid w:val="0081682D"/>
    <w:rsid w:val="0082606F"/>
    <w:rsid w:val="0082799B"/>
    <w:rsid w:val="0083183E"/>
    <w:rsid w:val="00832870"/>
    <w:rsid w:val="0083349D"/>
    <w:rsid w:val="008360B2"/>
    <w:rsid w:val="00836ED1"/>
    <w:rsid w:val="00837CF9"/>
    <w:rsid w:val="008406F2"/>
    <w:rsid w:val="00842B93"/>
    <w:rsid w:val="00842E54"/>
    <w:rsid w:val="0084384B"/>
    <w:rsid w:val="008446AB"/>
    <w:rsid w:val="0084676C"/>
    <w:rsid w:val="008507EA"/>
    <w:rsid w:val="00850B40"/>
    <w:rsid w:val="008557D6"/>
    <w:rsid w:val="0085691A"/>
    <w:rsid w:val="00861F85"/>
    <w:rsid w:val="00865735"/>
    <w:rsid w:val="00865C35"/>
    <w:rsid w:val="008711B5"/>
    <w:rsid w:val="008713A2"/>
    <w:rsid w:val="0087362C"/>
    <w:rsid w:val="008746DE"/>
    <w:rsid w:val="00874DAD"/>
    <w:rsid w:val="00875D31"/>
    <w:rsid w:val="00877A17"/>
    <w:rsid w:val="00877A7E"/>
    <w:rsid w:val="008809FF"/>
    <w:rsid w:val="00882C2F"/>
    <w:rsid w:val="0088388D"/>
    <w:rsid w:val="00887FE9"/>
    <w:rsid w:val="00894C56"/>
    <w:rsid w:val="008968EB"/>
    <w:rsid w:val="00896DCF"/>
    <w:rsid w:val="00896DEA"/>
    <w:rsid w:val="00896FDC"/>
    <w:rsid w:val="00897179"/>
    <w:rsid w:val="008B0C18"/>
    <w:rsid w:val="008B191D"/>
    <w:rsid w:val="008B5200"/>
    <w:rsid w:val="008B5ED0"/>
    <w:rsid w:val="008C062A"/>
    <w:rsid w:val="008C2CF3"/>
    <w:rsid w:val="008C657B"/>
    <w:rsid w:val="008D1823"/>
    <w:rsid w:val="008D35B4"/>
    <w:rsid w:val="008D4142"/>
    <w:rsid w:val="008E017A"/>
    <w:rsid w:val="008E1E22"/>
    <w:rsid w:val="008E2265"/>
    <w:rsid w:val="008E3CB2"/>
    <w:rsid w:val="008E703B"/>
    <w:rsid w:val="008F0287"/>
    <w:rsid w:val="008F0C4D"/>
    <w:rsid w:val="008F2219"/>
    <w:rsid w:val="008F2FCF"/>
    <w:rsid w:val="00907F32"/>
    <w:rsid w:val="00915FC6"/>
    <w:rsid w:val="00916BAD"/>
    <w:rsid w:val="00916E70"/>
    <w:rsid w:val="00917ADD"/>
    <w:rsid w:val="00927D3E"/>
    <w:rsid w:val="00930F48"/>
    <w:rsid w:val="009343F1"/>
    <w:rsid w:val="009346DC"/>
    <w:rsid w:val="009374FA"/>
    <w:rsid w:val="00937AD1"/>
    <w:rsid w:val="009431E7"/>
    <w:rsid w:val="00945A92"/>
    <w:rsid w:val="00946EAF"/>
    <w:rsid w:val="00951CF1"/>
    <w:rsid w:val="00953329"/>
    <w:rsid w:val="009554B1"/>
    <w:rsid w:val="00956134"/>
    <w:rsid w:val="009601DE"/>
    <w:rsid w:val="00962B56"/>
    <w:rsid w:val="009638DB"/>
    <w:rsid w:val="009658B2"/>
    <w:rsid w:val="00966740"/>
    <w:rsid w:val="00970E6E"/>
    <w:rsid w:val="009729AF"/>
    <w:rsid w:val="00972B09"/>
    <w:rsid w:val="00973348"/>
    <w:rsid w:val="00973868"/>
    <w:rsid w:val="009752E6"/>
    <w:rsid w:val="00976378"/>
    <w:rsid w:val="00980D0E"/>
    <w:rsid w:val="009829A1"/>
    <w:rsid w:val="009834D9"/>
    <w:rsid w:val="00987586"/>
    <w:rsid w:val="00993B43"/>
    <w:rsid w:val="009A0EE2"/>
    <w:rsid w:val="009A2806"/>
    <w:rsid w:val="009B0C3D"/>
    <w:rsid w:val="009B25D7"/>
    <w:rsid w:val="009B7572"/>
    <w:rsid w:val="009D0379"/>
    <w:rsid w:val="009D06CB"/>
    <w:rsid w:val="009D133F"/>
    <w:rsid w:val="009D4377"/>
    <w:rsid w:val="009D6847"/>
    <w:rsid w:val="009D7C9A"/>
    <w:rsid w:val="009E07D2"/>
    <w:rsid w:val="009E1548"/>
    <w:rsid w:val="009E2339"/>
    <w:rsid w:val="009E437C"/>
    <w:rsid w:val="009F13C8"/>
    <w:rsid w:val="009F43A9"/>
    <w:rsid w:val="009F53A1"/>
    <w:rsid w:val="009F5C98"/>
    <w:rsid w:val="00A00CED"/>
    <w:rsid w:val="00A00FE8"/>
    <w:rsid w:val="00A0162C"/>
    <w:rsid w:val="00A01CC9"/>
    <w:rsid w:val="00A02067"/>
    <w:rsid w:val="00A06149"/>
    <w:rsid w:val="00A06788"/>
    <w:rsid w:val="00A06FA1"/>
    <w:rsid w:val="00A07E80"/>
    <w:rsid w:val="00A107F0"/>
    <w:rsid w:val="00A125F1"/>
    <w:rsid w:val="00A14C66"/>
    <w:rsid w:val="00A17854"/>
    <w:rsid w:val="00A21CD8"/>
    <w:rsid w:val="00A22074"/>
    <w:rsid w:val="00A23BD6"/>
    <w:rsid w:val="00A265DA"/>
    <w:rsid w:val="00A26E24"/>
    <w:rsid w:val="00A31A92"/>
    <w:rsid w:val="00A33CCF"/>
    <w:rsid w:val="00A34FEC"/>
    <w:rsid w:val="00A367BA"/>
    <w:rsid w:val="00A36D70"/>
    <w:rsid w:val="00A37D7D"/>
    <w:rsid w:val="00A41DD3"/>
    <w:rsid w:val="00A42381"/>
    <w:rsid w:val="00A42646"/>
    <w:rsid w:val="00A44389"/>
    <w:rsid w:val="00A45842"/>
    <w:rsid w:val="00A47028"/>
    <w:rsid w:val="00A47576"/>
    <w:rsid w:val="00A54EC4"/>
    <w:rsid w:val="00A56333"/>
    <w:rsid w:val="00A6387D"/>
    <w:rsid w:val="00A64EC3"/>
    <w:rsid w:val="00A6770E"/>
    <w:rsid w:val="00A67BC5"/>
    <w:rsid w:val="00A70BB2"/>
    <w:rsid w:val="00A7104C"/>
    <w:rsid w:val="00A75D35"/>
    <w:rsid w:val="00A777B9"/>
    <w:rsid w:val="00A813BF"/>
    <w:rsid w:val="00A8234C"/>
    <w:rsid w:val="00A83C6C"/>
    <w:rsid w:val="00A841E5"/>
    <w:rsid w:val="00A84991"/>
    <w:rsid w:val="00A857DD"/>
    <w:rsid w:val="00A9366F"/>
    <w:rsid w:val="00A95200"/>
    <w:rsid w:val="00A962C9"/>
    <w:rsid w:val="00AA13F6"/>
    <w:rsid w:val="00AA3527"/>
    <w:rsid w:val="00AA672E"/>
    <w:rsid w:val="00AA74AE"/>
    <w:rsid w:val="00AB12A6"/>
    <w:rsid w:val="00AB40B5"/>
    <w:rsid w:val="00AC333A"/>
    <w:rsid w:val="00AC3755"/>
    <w:rsid w:val="00AC3EBE"/>
    <w:rsid w:val="00AD39EC"/>
    <w:rsid w:val="00AD617C"/>
    <w:rsid w:val="00AE0A0E"/>
    <w:rsid w:val="00AE1BF2"/>
    <w:rsid w:val="00AE7446"/>
    <w:rsid w:val="00AF00F3"/>
    <w:rsid w:val="00AF2019"/>
    <w:rsid w:val="00AF21FC"/>
    <w:rsid w:val="00AF397E"/>
    <w:rsid w:val="00AF496A"/>
    <w:rsid w:val="00AF4C34"/>
    <w:rsid w:val="00AF5E2F"/>
    <w:rsid w:val="00AF7CC4"/>
    <w:rsid w:val="00B01158"/>
    <w:rsid w:val="00B0162C"/>
    <w:rsid w:val="00B02418"/>
    <w:rsid w:val="00B0323B"/>
    <w:rsid w:val="00B05D8B"/>
    <w:rsid w:val="00B06171"/>
    <w:rsid w:val="00B100BA"/>
    <w:rsid w:val="00B102CF"/>
    <w:rsid w:val="00B10AC1"/>
    <w:rsid w:val="00B13E6D"/>
    <w:rsid w:val="00B179BA"/>
    <w:rsid w:val="00B20F19"/>
    <w:rsid w:val="00B2194B"/>
    <w:rsid w:val="00B222D4"/>
    <w:rsid w:val="00B23770"/>
    <w:rsid w:val="00B349B8"/>
    <w:rsid w:val="00B37C6B"/>
    <w:rsid w:val="00B42603"/>
    <w:rsid w:val="00B43540"/>
    <w:rsid w:val="00B447F2"/>
    <w:rsid w:val="00B50291"/>
    <w:rsid w:val="00B51FD0"/>
    <w:rsid w:val="00B547EC"/>
    <w:rsid w:val="00B54858"/>
    <w:rsid w:val="00B54E40"/>
    <w:rsid w:val="00B558BB"/>
    <w:rsid w:val="00B62BD2"/>
    <w:rsid w:val="00B6308F"/>
    <w:rsid w:val="00B63ADE"/>
    <w:rsid w:val="00B66CD5"/>
    <w:rsid w:val="00B67B1B"/>
    <w:rsid w:val="00B705AC"/>
    <w:rsid w:val="00B70652"/>
    <w:rsid w:val="00B70D11"/>
    <w:rsid w:val="00B7195B"/>
    <w:rsid w:val="00B775F6"/>
    <w:rsid w:val="00B779E0"/>
    <w:rsid w:val="00B800FF"/>
    <w:rsid w:val="00B81C45"/>
    <w:rsid w:val="00B84440"/>
    <w:rsid w:val="00B9247E"/>
    <w:rsid w:val="00B92576"/>
    <w:rsid w:val="00B926F3"/>
    <w:rsid w:val="00BA0A77"/>
    <w:rsid w:val="00BA2529"/>
    <w:rsid w:val="00BA3367"/>
    <w:rsid w:val="00BA4B0D"/>
    <w:rsid w:val="00BA692C"/>
    <w:rsid w:val="00BB2C64"/>
    <w:rsid w:val="00BC1332"/>
    <w:rsid w:val="00BC6217"/>
    <w:rsid w:val="00BD03AD"/>
    <w:rsid w:val="00BD0C7E"/>
    <w:rsid w:val="00BD0FED"/>
    <w:rsid w:val="00BD14A6"/>
    <w:rsid w:val="00BD1EBC"/>
    <w:rsid w:val="00BD52DD"/>
    <w:rsid w:val="00BD5A57"/>
    <w:rsid w:val="00BE0203"/>
    <w:rsid w:val="00BE39B4"/>
    <w:rsid w:val="00BF1569"/>
    <w:rsid w:val="00BF1790"/>
    <w:rsid w:val="00BF45FD"/>
    <w:rsid w:val="00BF5E6B"/>
    <w:rsid w:val="00BF6461"/>
    <w:rsid w:val="00BF7068"/>
    <w:rsid w:val="00BF73A8"/>
    <w:rsid w:val="00C03420"/>
    <w:rsid w:val="00C03A19"/>
    <w:rsid w:val="00C05064"/>
    <w:rsid w:val="00C0566E"/>
    <w:rsid w:val="00C13909"/>
    <w:rsid w:val="00C1391E"/>
    <w:rsid w:val="00C16AE4"/>
    <w:rsid w:val="00C21E60"/>
    <w:rsid w:val="00C25698"/>
    <w:rsid w:val="00C3191F"/>
    <w:rsid w:val="00C3483F"/>
    <w:rsid w:val="00C3491E"/>
    <w:rsid w:val="00C364E1"/>
    <w:rsid w:val="00C37632"/>
    <w:rsid w:val="00C5035B"/>
    <w:rsid w:val="00C54513"/>
    <w:rsid w:val="00C54C86"/>
    <w:rsid w:val="00C55115"/>
    <w:rsid w:val="00C55803"/>
    <w:rsid w:val="00C5607C"/>
    <w:rsid w:val="00C7077A"/>
    <w:rsid w:val="00C718ED"/>
    <w:rsid w:val="00C7271F"/>
    <w:rsid w:val="00C733EA"/>
    <w:rsid w:val="00C82C6B"/>
    <w:rsid w:val="00C842E1"/>
    <w:rsid w:val="00C956E7"/>
    <w:rsid w:val="00CA1A5E"/>
    <w:rsid w:val="00CA4069"/>
    <w:rsid w:val="00CA4B8D"/>
    <w:rsid w:val="00CA74D1"/>
    <w:rsid w:val="00CB2655"/>
    <w:rsid w:val="00CB2A93"/>
    <w:rsid w:val="00CB5F29"/>
    <w:rsid w:val="00CC5484"/>
    <w:rsid w:val="00CD356E"/>
    <w:rsid w:val="00CD53C3"/>
    <w:rsid w:val="00CF3CA9"/>
    <w:rsid w:val="00CF4BCD"/>
    <w:rsid w:val="00CF7DB4"/>
    <w:rsid w:val="00D0117D"/>
    <w:rsid w:val="00D02FB4"/>
    <w:rsid w:val="00D03BD9"/>
    <w:rsid w:val="00D11699"/>
    <w:rsid w:val="00D1269C"/>
    <w:rsid w:val="00D12E41"/>
    <w:rsid w:val="00D13A82"/>
    <w:rsid w:val="00D145C2"/>
    <w:rsid w:val="00D14AEB"/>
    <w:rsid w:val="00D16EEC"/>
    <w:rsid w:val="00D17DED"/>
    <w:rsid w:val="00D20659"/>
    <w:rsid w:val="00D2165A"/>
    <w:rsid w:val="00D23D31"/>
    <w:rsid w:val="00D24600"/>
    <w:rsid w:val="00D25A1A"/>
    <w:rsid w:val="00D30621"/>
    <w:rsid w:val="00D31051"/>
    <w:rsid w:val="00D36BBB"/>
    <w:rsid w:val="00D411F5"/>
    <w:rsid w:val="00D4328E"/>
    <w:rsid w:val="00D43FBA"/>
    <w:rsid w:val="00D458A8"/>
    <w:rsid w:val="00D46ED4"/>
    <w:rsid w:val="00D47587"/>
    <w:rsid w:val="00D47BED"/>
    <w:rsid w:val="00D50565"/>
    <w:rsid w:val="00D5150D"/>
    <w:rsid w:val="00D57220"/>
    <w:rsid w:val="00D57B5A"/>
    <w:rsid w:val="00D57C2B"/>
    <w:rsid w:val="00D6270C"/>
    <w:rsid w:val="00D66FC6"/>
    <w:rsid w:val="00D8483D"/>
    <w:rsid w:val="00D8483F"/>
    <w:rsid w:val="00D85880"/>
    <w:rsid w:val="00D87560"/>
    <w:rsid w:val="00D87820"/>
    <w:rsid w:val="00D9079B"/>
    <w:rsid w:val="00D9196F"/>
    <w:rsid w:val="00D930E4"/>
    <w:rsid w:val="00D93E99"/>
    <w:rsid w:val="00DB08DE"/>
    <w:rsid w:val="00DB4DA4"/>
    <w:rsid w:val="00DB6097"/>
    <w:rsid w:val="00DC0040"/>
    <w:rsid w:val="00DC0A2F"/>
    <w:rsid w:val="00DC30FD"/>
    <w:rsid w:val="00DC605D"/>
    <w:rsid w:val="00DC7FC8"/>
    <w:rsid w:val="00DD2182"/>
    <w:rsid w:val="00DD366A"/>
    <w:rsid w:val="00DD6405"/>
    <w:rsid w:val="00DD6A8F"/>
    <w:rsid w:val="00DE0A65"/>
    <w:rsid w:val="00DE7DC6"/>
    <w:rsid w:val="00DF0DFC"/>
    <w:rsid w:val="00DF2927"/>
    <w:rsid w:val="00DF46E6"/>
    <w:rsid w:val="00DF5064"/>
    <w:rsid w:val="00DF5227"/>
    <w:rsid w:val="00DF5836"/>
    <w:rsid w:val="00DF6B70"/>
    <w:rsid w:val="00E03693"/>
    <w:rsid w:val="00E05111"/>
    <w:rsid w:val="00E05D25"/>
    <w:rsid w:val="00E06FDD"/>
    <w:rsid w:val="00E12301"/>
    <w:rsid w:val="00E12C73"/>
    <w:rsid w:val="00E2394D"/>
    <w:rsid w:val="00E25CB3"/>
    <w:rsid w:val="00E32956"/>
    <w:rsid w:val="00E34022"/>
    <w:rsid w:val="00E37316"/>
    <w:rsid w:val="00E406A7"/>
    <w:rsid w:val="00E45C32"/>
    <w:rsid w:val="00E45C83"/>
    <w:rsid w:val="00E466F8"/>
    <w:rsid w:val="00E473FA"/>
    <w:rsid w:val="00E510C0"/>
    <w:rsid w:val="00E5550F"/>
    <w:rsid w:val="00E61F01"/>
    <w:rsid w:val="00E67DFE"/>
    <w:rsid w:val="00E67E3A"/>
    <w:rsid w:val="00E70F3A"/>
    <w:rsid w:val="00E754B9"/>
    <w:rsid w:val="00E80604"/>
    <w:rsid w:val="00E80D94"/>
    <w:rsid w:val="00E82E23"/>
    <w:rsid w:val="00E85900"/>
    <w:rsid w:val="00E86301"/>
    <w:rsid w:val="00E9122F"/>
    <w:rsid w:val="00E91BCF"/>
    <w:rsid w:val="00E96401"/>
    <w:rsid w:val="00E96C04"/>
    <w:rsid w:val="00EA0C85"/>
    <w:rsid w:val="00EA1742"/>
    <w:rsid w:val="00EA2496"/>
    <w:rsid w:val="00EB291B"/>
    <w:rsid w:val="00EB43D3"/>
    <w:rsid w:val="00EB5673"/>
    <w:rsid w:val="00EB626D"/>
    <w:rsid w:val="00EB68E4"/>
    <w:rsid w:val="00EB7D87"/>
    <w:rsid w:val="00EB7FF9"/>
    <w:rsid w:val="00EC13E3"/>
    <w:rsid w:val="00EC406A"/>
    <w:rsid w:val="00EC5E4B"/>
    <w:rsid w:val="00ED3ED0"/>
    <w:rsid w:val="00ED463A"/>
    <w:rsid w:val="00ED5F67"/>
    <w:rsid w:val="00ED7038"/>
    <w:rsid w:val="00EE0747"/>
    <w:rsid w:val="00EE137B"/>
    <w:rsid w:val="00EE24D7"/>
    <w:rsid w:val="00EE2E45"/>
    <w:rsid w:val="00EE432F"/>
    <w:rsid w:val="00EE4C4E"/>
    <w:rsid w:val="00EE62AD"/>
    <w:rsid w:val="00EE6C2F"/>
    <w:rsid w:val="00EF2F71"/>
    <w:rsid w:val="00EF3310"/>
    <w:rsid w:val="00EF62F4"/>
    <w:rsid w:val="00F00FF1"/>
    <w:rsid w:val="00F0285E"/>
    <w:rsid w:val="00F057A7"/>
    <w:rsid w:val="00F073BF"/>
    <w:rsid w:val="00F20BB1"/>
    <w:rsid w:val="00F20D40"/>
    <w:rsid w:val="00F21B88"/>
    <w:rsid w:val="00F22D6A"/>
    <w:rsid w:val="00F23DAF"/>
    <w:rsid w:val="00F2632D"/>
    <w:rsid w:val="00F26865"/>
    <w:rsid w:val="00F2718A"/>
    <w:rsid w:val="00F273D8"/>
    <w:rsid w:val="00F27AE3"/>
    <w:rsid w:val="00F3093D"/>
    <w:rsid w:val="00F31CA8"/>
    <w:rsid w:val="00F3282B"/>
    <w:rsid w:val="00F370E7"/>
    <w:rsid w:val="00F46C10"/>
    <w:rsid w:val="00F50764"/>
    <w:rsid w:val="00F53DC4"/>
    <w:rsid w:val="00F54329"/>
    <w:rsid w:val="00F545C2"/>
    <w:rsid w:val="00F55BC0"/>
    <w:rsid w:val="00F55C48"/>
    <w:rsid w:val="00F57D6C"/>
    <w:rsid w:val="00F6172E"/>
    <w:rsid w:val="00F62611"/>
    <w:rsid w:val="00F664EC"/>
    <w:rsid w:val="00F74C8E"/>
    <w:rsid w:val="00F77959"/>
    <w:rsid w:val="00F77FB5"/>
    <w:rsid w:val="00F83FB5"/>
    <w:rsid w:val="00F866B8"/>
    <w:rsid w:val="00F86932"/>
    <w:rsid w:val="00F9032D"/>
    <w:rsid w:val="00F91E26"/>
    <w:rsid w:val="00F938F8"/>
    <w:rsid w:val="00F95D6A"/>
    <w:rsid w:val="00F95E71"/>
    <w:rsid w:val="00FB1294"/>
    <w:rsid w:val="00FB309E"/>
    <w:rsid w:val="00FB311C"/>
    <w:rsid w:val="00FB4ACE"/>
    <w:rsid w:val="00FB5880"/>
    <w:rsid w:val="00FC19C8"/>
    <w:rsid w:val="00FC1D58"/>
    <w:rsid w:val="00FC5DFD"/>
    <w:rsid w:val="00FD2645"/>
    <w:rsid w:val="00FD46B7"/>
    <w:rsid w:val="00FD711F"/>
    <w:rsid w:val="00FE05B8"/>
    <w:rsid w:val="00FE0F48"/>
    <w:rsid w:val="00FE6995"/>
    <w:rsid w:val="00FF13A6"/>
    <w:rsid w:val="00FF19B8"/>
    <w:rsid w:val="00FF3386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  <w:style w:type="paragraph" w:customStyle="1" w:styleId="Odstavecseseznamem1">
    <w:name w:val="Odstavec se seznamem1"/>
    <w:basedOn w:val="Normln"/>
    <w:rsid w:val="00842E54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A17"/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63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aliases w:val="Čís. N2"/>
    <w:basedOn w:val="Normln"/>
    <w:next w:val="Normln"/>
    <w:link w:val="Nadpis2Char"/>
    <w:unhideWhenUsed/>
    <w:qFormat/>
    <w:rsid w:val="00E912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ís. N3"/>
    <w:basedOn w:val="Nadpis2"/>
    <w:next w:val="Normln"/>
    <w:link w:val="Nadpis3Char"/>
    <w:qFormat/>
    <w:rsid w:val="00A6387D"/>
    <w:pPr>
      <w:keepLines w:val="0"/>
      <w:widowControl w:val="0"/>
      <w:tabs>
        <w:tab w:val="num" w:pos="720"/>
        <w:tab w:val="left" w:pos="1134"/>
      </w:tabs>
      <w:spacing w:before="480" w:after="60"/>
      <w:ind w:left="720" w:hanging="720"/>
      <w:jc w:val="both"/>
      <w:outlineLvl w:val="2"/>
    </w:pPr>
    <w:rPr>
      <w:rFonts w:ascii="Arial" w:eastAsia="Times New Roman" w:hAnsi="Arial" w:cs="Arial"/>
      <w:b w:val="0"/>
      <w:iCs/>
      <w:color w:val="auto"/>
      <w:kern w:val="32"/>
      <w:sz w:val="24"/>
    </w:rPr>
  </w:style>
  <w:style w:type="paragraph" w:styleId="Nadpis5">
    <w:name w:val="heading 5"/>
    <w:basedOn w:val="Normln"/>
    <w:next w:val="Normln"/>
    <w:link w:val="Nadpis5Char"/>
    <w:qFormat/>
    <w:rsid w:val="00A6387D"/>
    <w:pPr>
      <w:tabs>
        <w:tab w:val="num" w:pos="1008"/>
      </w:tabs>
      <w:spacing w:before="240" w:after="60"/>
      <w:ind w:left="1008" w:hanging="1008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A6387D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A6387D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link w:val="Nadpis8Char"/>
    <w:qFormat/>
    <w:rsid w:val="00A6387D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link w:val="Nadpis9Char"/>
    <w:qFormat/>
    <w:rsid w:val="00A6387D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65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165A"/>
    <w:pPr>
      <w:tabs>
        <w:tab w:val="center" w:pos="4536"/>
        <w:tab w:val="right" w:pos="9072"/>
      </w:tabs>
    </w:pPr>
  </w:style>
  <w:style w:type="paragraph" w:styleId="Podtitul">
    <w:name w:val="Subtitle"/>
    <w:basedOn w:val="Normln"/>
    <w:qFormat/>
    <w:rsid w:val="006D1D8A"/>
    <w:pPr>
      <w:jc w:val="both"/>
    </w:pPr>
    <w:rPr>
      <w:b/>
      <w:szCs w:val="20"/>
    </w:rPr>
  </w:style>
  <w:style w:type="table" w:styleId="Mkatabulky">
    <w:name w:val="Table Grid"/>
    <w:basedOn w:val="Normlntabulka"/>
    <w:uiPriority w:val="59"/>
    <w:rsid w:val="000B1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896DEA"/>
    <w:pPr>
      <w:ind w:left="7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ED7038"/>
    <w:rPr>
      <w:rFonts w:ascii="Calibri" w:hAnsi="Calibri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B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B70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334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3349D"/>
    <w:rPr>
      <w:rFonts w:ascii="Calibri" w:hAnsi="Calibri"/>
    </w:rPr>
  </w:style>
  <w:style w:type="character" w:styleId="Odkaznakoment">
    <w:name w:val="annotation reference"/>
    <w:basedOn w:val="Standardnpsmoodstavce"/>
    <w:semiHidden/>
    <w:rsid w:val="0083349D"/>
    <w:rPr>
      <w:sz w:val="16"/>
    </w:rPr>
  </w:style>
  <w:style w:type="paragraph" w:customStyle="1" w:styleId="Kseznamabc">
    <w:name w:val="K_seznam_abc"/>
    <w:basedOn w:val="Normln"/>
    <w:rsid w:val="00BF6461"/>
    <w:pPr>
      <w:numPr>
        <w:numId w:val="2"/>
      </w:numPr>
      <w:spacing w:before="20" w:after="40" w:line="276" w:lineRule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2D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2D2D"/>
    <w:rPr>
      <w:rFonts w:ascii="Calibri" w:hAnsi="Calibri"/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45C2"/>
    <w:rPr>
      <w:rFonts w:ascii="Calibri" w:eastAsia="Calibri" w:hAnsi="Calibri"/>
      <w:sz w:val="22"/>
      <w:szCs w:val="22"/>
      <w:lang w:eastAsia="en-US"/>
    </w:rPr>
  </w:style>
  <w:style w:type="table" w:customStyle="1" w:styleId="Mojetabulka1">
    <w:name w:val="Moje tabulka1"/>
    <w:basedOn w:val="Normlntabulka"/>
    <w:next w:val="Mkatabulky"/>
    <w:uiPriority w:val="59"/>
    <w:rsid w:val="00221F17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ojetabulka2">
    <w:name w:val="Moje tabulka2"/>
    <w:basedOn w:val="Normlntabulka"/>
    <w:next w:val="Mkatabulky"/>
    <w:uiPriority w:val="59"/>
    <w:rsid w:val="00E9122F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paragraph" w:customStyle="1" w:styleId="WBC-Nadpis2">
    <w:name w:val="WBC - Nadpis 2"/>
    <w:basedOn w:val="Nadpis2"/>
    <w:rsid w:val="00E9122F"/>
    <w:pPr>
      <w:keepNext w:val="0"/>
      <w:keepLines w:val="0"/>
      <w:widowControl w:val="0"/>
      <w:numPr>
        <w:ilvl w:val="1"/>
      </w:numPr>
      <w:tabs>
        <w:tab w:val="num" w:pos="567"/>
        <w:tab w:val="left" w:pos="1134"/>
      </w:tabs>
      <w:spacing w:before="120" w:after="120"/>
      <w:ind w:left="567" w:hanging="567"/>
      <w:jc w:val="both"/>
    </w:pPr>
    <w:rPr>
      <w:rFonts w:ascii="Arial" w:eastAsia="Times New Roman" w:hAnsi="Arial" w:cs="Arial"/>
      <w:b w:val="0"/>
      <w:bCs w:val="0"/>
      <w:iCs/>
      <w:color w:val="auto"/>
      <w:kern w:val="32"/>
      <w:sz w:val="20"/>
      <w:szCs w:val="28"/>
    </w:rPr>
  </w:style>
  <w:style w:type="character" w:customStyle="1" w:styleId="Nadpis2Char">
    <w:name w:val="Nadpis 2 Char"/>
    <w:aliases w:val="Čís. N2 Char"/>
    <w:basedOn w:val="Standardnpsmoodstavce"/>
    <w:link w:val="Nadpis2"/>
    <w:uiPriority w:val="9"/>
    <w:semiHidden/>
    <w:rsid w:val="00E91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Mojetabulka3">
    <w:name w:val="Moje tabulka3"/>
    <w:basedOn w:val="Normlntabulka"/>
    <w:next w:val="Mkatabulky"/>
    <w:uiPriority w:val="59"/>
    <w:rsid w:val="007A5469"/>
    <w:rPr>
      <w:rFonts w:ascii="Arial" w:eastAsia="Calibri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character" w:styleId="slostrnky">
    <w:name w:val="page number"/>
    <w:basedOn w:val="Standardnpsmoodstavce"/>
    <w:rsid w:val="00785E33"/>
  </w:style>
  <w:style w:type="character" w:customStyle="1" w:styleId="Nadpis3Char">
    <w:name w:val="Nadpis 3 Char"/>
    <w:aliases w:val="Čís. N3 Char"/>
    <w:basedOn w:val="Standardnpsmoodstavce"/>
    <w:link w:val="Nadpis3"/>
    <w:rsid w:val="00A6387D"/>
    <w:rPr>
      <w:rFonts w:ascii="Arial" w:hAnsi="Arial" w:cs="Arial"/>
      <w:bCs/>
      <w:iCs/>
      <w:kern w:val="32"/>
      <w:sz w:val="24"/>
      <w:szCs w:val="26"/>
    </w:rPr>
  </w:style>
  <w:style w:type="character" w:customStyle="1" w:styleId="Nadpis5Char">
    <w:name w:val="Nadpis 5 Char"/>
    <w:basedOn w:val="Standardnpsmoodstavce"/>
    <w:link w:val="Nadpis5"/>
    <w:rsid w:val="00A6387D"/>
    <w:rPr>
      <w:rFonts w:ascii="Verdana" w:hAnsi="Verdana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A6387D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rsid w:val="00A6387D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A6387D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A6387D"/>
    <w:rPr>
      <w:rFonts w:ascii="Arial" w:hAnsi="Arial" w:cs="Arial"/>
      <w:sz w:val="22"/>
      <w:szCs w:val="22"/>
    </w:rPr>
  </w:style>
  <w:style w:type="paragraph" w:customStyle="1" w:styleId="WBC-Nadpis1">
    <w:name w:val="WBC - Nadpis 1"/>
    <w:basedOn w:val="Nadpis1"/>
    <w:rsid w:val="00A6387D"/>
    <w:pPr>
      <w:keepNext w:val="0"/>
      <w:keepLines w:val="0"/>
      <w:widowControl w:val="0"/>
      <w:tabs>
        <w:tab w:val="left" w:pos="1134"/>
      </w:tabs>
      <w:spacing w:after="60"/>
      <w:ind w:left="720" w:hanging="360"/>
      <w:jc w:val="both"/>
    </w:pPr>
    <w:rPr>
      <w:rFonts w:ascii="Arial" w:eastAsia="Times New Roman" w:hAnsi="Arial" w:cs="Arial"/>
      <w:color w:val="auto"/>
      <w:kern w:val="32"/>
      <w:sz w:val="36"/>
      <w:szCs w:val="32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A63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Mkatabulky1">
    <w:name w:val="Mřížka tabulky1"/>
    <w:basedOn w:val="Normlntabulka"/>
    <w:next w:val="Mkatabulky"/>
    <w:uiPriority w:val="59"/>
    <w:rsid w:val="000A3C9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136822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8746DE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ojetabulka4">
    <w:name w:val="Moje tabulka4"/>
    <w:basedOn w:val="Normlntabulka"/>
    <w:next w:val="Mkatabulky"/>
    <w:uiPriority w:val="59"/>
    <w:rsid w:val="00973868"/>
    <w:rPr>
      <w:rFonts w:asciiTheme="minorHAnsi" w:eastAsia="Calibr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F2DBDB" w:themeFill="accent2" w:themeFillTint="33"/>
      <w:vAlign w:val="center"/>
    </w:tcPr>
    <w:tblStylePr w:type="firstRow">
      <w:rPr>
        <w:b/>
      </w:rPr>
      <w:tblPr/>
      <w:tcPr>
        <w:shd w:val="clear" w:color="auto" w:fill="A5002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DBDB" w:themeFill="accent2" w:themeFillTint="33"/>
      </w:tcPr>
    </w:tblStylePr>
  </w:style>
  <w:style w:type="table" w:customStyle="1" w:styleId="Mkatabulky4">
    <w:name w:val="Mřížka tabulky4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59"/>
    <w:rsid w:val="003B36B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59"/>
    <w:rsid w:val="00D8483D"/>
    <w:pPr>
      <w:spacing w:before="60" w:after="80"/>
      <w:ind w:lef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12A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7012A4"/>
    <w:rPr>
      <w:rFonts w:eastAsiaTheme="minorHAnsi" w:cs="Consolas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012A4"/>
    <w:rPr>
      <w:rFonts w:ascii="Calibri" w:eastAsiaTheme="minorHAnsi" w:hAnsi="Calibri" w:cs="Consolas"/>
      <w:sz w:val="22"/>
      <w:szCs w:val="21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E3E16"/>
    <w:rPr>
      <w:color w:val="0000FF" w:themeColor="hyperlink"/>
      <w:u w:val="single"/>
    </w:rPr>
  </w:style>
  <w:style w:type="numbering" w:customStyle="1" w:styleId="List36">
    <w:name w:val="List 36"/>
    <w:basedOn w:val="Bezseznamu"/>
    <w:rsid w:val="001E3E16"/>
    <w:pPr>
      <w:numPr>
        <w:numId w:val="6"/>
      </w:numPr>
    </w:pPr>
  </w:style>
  <w:style w:type="paragraph" w:styleId="Bezmezer">
    <w:name w:val="No Spacing"/>
    <w:uiPriority w:val="1"/>
    <w:qFormat/>
    <w:rsid w:val="00541B4C"/>
    <w:pPr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ext">
    <w:name w:val="Text"/>
    <w:rsid w:val="00541B4C"/>
    <w:rPr>
      <w:rFonts w:ascii="Helvetica" w:eastAsia="Arial Unicode MS" w:hAnsi="Arial Unicode MS" w:cs="Arial Unicode MS"/>
      <w:color w:val="000000"/>
      <w:sz w:val="22"/>
      <w:szCs w:val="22"/>
    </w:rPr>
  </w:style>
  <w:style w:type="numbering" w:customStyle="1" w:styleId="sla">
    <w:name w:val="Čísla"/>
    <w:rsid w:val="00541B4C"/>
    <w:pPr>
      <w:numPr>
        <w:numId w:val="8"/>
      </w:numPr>
    </w:pPr>
  </w:style>
  <w:style w:type="paragraph" w:customStyle="1" w:styleId="Tabulka-zhlav">
    <w:name w:val="Tabulka - záhlaví"/>
    <w:rsid w:val="002B7CA2"/>
    <w:rPr>
      <w:rFonts w:ascii="Arial" w:hAnsi="Arial"/>
      <w:b/>
      <w:color w:val="EB7D00"/>
      <w:sz w:val="22"/>
      <w:szCs w:val="24"/>
    </w:rPr>
  </w:style>
  <w:style w:type="paragraph" w:customStyle="1" w:styleId="Kodsazen2">
    <w:name w:val="K_odsazený2"/>
    <w:basedOn w:val="Normln"/>
    <w:rsid w:val="008360B2"/>
    <w:pPr>
      <w:spacing w:before="60" w:after="80"/>
      <w:ind w:left="1361"/>
      <w:jc w:val="both"/>
    </w:pPr>
    <w:rPr>
      <w:rFonts w:ascii="Times New Roman" w:hAnsi="Times New Roman"/>
      <w:szCs w:val="20"/>
    </w:rPr>
  </w:style>
  <w:style w:type="paragraph" w:customStyle="1" w:styleId="Odstavecseseznamem1">
    <w:name w:val="Odstavec se seznamem1"/>
    <w:basedOn w:val="Normln"/>
    <w:rsid w:val="00842E54"/>
    <w:pPr>
      <w:spacing w:after="200" w:line="276" w:lineRule="auto"/>
      <w:ind w:left="720"/>
      <w:contextualSpacing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832989">
                  <w:marLeft w:val="315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2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PopisSouboru xmlns="a05bf2c0-5d67-46f7-b9be-e84c7ac80c42">Smlouva o TP po doplnění připomínek Grafnetter a Kops</PopisSouboru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946249874C448AC08291205167D14" ma:contentTypeVersion="3" ma:contentTypeDescription="Vytvoří nový dokument" ma:contentTypeScope="" ma:versionID="25e7487276f137863664bcd9bb97ddb3">
  <xsd:schema xmlns:xsd="http://www.w3.org/2001/XMLSchema" xmlns:xs="http://www.w3.org/2001/XMLSchema" xmlns:p="http://schemas.microsoft.com/office/2006/metadata/properties" xmlns:ns2="a05bf2c0-5d67-46f7-b9be-e84c7ac80c42" targetNamespace="http://schemas.microsoft.com/office/2006/metadata/properties" ma:root="true" ma:fieldsID="c05f6c68fb234fb5321b51d80584782c" ns2:_="">
    <xsd:import namespace="a05bf2c0-5d67-46f7-b9be-e84c7ac80c42"/>
    <xsd:element name="properties">
      <xsd:complexType>
        <xsd:sequence>
          <xsd:element name="documentManagement">
            <xsd:complexType>
              <xsd:all>
                <xsd:element ref="ns2:PopisSoubor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bf2c0-5d67-46f7-b9be-e84c7ac80c42" elementFormDefault="qualified">
    <xsd:import namespace="http://schemas.microsoft.com/office/2006/documentManagement/types"/>
    <xsd:import namespace="http://schemas.microsoft.com/office/infopath/2007/PartnerControls"/>
    <xsd:element name="PopisSouboru" ma:index="8" nillable="true" ma:displayName="Popis souboru" ma:internalName="PopisSoubor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D846F-6211-4A73-96ED-369D81889696}">
  <ds:schemaRefs>
    <ds:schemaRef ds:uri="http://schemas.microsoft.com/office/2006/metadata/properties"/>
    <ds:schemaRef ds:uri="a05bf2c0-5d67-46f7-b9be-e84c7ac80c42"/>
  </ds:schemaRefs>
</ds:datastoreItem>
</file>

<file path=customXml/itemProps2.xml><?xml version="1.0" encoding="utf-8"?>
<ds:datastoreItem xmlns:ds="http://schemas.openxmlformats.org/officeDocument/2006/customXml" ds:itemID="{A1C10E8E-3F4D-4A42-8683-3F8DED7E1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13037-D258-406C-BBC4-3C4F62035D3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BCB7776-308F-4F4B-BDF4-474890A9D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bf2c0-5d67-46f7-b9be-e84c7ac8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7DB1FB-D452-4EE6-AA2E-E6F0073A5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1014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ozp</Company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creator>ozp</dc:creator>
  <cp:lastModifiedBy>Duhanová Lenka</cp:lastModifiedBy>
  <cp:revision>3</cp:revision>
  <cp:lastPrinted>2017-02-24T08:47:00Z</cp:lastPrinted>
  <dcterms:created xsi:type="dcterms:W3CDTF">2017-04-19T07:40:00Z</dcterms:created>
  <dcterms:modified xsi:type="dcterms:W3CDTF">2017-04-19T07:43:00Z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0x010100FB3946249874C448AC08291205167D14</vt:lpwstr>
  </property>
</Properties>
</file>