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BE673" w14:textId="77777777" w:rsidR="0097585F" w:rsidRDefault="007F213B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spacing w:val="8"/>
          <w:lang w:val="cs-CZ" w:eastAsia="cs-CZ"/>
        </w:rPr>
        <w:pict w14:anchorId="1B20A02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054" type="#_x0000_t32" style="position:absolute;left:0;text-align:left;margin-left:28.35pt;margin-top:277.85pt;width:14.15pt;height:0;flip:y;z-index:1024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color2="black" joinstyle="miter"/>
            <v:textbox>
              <w:txbxContent>
                <w:p w14:paraId="0D6AA04D" w14:textId="77777777" w:rsidR="0097585F" w:rsidRDefault="0097585F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lang w:val="cs-CZ"/>
        </w:rPr>
        <w:pict w14:anchorId="4DAD58BA">
          <v:group id="_x0000_s4050" style="position:absolute;left:0;text-align:left;margin-left:-37.4pt;margin-top:-55.95pt;width:204.6pt;height:118.5pt;z-index:-2048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4053" type="#_x0000_t75" style="position:absolute;left:670;top:89;width:4092;height:2370;v-text-anchor:top">
              <v:stroke color2="black"/>
              <v:imagedata r:id="rId8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  <w:r w:rsidR="005C154C">
        <w:rPr>
          <w:rFonts w:ascii="Arial" w:eastAsia="Arial" w:hAnsi="Arial" w:cs="Arial"/>
          <w:spacing w:val="14"/>
          <w:lang w:val="cs-CZ"/>
        </w:rPr>
        <w:t xml:space="preserve"> </w:t>
      </w:r>
      <w:r w:rsidR="005C154C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  <w:r w:rsidR="005C154C">
        <w:rPr>
          <w:noProof/>
          <w:lang w:val="cs-CZ" w:eastAsia="cs-CZ"/>
        </w:rPr>
        <mc:AlternateContent>
          <mc:Choice Requires="wps">
            <w:drawing>
              <wp:inline distT="0" distB="0" distL="0" distR="0" wp14:anchorId="0E31BFE0" wp14:editId="259AA1DC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2CFFD462" w14:textId="77777777" w:rsidR="0097585F" w:rsidRDefault="005C154C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MZE-15652/2022-12121</w:t>
                            </w:r>
                          </w:p>
                          <w:p w14:paraId="6D83716A" w14:textId="77777777" w:rsidR="0097585F" w:rsidRDefault="005C154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77FBEE83" wp14:editId="16FA0570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A2EA17" w14:textId="77777777" w:rsidR="0097585F" w:rsidRDefault="005C154C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mze000022942946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Rectangle" type="#_x0000_t202" style="margin-left:0pt;margin-top:0pt;width:137.5pt;height:52.5pt;mso-position-horizontal-relative:char;mso-position-vertical-relative:line;v-text-anchor:top;mso-left-percent:-10001;mso-top-percent:-10001;mso-wrap-distance-left:9pt;mso-wrap-distance-top:0pt;mso-wrap-distance-right:9pt;mso-wrap-distance-bottom:0pt;mso-wrap-style:square" fillcolor="#FFFFFF" strokecolor="#000000" strokeweight="1pt" stroked="f">
                <w10:wrap type="none"/>
                <v:textbox style="" inset="0pt,3.685pt,0pt,3.685pt">
                  <w:txbxContent>
                    <w:p>
                      <w:pPr>
                        <w:pBdr/>
                        <w:spacing w:after="60"/>
                        <w:jc w:val="center"/>
                        <w:rPr/>
                      </w:pPr>
                      <w:r>
                        <w:rPr>
                          <w:sz w:val="18"/>
                        </w:rPr>
                        <w:t xml:space="preserve">MZE-15652/2022-12121</w:t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>
                            <wp:extent cx="1733308" cy="285710"/>
                            <wp:effectExtent xmlns:wp="http://schemas.openxmlformats.org/drawingml/2006/wordprocessingDrawing" l="0" t="0" r="0" b="0"/>
                            <wp:docPr id="3" descr="dms_carovy_kod" name="Picture 3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sz w:val="18"/>
                        </w:rPr>
                        <w:t xml:space="preserve">mze000022942946</w:t>
                      </w:r>
                    </w:p>
                  </w:txbxContent>
                </v:textbox>
              </v:shape>
            </w:pict>
          </mc:Fallback>
        </mc:AlternateContent>
      </w:r>
    </w:p>
    <w:p w14:paraId="1EC49263" w14:textId="77777777" w:rsidR="0097585F" w:rsidRDefault="005C154C">
      <w:pPr>
        <w:rPr>
          <w:szCs w:val="22"/>
        </w:rPr>
      </w:pPr>
      <w:r>
        <w:rPr>
          <w:szCs w:val="22"/>
        </w:rPr>
        <w:t xml:space="preserve"> </w:t>
      </w:r>
    </w:p>
    <w:p w14:paraId="763093D0" w14:textId="77777777" w:rsidR="0097585F" w:rsidRDefault="005C154C">
      <w:pPr>
        <w:tabs>
          <w:tab w:val="left" w:pos="6946"/>
        </w:tabs>
        <w:jc w:val="center"/>
        <w:rPr>
          <w:b/>
          <w:sz w:val="36"/>
          <w:szCs w:val="36"/>
        </w:rPr>
      </w:pPr>
      <w:r>
        <w:rPr>
          <w:szCs w:val="22"/>
        </w:rPr>
        <w:t xml:space="preserve"> </w:t>
      </w:r>
      <w:r>
        <w:rPr>
          <w:b/>
          <w:sz w:val="36"/>
          <w:szCs w:val="36"/>
        </w:rPr>
        <w:t>Požadavek na změnu (</w:t>
      </w:r>
      <w:proofErr w:type="spellStart"/>
      <w:r>
        <w:rPr>
          <w:b/>
          <w:sz w:val="36"/>
          <w:szCs w:val="36"/>
        </w:rPr>
        <w:t>RfC</w:t>
      </w:r>
      <w:proofErr w:type="spellEnd"/>
      <w:r>
        <w:rPr>
          <w:b/>
          <w:sz w:val="36"/>
          <w:szCs w:val="36"/>
        </w:rPr>
        <w:t>)</w:t>
      </w:r>
      <w:r>
        <w:rPr>
          <w:rStyle w:val="Odkaznavysvtlivky"/>
          <w:b/>
          <w:sz w:val="36"/>
          <w:szCs w:val="36"/>
        </w:rPr>
        <w:endnoteReference w:id="1"/>
      </w:r>
      <w:r>
        <w:rPr>
          <w:b/>
          <w:sz w:val="36"/>
          <w:szCs w:val="36"/>
        </w:rPr>
        <w:t xml:space="preserve"> – Z33814</w:t>
      </w:r>
      <w:r>
        <w:rPr>
          <w:rStyle w:val="Odkaznavysvtlivky"/>
          <w:b/>
          <w:sz w:val="36"/>
          <w:szCs w:val="36"/>
        </w:rPr>
        <w:endnoteReference w:id="2"/>
      </w:r>
    </w:p>
    <w:p w14:paraId="40A38714" w14:textId="77777777" w:rsidR="0097585F" w:rsidRDefault="0097585F">
      <w:pPr>
        <w:tabs>
          <w:tab w:val="left" w:pos="6946"/>
        </w:tabs>
        <w:jc w:val="center"/>
        <w:rPr>
          <w:b/>
          <w:caps/>
          <w:szCs w:val="22"/>
        </w:rPr>
      </w:pPr>
    </w:p>
    <w:p w14:paraId="5C81CF20" w14:textId="77777777" w:rsidR="0097585F" w:rsidRDefault="0097585F">
      <w:pPr>
        <w:jc w:val="center"/>
        <w:rPr>
          <w:b/>
          <w:caps/>
          <w:szCs w:val="22"/>
        </w:rPr>
      </w:pPr>
    </w:p>
    <w:p w14:paraId="7AF3D5B0" w14:textId="77777777" w:rsidR="0097585F" w:rsidRDefault="005C154C">
      <w:pPr>
        <w:rPr>
          <w:b/>
          <w:caps/>
          <w:szCs w:val="22"/>
        </w:rPr>
      </w:pPr>
      <w:r>
        <w:rPr>
          <w:b/>
          <w:caps/>
          <w:szCs w:val="22"/>
        </w:rPr>
        <w:t>a – věcné zadání</w:t>
      </w:r>
    </w:p>
    <w:p w14:paraId="7759C3AF" w14:textId="77777777" w:rsidR="0097585F" w:rsidRDefault="005C154C">
      <w:pPr>
        <w:pStyle w:val="Nadpis1"/>
        <w:keepLines/>
        <w:numPr>
          <w:ilvl w:val="0"/>
          <w:numId w:val="4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Základní informace</w:t>
      </w: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97585F" w14:paraId="08EA11F6" w14:textId="77777777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B50F6D" w14:textId="77777777" w:rsidR="0097585F" w:rsidRDefault="005C154C">
            <w:pPr>
              <w:pStyle w:val="Tabulka"/>
              <w:rPr>
                <w:rStyle w:val="Siln"/>
                <w:szCs w:val="22"/>
              </w:rPr>
            </w:pPr>
            <w:r>
              <w:rPr>
                <w:b/>
                <w:szCs w:val="22"/>
              </w:rPr>
              <w:t xml:space="preserve">ID PK </w:t>
            </w:r>
            <w:proofErr w:type="spellStart"/>
            <w:r>
              <w:rPr>
                <w:b/>
                <w:szCs w:val="22"/>
              </w:rPr>
              <w:t>MZe</w:t>
            </w:r>
            <w:proofErr w:type="spellEnd"/>
            <w:r>
              <w:rPr>
                <w:rStyle w:val="Odkaznavysvtlivky"/>
                <w:szCs w:val="22"/>
              </w:rPr>
              <w:endnoteReference w:id="3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421DB65E" w14:textId="77777777" w:rsidR="0097585F" w:rsidRDefault="005C154C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SAP40</w:t>
            </w:r>
          </w:p>
        </w:tc>
      </w:tr>
    </w:tbl>
    <w:p w14:paraId="16BFCDBB" w14:textId="77777777" w:rsidR="0097585F" w:rsidRDefault="0097585F">
      <w:pPr>
        <w:rPr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146"/>
        <w:gridCol w:w="1720"/>
        <w:gridCol w:w="3383"/>
        <w:gridCol w:w="1423"/>
      </w:tblGrid>
      <w:tr w:rsidR="0097585F" w14:paraId="68771BCE" w14:textId="77777777">
        <w:tc>
          <w:tcPr>
            <w:tcW w:w="224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7443DB9" w14:textId="77777777" w:rsidR="0097585F" w:rsidRDefault="005C154C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b/>
                <w:szCs w:val="22"/>
              </w:rPr>
              <w:t>Název změny</w:t>
            </w:r>
            <w:r>
              <w:rPr>
                <w:rStyle w:val="Odkaznavysvtlivky"/>
                <w:szCs w:val="22"/>
              </w:rPr>
              <w:endnoteReference w:id="4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767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000C449" w14:textId="77777777" w:rsidR="0097585F" w:rsidRDefault="005C154C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Schémata XSD – aktualizace</w:t>
            </w:r>
          </w:p>
        </w:tc>
      </w:tr>
      <w:tr w:rsidR="0097585F" w14:paraId="59D5B668" w14:textId="77777777"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C728E45" w14:textId="77777777" w:rsidR="0097585F" w:rsidRDefault="005C154C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rStyle w:val="Siln"/>
                <w:szCs w:val="22"/>
              </w:rPr>
              <w:t>Datum předložení požadavku:</w:t>
            </w:r>
          </w:p>
        </w:tc>
        <w:sdt>
          <w:sdtPr>
            <w:rPr>
              <w:szCs w:val="22"/>
            </w:rPr>
            <w:id w:val="1670597228"/>
            <w:date w:fullDate="2022-03-15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720" w:type="dxa"/>
                <w:tcBorders>
                  <w:bottom w:val="single" w:sz="8" w:space="0" w:color="auto"/>
                  <w:right w:val="dotted" w:sz="4" w:space="0" w:color="auto"/>
                </w:tcBorders>
                <w:vAlign w:val="center"/>
              </w:tcPr>
              <w:p w14:paraId="11C8BE24" w14:textId="77777777" w:rsidR="0097585F" w:rsidRDefault="005C154C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15.3.2022</w:t>
                </w:r>
              </w:p>
            </w:tc>
          </w:sdtContent>
        </w:sdt>
        <w:tc>
          <w:tcPr>
            <w:tcW w:w="3383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5D333315" w14:textId="77777777" w:rsidR="0097585F" w:rsidRDefault="005C154C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rStyle w:val="Siln"/>
                <w:szCs w:val="22"/>
              </w:rPr>
              <w:t>Požadované datum nasazení:</w:t>
            </w:r>
          </w:p>
        </w:tc>
        <w:sdt>
          <w:sdtPr>
            <w:rPr>
              <w:szCs w:val="22"/>
            </w:rPr>
            <w:id w:val="-1745104504"/>
            <w:date w:fullDate="2022-04-15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103B9BD3" w14:textId="77777777" w:rsidR="0097585F" w:rsidRDefault="005C154C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15.4.2022</w:t>
                </w:r>
              </w:p>
            </w:tc>
          </w:sdtContent>
        </w:sdt>
      </w:tr>
    </w:tbl>
    <w:p w14:paraId="76C39BEE" w14:textId="77777777" w:rsidR="0097585F" w:rsidRDefault="0097585F">
      <w:pPr>
        <w:rPr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97585F" w14:paraId="15111E32" w14:textId="77777777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41E5BB" w14:textId="77777777" w:rsidR="0097585F" w:rsidRDefault="005C154C">
            <w:pPr>
              <w:pStyle w:val="Tabulka"/>
              <w:rPr>
                <w:szCs w:val="22"/>
              </w:rPr>
            </w:pPr>
            <w:r>
              <w:rPr>
                <w:rStyle w:val="Siln"/>
                <w:szCs w:val="22"/>
              </w:rPr>
              <w:t>Kategorie změny</w:t>
            </w:r>
            <w:r>
              <w:rPr>
                <w:rStyle w:val="Odkaznavysvtlivky"/>
                <w:bCs w:val="0"/>
                <w:szCs w:val="22"/>
              </w:rPr>
              <w:endnoteReference w:id="5"/>
            </w:r>
            <w:r>
              <w:rPr>
                <w:rStyle w:val="Siln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01722E9" w14:textId="77777777" w:rsidR="0097585F" w:rsidRDefault="005C154C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Normální  </w:t>
            </w:r>
            <w:sdt>
              <w:sdtPr>
                <w:rPr>
                  <w:sz w:val="20"/>
                  <w:szCs w:val="20"/>
                </w:rPr>
                <w:id w:val="20008448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sz w:val="20"/>
                <w:szCs w:val="20"/>
              </w:rPr>
              <w:t xml:space="preserve">     Urgentní  </w:t>
            </w:r>
            <w:sdt>
              <w:sdtPr>
                <w:rPr>
                  <w:sz w:val="20"/>
                  <w:szCs w:val="20"/>
                </w:rPr>
                <w:id w:val="189840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12A2EE4F" w14:textId="77777777" w:rsidR="0097585F" w:rsidRDefault="005C154C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b/>
                <w:szCs w:val="22"/>
              </w:rPr>
              <w:t>Priorita</w:t>
            </w:r>
            <w:r>
              <w:rPr>
                <w:rStyle w:val="Odkaznavysvtlivky"/>
                <w:szCs w:val="22"/>
              </w:rPr>
              <w:endnoteReference w:id="6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9CFFE1" w14:textId="77777777" w:rsidR="0097585F" w:rsidRDefault="005C154C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Vysoká  </w:t>
            </w:r>
            <w:sdt>
              <w:sdtPr>
                <w:rPr>
                  <w:sz w:val="20"/>
                  <w:szCs w:val="20"/>
                </w:rPr>
                <w:id w:val="-159701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Střední  </w:t>
            </w:r>
            <w:sdt>
              <w:sdtPr>
                <w:rPr>
                  <w:sz w:val="20"/>
                  <w:szCs w:val="20"/>
                </w:rPr>
                <w:id w:val="-5835384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sz w:val="20"/>
                <w:szCs w:val="20"/>
              </w:rPr>
              <w:t xml:space="preserve">   Nízká </w:t>
            </w:r>
            <w:sdt>
              <w:sdtPr>
                <w:rPr>
                  <w:sz w:val="20"/>
                  <w:szCs w:val="20"/>
                </w:rPr>
                <w:id w:val="12129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CC02213" w14:textId="77777777" w:rsidR="0097585F" w:rsidRDefault="0097585F">
      <w:pPr>
        <w:rPr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11"/>
        <w:gridCol w:w="1491"/>
        <w:gridCol w:w="5533"/>
      </w:tblGrid>
      <w:tr w:rsidR="0097585F" w14:paraId="364590E0" w14:textId="77777777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1E8063F" w14:textId="77777777" w:rsidR="0097585F" w:rsidRDefault="005C154C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Oblas</w:t>
            </w:r>
            <w:r>
              <w:rPr>
                <w:szCs w:val="22"/>
              </w:rPr>
              <w:t>t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</w:tcBorders>
            <w:vAlign w:val="center"/>
          </w:tcPr>
          <w:p w14:paraId="3D4449E5" w14:textId="77777777" w:rsidR="0097585F" w:rsidRDefault="005C154C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 xml:space="preserve">Aplikace  </w:t>
            </w:r>
            <w:sdt>
              <w:sdtPr>
                <w:rPr>
                  <w:szCs w:val="22"/>
                </w:rPr>
                <w:id w:val="5189700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☒</w:t>
                </w:r>
              </w:sdtContent>
            </w:sdt>
            <w:r>
              <w:rPr>
                <w:szCs w:val="22"/>
              </w:rPr>
              <w:t xml:space="preserve">       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vAlign w:val="center"/>
          </w:tcPr>
          <w:p w14:paraId="7FD3BA12" w14:textId="77777777" w:rsidR="0097585F" w:rsidRDefault="005C154C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Zkratka</w:t>
            </w:r>
            <w:r>
              <w:rPr>
                <w:rStyle w:val="Odkaznavysvtlivky"/>
                <w:szCs w:val="22"/>
              </w:rPr>
              <w:endnoteReference w:id="7"/>
            </w:r>
            <w:r>
              <w:rPr>
                <w:b/>
                <w:szCs w:val="22"/>
              </w:rPr>
              <w:t>: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55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8963A40" w14:textId="77777777" w:rsidR="0097585F" w:rsidRDefault="0097585F">
            <w:pPr>
              <w:pStyle w:val="Tabulka"/>
              <w:rPr>
                <w:szCs w:val="22"/>
                <w:highlight w:val="yellow"/>
              </w:rPr>
            </w:pPr>
          </w:p>
        </w:tc>
      </w:tr>
      <w:tr w:rsidR="0097585F" w14:paraId="28BE2374" w14:textId="77777777"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14:paraId="25D3C34F" w14:textId="77777777" w:rsidR="0097585F" w:rsidRDefault="0097585F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vMerge/>
            <w:tcBorders>
              <w:bottom w:val="dotted" w:sz="4" w:space="0" w:color="auto"/>
            </w:tcBorders>
            <w:vAlign w:val="center"/>
          </w:tcPr>
          <w:p w14:paraId="47F870AF" w14:textId="77777777" w:rsidR="0097585F" w:rsidRDefault="0097585F">
            <w:pPr>
              <w:pStyle w:val="Tabulka"/>
              <w:rPr>
                <w:szCs w:val="22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vAlign w:val="center"/>
          </w:tcPr>
          <w:p w14:paraId="2107D240" w14:textId="77777777" w:rsidR="0097585F" w:rsidRDefault="005C154C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Typ požadavku: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5533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4419B193" w14:textId="77777777" w:rsidR="0097585F" w:rsidRDefault="005C154C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Legislativní</w:t>
            </w:r>
            <w:r>
              <w:rPr>
                <w:rStyle w:val="Odkaznavysvtlivky"/>
                <w:sz w:val="20"/>
                <w:szCs w:val="20"/>
              </w:rPr>
              <w:endnoteReference w:id="8"/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21322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sz w:val="20"/>
                <w:szCs w:val="20"/>
              </w:rPr>
              <w:t xml:space="preserve">   Zlepšení </w:t>
            </w:r>
            <w:sdt>
              <w:sdtPr>
                <w:rPr>
                  <w:sz w:val="20"/>
                  <w:szCs w:val="20"/>
                </w:rPr>
                <w:id w:val="34160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Bezpečnost </w:t>
            </w:r>
            <w:sdt>
              <w:sdtPr>
                <w:rPr>
                  <w:sz w:val="20"/>
                  <w:szCs w:val="20"/>
                </w:rPr>
                <w:id w:val="82770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7585F" w14:paraId="3200A9E0" w14:textId="77777777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162E4D2" w14:textId="77777777" w:rsidR="0097585F" w:rsidRDefault="0097585F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69F1114C" w14:textId="77777777" w:rsidR="0097585F" w:rsidRDefault="005C154C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 xml:space="preserve">Infrastruktura  </w:t>
            </w:r>
            <w:sdt>
              <w:sdtPr>
                <w:rPr>
                  <w:szCs w:val="22"/>
                </w:rPr>
                <w:id w:val="81175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49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6031759C" w14:textId="77777777" w:rsidR="0097585F" w:rsidRDefault="005C154C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Typ požadavku:</w:t>
            </w:r>
          </w:p>
        </w:tc>
        <w:tc>
          <w:tcPr>
            <w:tcW w:w="553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79DC2D" w14:textId="77777777" w:rsidR="0097585F" w:rsidRDefault="005C154C">
            <w:pPr>
              <w:pStyle w:val="Tabulka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Nová komponenta </w:t>
            </w:r>
            <w:sdt>
              <w:sdtPr>
                <w:rPr>
                  <w:sz w:val="20"/>
                  <w:szCs w:val="20"/>
                </w:rPr>
                <w:id w:val="-106331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Upgrade </w:t>
            </w:r>
            <w:sdt>
              <w:sdtPr>
                <w:rPr>
                  <w:sz w:val="20"/>
                  <w:szCs w:val="20"/>
                </w:rPr>
                <w:id w:val="-158628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Bezpečnost  </w:t>
            </w:r>
            <w:sdt>
              <w:sdtPr>
                <w:rPr>
                  <w:sz w:val="20"/>
                  <w:szCs w:val="20"/>
                </w:rPr>
                <w:id w:val="43632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Zlepšení  </w:t>
            </w:r>
            <w:sdt>
              <w:sdtPr>
                <w:rPr>
                  <w:sz w:val="20"/>
                  <w:szCs w:val="20"/>
                </w:rPr>
                <w:id w:val="-151283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Obnova  </w:t>
            </w:r>
            <w:sdt>
              <w:sdtPr>
                <w:rPr>
                  <w:sz w:val="20"/>
                  <w:szCs w:val="20"/>
                </w:rPr>
                <w:id w:val="197471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E81D60F" w14:textId="77777777" w:rsidR="0097585F" w:rsidRDefault="0097585F">
      <w:pPr>
        <w:rPr>
          <w:szCs w:val="22"/>
        </w:rPr>
      </w:pPr>
    </w:p>
    <w:tbl>
      <w:tblPr>
        <w:tblStyle w:val="Mkatabulky"/>
        <w:tblW w:w="990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1984"/>
        <w:gridCol w:w="1418"/>
        <w:gridCol w:w="1275"/>
        <w:gridCol w:w="2552"/>
      </w:tblGrid>
      <w:tr w:rsidR="0097585F" w14:paraId="609299AA" w14:textId="77777777">
        <w:tc>
          <w:tcPr>
            <w:tcW w:w="2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5FDD591" w14:textId="77777777" w:rsidR="0097585F" w:rsidRDefault="005C154C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Role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5F6E687" w14:textId="77777777" w:rsidR="0097585F" w:rsidRDefault="005C154C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Jméno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BF6B47D" w14:textId="77777777" w:rsidR="0097585F" w:rsidRDefault="005C154C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b/>
                <w:szCs w:val="22"/>
              </w:rPr>
              <w:t>Organizace /útvar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770B62" w14:textId="77777777" w:rsidR="0097585F" w:rsidRDefault="005C154C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Telefon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FC7EA0" w14:textId="77777777" w:rsidR="0097585F" w:rsidRDefault="005C154C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E-mail</w:t>
            </w:r>
          </w:p>
        </w:tc>
      </w:tr>
      <w:tr w:rsidR="0097585F" w14:paraId="1F8910F4" w14:textId="77777777">
        <w:trPr>
          <w:trHeight w:hRule="exact" w:val="20"/>
        </w:trPr>
        <w:tc>
          <w:tcPr>
            <w:tcW w:w="2679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731DEAEB" w14:textId="77777777" w:rsidR="0097585F" w:rsidRDefault="0097585F">
            <w:pPr>
              <w:pStyle w:val="Tabulka"/>
              <w:rPr>
                <w:b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14:paraId="5DCA233E" w14:textId="77777777" w:rsidR="0097585F" w:rsidRDefault="0097585F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2EB6F4B1" w14:textId="77777777" w:rsidR="0097585F" w:rsidRDefault="0097585F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  <w:vAlign w:val="center"/>
          </w:tcPr>
          <w:p w14:paraId="3BD5E4BF" w14:textId="77777777" w:rsidR="0097585F" w:rsidRDefault="0097585F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17B540F1" w14:textId="77777777" w:rsidR="0097585F" w:rsidRDefault="0097585F">
            <w:pPr>
              <w:pStyle w:val="Tabulka"/>
              <w:rPr>
                <w:sz w:val="20"/>
                <w:szCs w:val="20"/>
              </w:rPr>
            </w:pPr>
          </w:p>
        </w:tc>
      </w:tr>
      <w:tr w:rsidR="0097585F" w14:paraId="0F99A1C7" w14:textId="77777777">
        <w:tc>
          <w:tcPr>
            <w:tcW w:w="267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85C2B58" w14:textId="77777777" w:rsidR="0097585F" w:rsidRDefault="005C154C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Žadatel: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32F7AC7B" w14:textId="77777777" w:rsidR="0097585F" w:rsidRDefault="005C154C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Milan Schovánek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62A0B888" w14:textId="77777777" w:rsidR="0097585F" w:rsidRDefault="005C154C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11170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14:paraId="4AD42F0B" w14:textId="77777777" w:rsidR="0097585F" w:rsidRDefault="005C154C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221812650</w:t>
            </w:r>
          </w:p>
        </w:tc>
        <w:tc>
          <w:tcPr>
            <w:tcW w:w="255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91D9994" w14:textId="77777777" w:rsidR="0097585F" w:rsidRDefault="005C154C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milan.schovanek@mze.cz</w:t>
            </w:r>
          </w:p>
        </w:tc>
      </w:tr>
      <w:tr w:rsidR="0097585F" w14:paraId="0E300E0B" w14:textId="77777777">
        <w:tc>
          <w:tcPr>
            <w:tcW w:w="2679" w:type="dxa"/>
            <w:tcBorders>
              <w:left w:val="dotted" w:sz="4" w:space="0" w:color="auto"/>
            </w:tcBorders>
            <w:vAlign w:val="center"/>
          </w:tcPr>
          <w:p w14:paraId="13E00F0F" w14:textId="77777777" w:rsidR="0097585F" w:rsidRDefault="005C154C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Metodický garant:</w:t>
            </w:r>
          </w:p>
        </w:tc>
        <w:tc>
          <w:tcPr>
            <w:tcW w:w="1984" w:type="dxa"/>
            <w:vAlign w:val="center"/>
          </w:tcPr>
          <w:p w14:paraId="15AE7C08" w14:textId="77777777" w:rsidR="0097585F" w:rsidRDefault="005C154C">
            <w:pPr>
              <w:pStyle w:val="Tabulka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Milan Schovánek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61D9009E" w14:textId="77777777" w:rsidR="0097585F" w:rsidRDefault="005C154C">
            <w:pPr>
              <w:pStyle w:val="Tabulka"/>
              <w:rPr>
                <w:rStyle w:val="Siln"/>
                <w:b w:val="0"/>
                <w:sz w:val="20"/>
                <w:szCs w:val="20"/>
                <w:highlight w:val="yellow"/>
              </w:rPr>
            </w:pPr>
            <w:r>
              <w:rPr>
                <w:rStyle w:val="Siln"/>
                <w:sz w:val="20"/>
                <w:szCs w:val="20"/>
              </w:rPr>
              <w:t>11170</w:t>
            </w:r>
          </w:p>
        </w:tc>
        <w:tc>
          <w:tcPr>
            <w:tcW w:w="1275" w:type="dxa"/>
            <w:vAlign w:val="center"/>
          </w:tcPr>
          <w:p w14:paraId="5CF992B3" w14:textId="77777777" w:rsidR="0097585F" w:rsidRDefault="005C154C">
            <w:pPr>
              <w:pStyle w:val="Tabulka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221812650</w:t>
            </w:r>
          </w:p>
        </w:tc>
        <w:tc>
          <w:tcPr>
            <w:tcW w:w="2552" w:type="dxa"/>
            <w:tcBorders>
              <w:right w:val="dotted" w:sz="4" w:space="0" w:color="auto"/>
            </w:tcBorders>
            <w:vAlign w:val="center"/>
          </w:tcPr>
          <w:p w14:paraId="6D7DCD0B" w14:textId="77777777" w:rsidR="0097585F" w:rsidRDefault="005C154C">
            <w:pPr>
              <w:pStyle w:val="Tabulka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milan.schovanek@mze.cz</w:t>
            </w:r>
          </w:p>
        </w:tc>
      </w:tr>
      <w:tr w:rsidR="0097585F" w14:paraId="789B26BD" w14:textId="77777777">
        <w:tc>
          <w:tcPr>
            <w:tcW w:w="2679" w:type="dxa"/>
            <w:tcBorders>
              <w:left w:val="dotted" w:sz="4" w:space="0" w:color="auto"/>
            </w:tcBorders>
            <w:vAlign w:val="center"/>
          </w:tcPr>
          <w:p w14:paraId="649776F6" w14:textId="77777777" w:rsidR="0097585F" w:rsidRDefault="005C154C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Věcný garant:</w:t>
            </w:r>
          </w:p>
        </w:tc>
        <w:tc>
          <w:tcPr>
            <w:tcW w:w="1984" w:type="dxa"/>
            <w:vAlign w:val="center"/>
          </w:tcPr>
          <w:p w14:paraId="21BBB9B3" w14:textId="77777777" w:rsidR="0097585F" w:rsidRDefault="005C154C">
            <w:pPr>
              <w:pStyle w:val="Tabulka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Milan Schovánek</w:t>
            </w:r>
          </w:p>
        </w:tc>
        <w:tc>
          <w:tcPr>
            <w:tcW w:w="1418" w:type="dxa"/>
            <w:vAlign w:val="center"/>
          </w:tcPr>
          <w:p w14:paraId="39CFC4F2" w14:textId="77777777" w:rsidR="0097585F" w:rsidRDefault="005C154C">
            <w:pPr>
              <w:pStyle w:val="Tabulka"/>
              <w:rPr>
                <w:rStyle w:val="Siln"/>
                <w:b w:val="0"/>
                <w:sz w:val="20"/>
                <w:szCs w:val="20"/>
                <w:highlight w:val="yellow"/>
              </w:rPr>
            </w:pPr>
            <w:r>
              <w:rPr>
                <w:rStyle w:val="Siln"/>
                <w:sz w:val="20"/>
                <w:szCs w:val="20"/>
              </w:rPr>
              <w:t>11170</w:t>
            </w:r>
          </w:p>
        </w:tc>
        <w:tc>
          <w:tcPr>
            <w:tcW w:w="1275" w:type="dxa"/>
            <w:vAlign w:val="center"/>
          </w:tcPr>
          <w:p w14:paraId="72C3453D" w14:textId="77777777" w:rsidR="0097585F" w:rsidRDefault="005C154C">
            <w:pPr>
              <w:pStyle w:val="Tabulka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221812650</w:t>
            </w:r>
          </w:p>
        </w:tc>
        <w:tc>
          <w:tcPr>
            <w:tcW w:w="2552" w:type="dxa"/>
            <w:tcBorders>
              <w:right w:val="dotted" w:sz="4" w:space="0" w:color="auto"/>
            </w:tcBorders>
            <w:vAlign w:val="center"/>
          </w:tcPr>
          <w:p w14:paraId="48442062" w14:textId="77777777" w:rsidR="0097585F" w:rsidRDefault="005C154C">
            <w:pPr>
              <w:pStyle w:val="Tabulka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milan.schovanek@mze.cz</w:t>
            </w:r>
          </w:p>
        </w:tc>
      </w:tr>
      <w:tr w:rsidR="0097585F" w14:paraId="59FDDDBC" w14:textId="77777777">
        <w:tc>
          <w:tcPr>
            <w:tcW w:w="2679" w:type="dxa"/>
            <w:tcBorders>
              <w:left w:val="dotted" w:sz="4" w:space="0" w:color="auto"/>
            </w:tcBorders>
            <w:vAlign w:val="center"/>
          </w:tcPr>
          <w:p w14:paraId="732A2A60" w14:textId="77777777" w:rsidR="0097585F" w:rsidRDefault="005C154C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Koordinátor změny:</w:t>
            </w:r>
          </w:p>
        </w:tc>
        <w:tc>
          <w:tcPr>
            <w:tcW w:w="1984" w:type="dxa"/>
            <w:vAlign w:val="center"/>
          </w:tcPr>
          <w:p w14:paraId="33A89FAF" w14:textId="77777777" w:rsidR="0097585F" w:rsidRDefault="005C154C">
            <w:pPr>
              <w:pStyle w:val="Tabulka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Monika Lenertová</w:t>
            </w:r>
          </w:p>
        </w:tc>
        <w:tc>
          <w:tcPr>
            <w:tcW w:w="1418" w:type="dxa"/>
            <w:vAlign w:val="center"/>
          </w:tcPr>
          <w:p w14:paraId="6702CB52" w14:textId="77777777" w:rsidR="0097585F" w:rsidRDefault="005C154C">
            <w:pPr>
              <w:pStyle w:val="Tabulka"/>
              <w:rPr>
                <w:rStyle w:val="Siln"/>
                <w:b w:val="0"/>
                <w:sz w:val="20"/>
                <w:szCs w:val="20"/>
                <w:highlight w:val="yellow"/>
              </w:rPr>
            </w:pPr>
            <w:r>
              <w:rPr>
                <w:rStyle w:val="Siln"/>
                <w:sz w:val="20"/>
                <w:szCs w:val="20"/>
              </w:rPr>
              <w:t>11150</w:t>
            </w:r>
          </w:p>
        </w:tc>
        <w:tc>
          <w:tcPr>
            <w:tcW w:w="1275" w:type="dxa"/>
            <w:vAlign w:val="center"/>
          </w:tcPr>
          <w:p w14:paraId="713F0551" w14:textId="77777777" w:rsidR="0097585F" w:rsidRDefault="005C154C">
            <w:pPr>
              <w:pStyle w:val="Tabulka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221812337</w:t>
            </w:r>
          </w:p>
        </w:tc>
        <w:tc>
          <w:tcPr>
            <w:tcW w:w="2552" w:type="dxa"/>
            <w:tcBorders>
              <w:right w:val="dotted" w:sz="4" w:space="0" w:color="auto"/>
            </w:tcBorders>
            <w:vAlign w:val="center"/>
          </w:tcPr>
          <w:p w14:paraId="19BBF049" w14:textId="77777777" w:rsidR="0097585F" w:rsidRDefault="005C154C">
            <w:pPr>
              <w:pStyle w:val="Tabulka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monika.lenertova@mze.cz</w:t>
            </w:r>
          </w:p>
        </w:tc>
      </w:tr>
      <w:tr w:rsidR="0097585F" w14:paraId="0D2CD082" w14:textId="77777777">
        <w:tc>
          <w:tcPr>
            <w:tcW w:w="2679" w:type="dxa"/>
            <w:tcBorders>
              <w:left w:val="dotted" w:sz="4" w:space="0" w:color="auto"/>
            </w:tcBorders>
            <w:vAlign w:val="center"/>
          </w:tcPr>
          <w:p w14:paraId="7B305E7E" w14:textId="77777777" w:rsidR="0097585F" w:rsidRDefault="005C154C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Poskytovatel/Dodavatel:</w:t>
            </w:r>
          </w:p>
        </w:tc>
        <w:tc>
          <w:tcPr>
            <w:tcW w:w="1984" w:type="dxa"/>
            <w:vAlign w:val="center"/>
          </w:tcPr>
          <w:p w14:paraId="09A608E1" w14:textId="45D26A44" w:rsidR="0097585F" w:rsidRDefault="001E0770">
            <w:pPr>
              <w:pStyle w:val="Tabulka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418" w:type="dxa"/>
            <w:vAlign w:val="center"/>
          </w:tcPr>
          <w:p w14:paraId="41AF5204" w14:textId="77777777" w:rsidR="0097585F" w:rsidRDefault="005C154C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rStyle w:val="Siln"/>
                <w:sz w:val="20"/>
                <w:szCs w:val="20"/>
              </w:rPr>
              <w:t>O2ITS</w:t>
            </w:r>
          </w:p>
        </w:tc>
        <w:tc>
          <w:tcPr>
            <w:tcW w:w="1275" w:type="dxa"/>
            <w:vAlign w:val="center"/>
          </w:tcPr>
          <w:p w14:paraId="7DEA38B8" w14:textId="58ACB223" w:rsidR="0097585F" w:rsidRDefault="001E0770">
            <w:pPr>
              <w:pStyle w:val="Tabulka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2552" w:type="dxa"/>
            <w:tcBorders>
              <w:right w:val="dotted" w:sz="4" w:space="0" w:color="auto"/>
            </w:tcBorders>
            <w:vAlign w:val="center"/>
          </w:tcPr>
          <w:p w14:paraId="1D8EDFCF" w14:textId="5193D27F" w:rsidR="0097585F" w:rsidRDefault="001E0770">
            <w:pPr>
              <w:pStyle w:val="Tabulka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</w:tbl>
    <w:p w14:paraId="0B47C992" w14:textId="77777777" w:rsidR="0097585F" w:rsidRDefault="0097585F">
      <w:pPr>
        <w:rPr>
          <w:szCs w:val="22"/>
        </w:rPr>
      </w:pPr>
    </w:p>
    <w:tbl>
      <w:tblPr>
        <w:tblStyle w:val="Mkatabulky"/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3402"/>
        <w:gridCol w:w="709"/>
        <w:gridCol w:w="4111"/>
      </w:tblGrid>
      <w:tr w:rsidR="0097585F" w14:paraId="531A76F3" w14:textId="77777777">
        <w:trPr>
          <w:trHeight w:val="397"/>
        </w:trPr>
        <w:tc>
          <w:tcPr>
            <w:tcW w:w="1681" w:type="dxa"/>
            <w:vAlign w:val="center"/>
          </w:tcPr>
          <w:p w14:paraId="5C0C9E4F" w14:textId="77777777" w:rsidR="0097585F" w:rsidRDefault="005C154C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Smlouva č.</w:t>
            </w:r>
            <w:r>
              <w:rPr>
                <w:rStyle w:val="Odkaznavysvtlivky"/>
                <w:szCs w:val="22"/>
              </w:rPr>
              <w:endnoteReference w:id="9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B222659" w14:textId="77777777" w:rsidR="0097585F" w:rsidRDefault="005C154C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211-2017-13330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18260285" w14:textId="77777777" w:rsidR="0097585F" w:rsidRDefault="005C154C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rStyle w:val="Siln"/>
                <w:szCs w:val="22"/>
              </w:rPr>
              <w:t>KL:</w:t>
            </w:r>
          </w:p>
        </w:tc>
        <w:tc>
          <w:tcPr>
            <w:tcW w:w="4111" w:type="dxa"/>
            <w:vAlign w:val="center"/>
          </w:tcPr>
          <w:p w14:paraId="053B683C" w14:textId="77777777" w:rsidR="0097585F" w:rsidRDefault="005C154C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HR-001</w:t>
            </w:r>
          </w:p>
        </w:tc>
      </w:tr>
    </w:tbl>
    <w:p w14:paraId="3952281D" w14:textId="77777777" w:rsidR="0097585F" w:rsidRDefault="0097585F">
      <w:pPr>
        <w:rPr>
          <w:szCs w:val="22"/>
        </w:rPr>
      </w:pPr>
    </w:p>
    <w:p w14:paraId="1FD9A03A" w14:textId="77777777" w:rsidR="0097585F" w:rsidRDefault="005C154C">
      <w:pPr>
        <w:pStyle w:val="Nadpis1"/>
        <w:keepLines/>
        <w:numPr>
          <w:ilvl w:val="0"/>
          <w:numId w:val="4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Stručný popis a odůvodnění požadavku</w:t>
      </w:r>
    </w:p>
    <w:p w14:paraId="7AE493AE" w14:textId="77777777" w:rsidR="0097585F" w:rsidRDefault="005C154C">
      <w:pPr>
        <w:pStyle w:val="Nadpis2"/>
        <w:keepLines/>
        <w:numPr>
          <w:ilvl w:val="1"/>
          <w:numId w:val="4"/>
        </w:numPr>
        <w:spacing w:before="120" w:after="60"/>
        <w:ind w:hanging="292"/>
        <w:contextualSpacing/>
        <w:jc w:val="left"/>
      </w:pPr>
      <w:r>
        <w:t>Popis požadavku</w:t>
      </w:r>
    </w:p>
    <w:p w14:paraId="2E026669" w14:textId="77777777" w:rsidR="0097585F" w:rsidRDefault="005C154C">
      <w:pPr>
        <w:pStyle w:val="Odstavecseseznamem"/>
        <w:numPr>
          <w:ilvl w:val="0"/>
          <w:numId w:val="17"/>
        </w:numPr>
        <w:jc w:val="both"/>
      </w:pPr>
      <w:r>
        <w:t>Na základě novely Vyhlášky č. 419/2001 Sb., Vyhlášky č. 5/2014 Sb. a Vyhlášky č. 383/2009 Sb. dochází pro rok 2022 ke změnám různých výkazů zasílaných do systému CSÚIS.</w:t>
      </w:r>
      <w:r>
        <w:br/>
        <w:t>Vzhledem k odlišným termínům pro jejich zasílání do CSÚIS a nutnosti zachovat možnost zasílání jejich platných verzí pro rok 2021 až do dne platnosti verzí pro rok 2022 je nutné publikaci aktualizovaných XSD příslušných výkazů rozdělit do několika balíčků XSD.</w:t>
      </w:r>
    </w:p>
    <w:p w14:paraId="2D1F88B6" w14:textId="77777777" w:rsidR="0097585F" w:rsidRDefault="005C154C">
      <w:pPr>
        <w:pStyle w:val="Odstavecseseznamem"/>
        <w:numPr>
          <w:ilvl w:val="0"/>
          <w:numId w:val="17"/>
        </w:numPr>
        <w:jc w:val="both"/>
      </w:pPr>
      <w:r>
        <w:t>Tyto balíčky XSD budou postupně uveřejňovány dle níže uvedeného harmonogramu:</w:t>
      </w:r>
    </w:p>
    <w:p w14:paraId="2DCC7B4B" w14:textId="77777777" w:rsidR="0097585F" w:rsidRDefault="005C154C">
      <w:pPr>
        <w:pStyle w:val="Odstavecseseznamem"/>
        <w:numPr>
          <w:ilvl w:val="0"/>
          <w:numId w:val="17"/>
        </w:numPr>
        <w:jc w:val="both"/>
        <w:rPr>
          <w:b/>
          <w:color w:val="FF0000"/>
        </w:rPr>
      </w:pPr>
      <w:r>
        <w:t xml:space="preserve">- Balíček XSD č. 47: Nové výkazy pro místně řízené organizace (novela Vyhlášky č. 419/2001 Sb.) - platnost od 1. 1. 2022 – </w:t>
      </w:r>
      <w:r>
        <w:rPr>
          <w:b/>
        </w:rPr>
        <w:t xml:space="preserve">pro </w:t>
      </w:r>
      <w:proofErr w:type="spellStart"/>
      <w:r>
        <w:rPr>
          <w:b/>
        </w:rPr>
        <w:t>MZe</w:t>
      </w:r>
      <w:proofErr w:type="spellEnd"/>
      <w:r>
        <w:rPr>
          <w:b/>
        </w:rPr>
        <w:t xml:space="preserve"> NERELEVANTNÍ</w:t>
      </w:r>
      <w:r>
        <w:br/>
        <w:t xml:space="preserve">- Balíček XSD č. 48: Úprava výkazu FIN 1-12 SF (novela Vyhlášky č. 5/2014 Sb.) - platnost od 1. 2. 2022 – </w:t>
      </w:r>
      <w:r>
        <w:rPr>
          <w:b/>
        </w:rPr>
        <w:t xml:space="preserve">pro </w:t>
      </w:r>
      <w:proofErr w:type="spellStart"/>
      <w:r>
        <w:rPr>
          <w:b/>
        </w:rPr>
        <w:t>MZe</w:t>
      </w:r>
      <w:proofErr w:type="spellEnd"/>
      <w:r>
        <w:rPr>
          <w:b/>
        </w:rPr>
        <w:t xml:space="preserve"> NERELEVANTNÍ</w:t>
      </w:r>
      <w:r>
        <w:br/>
      </w:r>
      <w:r>
        <w:lastRenderedPageBreak/>
        <w:t xml:space="preserve">- Balíček XSD č. 49: Úprava výkazu FIN 2-12 M (novela Vyhlášky č. 5/2014 Sb.) - platnost od 1. 3. 2022 (v případě novelizované části IX. platnost od 1. 9. 2022) – </w:t>
      </w:r>
      <w:r>
        <w:rPr>
          <w:b/>
        </w:rPr>
        <w:t xml:space="preserve">pro </w:t>
      </w:r>
      <w:proofErr w:type="spellStart"/>
      <w:r>
        <w:rPr>
          <w:b/>
        </w:rPr>
        <w:t>MZe</w:t>
      </w:r>
      <w:proofErr w:type="spellEnd"/>
      <w:r>
        <w:rPr>
          <w:b/>
        </w:rPr>
        <w:t xml:space="preserve"> NERELEVANTNÍ</w:t>
      </w:r>
      <w:r>
        <w:br/>
        <w:t xml:space="preserve">- Balíček XSD č. 50: Úpravy výkazu Pomocný analytický přehled (novela Vyhlášky č. 383/2009 Sb.) - platnost od 1. 4. 2022 </w:t>
      </w:r>
      <w:r>
        <w:rPr>
          <w:b/>
        </w:rPr>
        <w:t xml:space="preserve">– ZMĚNY pro rok 2022 relevantní pro </w:t>
      </w:r>
      <w:proofErr w:type="spellStart"/>
      <w:r>
        <w:rPr>
          <w:b/>
        </w:rPr>
        <w:t>MZe</w:t>
      </w:r>
      <w:proofErr w:type="spellEnd"/>
    </w:p>
    <w:p w14:paraId="18A2C989" w14:textId="77777777" w:rsidR="0097585F" w:rsidRDefault="0097585F">
      <w:pPr>
        <w:rPr>
          <w:b/>
          <w:bCs/>
          <w:color w:val="000000"/>
          <w:sz w:val="18"/>
          <w:szCs w:val="18"/>
          <w:lang w:eastAsia="cs-CZ"/>
        </w:rPr>
      </w:pPr>
      <w:bookmarkStart w:id="0" w:name="_Hlk66913160"/>
    </w:p>
    <w:p w14:paraId="381A45B7" w14:textId="77777777" w:rsidR="0097585F" w:rsidRDefault="0097585F">
      <w:pPr>
        <w:rPr>
          <w:b/>
          <w:bCs/>
          <w:color w:val="000000"/>
          <w:sz w:val="18"/>
          <w:szCs w:val="18"/>
          <w:lang w:eastAsia="cs-CZ"/>
        </w:rPr>
      </w:pPr>
    </w:p>
    <w:p w14:paraId="62F1591E" w14:textId="77777777" w:rsidR="0097585F" w:rsidRDefault="0097585F">
      <w:pPr>
        <w:rPr>
          <w:b/>
          <w:bCs/>
          <w:color w:val="000000"/>
          <w:sz w:val="18"/>
          <w:szCs w:val="18"/>
          <w:lang w:eastAsia="cs-CZ"/>
        </w:rPr>
      </w:pPr>
    </w:p>
    <w:p w14:paraId="5FF4B35B" w14:textId="77777777" w:rsidR="0097585F" w:rsidRDefault="005C154C">
      <w:r>
        <w:rPr>
          <w:b/>
          <w:bCs/>
          <w:color w:val="000000"/>
          <w:sz w:val="18"/>
          <w:szCs w:val="18"/>
          <w:lang w:eastAsia="cs-CZ"/>
        </w:rPr>
        <w:t>Balíček č. 50 – Aktualizace XSD schémat (</w:t>
      </w:r>
      <w:proofErr w:type="gramStart"/>
      <w:r>
        <w:rPr>
          <w:b/>
          <w:bCs/>
          <w:color w:val="000000"/>
          <w:sz w:val="18"/>
          <w:szCs w:val="18"/>
          <w:lang w:eastAsia="cs-CZ"/>
        </w:rPr>
        <w:t>CSÚIS)  -</w:t>
      </w:r>
      <w:proofErr w:type="gramEnd"/>
      <w:r>
        <w:rPr>
          <w:b/>
          <w:bCs/>
          <w:color w:val="000000"/>
          <w:sz w:val="18"/>
          <w:szCs w:val="18"/>
          <w:lang w:eastAsia="cs-CZ"/>
        </w:rPr>
        <w:t> </w:t>
      </w:r>
      <w:r>
        <w:rPr>
          <w:i/>
          <w:iCs/>
          <w:color w:val="000000"/>
          <w:sz w:val="18"/>
          <w:szCs w:val="18"/>
          <w:lang w:eastAsia="cs-CZ"/>
        </w:rPr>
        <w:t>komunikace účetních jednotek s Centrálním systémem účetních informací státu</w:t>
      </w:r>
    </w:p>
    <w:p w14:paraId="499193A2" w14:textId="77777777" w:rsidR="0097585F" w:rsidRDefault="005C154C">
      <w:pPr>
        <w:spacing w:after="100" w:afterAutospacing="1"/>
        <w:rPr>
          <w:color w:val="000000"/>
          <w:sz w:val="18"/>
          <w:szCs w:val="18"/>
          <w:lang w:eastAsia="cs-CZ"/>
        </w:rPr>
      </w:pPr>
      <w:r>
        <w:rPr>
          <w:b/>
          <w:bCs/>
          <w:color w:val="000000"/>
          <w:sz w:val="18"/>
          <w:szCs w:val="18"/>
          <w:lang w:eastAsia="cs-CZ"/>
        </w:rPr>
        <w:t>Změny oproti publikovanému balíčku č. 49</w:t>
      </w:r>
    </w:p>
    <w:p w14:paraId="70D98511" w14:textId="77777777" w:rsidR="0097585F" w:rsidRDefault="005C154C">
      <w:pPr>
        <w:spacing w:after="100" w:afterAutospacing="1"/>
        <w:rPr>
          <w:color w:val="000000"/>
          <w:sz w:val="18"/>
          <w:szCs w:val="18"/>
          <w:lang w:eastAsia="cs-CZ"/>
        </w:rPr>
      </w:pPr>
      <w:r>
        <w:rPr>
          <w:color w:val="000000"/>
          <w:sz w:val="18"/>
          <w:szCs w:val="18"/>
          <w:lang w:eastAsia="cs-CZ"/>
        </w:rPr>
        <w:t>Upozornění: V tomto balíčku dochází kromě drobnějších změn také ke zrušení celého výkazu C038 PAP část XVII.</w:t>
      </w:r>
    </w:p>
    <w:p w14:paraId="63D2C77F" w14:textId="77777777" w:rsidR="0097585F" w:rsidRDefault="005C154C">
      <w:pPr>
        <w:numPr>
          <w:ilvl w:val="0"/>
          <w:numId w:val="27"/>
        </w:numPr>
        <w:spacing w:before="100" w:beforeAutospacing="1" w:after="48"/>
        <w:ind w:left="240"/>
        <w:jc w:val="left"/>
        <w:rPr>
          <w:color w:val="000000"/>
          <w:sz w:val="18"/>
          <w:szCs w:val="18"/>
          <w:lang w:eastAsia="cs-CZ"/>
        </w:rPr>
      </w:pPr>
      <w:r>
        <w:rPr>
          <w:color w:val="000000"/>
          <w:sz w:val="18"/>
          <w:szCs w:val="18"/>
          <w:lang w:eastAsia="cs-CZ"/>
        </w:rPr>
        <w:t>CV30_PAP_Souhrn.xsd - aktualizace výkazu podle novely Vyhlášky č. 383/2009 Sb., zrušení části IX</w:t>
      </w:r>
    </w:p>
    <w:p w14:paraId="283C49C0" w14:textId="77777777" w:rsidR="0097585F" w:rsidRDefault="005C154C">
      <w:pPr>
        <w:numPr>
          <w:ilvl w:val="0"/>
          <w:numId w:val="27"/>
        </w:numPr>
        <w:spacing w:before="100" w:beforeAutospacing="1" w:after="48"/>
        <w:ind w:left="240"/>
        <w:jc w:val="left"/>
        <w:rPr>
          <w:color w:val="000000"/>
          <w:sz w:val="18"/>
          <w:szCs w:val="18"/>
          <w:lang w:eastAsia="cs-CZ"/>
        </w:rPr>
      </w:pPr>
      <w:r>
        <w:rPr>
          <w:color w:val="000000"/>
          <w:sz w:val="18"/>
          <w:szCs w:val="18"/>
          <w:lang w:eastAsia="cs-CZ"/>
        </w:rPr>
        <w:t>CV33_PAP_castXII.xsd - aktualizace výkazu podle novely Vyhlášky č. 383/2009 Sb., aktualizace číselníku typů změn bez dopadu do struktury</w:t>
      </w:r>
    </w:p>
    <w:p w14:paraId="2BE612D5" w14:textId="77777777" w:rsidR="0097585F" w:rsidRDefault="005C154C">
      <w:pPr>
        <w:numPr>
          <w:ilvl w:val="0"/>
          <w:numId w:val="27"/>
        </w:numPr>
        <w:spacing w:before="100" w:beforeAutospacing="1" w:after="48"/>
        <w:ind w:left="240"/>
        <w:jc w:val="left"/>
        <w:rPr>
          <w:color w:val="000000"/>
          <w:sz w:val="18"/>
          <w:szCs w:val="18"/>
          <w:lang w:eastAsia="cs-CZ"/>
        </w:rPr>
      </w:pPr>
      <w:r>
        <w:rPr>
          <w:color w:val="000000"/>
          <w:sz w:val="18"/>
          <w:szCs w:val="18"/>
          <w:lang w:eastAsia="cs-CZ"/>
        </w:rPr>
        <w:t>CV34_PAP_castXIII.xsd - aktualizace výkazu podle novely Vyhlášky č. 383/2009 Sb., aktualizace číselníku typů změn bez dopadu do struktury</w:t>
      </w:r>
    </w:p>
    <w:p w14:paraId="346D452E" w14:textId="77777777" w:rsidR="0097585F" w:rsidRDefault="005C154C">
      <w:pPr>
        <w:numPr>
          <w:ilvl w:val="0"/>
          <w:numId w:val="27"/>
        </w:numPr>
        <w:spacing w:before="100" w:beforeAutospacing="1" w:after="48"/>
        <w:ind w:left="240"/>
        <w:jc w:val="left"/>
        <w:rPr>
          <w:color w:val="000000"/>
          <w:sz w:val="18"/>
          <w:szCs w:val="18"/>
          <w:lang w:eastAsia="cs-CZ"/>
        </w:rPr>
      </w:pPr>
      <w:r>
        <w:rPr>
          <w:color w:val="000000"/>
          <w:sz w:val="18"/>
          <w:szCs w:val="18"/>
          <w:lang w:eastAsia="cs-CZ"/>
        </w:rPr>
        <w:t>CV38_PAP_castXVII.xsd - soubor odstraněn</w:t>
      </w:r>
    </w:p>
    <w:p w14:paraId="5F03BA58" w14:textId="77777777" w:rsidR="0097585F" w:rsidRDefault="005C154C">
      <w:pPr>
        <w:numPr>
          <w:ilvl w:val="0"/>
          <w:numId w:val="27"/>
        </w:numPr>
        <w:spacing w:before="100" w:beforeAutospacing="1" w:after="48"/>
        <w:ind w:left="240"/>
        <w:jc w:val="left"/>
        <w:rPr>
          <w:color w:val="000000"/>
          <w:sz w:val="18"/>
          <w:szCs w:val="18"/>
          <w:lang w:eastAsia="cs-CZ"/>
        </w:rPr>
      </w:pPr>
      <w:r>
        <w:rPr>
          <w:color w:val="000000"/>
          <w:sz w:val="18"/>
          <w:szCs w:val="18"/>
          <w:lang w:eastAsia="cs-CZ"/>
        </w:rPr>
        <w:t>iissp_cus.xsd - odstranění výkazu C038 (PAP část XVII) ze struktury</w:t>
      </w:r>
    </w:p>
    <w:p w14:paraId="2D10AA7F" w14:textId="77777777" w:rsidR="0097585F" w:rsidRDefault="005C154C">
      <w:pPr>
        <w:spacing w:after="100" w:afterAutospacing="1"/>
        <w:rPr>
          <w:color w:val="000000"/>
          <w:sz w:val="18"/>
          <w:szCs w:val="18"/>
          <w:lang w:eastAsia="cs-CZ"/>
        </w:rPr>
      </w:pPr>
      <w:r>
        <w:rPr>
          <w:b/>
          <w:bCs/>
          <w:color w:val="000000"/>
          <w:sz w:val="18"/>
          <w:szCs w:val="18"/>
          <w:lang w:eastAsia="cs-CZ"/>
        </w:rPr>
        <w:t>Datum aktivace balíčku XSD č. 50</w:t>
      </w:r>
    </w:p>
    <w:p w14:paraId="73698C85" w14:textId="77777777" w:rsidR="0097585F" w:rsidRDefault="005C154C">
      <w:pPr>
        <w:numPr>
          <w:ilvl w:val="0"/>
          <w:numId w:val="33"/>
        </w:numPr>
        <w:spacing w:before="100" w:beforeAutospacing="1" w:after="48"/>
        <w:ind w:left="240"/>
        <w:jc w:val="left"/>
        <w:rPr>
          <w:color w:val="000000"/>
          <w:sz w:val="18"/>
          <w:szCs w:val="18"/>
          <w:lang w:eastAsia="cs-CZ"/>
        </w:rPr>
      </w:pPr>
      <w:r>
        <w:rPr>
          <w:color w:val="000000"/>
          <w:sz w:val="18"/>
          <w:szCs w:val="18"/>
          <w:lang w:eastAsia="cs-CZ"/>
        </w:rPr>
        <w:t>Produktivní systém: 1. 4. 2022</w:t>
      </w:r>
    </w:p>
    <w:p w14:paraId="3340C7F9" w14:textId="77777777" w:rsidR="0097585F" w:rsidRDefault="005C154C">
      <w:pPr>
        <w:pStyle w:val="Odstavecseseznamem"/>
        <w:ind w:left="0"/>
        <w:jc w:val="both"/>
        <w:rPr>
          <w:rFonts w:cs="Arial"/>
          <w:szCs w:val="22"/>
        </w:rPr>
      </w:pPr>
      <w:r>
        <w:rPr>
          <w:rFonts w:cs="Arial"/>
          <w:color w:val="000000"/>
          <w:sz w:val="18"/>
          <w:szCs w:val="18"/>
          <w:lang w:eastAsia="cs-CZ"/>
        </w:rPr>
        <w:t>Testování třetích stran: 2. 3. 2022</w:t>
      </w:r>
    </w:p>
    <w:p w14:paraId="57446676" w14:textId="77777777" w:rsidR="0097585F" w:rsidRDefault="0097585F">
      <w:pPr>
        <w:pStyle w:val="Odstavecseseznamem"/>
        <w:ind w:left="0"/>
        <w:jc w:val="both"/>
        <w:rPr>
          <w:rFonts w:cs="Arial"/>
          <w:szCs w:val="22"/>
        </w:rPr>
      </w:pPr>
    </w:p>
    <w:p w14:paraId="761B8FE2" w14:textId="77777777" w:rsidR="0097585F" w:rsidRDefault="0097585F">
      <w:pPr>
        <w:pStyle w:val="Odstavecseseznamem"/>
        <w:ind w:left="0"/>
        <w:jc w:val="both"/>
        <w:rPr>
          <w:rFonts w:cs="Arial"/>
          <w:szCs w:val="22"/>
        </w:rPr>
      </w:pPr>
    </w:p>
    <w:p w14:paraId="1A6BDB32" w14:textId="77777777" w:rsidR="0097585F" w:rsidRDefault="005C154C">
      <w:pPr>
        <w:pStyle w:val="Odstavecseseznamem"/>
        <w:ind w:left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V návaznosti na aktualizovaná XSD schémata nastavení verzí všech výkazů pro rok 2022 - tj. vytvoření verze 2022 pro Bilanční výkazy a jejich </w:t>
      </w:r>
      <w:proofErr w:type="gramStart"/>
      <w:r>
        <w:rPr>
          <w:rFonts w:cs="Arial"/>
          <w:szCs w:val="22"/>
        </w:rPr>
        <w:t>přílohy - cca</w:t>
      </w:r>
      <w:proofErr w:type="gramEnd"/>
      <w:r>
        <w:rPr>
          <w:rFonts w:cs="Arial"/>
          <w:szCs w:val="22"/>
        </w:rPr>
        <w:t xml:space="preserve"> 25 výkazů, Výkaz ZAM 1-04, Výkaz REF 1-04, Výkazy PAP: Kopie výkazů, doplňkových dat, funkčních modulů, </w:t>
      </w:r>
      <w:proofErr w:type="spellStart"/>
      <w:r>
        <w:rPr>
          <w:rFonts w:cs="Arial"/>
          <w:szCs w:val="22"/>
        </w:rPr>
        <w:t>xslt</w:t>
      </w:r>
      <w:proofErr w:type="spellEnd"/>
      <w:r>
        <w:rPr>
          <w:rFonts w:cs="Arial"/>
          <w:szCs w:val="22"/>
        </w:rPr>
        <w:t xml:space="preserve"> transformací, PDF </w:t>
      </w:r>
      <w:proofErr w:type="spellStart"/>
      <w:r>
        <w:rPr>
          <w:rFonts w:cs="Arial"/>
          <w:szCs w:val="22"/>
        </w:rPr>
        <w:t>formů</w:t>
      </w:r>
      <w:proofErr w:type="spellEnd"/>
      <w:r>
        <w:rPr>
          <w:rFonts w:cs="Arial"/>
          <w:szCs w:val="22"/>
        </w:rPr>
        <w:t xml:space="preserve">. Doplnění počátečních stavů PAP k 1.1.2022. </w:t>
      </w:r>
    </w:p>
    <w:p w14:paraId="36C4DE03" w14:textId="77777777" w:rsidR="0097585F" w:rsidRDefault="0097585F"/>
    <w:bookmarkEnd w:id="0"/>
    <w:p w14:paraId="3985F28E" w14:textId="77777777" w:rsidR="0097585F" w:rsidRDefault="0097585F"/>
    <w:p w14:paraId="62B706C7" w14:textId="77777777" w:rsidR="0097585F" w:rsidRDefault="005C154C">
      <w:pPr>
        <w:pStyle w:val="Nadpis2"/>
        <w:keepLines/>
        <w:numPr>
          <w:ilvl w:val="1"/>
          <w:numId w:val="4"/>
        </w:numPr>
        <w:spacing w:before="120" w:after="60"/>
        <w:ind w:hanging="292"/>
        <w:contextualSpacing/>
        <w:jc w:val="left"/>
      </w:pPr>
      <w:r>
        <w:t>Odůvodnění požadované změny (změny právních předpisů, přínosy)</w:t>
      </w:r>
    </w:p>
    <w:p w14:paraId="228BEE4A" w14:textId="77777777" w:rsidR="0097585F" w:rsidRDefault="005C154C">
      <w:pPr>
        <w:rPr>
          <w:color w:val="000000"/>
        </w:rPr>
      </w:pPr>
      <w:r>
        <w:rPr>
          <w:color w:val="000000"/>
        </w:rPr>
        <w:t xml:space="preserve">Informační systém SAP </w:t>
      </w:r>
      <w:proofErr w:type="spellStart"/>
      <w:r>
        <w:rPr>
          <w:color w:val="000000"/>
        </w:rPr>
        <w:t>MZe</w:t>
      </w:r>
      <w:proofErr w:type="spellEnd"/>
      <w:r>
        <w:rPr>
          <w:color w:val="000000"/>
        </w:rPr>
        <w:t xml:space="preserve"> bude v souladu s aktualizovanými požadavky Ministerstva financí na XSD schémata výkazů zasílaných do Centrálního systému účetních informací státu (CSÚIS) Ministerstva financí ČR a s platnou legislativou.  </w:t>
      </w:r>
    </w:p>
    <w:p w14:paraId="6D41593B" w14:textId="77777777" w:rsidR="0097585F" w:rsidRDefault="0097585F"/>
    <w:p w14:paraId="7F093027" w14:textId="77777777" w:rsidR="0097585F" w:rsidRDefault="005C154C">
      <w:pPr>
        <w:pStyle w:val="Nadpis2"/>
        <w:keepLines/>
        <w:numPr>
          <w:ilvl w:val="1"/>
          <w:numId w:val="4"/>
        </w:numPr>
        <w:spacing w:before="120" w:after="60"/>
        <w:ind w:hanging="292"/>
        <w:contextualSpacing/>
        <w:jc w:val="left"/>
      </w:pPr>
      <w:r>
        <w:t>Rizika nerealizace</w:t>
      </w:r>
    </w:p>
    <w:p w14:paraId="1E8954F6" w14:textId="77777777" w:rsidR="0097585F" w:rsidRDefault="005C154C">
      <w:pPr>
        <w:rPr>
          <w:color w:val="000000"/>
        </w:rPr>
      </w:pPr>
      <w:r>
        <w:rPr>
          <w:color w:val="000000"/>
        </w:rPr>
        <w:t xml:space="preserve">V případě nerealizace nebude </w:t>
      </w:r>
      <w:proofErr w:type="spellStart"/>
      <w:r>
        <w:rPr>
          <w:color w:val="000000"/>
        </w:rPr>
        <w:t>MZe</w:t>
      </w:r>
      <w:proofErr w:type="spellEnd"/>
      <w:r>
        <w:rPr>
          <w:color w:val="000000"/>
        </w:rPr>
        <w:t xml:space="preserve"> schopno plnit své informační povinnosti. Neaktualizované výkazy nebudou přijaty ke zpracování v CSÚIS Ministerstva financí ČR.</w:t>
      </w:r>
    </w:p>
    <w:p w14:paraId="158D2089" w14:textId="77777777" w:rsidR="0097585F" w:rsidRDefault="0097585F"/>
    <w:p w14:paraId="6225DFF7" w14:textId="77777777" w:rsidR="0097585F" w:rsidRDefault="005C154C">
      <w:pPr>
        <w:pStyle w:val="Nadpis1"/>
        <w:keepLines/>
        <w:numPr>
          <w:ilvl w:val="0"/>
          <w:numId w:val="4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Podrobný popis požadavku</w:t>
      </w:r>
    </w:p>
    <w:p w14:paraId="620DE969" w14:textId="77777777" w:rsidR="0097585F" w:rsidRDefault="005C154C">
      <w:r>
        <w:t>Změny ve výkazech PAP jsou zpracované v Příloze č. 2a k vyhlášce č. 383/2009 Sb. Ruší se vybraná PAP čísla řádků i kódů sloupců. V jednotlivých částech se jedná o tyto změny:</w:t>
      </w:r>
    </w:p>
    <w:p w14:paraId="4AC04373" w14:textId="77777777" w:rsidR="0097585F" w:rsidRDefault="0097585F"/>
    <w:p w14:paraId="39BB0C7B" w14:textId="62EBF4E9" w:rsidR="0097585F" w:rsidRDefault="001E0770">
      <w:r>
        <w:t>XXX</w:t>
      </w:r>
    </w:p>
    <w:p w14:paraId="111F693C" w14:textId="77777777" w:rsidR="001E0770" w:rsidRDefault="001E0770"/>
    <w:p w14:paraId="57DA8ECB" w14:textId="77777777" w:rsidR="0097585F" w:rsidRDefault="005C154C">
      <w:pPr>
        <w:rPr>
          <w:b/>
        </w:rPr>
      </w:pPr>
      <w:r>
        <w:rPr>
          <w:b/>
        </w:rPr>
        <w:t>Část IX: (změny Jmění) – ZRUŠENA</w:t>
      </w:r>
    </w:p>
    <w:p w14:paraId="76A4DFDA" w14:textId="77777777" w:rsidR="0097585F" w:rsidRDefault="0097585F">
      <w:pPr>
        <w:rPr>
          <w:b/>
        </w:rPr>
      </w:pPr>
    </w:p>
    <w:p w14:paraId="2E2CB3CB" w14:textId="77777777" w:rsidR="0097585F" w:rsidRDefault="005C154C">
      <w:pPr>
        <w:rPr>
          <w:b/>
        </w:rPr>
      </w:pPr>
      <w:r>
        <w:rPr>
          <w:b/>
        </w:rPr>
        <w:t xml:space="preserve">Část XVII: (Vysvětlení významných </w:t>
      </w:r>
      <w:proofErr w:type="gramStart"/>
      <w:r>
        <w:rPr>
          <w:b/>
        </w:rPr>
        <w:t>částek)  -</w:t>
      </w:r>
      <w:proofErr w:type="gramEnd"/>
      <w:r>
        <w:rPr>
          <w:b/>
        </w:rPr>
        <w:t xml:space="preserve"> ZRUŠENA</w:t>
      </w:r>
    </w:p>
    <w:p w14:paraId="03FA477E" w14:textId="77777777" w:rsidR="0097585F" w:rsidRDefault="0097585F"/>
    <w:p w14:paraId="339570F6" w14:textId="77777777" w:rsidR="0097585F" w:rsidRDefault="005C154C">
      <w:r>
        <w:t>Požadujeme zajištění:</w:t>
      </w:r>
    </w:p>
    <w:p w14:paraId="071B4C16" w14:textId="77777777" w:rsidR="0097585F" w:rsidRDefault="005C154C">
      <w:pPr>
        <w:pStyle w:val="Odstavecseseznamem"/>
        <w:numPr>
          <w:ilvl w:val="0"/>
          <w:numId w:val="17"/>
        </w:numPr>
      </w:pPr>
      <w:r>
        <w:t>Aktualizace výkazů na základě vydané novely vyhlášky č. 383/2009 Sb. – ALV, XML, PDF</w:t>
      </w:r>
    </w:p>
    <w:p w14:paraId="3D429CBE" w14:textId="77777777" w:rsidR="0097585F" w:rsidRDefault="005C154C">
      <w:pPr>
        <w:pStyle w:val="Odstavecseseznamem"/>
        <w:numPr>
          <w:ilvl w:val="0"/>
          <w:numId w:val="17"/>
        </w:numPr>
      </w:pPr>
      <w:r>
        <w:lastRenderedPageBreak/>
        <w:t xml:space="preserve">Zajištění nového správného </w:t>
      </w:r>
      <w:proofErr w:type="spellStart"/>
      <w:r>
        <w:t>namapování</w:t>
      </w:r>
      <w:proofErr w:type="spellEnd"/>
      <w:r>
        <w:t xml:space="preserve"> účetních záznamů z kombinací rušených PAP čísel řádků a / nebo / i kódů sloupců tak, aby jejich zaúčtování a vykazování v PAP výkazech bylo zajištěno podle platné legislativy</w:t>
      </w:r>
    </w:p>
    <w:p w14:paraId="3F83FA11" w14:textId="77777777" w:rsidR="0097585F" w:rsidRDefault="005C154C">
      <w:pPr>
        <w:pStyle w:val="Odstavecseseznamem"/>
        <w:numPr>
          <w:ilvl w:val="0"/>
          <w:numId w:val="17"/>
        </w:numPr>
      </w:pPr>
      <w:r>
        <w:t>Aktualizace XSD schémat podle vydaného balíčku č. 50</w:t>
      </w:r>
    </w:p>
    <w:p w14:paraId="451D3E3C" w14:textId="77777777" w:rsidR="0097585F" w:rsidRDefault="0097585F"/>
    <w:p w14:paraId="0DE95865" w14:textId="77777777" w:rsidR="0097585F" w:rsidRDefault="005C154C">
      <w:pPr>
        <w:pStyle w:val="Nadpis1"/>
        <w:keepLines/>
        <w:numPr>
          <w:ilvl w:val="0"/>
          <w:numId w:val="4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 xml:space="preserve">Dopady na IS </w:t>
      </w:r>
      <w:proofErr w:type="spellStart"/>
      <w:r>
        <w:rPr>
          <w:szCs w:val="22"/>
        </w:rPr>
        <w:t>MZe</w:t>
      </w:r>
      <w:proofErr w:type="spellEnd"/>
    </w:p>
    <w:p w14:paraId="4BF0D0F0" w14:textId="77777777" w:rsidR="0097585F" w:rsidRDefault="005C154C">
      <w:pPr>
        <w:rPr>
          <w:sz w:val="16"/>
          <w:szCs w:val="16"/>
        </w:rPr>
      </w:pPr>
      <w:r>
        <w:rPr>
          <w:sz w:val="16"/>
          <w:szCs w:val="16"/>
        </w:rPr>
        <w:t>(V případě předpokládaných či možných dopadů změny na infrastrukturu nebo na bezpečnost je třeba si vyžádat stanovisko relevantních specialistů, tj. provozního, bezpečnostního garanta, příp. architekta.).</w:t>
      </w:r>
    </w:p>
    <w:p w14:paraId="708C7481" w14:textId="77777777" w:rsidR="0097585F" w:rsidRDefault="0097585F">
      <w:pPr>
        <w:rPr>
          <w:sz w:val="16"/>
          <w:szCs w:val="16"/>
        </w:rPr>
      </w:pPr>
    </w:p>
    <w:p w14:paraId="575E7997" w14:textId="77777777" w:rsidR="0097585F" w:rsidRDefault="005C154C">
      <w:pPr>
        <w:pStyle w:val="Nadpis2"/>
        <w:keepLines/>
        <w:numPr>
          <w:ilvl w:val="1"/>
          <w:numId w:val="4"/>
        </w:numPr>
        <w:spacing w:before="120" w:after="60"/>
        <w:ind w:hanging="292"/>
        <w:contextualSpacing/>
        <w:jc w:val="left"/>
      </w:pPr>
      <w:r>
        <w:t>Na provoz a infrastrukturu</w:t>
      </w:r>
    </w:p>
    <w:p w14:paraId="5E6B7217" w14:textId="77777777" w:rsidR="0097585F" w:rsidRDefault="005C154C">
      <w:r>
        <w:t>Ne</w:t>
      </w:r>
    </w:p>
    <w:p w14:paraId="5B04CD32" w14:textId="77777777" w:rsidR="0097585F" w:rsidRDefault="005C154C">
      <w:pPr>
        <w:pStyle w:val="Nadpis2"/>
        <w:keepLines/>
        <w:numPr>
          <w:ilvl w:val="1"/>
          <w:numId w:val="4"/>
        </w:numPr>
        <w:spacing w:before="120" w:after="60"/>
        <w:ind w:hanging="292"/>
        <w:contextualSpacing/>
        <w:jc w:val="left"/>
      </w:pPr>
      <w:r>
        <w:t>Na bezpečnost</w:t>
      </w:r>
    </w:p>
    <w:p w14:paraId="6240E622" w14:textId="77777777" w:rsidR="0097585F" w:rsidRDefault="005C154C">
      <w:r>
        <w:t>Ne</w:t>
      </w:r>
    </w:p>
    <w:p w14:paraId="6EC98090" w14:textId="77777777" w:rsidR="0097585F" w:rsidRDefault="005C154C">
      <w:pPr>
        <w:pStyle w:val="Nadpis2"/>
        <w:keepLines/>
        <w:numPr>
          <w:ilvl w:val="1"/>
          <w:numId w:val="4"/>
        </w:numPr>
        <w:spacing w:before="120" w:after="60"/>
        <w:ind w:hanging="292"/>
        <w:contextualSpacing/>
        <w:jc w:val="left"/>
      </w:pPr>
      <w:r>
        <w:t>Na součinnost s dalšími systémy</w:t>
      </w:r>
    </w:p>
    <w:p w14:paraId="435608D3" w14:textId="77777777" w:rsidR="0097585F" w:rsidRDefault="005C154C">
      <w:r>
        <w:t>Ne</w:t>
      </w:r>
    </w:p>
    <w:p w14:paraId="569D71E0" w14:textId="77777777" w:rsidR="0097585F" w:rsidRDefault="005C154C">
      <w:pPr>
        <w:pStyle w:val="Nadpis2"/>
        <w:keepLines/>
        <w:numPr>
          <w:ilvl w:val="1"/>
          <w:numId w:val="4"/>
        </w:numPr>
        <w:spacing w:before="120" w:after="60"/>
        <w:ind w:hanging="292"/>
        <w:contextualSpacing/>
        <w:jc w:val="left"/>
      </w:pPr>
      <w:r>
        <w:t xml:space="preserve">Požadavky na součinnost </w:t>
      </w:r>
      <w:proofErr w:type="spellStart"/>
      <w:r>
        <w:t>AgriBus</w:t>
      </w:r>
      <w:proofErr w:type="spellEnd"/>
    </w:p>
    <w:p w14:paraId="71267570" w14:textId="77777777" w:rsidR="0097585F" w:rsidRDefault="005C154C">
      <w:pPr>
        <w:rPr>
          <w:sz w:val="16"/>
          <w:szCs w:val="16"/>
        </w:rPr>
      </w:pPr>
      <w:r>
        <w:rPr>
          <w:sz w:val="16"/>
          <w:szCs w:val="16"/>
        </w:rPr>
        <w:t xml:space="preserve">(Pokud existují požadavky na součinnost </w:t>
      </w:r>
      <w:proofErr w:type="spellStart"/>
      <w:r>
        <w:rPr>
          <w:sz w:val="16"/>
          <w:szCs w:val="16"/>
        </w:rPr>
        <w:t>Agribus</w:t>
      </w:r>
      <w:proofErr w:type="spellEnd"/>
      <w:r>
        <w:rPr>
          <w:sz w:val="16"/>
          <w:szCs w:val="16"/>
        </w:rPr>
        <w:t>, uveďte specifikaci služby ve formě strukturovaného požadavku (</w:t>
      </w:r>
      <w:proofErr w:type="spellStart"/>
      <w:r>
        <w:rPr>
          <w:sz w:val="16"/>
          <w:szCs w:val="16"/>
        </w:rPr>
        <w:t>request</w:t>
      </w:r>
      <w:proofErr w:type="spellEnd"/>
      <w:r>
        <w:rPr>
          <w:sz w:val="16"/>
          <w:szCs w:val="16"/>
        </w:rPr>
        <w:t>) a odpovědi (response) s vyznačenou změnou.)</w:t>
      </w:r>
    </w:p>
    <w:p w14:paraId="6B744C6F" w14:textId="77777777" w:rsidR="0097585F" w:rsidRDefault="005C154C">
      <w:r>
        <w:t>Ne</w:t>
      </w:r>
    </w:p>
    <w:p w14:paraId="67A53D2D" w14:textId="77777777" w:rsidR="0097585F" w:rsidRDefault="005C154C">
      <w:pPr>
        <w:pStyle w:val="Nadpis2"/>
        <w:keepLines/>
        <w:numPr>
          <w:ilvl w:val="1"/>
          <w:numId w:val="4"/>
        </w:numPr>
        <w:spacing w:before="120" w:after="60"/>
        <w:ind w:hanging="292"/>
        <w:contextualSpacing/>
        <w:jc w:val="left"/>
      </w:pPr>
      <w:r>
        <w:t>Požadavek na podporu provozu naimplementované změny</w:t>
      </w:r>
    </w:p>
    <w:p w14:paraId="4928D51E" w14:textId="77777777" w:rsidR="0097585F" w:rsidRDefault="005C154C">
      <w:pPr>
        <w:rPr>
          <w:b/>
          <w:sz w:val="16"/>
          <w:szCs w:val="16"/>
        </w:rPr>
      </w:pPr>
      <w:r>
        <w:rPr>
          <w:sz w:val="16"/>
          <w:szCs w:val="16"/>
        </w:rPr>
        <w:t>(Uveďte, zda zařadit změnu do stávající provozní smlouvy, konkrétní požadavky na požadované služby, SLA.)</w:t>
      </w:r>
    </w:p>
    <w:p w14:paraId="3E84BDB6" w14:textId="77777777" w:rsidR="0097585F" w:rsidRDefault="005C154C">
      <w:pPr>
        <w:pStyle w:val="Nadpis2"/>
        <w:keepLines/>
        <w:numPr>
          <w:ilvl w:val="1"/>
          <w:numId w:val="4"/>
        </w:numPr>
        <w:spacing w:before="120" w:after="60"/>
        <w:ind w:hanging="292"/>
        <w:contextualSpacing/>
        <w:jc w:val="left"/>
      </w:pPr>
      <w:r>
        <w:t>Požadavek na úpravu dohledového nástroje</w:t>
      </w:r>
    </w:p>
    <w:p w14:paraId="056EB27B" w14:textId="77777777" w:rsidR="0097585F" w:rsidRDefault="005C154C">
      <w:pPr>
        <w:rPr>
          <w:sz w:val="16"/>
          <w:szCs w:val="16"/>
        </w:rPr>
      </w:pPr>
      <w:r>
        <w:rPr>
          <w:sz w:val="16"/>
          <w:szCs w:val="16"/>
        </w:rPr>
        <w:t>(Uveďte, zda a jakým způsobem je požadována úprava dohledových nástrojů.)</w:t>
      </w:r>
    </w:p>
    <w:p w14:paraId="02C1D77A" w14:textId="77777777" w:rsidR="0097585F" w:rsidRDefault="0097585F">
      <w:pPr>
        <w:rPr>
          <w:sz w:val="16"/>
          <w:szCs w:val="16"/>
        </w:rPr>
      </w:pPr>
    </w:p>
    <w:p w14:paraId="61741F09" w14:textId="77777777" w:rsidR="0097585F" w:rsidRDefault="0097585F">
      <w:pPr>
        <w:rPr>
          <w:b/>
          <w:sz w:val="16"/>
          <w:szCs w:val="16"/>
        </w:rPr>
      </w:pPr>
    </w:p>
    <w:p w14:paraId="3ED7938F" w14:textId="77777777" w:rsidR="0097585F" w:rsidRDefault="005C154C">
      <w:pPr>
        <w:pStyle w:val="Nadpis1"/>
        <w:keepLines/>
        <w:numPr>
          <w:ilvl w:val="0"/>
          <w:numId w:val="4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Požadavek na dokumentaci</w:t>
      </w:r>
      <w:r>
        <w:rPr>
          <w:szCs w:val="22"/>
          <w:vertAlign w:val="superscript"/>
        </w:rPr>
        <w:endnoteReference w:id="10"/>
      </w:r>
    </w:p>
    <w:tbl>
      <w:tblPr>
        <w:tblW w:w="9781" w:type="dxa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113" w:type="dxa"/>
        </w:tblCellMar>
        <w:tblLook w:val="04A0" w:firstRow="1" w:lastRow="0" w:firstColumn="1" w:lastColumn="0" w:noHBand="0" w:noVBand="1"/>
      </w:tblPr>
      <w:tblGrid>
        <w:gridCol w:w="588"/>
        <w:gridCol w:w="4515"/>
        <w:gridCol w:w="992"/>
        <w:gridCol w:w="851"/>
        <w:gridCol w:w="709"/>
        <w:gridCol w:w="2126"/>
      </w:tblGrid>
      <w:tr w:rsidR="0097585F" w14:paraId="2EBE4355" w14:textId="77777777">
        <w:trPr>
          <w:trHeight w:val="263"/>
        </w:trPr>
        <w:tc>
          <w:tcPr>
            <w:tcW w:w="5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4A605" w14:textId="77777777" w:rsidR="0097585F" w:rsidRDefault="005C154C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45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1FC30" w14:textId="77777777" w:rsidR="0097585F" w:rsidRDefault="005C154C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Dokument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548657" w14:textId="77777777" w:rsidR="0097585F" w:rsidRDefault="005C154C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 xml:space="preserve">Formát výstupu </w:t>
            </w:r>
            <w:r>
              <w:rPr>
                <w:bCs/>
                <w:color w:val="000000"/>
                <w:szCs w:val="22"/>
                <w:lang w:eastAsia="cs-CZ"/>
              </w:rPr>
              <w:t>(ano/ne)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1B2ADB2" w14:textId="77777777" w:rsidR="0097585F" w:rsidRDefault="005C154C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Garant</w:t>
            </w:r>
            <w:r>
              <w:rPr>
                <w:rStyle w:val="Odkaznavysvtlivky"/>
                <w:b/>
                <w:bCs/>
                <w:color w:val="000000"/>
                <w:szCs w:val="22"/>
                <w:lang w:eastAsia="cs-CZ"/>
              </w:rPr>
              <w:endnoteReference w:id="11"/>
            </w:r>
          </w:p>
        </w:tc>
      </w:tr>
      <w:tr w:rsidR="0097585F" w14:paraId="198696A5" w14:textId="77777777">
        <w:trPr>
          <w:trHeight w:val="263"/>
        </w:trPr>
        <w:tc>
          <w:tcPr>
            <w:tcW w:w="5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29DA29" w14:textId="77777777" w:rsidR="0097585F" w:rsidRDefault="0097585F">
            <w:pPr>
              <w:rPr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A33F45" w14:textId="77777777" w:rsidR="0097585F" w:rsidRDefault="0097585F">
            <w:pPr>
              <w:rPr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BF14E1" w14:textId="77777777" w:rsidR="0097585F" w:rsidRDefault="005C154C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el. úložiště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0DB45" w14:textId="77777777" w:rsidR="0097585F" w:rsidRDefault="005C154C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papír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38D69C" w14:textId="77777777" w:rsidR="0097585F" w:rsidRDefault="005C154C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CD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8DF1EC" w14:textId="77777777" w:rsidR="0097585F" w:rsidRDefault="0097585F">
            <w:pPr>
              <w:rPr>
                <w:bCs/>
                <w:color w:val="000000"/>
                <w:szCs w:val="22"/>
                <w:lang w:eastAsia="cs-CZ"/>
              </w:rPr>
            </w:pPr>
          </w:p>
        </w:tc>
      </w:tr>
      <w:tr w:rsidR="0097585F" w14:paraId="20A1787A" w14:textId="77777777">
        <w:trPr>
          <w:trHeight w:val="284"/>
        </w:trPr>
        <w:tc>
          <w:tcPr>
            <w:tcW w:w="5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4DFC59" w14:textId="77777777" w:rsidR="0097585F" w:rsidRDefault="0097585F">
            <w:pPr>
              <w:pStyle w:val="Odstavecseseznamem"/>
              <w:numPr>
                <w:ilvl w:val="0"/>
                <w:numId w:val="1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D6DC50" w14:textId="77777777" w:rsidR="0097585F" w:rsidRDefault="005C154C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Analýza navrhnutého řešení</w:t>
            </w:r>
          </w:p>
        </w:tc>
        <w:tc>
          <w:tcPr>
            <w:tcW w:w="99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CEDE2D" w14:textId="77777777" w:rsidR="0097585F" w:rsidRDefault="005C154C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85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2E3A83" w14:textId="77777777" w:rsidR="0097585F" w:rsidRDefault="005C154C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87AF73" w14:textId="77777777" w:rsidR="0097585F" w:rsidRDefault="005C154C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212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628BFF" w14:textId="77777777" w:rsidR="0097585F" w:rsidRDefault="0097585F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97585F" w14:paraId="363EF7B4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9794B1" w14:textId="77777777" w:rsidR="0097585F" w:rsidRDefault="0097585F">
            <w:pPr>
              <w:pStyle w:val="Odstavecseseznamem"/>
              <w:numPr>
                <w:ilvl w:val="0"/>
                <w:numId w:val="1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30493A" w14:textId="77777777" w:rsidR="0097585F" w:rsidRDefault="005C154C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 xml:space="preserve">Dokumentace dle specifikace Závazná metodika návrhu a dokumentace architektury </w:t>
            </w:r>
            <w:proofErr w:type="spellStart"/>
            <w:r>
              <w:rPr>
                <w:color w:val="000000"/>
                <w:szCs w:val="22"/>
                <w:lang w:eastAsia="cs-CZ"/>
              </w:rPr>
              <w:t>MZe</w:t>
            </w:r>
            <w:proofErr w:type="spellEnd"/>
            <w:r>
              <w:rPr>
                <w:rStyle w:val="Odkaznavysvtlivky"/>
                <w:color w:val="000000"/>
                <w:szCs w:val="22"/>
                <w:lang w:eastAsia="cs-CZ"/>
              </w:rPr>
              <w:endnoteReference w:id="12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762AE2" w14:textId="77777777" w:rsidR="0097585F" w:rsidRDefault="005C154C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5800D5" w14:textId="77777777" w:rsidR="0097585F" w:rsidRDefault="005C154C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24D853" w14:textId="77777777" w:rsidR="0097585F" w:rsidRDefault="005C154C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8BC630" w14:textId="77777777" w:rsidR="0097585F" w:rsidRDefault="0097585F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97585F" w14:paraId="163E59D9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8B18D2F" w14:textId="77777777" w:rsidR="0097585F" w:rsidRDefault="0097585F">
            <w:pPr>
              <w:pStyle w:val="Odstavecseseznamem"/>
              <w:numPr>
                <w:ilvl w:val="0"/>
                <w:numId w:val="1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E8200EB" w14:textId="77777777" w:rsidR="0097585F" w:rsidRDefault="005C154C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Testovací scénář, protokol o otestování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69FDBB" w14:textId="77777777" w:rsidR="0097585F" w:rsidRDefault="005C154C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37B7EA" w14:textId="77777777" w:rsidR="0097585F" w:rsidRDefault="005C154C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9762B3" w14:textId="77777777" w:rsidR="0097585F" w:rsidRDefault="005C154C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B24CF0" w14:textId="77777777" w:rsidR="0097585F" w:rsidRDefault="0097585F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97585F" w14:paraId="0A28330A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099852" w14:textId="77777777" w:rsidR="0097585F" w:rsidRDefault="0097585F">
            <w:pPr>
              <w:pStyle w:val="Odstavecseseznamem"/>
              <w:numPr>
                <w:ilvl w:val="0"/>
                <w:numId w:val="1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256E5D" w14:textId="77777777" w:rsidR="0097585F" w:rsidRDefault="005C154C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Uživatelská příručka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07A0E7" w14:textId="77777777" w:rsidR="0097585F" w:rsidRDefault="005C154C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B4A3D3" w14:textId="77777777" w:rsidR="0097585F" w:rsidRDefault="005C154C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FD8A54" w14:textId="77777777" w:rsidR="0097585F" w:rsidRDefault="005C154C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B08697" w14:textId="77777777" w:rsidR="0097585F" w:rsidRDefault="005C154C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Věcný garant</w:t>
            </w:r>
          </w:p>
        </w:tc>
      </w:tr>
      <w:tr w:rsidR="0097585F" w14:paraId="653DA965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3AB47D" w14:textId="77777777" w:rsidR="0097585F" w:rsidRDefault="0097585F">
            <w:pPr>
              <w:pStyle w:val="Odstavecseseznamem"/>
              <w:numPr>
                <w:ilvl w:val="0"/>
                <w:numId w:val="1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E2AFF8B" w14:textId="77777777" w:rsidR="0097585F" w:rsidRDefault="005C154C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Provozně technická dokumentace (systémová a bezpečnostní dokumentace)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9A5310" w14:textId="77777777" w:rsidR="0097585F" w:rsidRDefault="005C154C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713EF1" w14:textId="77777777" w:rsidR="0097585F" w:rsidRDefault="005C154C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886AE2" w14:textId="77777777" w:rsidR="0097585F" w:rsidRDefault="005C154C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7936F2" w14:textId="77777777" w:rsidR="0097585F" w:rsidRDefault="005C154C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OKB, OPPT</w:t>
            </w:r>
            <w:r>
              <w:rPr>
                <w:rStyle w:val="Odkaznavysvtlivky"/>
                <w:color w:val="000000"/>
                <w:szCs w:val="22"/>
                <w:lang w:eastAsia="cs-CZ"/>
              </w:rPr>
              <w:endnoteReference w:id="13"/>
            </w:r>
          </w:p>
        </w:tc>
      </w:tr>
      <w:tr w:rsidR="0097585F" w14:paraId="2870A514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9986C79" w14:textId="77777777" w:rsidR="0097585F" w:rsidRDefault="0097585F">
            <w:pPr>
              <w:pStyle w:val="Odstavecseseznamem"/>
              <w:numPr>
                <w:ilvl w:val="0"/>
                <w:numId w:val="1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861D33" w14:textId="77777777" w:rsidR="0097585F" w:rsidRDefault="005C154C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 xml:space="preserve">Zdrojový kód a měněné konfigurační </w:t>
            </w:r>
            <w:proofErr w:type="gramStart"/>
            <w:r>
              <w:rPr>
                <w:color w:val="000000"/>
                <w:szCs w:val="22"/>
                <w:lang w:eastAsia="cs-CZ"/>
              </w:rPr>
              <w:t>soubory- dle</w:t>
            </w:r>
            <w:proofErr w:type="gramEnd"/>
            <w:r>
              <w:rPr>
                <w:color w:val="000000"/>
                <w:szCs w:val="22"/>
                <w:lang w:eastAsia="cs-CZ"/>
              </w:rPr>
              <w:t xml:space="preserve"> standardního režimu přímo v aplikaci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1AECB1" w14:textId="77777777" w:rsidR="0097585F" w:rsidRDefault="005C154C">
            <w:pPr>
              <w:rPr>
                <w:rStyle w:val="Odkaznakoment1"/>
              </w:rPr>
            </w:pPr>
            <w:r>
              <w:rPr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F720DC" w14:textId="77777777" w:rsidR="0097585F" w:rsidRDefault="005C154C">
            <w:pPr>
              <w:rPr>
                <w:rStyle w:val="Odkaznakoment1"/>
              </w:rPr>
            </w:pPr>
            <w:r>
              <w:rPr>
                <w:rStyle w:val="Odkaznakoment1"/>
              </w:rPr>
              <w:t>x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B47A9A" w14:textId="77777777" w:rsidR="0097585F" w:rsidRDefault="005C154C">
            <w:pPr>
              <w:rPr>
                <w:rStyle w:val="Odkaznakoment1"/>
              </w:rPr>
            </w:pPr>
            <w:r>
              <w:rPr>
                <w:rStyle w:val="Odkaznakoment1"/>
              </w:rPr>
              <w:t>x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D04840" w14:textId="77777777" w:rsidR="0097585F" w:rsidRDefault="0097585F">
            <w:pPr>
              <w:rPr>
                <w:rStyle w:val="Odkaznakoment1"/>
              </w:rPr>
            </w:pPr>
          </w:p>
        </w:tc>
      </w:tr>
      <w:tr w:rsidR="0097585F" w14:paraId="0EBCA8BC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79C457" w14:textId="77777777" w:rsidR="0097585F" w:rsidRDefault="0097585F">
            <w:pPr>
              <w:pStyle w:val="Odstavecseseznamem"/>
              <w:numPr>
                <w:ilvl w:val="0"/>
                <w:numId w:val="1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6DE970" w14:textId="77777777" w:rsidR="0097585F" w:rsidRDefault="005C154C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Webové služby + konzumentské testy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A1517D" w14:textId="77777777" w:rsidR="0097585F" w:rsidRDefault="005C154C">
            <w:pPr>
              <w:rPr>
                <w:rStyle w:val="Odkaznakoment1"/>
              </w:rPr>
            </w:pPr>
            <w:r>
              <w:rPr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C02683" w14:textId="77777777" w:rsidR="0097585F" w:rsidRDefault="005C154C">
            <w:pPr>
              <w:rPr>
                <w:rStyle w:val="Odkaznakoment1"/>
              </w:rPr>
            </w:pPr>
            <w:r>
              <w:rPr>
                <w:rStyle w:val="Odkaznakoment1"/>
              </w:rPr>
              <w:t>x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926455" w14:textId="77777777" w:rsidR="0097585F" w:rsidRDefault="005C154C">
            <w:pPr>
              <w:rPr>
                <w:rStyle w:val="Odkaznakoment1"/>
              </w:rPr>
            </w:pPr>
            <w:r>
              <w:rPr>
                <w:rStyle w:val="Odkaznakoment1"/>
              </w:rPr>
              <w:t>x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1FC45A" w14:textId="77777777" w:rsidR="0097585F" w:rsidRDefault="0097585F">
            <w:pPr>
              <w:rPr>
                <w:rStyle w:val="Odkaznakoment1"/>
              </w:rPr>
            </w:pPr>
          </w:p>
        </w:tc>
      </w:tr>
      <w:tr w:rsidR="0097585F" w14:paraId="1D5509A8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A1E752" w14:textId="77777777" w:rsidR="0097585F" w:rsidRDefault="0097585F">
            <w:pPr>
              <w:pStyle w:val="Odstavecseseznamem"/>
              <w:numPr>
                <w:ilvl w:val="0"/>
                <w:numId w:val="1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342961" w14:textId="77777777" w:rsidR="0097585F" w:rsidRDefault="005C154C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Dohledové scénáře (úprava stávajících/nové scénáře)</w:t>
            </w:r>
            <w:r>
              <w:rPr>
                <w:rStyle w:val="Odkaznavysvtlivky"/>
                <w:color w:val="000000"/>
                <w:szCs w:val="22"/>
                <w:lang w:eastAsia="cs-CZ"/>
              </w:rPr>
              <w:endnoteReference w:id="14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2439FE" w14:textId="77777777" w:rsidR="0097585F" w:rsidRDefault="005C154C">
            <w:pPr>
              <w:rPr>
                <w:rStyle w:val="Odkaznakoment1"/>
              </w:rPr>
            </w:pPr>
            <w:r>
              <w:rPr>
                <w:rStyle w:val="Odkaznakoment1"/>
              </w:rPr>
              <w:t>x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D19140" w14:textId="77777777" w:rsidR="0097585F" w:rsidRDefault="005C154C">
            <w:pPr>
              <w:rPr>
                <w:rStyle w:val="Odkaznakoment1"/>
              </w:rPr>
            </w:pPr>
            <w:r>
              <w:rPr>
                <w:rStyle w:val="Odkaznakoment1"/>
              </w:rPr>
              <w:t>x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BE2521" w14:textId="77777777" w:rsidR="0097585F" w:rsidRDefault="005C154C">
            <w:pPr>
              <w:rPr>
                <w:rStyle w:val="Odkaznakoment1"/>
              </w:rPr>
            </w:pPr>
            <w:r>
              <w:rPr>
                <w:rStyle w:val="Odkaznakoment1"/>
              </w:rPr>
              <w:t>x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A35DDF" w14:textId="77777777" w:rsidR="0097585F" w:rsidRDefault="0097585F">
            <w:pPr>
              <w:rPr>
                <w:rStyle w:val="Odkaznakoment1"/>
              </w:rPr>
            </w:pPr>
          </w:p>
        </w:tc>
      </w:tr>
    </w:tbl>
    <w:p w14:paraId="62603D1C" w14:textId="77777777" w:rsidR="0097585F" w:rsidRDefault="005C154C">
      <w:pPr>
        <w:ind w:right="-427"/>
        <w:rPr>
          <w:szCs w:val="22"/>
        </w:rPr>
      </w:pPr>
      <w:r>
        <w:rPr>
          <w:szCs w:val="22"/>
        </w:rPr>
        <w:t xml:space="preserve">        </w:t>
      </w:r>
    </w:p>
    <w:p w14:paraId="2115352A" w14:textId="77777777" w:rsidR="0097585F" w:rsidRDefault="005C154C">
      <w:pPr>
        <w:pStyle w:val="Nadpis1"/>
        <w:keepLines/>
        <w:numPr>
          <w:ilvl w:val="0"/>
          <w:numId w:val="4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Akceptační kritéria</w:t>
      </w:r>
    </w:p>
    <w:p w14:paraId="45A54581" w14:textId="77777777" w:rsidR="0097585F" w:rsidRDefault="005C154C">
      <w:pPr>
        <w:rPr>
          <w:color w:val="000000"/>
          <w:szCs w:val="22"/>
          <w:lang w:eastAsia="cs-CZ"/>
        </w:rPr>
      </w:pPr>
      <w:r>
        <w:rPr>
          <w:color w:val="000000"/>
          <w:szCs w:val="22"/>
          <w:lang w:eastAsia="cs-CZ"/>
        </w:rPr>
        <w:t xml:space="preserve">Plnění v rámci požadavku na změnu bude akceptováno, jestliže budou akceptovány dokumenty uvedené v tabulce výše v bodu 5, budou předloženy podepsané protokoly o uživatelském testování a splněna případná další kritéria uvedená v tomto bodu. </w:t>
      </w:r>
    </w:p>
    <w:p w14:paraId="70683702" w14:textId="77777777" w:rsidR="0097585F" w:rsidRDefault="0097585F">
      <w:pPr>
        <w:rPr>
          <w:szCs w:val="22"/>
        </w:rPr>
      </w:pPr>
    </w:p>
    <w:p w14:paraId="69133D10" w14:textId="77777777" w:rsidR="0097585F" w:rsidRDefault="005C154C">
      <w:pPr>
        <w:pStyle w:val="Nadpis1"/>
        <w:keepLines/>
        <w:numPr>
          <w:ilvl w:val="0"/>
          <w:numId w:val="4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lastRenderedPageBreak/>
        <w:t>Základní milníky</w:t>
      </w:r>
    </w:p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2116"/>
      </w:tblGrid>
      <w:tr w:rsidR="0097585F" w14:paraId="633CF9A1" w14:textId="77777777">
        <w:trPr>
          <w:trHeight w:val="300"/>
        </w:trPr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A7A09" w14:textId="77777777" w:rsidR="0097585F" w:rsidRDefault="005C154C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Milník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88255" w14:textId="77777777" w:rsidR="0097585F" w:rsidRDefault="005C154C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97585F" w14:paraId="681E87CB" w14:textId="77777777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35416DFB" w14:textId="77777777" w:rsidR="0097585F" w:rsidRDefault="005C154C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Zahájení plnění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2A24FD84" w14:textId="77777777" w:rsidR="0097585F" w:rsidRDefault="005C154C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22. 3. 2022</w:t>
            </w:r>
          </w:p>
        </w:tc>
      </w:tr>
      <w:tr w:rsidR="0097585F" w14:paraId="20990188" w14:textId="77777777">
        <w:trPr>
          <w:trHeight w:val="284"/>
        </w:trPr>
        <w:tc>
          <w:tcPr>
            <w:tcW w:w="7655" w:type="dxa"/>
            <w:shd w:val="clear" w:color="auto" w:fill="auto"/>
            <w:noWrap/>
            <w:vAlign w:val="center"/>
          </w:tcPr>
          <w:p w14:paraId="764C6497" w14:textId="77777777" w:rsidR="0097585F" w:rsidRDefault="005C154C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Ukončení plnění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6BBBD9A2" w14:textId="77777777" w:rsidR="0097585F" w:rsidRDefault="005C154C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15. 4. 2022</w:t>
            </w:r>
          </w:p>
        </w:tc>
      </w:tr>
    </w:tbl>
    <w:p w14:paraId="28DC849E" w14:textId="77777777" w:rsidR="0097585F" w:rsidRDefault="0097585F">
      <w:pPr>
        <w:rPr>
          <w:szCs w:val="22"/>
        </w:rPr>
      </w:pPr>
    </w:p>
    <w:p w14:paraId="2ED85C71" w14:textId="77777777" w:rsidR="0097585F" w:rsidRDefault="005C154C">
      <w:pPr>
        <w:pStyle w:val="Nadpis1"/>
        <w:keepLines/>
        <w:numPr>
          <w:ilvl w:val="0"/>
          <w:numId w:val="4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Přílohy</w:t>
      </w:r>
    </w:p>
    <w:p w14:paraId="3D5F39FC" w14:textId="77777777" w:rsidR="0097585F" w:rsidRDefault="0097585F"/>
    <w:p w14:paraId="094057B6" w14:textId="77777777" w:rsidR="0097585F" w:rsidRDefault="005C154C">
      <w:pPr>
        <w:pStyle w:val="Nadpis1"/>
        <w:keepLines/>
        <w:numPr>
          <w:ilvl w:val="0"/>
          <w:numId w:val="4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Podpisová doložka</w:t>
      </w:r>
    </w:p>
    <w:tbl>
      <w:tblPr>
        <w:tblW w:w="9209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5"/>
        <w:gridCol w:w="2977"/>
        <w:gridCol w:w="2977"/>
      </w:tblGrid>
      <w:tr w:rsidR="0097585F" w14:paraId="2B7921B9" w14:textId="77777777">
        <w:trPr>
          <w:trHeight w:val="300"/>
        </w:trPr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18875" w14:textId="77777777" w:rsidR="0097585F" w:rsidRDefault="005C154C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 xml:space="preserve">Za resort </w:t>
            </w:r>
            <w:proofErr w:type="spellStart"/>
            <w:r>
              <w:rPr>
                <w:b/>
                <w:bCs/>
                <w:color w:val="000000"/>
                <w:szCs w:val="22"/>
                <w:lang w:eastAsia="cs-CZ"/>
              </w:rPr>
              <w:t>MZe</w:t>
            </w:r>
            <w:proofErr w:type="spellEnd"/>
            <w:r>
              <w:rPr>
                <w:b/>
                <w:bCs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28CB1D8" w14:textId="77777777" w:rsidR="0097585F" w:rsidRDefault="005C154C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Jméno: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F6DEE" w14:textId="77777777" w:rsidR="0097585F" w:rsidRDefault="005C154C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97585F" w14:paraId="6830D854" w14:textId="77777777">
        <w:trPr>
          <w:trHeight w:val="397"/>
        </w:trPr>
        <w:tc>
          <w:tcPr>
            <w:tcW w:w="3255" w:type="dxa"/>
            <w:shd w:val="clear" w:color="auto" w:fill="auto"/>
            <w:noWrap/>
            <w:vAlign w:val="center"/>
            <w:hideMark/>
          </w:tcPr>
          <w:p w14:paraId="610F7D03" w14:textId="77777777" w:rsidR="0097585F" w:rsidRDefault="005C154C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Metodický garant</w:t>
            </w:r>
            <w:r>
              <w:rPr>
                <w:rStyle w:val="Odkaznavysvtlivky"/>
                <w:color w:val="000000"/>
                <w:szCs w:val="22"/>
                <w:lang w:eastAsia="cs-CZ"/>
              </w:rPr>
              <w:endnoteReference w:id="15"/>
            </w:r>
          </w:p>
        </w:tc>
        <w:tc>
          <w:tcPr>
            <w:tcW w:w="2977" w:type="dxa"/>
            <w:vAlign w:val="center"/>
          </w:tcPr>
          <w:p w14:paraId="2A3BCEE2" w14:textId="77777777" w:rsidR="0097585F" w:rsidRDefault="005C154C">
            <w:pPr>
              <w:rPr>
                <w:color w:val="000000"/>
                <w:szCs w:val="22"/>
                <w:lang w:eastAsia="cs-CZ"/>
              </w:rPr>
            </w:pPr>
            <w:r>
              <w:rPr>
                <w:szCs w:val="22"/>
              </w:rPr>
              <w:t>Milan Schovánek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37C7211" w14:textId="77777777" w:rsidR="0097585F" w:rsidRDefault="0097585F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97585F" w14:paraId="161D1FED" w14:textId="77777777">
        <w:trPr>
          <w:trHeight w:val="397"/>
        </w:trPr>
        <w:tc>
          <w:tcPr>
            <w:tcW w:w="3255" w:type="dxa"/>
            <w:shd w:val="clear" w:color="auto" w:fill="auto"/>
            <w:noWrap/>
            <w:vAlign w:val="center"/>
          </w:tcPr>
          <w:p w14:paraId="34E80CC5" w14:textId="77777777" w:rsidR="0097585F" w:rsidRDefault="005C154C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Koordinátor změny:</w:t>
            </w:r>
          </w:p>
        </w:tc>
        <w:tc>
          <w:tcPr>
            <w:tcW w:w="2977" w:type="dxa"/>
            <w:vAlign w:val="center"/>
          </w:tcPr>
          <w:p w14:paraId="453EBDE1" w14:textId="77777777" w:rsidR="0097585F" w:rsidRDefault="005C154C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Monika Lenertová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3073230" w14:textId="77777777" w:rsidR="0097585F" w:rsidRDefault="0097585F">
            <w:pPr>
              <w:rPr>
                <w:color w:val="000000"/>
                <w:szCs w:val="22"/>
                <w:lang w:eastAsia="cs-CZ"/>
              </w:rPr>
            </w:pPr>
          </w:p>
        </w:tc>
      </w:tr>
    </w:tbl>
    <w:p w14:paraId="765E7B52" w14:textId="77777777" w:rsidR="0097585F" w:rsidRDefault="0097585F">
      <w:pPr>
        <w:rPr>
          <w:szCs w:val="22"/>
        </w:rPr>
      </w:pPr>
    </w:p>
    <w:p w14:paraId="21ADE9C8" w14:textId="77777777" w:rsidR="0097585F" w:rsidRDefault="005C154C">
      <w:pPr>
        <w:rPr>
          <w:szCs w:val="22"/>
        </w:rPr>
      </w:pPr>
      <w:r>
        <w:rPr>
          <w:szCs w:val="22"/>
        </w:rPr>
        <w:br w:type="page"/>
      </w:r>
    </w:p>
    <w:p w14:paraId="27EE7433" w14:textId="77777777" w:rsidR="0097585F" w:rsidRDefault="0097585F">
      <w:pPr>
        <w:rPr>
          <w:b/>
          <w:caps/>
          <w:szCs w:val="22"/>
        </w:rPr>
        <w:sectPr w:rsidR="0097585F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1134" w:right="1418" w:bottom="1134" w:left="992" w:header="567" w:footer="567" w:gutter="0"/>
          <w:cols w:space="708"/>
          <w:titlePg/>
          <w:docGrid w:linePitch="360"/>
        </w:sectPr>
      </w:pPr>
    </w:p>
    <w:p w14:paraId="01EC9A81" w14:textId="77777777" w:rsidR="0097585F" w:rsidRDefault="005C154C">
      <w:pPr>
        <w:rPr>
          <w:b/>
          <w:caps/>
          <w:szCs w:val="22"/>
        </w:rPr>
      </w:pPr>
      <w:r>
        <w:rPr>
          <w:b/>
          <w:caps/>
          <w:szCs w:val="22"/>
        </w:rPr>
        <w:lastRenderedPageBreak/>
        <w:t>B – nabídkA řešení k požadavku Z33814</w:t>
      </w: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97585F" w14:paraId="1FD3093A" w14:textId="77777777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CEFEF66" w14:textId="77777777" w:rsidR="0097585F" w:rsidRDefault="005C154C">
            <w:pPr>
              <w:pStyle w:val="Tabulka"/>
              <w:rPr>
                <w:rStyle w:val="Siln"/>
                <w:szCs w:val="22"/>
              </w:rPr>
            </w:pPr>
            <w:r>
              <w:rPr>
                <w:b/>
                <w:szCs w:val="22"/>
              </w:rPr>
              <w:t xml:space="preserve">ID PK </w:t>
            </w:r>
            <w:proofErr w:type="spellStart"/>
            <w:r>
              <w:rPr>
                <w:b/>
                <w:szCs w:val="22"/>
              </w:rPr>
              <w:t>MZe</w:t>
            </w:r>
            <w:proofErr w:type="spellEnd"/>
            <w:r>
              <w:rPr>
                <w:rStyle w:val="Odkaznavysvtlivky"/>
                <w:szCs w:val="22"/>
              </w:rPr>
              <w:endnoteReference w:id="16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4BC00029" w14:textId="77777777" w:rsidR="0097585F" w:rsidRDefault="005C154C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040</w:t>
            </w:r>
          </w:p>
        </w:tc>
      </w:tr>
    </w:tbl>
    <w:p w14:paraId="7E15B1DC" w14:textId="77777777" w:rsidR="0097585F" w:rsidRDefault="005C154C">
      <w:pPr>
        <w:pStyle w:val="Nadpis1"/>
        <w:keepLines/>
        <w:numPr>
          <w:ilvl w:val="0"/>
          <w:numId w:val="39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 xml:space="preserve">Návrh konceptu technického řešení  </w:t>
      </w:r>
    </w:p>
    <w:p w14:paraId="2155432E" w14:textId="77777777" w:rsidR="0097585F" w:rsidRDefault="005C154C">
      <w:pPr>
        <w:pStyle w:val="Odstavecseseznamem"/>
        <w:numPr>
          <w:ilvl w:val="0"/>
          <w:numId w:val="14"/>
        </w:numPr>
        <w:contextualSpacing w:val="0"/>
        <w:jc w:val="both"/>
        <w:rPr>
          <w:noProof/>
          <w:lang w:eastAsia="cs-CZ"/>
        </w:rPr>
      </w:pPr>
      <w:r>
        <w:t xml:space="preserve">Programové úpravy budou probíhat na základě zveřejněných změn v kolektivní nótě SAP ČR pro oblast Výkaznictví MF ČR, které jsou ale závislé na zveřejnění změn v avizovaném balíčku č. 50 Ministerstvem financí ČR. </w:t>
      </w:r>
    </w:p>
    <w:p w14:paraId="6BD4FA95" w14:textId="751CD7B3" w:rsidR="0097585F" w:rsidRDefault="001E0770">
      <w:pPr>
        <w:pStyle w:val="Odstavecseseznamem"/>
        <w:contextualSpacing w:val="0"/>
        <w:jc w:val="both"/>
      </w:pPr>
      <w:proofErr w:type="spellStart"/>
      <w:r>
        <w:t>xxx</w:t>
      </w:r>
      <w:proofErr w:type="spellEnd"/>
    </w:p>
    <w:p w14:paraId="649E1878" w14:textId="77777777" w:rsidR="0097585F" w:rsidRDefault="0097585F"/>
    <w:p w14:paraId="201D94A1" w14:textId="77777777" w:rsidR="0097585F" w:rsidRDefault="005C154C">
      <w:pPr>
        <w:pStyle w:val="Nadpis1"/>
        <w:keepLines/>
        <w:numPr>
          <w:ilvl w:val="0"/>
          <w:numId w:val="39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Uživatelské a licenční zajištění pro Objednatele</w:t>
      </w:r>
    </w:p>
    <w:p w14:paraId="29DBA095" w14:textId="77777777" w:rsidR="0097585F" w:rsidRDefault="005C154C">
      <w:r>
        <w:t>V souladu s podmínkami smlouvy 211-2017-13330.</w:t>
      </w:r>
    </w:p>
    <w:p w14:paraId="69AC4187" w14:textId="77777777" w:rsidR="0097585F" w:rsidRDefault="0097585F"/>
    <w:p w14:paraId="105ACA3D" w14:textId="61BB09B1" w:rsidR="0097585F" w:rsidRDefault="005C154C">
      <w:pPr>
        <w:pStyle w:val="Nadpis1"/>
        <w:keepLines/>
        <w:numPr>
          <w:ilvl w:val="0"/>
          <w:numId w:val="39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 xml:space="preserve">Dopady do systémů </w:t>
      </w:r>
      <w:proofErr w:type="spellStart"/>
      <w:r>
        <w:rPr>
          <w:szCs w:val="22"/>
        </w:rPr>
        <w:t>MZe</w:t>
      </w:r>
      <w:proofErr w:type="spellEnd"/>
    </w:p>
    <w:p w14:paraId="060D32BF" w14:textId="77777777" w:rsidR="0097585F" w:rsidRDefault="005C154C">
      <w:pPr>
        <w:pStyle w:val="Nadpis1"/>
        <w:keepLines/>
        <w:numPr>
          <w:ilvl w:val="1"/>
          <w:numId w:val="39"/>
        </w:numPr>
        <w:spacing w:before="120" w:after="60"/>
        <w:ind w:hanging="292"/>
        <w:jc w:val="left"/>
        <w:rPr>
          <w:szCs w:val="22"/>
        </w:rPr>
      </w:pPr>
      <w:r>
        <w:rPr>
          <w:szCs w:val="22"/>
        </w:rPr>
        <w:t>Na provoz a infrastrukturu</w:t>
      </w:r>
    </w:p>
    <w:p w14:paraId="43607FC9" w14:textId="74304756" w:rsidR="0097585F" w:rsidRDefault="005C154C">
      <w:pPr>
        <w:rPr>
          <w:sz w:val="18"/>
          <w:szCs w:val="18"/>
        </w:rPr>
      </w:pPr>
      <w:r>
        <w:rPr>
          <w:sz w:val="18"/>
          <w:szCs w:val="18"/>
        </w:rPr>
        <w:t xml:space="preserve">(Pozn.: V případě, že má změna dopady na síťovou infrastrukturu, doplňte tabulku v připojeném </w:t>
      </w:r>
      <w:proofErr w:type="gramStart"/>
      <w:r>
        <w:rPr>
          <w:sz w:val="18"/>
          <w:szCs w:val="18"/>
        </w:rPr>
        <w:t>souboru - otevřete</w:t>
      </w:r>
      <w:proofErr w:type="gramEnd"/>
      <w:r>
        <w:rPr>
          <w:sz w:val="18"/>
          <w:szCs w:val="18"/>
        </w:rPr>
        <w:t xml:space="preserve"> dvojklikem.)    </w:t>
      </w:r>
      <w:proofErr w:type="spellStart"/>
      <w:r w:rsidR="001E0770">
        <w:rPr>
          <w:sz w:val="18"/>
          <w:szCs w:val="18"/>
        </w:rPr>
        <w:t>xxx</w:t>
      </w:r>
      <w:proofErr w:type="spellEnd"/>
      <w:r>
        <w:rPr>
          <w:sz w:val="18"/>
          <w:szCs w:val="18"/>
        </w:rPr>
        <w:t xml:space="preserve"> </w:t>
      </w:r>
    </w:p>
    <w:p w14:paraId="681316E9" w14:textId="77777777" w:rsidR="0097585F" w:rsidRDefault="005C154C">
      <w:pPr>
        <w:pStyle w:val="Nadpis1"/>
        <w:keepLines/>
        <w:numPr>
          <w:ilvl w:val="1"/>
          <w:numId w:val="39"/>
        </w:numPr>
        <w:spacing w:before="120" w:after="60"/>
        <w:ind w:hanging="292"/>
        <w:jc w:val="left"/>
        <w:rPr>
          <w:szCs w:val="22"/>
        </w:rPr>
      </w:pPr>
      <w:r>
        <w:rPr>
          <w:szCs w:val="22"/>
        </w:rPr>
        <w:t>Na bezpečnost</w:t>
      </w:r>
    </w:p>
    <w:p w14:paraId="3F62E121" w14:textId="77777777" w:rsidR="0097585F" w:rsidRDefault="005C154C">
      <w:pPr>
        <w:spacing w:after="120"/>
      </w:pPr>
      <w:r>
        <w:t xml:space="preserve">Návrh řešení musí být v souladu se všemi požadavky v aktuální verzi Směrnice systémové bezpečnosti </w:t>
      </w:r>
      <w:proofErr w:type="spellStart"/>
      <w:r>
        <w:t>MZe</w:t>
      </w:r>
      <w:proofErr w:type="spellEnd"/>
      <w:r>
        <w:t xml:space="preserve">. Upřesnění požadavků směrnice ve vztahu k tomuto </w:t>
      </w:r>
      <w:proofErr w:type="spellStart"/>
      <w:r>
        <w:t>RfC</w:t>
      </w:r>
      <w:proofErr w:type="spellEnd"/>
      <w:r>
        <w:t>:</w:t>
      </w:r>
    </w:p>
    <w:tbl>
      <w:tblPr>
        <w:tblW w:w="9781" w:type="dxa"/>
        <w:tblInd w:w="13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102"/>
        <w:gridCol w:w="4253"/>
      </w:tblGrid>
      <w:tr w:rsidR="0097585F" w14:paraId="60AD0FDA" w14:textId="77777777">
        <w:trPr>
          <w:trHeight w:val="3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638BD3" w14:textId="77777777" w:rsidR="0097585F" w:rsidRDefault="005C154C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7F984" w14:textId="77777777" w:rsidR="0097585F" w:rsidRDefault="005C154C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Oblast požadavku</w:t>
            </w:r>
            <w:r>
              <w:rPr>
                <w:rStyle w:val="Odkaznavysvtlivky"/>
                <w:b/>
                <w:bCs/>
                <w:color w:val="000000"/>
                <w:szCs w:val="22"/>
                <w:lang w:eastAsia="cs-CZ"/>
              </w:rPr>
              <w:endnoteReference w:id="17"/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C0AF5" w14:textId="77777777" w:rsidR="0097585F" w:rsidRDefault="005C154C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Předpokládaný dopad a navrhované opatření/změny</w:t>
            </w:r>
          </w:p>
        </w:tc>
      </w:tr>
      <w:tr w:rsidR="0097585F" w14:paraId="2CC6D7B9" w14:textId="77777777">
        <w:trPr>
          <w:trHeight w:val="300"/>
        </w:trPr>
        <w:tc>
          <w:tcPr>
            <w:tcW w:w="42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A45F689" w14:textId="77777777" w:rsidR="0097585F" w:rsidRDefault="0097585F">
            <w:pPr>
              <w:pStyle w:val="Odstavecseseznamem"/>
              <w:numPr>
                <w:ilvl w:val="0"/>
                <w:numId w:val="2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C588" w14:textId="77777777" w:rsidR="0097585F" w:rsidRDefault="005C154C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Řízení přístupu 3.1.1. – 3.1.6.</w:t>
            </w:r>
            <w:r>
              <w:rPr>
                <w:rStyle w:val="Znakapoznpodarou"/>
                <w:bCs/>
                <w:color w:val="000000"/>
                <w:szCs w:val="22"/>
                <w:lang w:eastAsia="cs-CZ"/>
              </w:rPr>
              <w:footnoteReference w:id="1"/>
            </w:r>
          </w:p>
        </w:tc>
        <w:tc>
          <w:tcPr>
            <w:tcW w:w="425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AB21" w14:textId="77777777" w:rsidR="0097585F" w:rsidRDefault="005C154C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žádný</w:t>
            </w:r>
          </w:p>
        </w:tc>
      </w:tr>
      <w:tr w:rsidR="0097585F" w14:paraId="417ECAAF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34E99AA" w14:textId="77777777" w:rsidR="0097585F" w:rsidRDefault="0097585F">
            <w:pPr>
              <w:pStyle w:val="Odstavecseseznamem"/>
              <w:numPr>
                <w:ilvl w:val="0"/>
                <w:numId w:val="2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F735" w14:textId="77777777" w:rsidR="0097585F" w:rsidRDefault="005C154C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Dohledatelnost provedených změn v datech 3.1.7.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8E09" w14:textId="77777777" w:rsidR="0097585F" w:rsidRDefault="005C154C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Žádný</w:t>
            </w:r>
          </w:p>
        </w:tc>
      </w:tr>
      <w:tr w:rsidR="0097585F" w14:paraId="78726D4E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8326621" w14:textId="77777777" w:rsidR="0097585F" w:rsidRDefault="0097585F">
            <w:pPr>
              <w:pStyle w:val="Odstavecseseznamem"/>
              <w:numPr>
                <w:ilvl w:val="0"/>
                <w:numId w:val="2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CF91" w14:textId="77777777" w:rsidR="0097585F" w:rsidRDefault="005C154C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Centrální logování událostí v systému 3.1.7.</w:t>
            </w:r>
            <w:r>
              <w:rPr>
                <w:rStyle w:val="Znakapoznpodarou"/>
                <w:bCs/>
                <w:color w:val="000000"/>
                <w:szCs w:val="22"/>
                <w:lang w:eastAsia="cs-CZ"/>
              </w:rPr>
              <w:footnoteReference w:id="2"/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9D69" w14:textId="77777777" w:rsidR="0097585F" w:rsidRDefault="005C154C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Žádný</w:t>
            </w:r>
          </w:p>
        </w:tc>
      </w:tr>
      <w:tr w:rsidR="0097585F" w14:paraId="19C60894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8D83C76" w14:textId="77777777" w:rsidR="0097585F" w:rsidRDefault="0097585F">
            <w:pPr>
              <w:pStyle w:val="Odstavecseseznamem"/>
              <w:numPr>
                <w:ilvl w:val="0"/>
                <w:numId w:val="2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945467" w14:textId="77777777" w:rsidR="0097585F" w:rsidRDefault="005C154C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szCs w:val="22"/>
              </w:rPr>
              <w:t>Šifrování 3.1.8., Certifikační autority a PKI 3.1.9.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76F5F2" w14:textId="77777777" w:rsidR="0097585F" w:rsidRDefault="005C154C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žádný</w:t>
            </w:r>
          </w:p>
        </w:tc>
      </w:tr>
      <w:tr w:rsidR="0097585F" w14:paraId="081A0C0C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D43CA10" w14:textId="77777777" w:rsidR="0097585F" w:rsidRDefault="0097585F">
            <w:pPr>
              <w:pStyle w:val="Odstavecseseznamem"/>
              <w:numPr>
                <w:ilvl w:val="0"/>
                <w:numId w:val="2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BFC7" w14:textId="77777777" w:rsidR="0097585F" w:rsidRDefault="005C154C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 xml:space="preserve">Integrita – </w:t>
            </w:r>
            <w:proofErr w:type="spellStart"/>
            <w:r>
              <w:rPr>
                <w:bCs/>
                <w:color w:val="000000"/>
                <w:szCs w:val="22"/>
                <w:lang w:eastAsia="cs-CZ"/>
              </w:rPr>
              <w:t>constraints</w:t>
            </w:r>
            <w:proofErr w:type="spellEnd"/>
            <w:r>
              <w:rPr>
                <w:bCs/>
                <w:color w:val="000000"/>
                <w:szCs w:val="22"/>
                <w:lang w:eastAsia="cs-CZ"/>
              </w:rPr>
              <w:t>, cizí klíče apod. 3.2.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E15A" w14:textId="77777777" w:rsidR="0097585F" w:rsidRDefault="005C154C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žádný</w:t>
            </w:r>
          </w:p>
        </w:tc>
      </w:tr>
      <w:tr w:rsidR="0097585F" w14:paraId="32463FA6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A4CCD5F" w14:textId="77777777" w:rsidR="0097585F" w:rsidRDefault="0097585F">
            <w:pPr>
              <w:pStyle w:val="Odstavecseseznamem"/>
              <w:numPr>
                <w:ilvl w:val="0"/>
                <w:numId w:val="2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AB60" w14:textId="77777777" w:rsidR="0097585F" w:rsidRDefault="005C154C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Integrita – platnost dat 3.2.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5100" w14:textId="77777777" w:rsidR="0097585F" w:rsidRDefault="005C154C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žádný</w:t>
            </w:r>
          </w:p>
        </w:tc>
      </w:tr>
      <w:tr w:rsidR="0097585F" w14:paraId="6443E1CD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C048431" w14:textId="77777777" w:rsidR="0097585F" w:rsidRDefault="0097585F">
            <w:pPr>
              <w:pStyle w:val="Odstavecseseznamem"/>
              <w:numPr>
                <w:ilvl w:val="0"/>
                <w:numId w:val="2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312D" w14:textId="77777777" w:rsidR="0097585F" w:rsidRDefault="005C154C">
            <w:pPr>
              <w:rPr>
                <w:bCs/>
                <w:color w:val="000000"/>
                <w:szCs w:val="22"/>
                <w:lang w:eastAsia="cs-CZ"/>
              </w:rPr>
            </w:pPr>
            <w:proofErr w:type="gramStart"/>
            <w:r>
              <w:rPr>
                <w:bCs/>
                <w:color w:val="000000"/>
                <w:szCs w:val="22"/>
                <w:lang w:eastAsia="cs-CZ"/>
              </w:rPr>
              <w:t>Integrita - kontrola</w:t>
            </w:r>
            <w:proofErr w:type="gramEnd"/>
            <w:r>
              <w:rPr>
                <w:bCs/>
                <w:color w:val="000000"/>
                <w:szCs w:val="22"/>
                <w:lang w:eastAsia="cs-CZ"/>
              </w:rPr>
              <w:t xml:space="preserve"> na vstupní data formulářů 3.2.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8255" w14:textId="77777777" w:rsidR="0097585F" w:rsidRDefault="005C154C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žádný</w:t>
            </w:r>
          </w:p>
        </w:tc>
      </w:tr>
      <w:tr w:rsidR="0097585F" w14:paraId="6237DD40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B3A571B" w14:textId="77777777" w:rsidR="0097585F" w:rsidRDefault="0097585F">
            <w:pPr>
              <w:pStyle w:val="Odstavecseseznamem"/>
              <w:numPr>
                <w:ilvl w:val="0"/>
                <w:numId w:val="2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7449" w14:textId="77777777" w:rsidR="0097585F" w:rsidRDefault="005C154C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Ošetření výjimek běhu, chyby a hlášení 3.4.3.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E751" w14:textId="77777777" w:rsidR="0097585F" w:rsidRDefault="005C154C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žádný</w:t>
            </w:r>
          </w:p>
        </w:tc>
      </w:tr>
      <w:tr w:rsidR="0097585F" w14:paraId="0A909EFA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42FBD64" w14:textId="77777777" w:rsidR="0097585F" w:rsidRDefault="0097585F">
            <w:pPr>
              <w:pStyle w:val="Odstavecseseznamem"/>
              <w:numPr>
                <w:ilvl w:val="0"/>
                <w:numId w:val="2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5057" w14:textId="77777777" w:rsidR="0097585F" w:rsidRDefault="005C154C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Práce s pamětí 3.4.4.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D720" w14:textId="77777777" w:rsidR="0097585F" w:rsidRDefault="005C154C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žádný</w:t>
            </w:r>
          </w:p>
        </w:tc>
      </w:tr>
      <w:tr w:rsidR="0097585F" w14:paraId="5D7942E8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92F80B5" w14:textId="77777777" w:rsidR="0097585F" w:rsidRDefault="0097585F">
            <w:pPr>
              <w:pStyle w:val="Odstavecseseznamem"/>
              <w:numPr>
                <w:ilvl w:val="0"/>
                <w:numId w:val="2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A02E" w14:textId="77777777" w:rsidR="0097585F" w:rsidRDefault="005C154C">
            <w:pPr>
              <w:rPr>
                <w:bCs/>
                <w:color w:val="000000"/>
                <w:szCs w:val="22"/>
                <w:lang w:eastAsia="cs-CZ"/>
              </w:rPr>
            </w:pPr>
            <w:proofErr w:type="gramStart"/>
            <w:r>
              <w:rPr>
                <w:bCs/>
                <w:color w:val="000000"/>
                <w:szCs w:val="22"/>
                <w:lang w:eastAsia="cs-CZ"/>
              </w:rPr>
              <w:t>Řízení - konfigurace</w:t>
            </w:r>
            <w:proofErr w:type="gramEnd"/>
            <w:r>
              <w:rPr>
                <w:bCs/>
                <w:color w:val="000000"/>
                <w:szCs w:val="22"/>
                <w:lang w:eastAsia="cs-CZ"/>
              </w:rPr>
              <w:t xml:space="preserve"> změn 3.4.5.</w:t>
            </w:r>
            <w:r>
              <w:rPr>
                <w:rStyle w:val="Znakapoznpodarou"/>
                <w:bCs/>
                <w:color w:val="000000"/>
                <w:szCs w:val="22"/>
                <w:lang w:eastAsia="cs-CZ"/>
              </w:rPr>
              <w:footnoteReference w:id="3"/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EB4A" w14:textId="77777777" w:rsidR="0097585F" w:rsidRDefault="005C154C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žádný</w:t>
            </w:r>
          </w:p>
        </w:tc>
      </w:tr>
      <w:tr w:rsidR="0097585F" w14:paraId="7DA1F7A2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008B3FF" w14:textId="77777777" w:rsidR="0097585F" w:rsidRDefault="0097585F">
            <w:pPr>
              <w:pStyle w:val="Odstavecseseznamem"/>
              <w:numPr>
                <w:ilvl w:val="0"/>
                <w:numId w:val="2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FED3" w14:textId="77777777" w:rsidR="0097585F" w:rsidRDefault="005C154C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Ochrana systému 3.4.7.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BF8B" w14:textId="77777777" w:rsidR="0097585F" w:rsidRDefault="005C154C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žádný</w:t>
            </w:r>
          </w:p>
        </w:tc>
      </w:tr>
      <w:tr w:rsidR="0097585F" w14:paraId="5923EA62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9A5EE46" w14:textId="77777777" w:rsidR="0097585F" w:rsidRDefault="0097585F">
            <w:pPr>
              <w:pStyle w:val="Odstavecseseznamem"/>
              <w:numPr>
                <w:ilvl w:val="0"/>
                <w:numId w:val="2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C6F9" w14:textId="77777777" w:rsidR="0097585F" w:rsidRDefault="005C154C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Testování systému 3.4.9.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2C9A" w14:textId="77777777" w:rsidR="0097585F" w:rsidRDefault="005C154C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žádný</w:t>
            </w:r>
          </w:p>
        </w:tc>
      </w:tr>
      <w:tr w:rsidR="0097585F" w14:paraId="045CC5C0" w14:textId="77777777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1E394A8" w14:textId="77777777" w:rsidR="0097585F" w:rsidRDefault="0097585F">
            <w:pPr>
              <w:pStyle w:val="Odstavecseseznamem"/>
              <w:numPr>
                <w:ilvl w:val="0"/>
                <w:numId w:val="29"/>
              </w:numPr>
              <w:spacing w:after="0"/>
              <w:ind w:left="568" w:hanging="284"/>
              <w:jc w:val="center"/>
              <w:rPr>
                <w:rFonts w:cs="Arial"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CFD1" w14:textId="77777777" w:rsidR="0097585F" w:rsidRDefault="005C154C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Externí komunikace 3.4.11.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5626" w14:textId="77777777" w:rsidR="0097585F" w:rsidRDefault="005C154C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žádný</w:t>
            </w:r>
          </w:p>
        </w:tc>
      </w:tr>
    </w:tbl>
    <w:p w14:paraId="761B1756" w14:textId="77777777" w:rsidR="0097585F" w:rsidRDefault="005C154C">
      <w:pPr>
        <w:pStyle w:val="Nadpis1"/>
        <w:keepLines/>
        <w:numPr>
          <w:ilvl w:val="1"/>
          <w:numId w:val="39"/>
        </w:numPr>
        <w:spacing w:before="120" w:after="60"/>
        <w:ind w:hanging="292"/>
        <w:jc w:val="left"/>
        <w:rPr>
          <w:szCs w:val="22"/>
        </w:rPr>
      </w:pPr>
      <w:r>
        <w:rPr>
          <w:szCs w:val="22"/>
        </w:rPr>
        <w:t>Na součinnost s dalšími systémy</w:t>
      </w:r>
    </w:p>
    <w:p w14:paraId="085B2E1D" w14:textId="77777777" w:rsidR="0097585F" w:rsidRDefault="005C154C">
      <w:r>
        <w:t>Ne</w:t>
      </w:r>
    </w:p>
    <w:p w14:paraId="2D04C95B" w14:textId="77777777" w:rsidR="0097585F" w:rsidRDefault="005C154C">
      <w:pPr>
        <w:pStyle w:val="Nadpis1"/>
        <w:keepLines/>
        <w:numPr>
          <w:ilvl w:val="1"/>
          <w:numId w:val="39"/>
        </w:numPr>
        <w:spacing w:before="120" w:after="60"/>
        <w:ind w:hanging="292"/>
        <w:jc w:val="left"/>
        <w:rPr>
          <w:szCs w:val="22"/>
        </w:rPr>
      </w:pPr>
      <w:r>
        <w:rPr>
          <w:szCs w:val="22"/>
        </w:rPr>
        <w:t xml:space="preserve">Na součinnost </w:t>
      </w:r>
      <w:proofErr w:type="spellStart"/>
      <w:r>
        <w:rPr>
          <w:szCs w:val="22"/>
        </w:rPr>
        <w:t>AgriBus</w:t>
      </w:r>
      <w:proofErr w:type="spellEnd"/>
    </w:p>
    <w:p w14:paraId="2BAD7217" w14:textId="77777777" w:rsidR="0097585F" w:rsidRDefault="005C154C">
      <w:r>
        <w:t>Ne</w:t>
      </w:r>
    </w:p>
    <w:p w14:paraId="37FEA184" w14:textId="77777777" w:rsidR="0097585F" w:rsidRDefault="005C154C">
      <w:pPr>
        <w:pStyle w:val="Nadpis1"/>
        <w:keepLines/>
        <w:numPr>
          <w:ilvl w:val="1"/>
          <w:numId w:val="39"/>
        </w:numPr>
        <w:spacing w:before="120" w:after="60"/>
        <w:ind w:hanging="292"/>
        <w:jc w:val="left"/>
        <w:rPr>
          <w:szCs w:val="22"/>
        </w:rPr>
      </w:pPr>
      <w:r>
        <w:rPr>
          <w:szCs w:val="22"/>
        </w:rPr>
        <w:t>Na dohledové nástroje/scénáře</w:t>
      </w:r>
      <w:r>
        <w:rPr>
          <w:rStyle w:val="Odkaznavysvtlivky"/>
          <w:szCs w:val="22"/>
        </w:rPr>
        <w:endnoteReference w:id="18"/>
      </w:r>
    </w:p>
    <w:p w14:paraId="3E871188" w14:textId="77777777" w:rsidR="0097585F" w:rsidRDefault="005C154C">
      <w:pPr>
        <w:spacing w:after="120"/>
      </w:pPr>
      <w:r>
        <w:t>Ne</w:t>
      </w:r>
    </w:p>
    <w:p w14:paraId="5EB85A4F" w14:textId="77777777" w:rsidR="0097585F" w:rsidRDefault="005C154C">
      <w:pPr>
        <w:pStyle w:val="Nadpis1"/>
        <w:keepLines/>
        <w:numPr>
          <w:ilvl w:val="1"/>
          <w:numId w:val="39"/>
        </w:numPr>
        <w:spacing w:before="120" w:after="60"/>
        <w:ind w:hanging="292"/>
        <w:jc w:val="left"/>
        <w:rPr>
          <w:szCs w:val="22"/>
        </w:rPr>
      </w:pPr>
      <w:r>
        <w:rPr>
          <w:szCs w:val="22"/>
        </w:rPr>
        <w:t>Ostatní dopady</w:t>
      </w:r>
    </w:p>
    <w:p w14:paraId="616D629D" w14:textId="77777777" w:rsidR="0097585F" w:rsidRDefault="005C154C">
      <w:pPr>
        <w:spacing w:before="120"/>
        <w:rPr>
          <w:szCs w:val="22"/>
        </w:rPr>
      </w:pPr>
      <w:r>
        <w:rPr>
          <w:szCs w:val="22"/>
        </w:rPr>
        <w:t>Ne</w:t>
      </w:r>
    </w:p>
    <w:p w14:paraId="3C6CF9AD" w14:textId="77777777" w:rsidR="0097585F" w:rsidRDefault="0097585F">
      <w:pPr>
        <w:rPr>
          <w:szCs w:val="22"/>
        </w:rPr>
      </w:pPr>
    </w:p>
    <w:p w14:paraId="3BB3371E" w14:textId="77777777" w:rsidR="0097585F" w:rsidRDefault="005C154C">
      <w:pPr>
        <w:pStyle w:val="Nadpis1"/>
        <w:keepLines/>
        <w:numPr>
          <w:ilvl w:val="0"/>
          <w:numId w:val="39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Požadavky na součinnost Objednatele a třetích stran</w:t>
      </w:r>
    </w:p>
    <w:tbl>
      <w:tblPr>
        <w:tblW w:w="9780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7654"/>
      </w:tblGrid>
      <w:tr w:rsidR="0097585F" w14:paraId="302FC9AC" w14:textId="77777777">
        <w:trPr>
          <w:trHeight w:val="30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6487F" w14:textId="77777777" w:rsidR="0097585F" w:rsidRDefault="005C154C">
            <w:pPr>
              <w:rPr>
                <w:b/>
                <w:bCs/>
                <w:color w:val="000000"/>
                <w:szCs w:val="22"/>
                <w:lang w:eastAsia="cs-CZ"/>
              </w:rPr>
            </w:pPr>
            <w:proofErr w:type="spellStart"/>
            <w:r>
              <w:rPr>
                <w:b/>
                <w:bCs/>
                <w:color w:val="000000"/>
                <w:szCs w:val="22"/>
                <w:lang w:eastAsia="cs-CZ"/>
              </w:rPr>
              <w:t>MZe</w:t>
            </w:r>
            <w:proofErr w:type="spellEnd"/>
            <w:r>
              <w:rPr>
                <w:b/>
                <w:bCs/>
                <w:color w:val="000000"/>
                <w:szCs w:val="22"/>
                <w:lang w:eastAsia="cs-CZ"/>
              </w:rPr>
              <w:t xml:space="preserve"> / Třetí strana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81EBB" w14:textId="77777777" w:rsidR="0097585F" w:rsidRDefault="005C154C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Popis požadavku na součinnost</w:t>
            </w:r>
          </w:p>
        </w:tc>
      </w:tr>
      <w:tr w:rsidR="0097585F" w14:paraId="0F511304" w14:textId="77777777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45887E1" w14:textId="77777777" w:rsidR="0097585F" w:rsidRDefault="005C154C">
            <w:pPr>
              <w:rPr>
                <w:color w:val="000000"/>
                <w:szCs w:val="22"/>
                <w:lang w:eastAsia="cs-CZ"/>
              </w:rPr>
            </w:pPr>
            <w:proofErr w:type="spellStart"/>
            <w:r>
              <w:rPr>
                <w:color w:val="000000"/>
                <w:szCs w:val="22"/>
                <w:lang w:eastAsia="cs-CZ"/>
              </w:rPr>
              <w:t>MZe</w:t>
            </w:r>
            <w:proofErr w:type="spellEnd"/>
            <w:r>
              <w:rPr>
                <w:color w:val="000000"/>
                <w:szCs w:val="22"/>
                <w:lang w:eastAsia="cs-CZ"/>
              </w:rPr>
              <w:t xml:space="preserve"> 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36185A6" w14:textId="77777777" w:rsidR="0097585F" w:rsidRDefault="005C154C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Součinnost při testování a akceptaci PZ</w:t>
            </w:r>
          </w:p>
        </w:tc>
      </w:tr>
    </w:tbl>
    <w:p w14:paraId="34532E89" w14:textId="77777777" w:rsidR="0097585F" w:rsidRDefault="005C154C">
      <w:pPr>
        <w:rPr>
          <w:sz w:val="18"/>
          <w:szCs w:val="18"/>
        </w:rPr>
      </w:pPr>
      <w:r>
        <w:rPr>
          <w:sz w:val="18"/>
          <w:szCs w:val="18"/>
        </w:rPr>
        <w:t>(Pozn.: K popisu požadavku uveďte etapu, kdy bude součinnost vyžadována.)</w:t>
      </w:r>
    </w:p>
    <w:p w14:paraId="762D0C71" w14:textId="77777777" w:rsidR="0097585F" w:rsidRDefault="0097585F"/>
    <w:p w14:paraId="3943409D" w14:textId="77777777" w:rsidR="0097585F" w:rsidRDefault="005C154C">
      <w:pPr>
        <w:pStyle w:val="Nadpis1"/>
        <w:keepLines/>
        <w:numPr>
          <w:ilvl w:val="0"/>
          <w:numId w:val="39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Harmonogram plnění</w:t>
      </w:r>
      <w:r>
        <w:rPr>
          <w:szCs w:val="22"/>
          <w:vertAlign w:val="superscript"/>
        </w:rPr>
        <w:endnoteReference w:id="19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2552"/>
      </w:tblGrid>
      <w:tr w:rsidR="0097585F" w14:paraId="33CD68F8" w14:textId="77777777">
        <w:trPr>
          <w:trHeight w:val="300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2A0B9" w14:textId="77777777" w:rsidR="0097585F" w:rsidRDefault="005C154C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CC34E" w14:textId="77777777" w:rsidR="0097585F" w:rsidRDefault="005C154C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Termín*</w:t>
            </w:r>
          </w:p>
        </w:tc>
      </w:tr>
      <w:tr w:rsidR="0097585F" w14:paraId="5832DE91" w14:textId="77777777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A40BF91" w14:textId="77777777" w:rsidR="0097585F" w:rsidRDefault="005C154C">
            <w:pPr>
              <w:rPr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T1 = Termín objednání = zahájení plnění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10216D6" w14:textId="77777777" w:rsidR="0097585F" w:rsidRDefault="005C154C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585F" w14:paraId="72A525B3" w14:textId="77777777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2913DD0" w14:textId="77777777" w:rsidR="0097585F" w:rsidRDefault="005C154C">
            <w:pPr>
              <w:rPr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T2 = Analýza a upřesnění řešení.  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8FD25F0" w14:textId="77777777" w:rsidR="0097585F" w:rsidRDefault="005C154C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 w:val="20"/>
                <w:szCs w:val="20"/>
              </w:rPr>
              <w:t>T2 = T1 + 2</w:t>
            </w:r>
          </w:p>
        </w:tc>
      </w:tr>
      <w:tr w:rsidR="0097585F" w14:paraId="10139118" w14:textId="77777777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4A4491A" w14:textId="77777777" w:rsidR="0097585F" w:rsidRDefault="005C154C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T3 = Nasazení na testovací prostředí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D9534B2" w14:textId="77777777" w:rsidR="0097585F" w:rsidRDefault="005C15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T3 = T2 + 21</w:t>
            </w:r>
          </w:p>
        </w:tc>
      </w:tr>
      <w:tr w:rsidR="0097585F" w14:paraId="25284454" w14:textId="77777777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9B20615" w14:textId="77777777" w:rsidR="0097585F" w:rsidRDefault="005C154C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T4 = Předání a nasazení plnění na produkční prostředí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DA02E98" w14:textId="77777777" w:rsidR="0097585F" w:rsidRDefault="005C15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T4 = T3 + 7</w:t>
            </w:r>
          </w:p>
        </w:tc>
      </w:tr>
      <w:tr w:rsidR="0097585F" w14:paraId="50D15433" w14:textId="77777777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4D20C75" w14:textId="77777777" w:rsidR="0097585F" w:rsidRDefault="005C154C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T5 = Akceptace dokumentace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93491FC" w14:textId="77777777" w:rsidR="0097585F" w:rsidRDefault="005C15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T5 = T4 + 4</w:t>
            </w:r>
          </w:p>
        </w:tc>
      </w:tr>
    </w:tbl>
    <w:p w14:paraId="099818B3" w14:textId="77777777" w:rsidR="0097585F" w:rsidRDefault="005C154C">
      <w:pPr>
        <w:spacing w:before="120"/>
        <w:rPr>
          <w:sz w:val="20"/>
          <w:szCs w:val="20"/>
        </w:rPr>
      </w:pPr>
      <w:r>
        <w:rPr>
          <w:sz w:val="20"/>
          <w:szCs w:val="20"/>
        </w:rPr>
        <w:t>* Pracovní dny</w:t>
      </w:r>
    </w:p>
    <w:p w14:paraId="2AF83B48" w14:textId="77777777" w:rsidR="0097585F" w:rsidRDefault="005C154C">
      <w:pPr>
        <w:pStyle w:val="Nadpis1"/>
        <w:keepLines/>
        <w:numPr>
          <w:ilvl w:val="0"/>
          <w:numId w:val="39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Pracnost a cenová nabídka navrhovaného řešení</w:t>
      </w:r>
    </w:p>
    <w:p w14:paraId="10071219" w14:textId="77777777" w:rsidR="0097585F" w:rsidRDefault="005C154C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</w:rPr>
      </w:pPr>
      <w:r>
        <w:rPr>
          <w:rFonts w:cs="Arial"/>
          <w:b w:val="0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969"/>
        <w:gridCol w:w="1276"/>
        <w:gridCol w:w="1417"/>
        <w:gridCol w:w="1416"/>
      </w:tblGrid>
      <w:tr w:rsidR="0097585F" w14:paraId="4CC1617F" w14:textId="77777777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E13DB" w14:textId="77777777" w:rsidR="0097585F" w:rsidRDefault="005C154C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Oblast / role</w:t>
            </w:r>
            <w:r>
              <w:rPr>
                <w:rStyle w:val="Odkaznavysvtlivky"/>
                <w:szCs w:val="22"/>
              </w:rPr>
              <w:endnoteReference w:id="20"/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5CC367" w14:textId="77777777" w:rsidR="0097585F" w:rsidRDefault="005C154C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C11039" w14:textId="77777777" w:rsidR="0097585F" w:rsidRDefault="005C154C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Pracnost v MD/MJ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983154" w14:textId="77777777" w:rsidR="0097585F" w:rsidRDefault="005C154C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bez DPH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A91618" w14:textId="77777777" w:rsidR="0097585F" w:rsidRDefault="005C154C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s DPH</w:t>
            </w:r>
          </w:p>
        </w:tc>
      </w:tr>
      <w:tr w:rsidR="0097585F" w14:paraId="212B572B" w14:textId="77777777">
        <w:trPr>
          <w:trHeight w:hRule="exact" w:val="20"/>
        </w:trPr>
        <w:tc>
          <w:tcPr>
            <w:tcW w:w="1701" w:type="dxa"/>
            <w:tcBorders>
              <w:top w:val="single" w:sz="8" w:space="0" w:color="auto"/>
              <w:left w:val="dotted" w:sz="4" w:space="0" w:color="auto"/>
            </w:tcBorders>
          </w:tcPr>
          <w:p w14:paraId="31C6299E" w14:textId="77777777" w:rsidR="0097585F" w:rsidRDefault="0097585F">
            <w:pPr>
              <w:pStyle w:val="Tabulka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dotted" w:sz="4" w:space="0" w:color="auto"/>
            </w:tcBorders>
          </w:tcPr>
          <w:p w14:paraId="1A375C21" w14:textId="77777777" w:rsidR="0097585F" w:rsidRDefault="0097585F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58D62DA3" w14:textId="77777777" w:rsidR="0097585F" w:rsidRDefault="0097585F">
            <w:pPr>
              <w:pStyle w:val="Tabulka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</w:tcPr>
          <w:p w14:paraId="2BA1A347" w14:textId="77777777" w:rsidR="0097585F" w:rsidRDefault="0097585F">
            <w:pPr>
              <w:pStyle w:val="Tabulka"/>
              <w:rPr>
                <w:szCs w:val="22"/>
              </w:rPr>
            </w:pPr>
          </w:p>
        </w:tc>
        <w:tc>
          <w:tcPr>
            <w:tcW w:w="1416" w:type="dxa"/>
            <w:tcBorders>
              <w:top w:val="single" w:sz="8" w:space="0" w:color="auto"/>
            </w:tcBorders>
          </w:tcPr>
          <w:p w14:paraId="7301A532" w14:textId="77777777" w:rsidR="0097585F" w:rsidRDefault="0097585F">
            <w:pPr>
              <w:pStyle w:val="Tabulka"/>
              <w:rPr>
                <w:szCs w:val="22"/>
              </w:rPr>
            </w:pPr>
          </w:p>
        </w:tc>
      </w:tr>
      <w:tr w:rsidR="0097585F" w14:paraId="2C34D68A" w14:textId="77777777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14:paraId="16BBC498" w14:textId="77777777" w:rsidR="0097585F" w:rsidRDefault="0097585F">
            <w:pPr>
              <w:pStyle w:val="Tabulka"/>
              <w:rPr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</w:tcBorders>
          </w:tcPr>
          <w:p w14:paraId="3C71C8FF" w14:textId="77777777" w:rsidR="0097585F" w:rsidRDefault="005C154C">
            <w:pPr>
              <w:pStyle w:val="Default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Viz cenová nabídka v příloze č. 01 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7438A6F1" w14:textId="77777777" w:rsidR="0097585F" w:rsidRDefault="005C154C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82</w:t>
            </w:r>
          </w:p>
        </w:tc>
        <w:tc>
          <w:tcPr>
            <w:tcW w:w="1417" w:type="dxa"/>
            <w:tcBorders>
              <w:top w:val="dotted" w:sz="4" w:space="0" w:color="auto"/>
            </w:tcBorders>
          </w:tcPr>
          <w:p w14:paraId="3C695041" w14:textId="77777777" w:rsidR="0097585F" w:rsidRDefault="005C154C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655 180,00</w:t>
            </w:r>
          </w:p>
        </w:tc>
        <w:tc>
          <w:tcPr>
            <w:tcW w:w="1416" w:type="dxa"/>
            <w:tcBorders>
              <w:top w:val="dotted" w:sz="4" w:space="0" w:color="auto"/>
            </w:tcBorders>
          </w:tcPr>
          <w:p w14:paraId="2F38AC40" w14:textId="77777777" w:rsidR="0097585F" w:rsidRDefault="005C154C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792 767,80</w:t>
            </w:r>
          </w:p>
        </w:tc>
      </w:tr>
      <w:tr w:rsidR="0097585F" w14:paraId="085024C2" w14:textId="77777777">
        <w:trPr>
          <w:trHeight w:val="397"/>
        </w:trPr>
        <w:tc>
          <w:tcPr>
            <w:tcW w:w="5670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021723F5" w14:textId="77777777" w:rsidR="0097585F" w:rsidRDefault="005C154C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Celkem: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4CCB2DD8" w14:textId="77777777" w:rsidR="0097585F" w:rsidRDefault="005C154C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82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29AA8805" w14:textId="77777777" w:rsidR="0097585F" w:rsidRDefault="005C154C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655 180,00</w:t>
            </w:r>
          </w:p>
        </w:tc>
        <w:tc>
          <w:tcPr>
            <w:tcW w:w="1416" w:type="dxa"/>
            <w:tcBorders>
              <w:bottom w:val="dotted" w:sz="4" w:space="0" w:color="auto"/>
            </w:tcBorders>
          </w:tcPr>
          <w:p w14:paraId="0E30FC6A" w14:textId="77777777" w:rsidR="0097585F" w:rsidRDefault="005C154C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792 767,80</w:t>
            </w:r>
          </w:p>
        </w:tc>
      </w:tr>
    </w:tbl>
    <w:p w14:paraId="059EED70" w14:textId="77777777" w:rsidR="0097585F" w:rsidRDefault="0097585F">
      <w:pPr>
        <w:rPr>
          <w:sz w:val="8"/>
          <w:szCs w:val="8"/>
        </w:rPr>
      </w:pPr>
    </w:p>
    <w:p w14:paraId="3D0795B0" w14:textId="77777777" w:rsidR="0097585F" w:rsidRDefault="005C154C">
      <w:pPr>
        <w:rPr>
          <w:sz w:val="18"/>
          <w:szCs w:val="18"/>
        </w:rPr>
      </w:pPr>
      <w:r>
        <w:rPr>
          <w:sz w:val="18"/>
          <w:szCs w:val="18"/>
        </w:rPr>
        <w:t>(Pozn.: MD – člověkoden, MJ – měrná jednotka, např. počet kusů)</w:t>
      </w:r>
    </w:p>
    <w:p w14:paraId="67065D06" w14:textId="77777777" w:rsidR="0097585F" w:rsidRDefault="005C154C">
      <w:pPr>
        <w:pStyle w:val="Nadpis1"/>
        <w:keepLines/>
        <w:numPr>
          <w:ilvl w:val="0"/>
          <w:numId w:val="39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236"/>
        <w:gridCol w:w="2797"/>
      </w:tblGrid>
      <w:tr w:rsidR="0097585F" w14:paraId="7646992D" w14:textId="77777777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B9215" w14:textId="77777777" w:rsidR="0097585F" w:rsidRDefault="005C154C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026D6" w14:textId="77777777" w:rsidR="0097585F" w:rsidRDefault="005C154C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Název 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2EDFA5" w14:textId="77777777" w:rsidR="0097585F" w:rsidRDefault="005C154C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  <w:r>
              <w:rPr>
                <w:color w:val="000000"/>
                <w:sz w:val="20"/>
                <w:szCs w:val="20"/>
                <w:lang w:eastAsia="cs-CZ"/>
              </w:rPr>
              <w:t>(CD, listinná forma)</w:t>
            </w:r>
          </w:p>
        </w:tc>
      </w:tr>
      <w:tr w:rsidR="0097585F" w14:paraId="44479F92" w14:textId="77777777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D6F4431" w14:textId="77777777" w:rsidR="0097585F" w:rsidRDefault="005C154C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01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097D48F" w14:textId="77777777" w:rsidR="0097585F" w:rsidRDefault="005C154C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 xml:space="preserve">Cenová nabídka 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BC233BC" w14:textId="77777777" w:rsidR="0097585F" w:rsidRDefault="005C154C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Listinná forma</w:t>
            </w:r>
          </w:p>
        </w:tc>
      </w:tr>
    </w:tbl>
    <w:p w14:paraId="0AC1750A" w14:textId="77777777" w:rsidR="0097585F" w:rsidRDefault="0097585F">
      <w:pPr>
        <w:pStyle w:val="Nadpis1"/>
        <w:ind w:firstLine="0"/>
        <w:rPr>
          <w:szCs w:val="22"/>
        </w:rPr>
      </w:pPr>
    </w:p>
    <w:p w14:paraId="3AB3C1AC" w14:textId="77777777" w:rsidR="0097585F" w:rsidRDefault="005C154C">
      <w:pPr>
        <w:pStyle w:val="Nadpis1"/>
        <w:keepLines/>
        <w:numPr>
          <w:ilvl w:val="0"/>
          <w:numId w:val="39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Podpisová doložka</w:t>
      </w:r>
    </w:p>
    <w:tbl>
      <w:tblPr>
        <w:tblW w:w="9776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3118"/>
        <w:gridCol w:w="3544"/>
      </w:tblGrid>
      <w:tr w:rsidR="0097585F" w14:paraId="3BB9E36C" w14:textId="77777777">
        <w:trPr>
          <w:trHeight w:val="467"/>
        </w:trPr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9B070" w14:textId="77777777" w:rsidR="0097585F" w:rsidRDefault="005C154C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Název Dodavatele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928111" w14:textId="77777777" w:rsidR="0097585F" w:rsidRDefault="005C154C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Jméno</w:t>
            </w:r>
            <w:r>
              <w:rPr>
                <w:color w:val="000000"/>
                <w:szCs w:val="22"/>
                <w:lang w:eastAsia="cs-CZ"/>
              </w:rPr>
              <w:t xml:space="preserve"> </w:t>
            </w:r>
            <w:r>
              <w:rPr>
                <w:b/>
                <w:color w:val="000000"/>
                <w:szCs w:val="22"/>
                <w:lang w:eastAsia="cs-CZ"/>
              </w:rPr>
              <w:t>oprávněné osoby</w:t>
            </w:r>
            <w:r>
              <w:rPr>
                <w:rStyle w:val="Odkaznavysvtlivky"/>
                <w:color w:val="000000"/>
                <w:szCs w:val="22"/>
                <w:lang w:eastAsia="cs-CZ"/>
              </w:rPr>
              <w:endnoteReference w:id="21"/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E54D8" w14:textId="77777777" w:rsidR="0097585F" w:rsidRDefault="005C154C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Podpis</w:t>
            </w:r>
          </w:p>
        </w:tc>
      </w:tr>
      <w:tr w:rsidR="0097585F" w14:paraId="3E5E4B03" w14:textId="77777777">
        <w:trPr>
          <w:trHeight w:val="958"/>
        </w:trPr>
        <w:tc>
          <w:tcPr>
            <w:tcW w:w="3114" w:type="dxa"/>
            <w:shd w:val="clear" w:color="auto" w:fill="auto"/>
            <w:noWrap/>
            <w:vAlign w:val="center"/>
          </w:tcPr>
          <w:p w14:paraId="655670F0" w14:textId="77777777" w:rsidR="0097585F" w:rsidRDefault="005C154C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 xml:space="preserve">O2 IT </w:t>
            </w:r>
            <w:proofErr w:type="spellStart"/>
            <w:r>
              <w:rPr>
                <w:color w:val="000000"/>
                <w:szCs w:val="22"/>
                <w:lang w:eastAsia="cs-CZ"/>
              </w:rPr>
              <w:t>Services</w:t>
            </w:r>
            <w:proofErr w:type="spellEnd"/>
            <w:r>
              <w:rPr>
                <w:color w:val="000000"/>
                <w:szCs w:val="22"/>
                <w:lang w:eastAsia="cs-CZ"/>
              </w:rPr>
              <w:t xml:space="preserve"> s.r.o.</w:t>
            </w:r>
          </w:p>
        </w:tc>
        <w:tc>
          <w:tcPr>
            <w:tcW w:w="3118" w:type="dxa"/>
            <w:vAlign w:val="center"/>
          </w:tcPr>
          <w:p w14:paraId="403784B3" w14:textId="1494767D" w:rsidR="0097585F" w:rsidRDefault="001E0770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xxx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CEA94E1" w14:textId="77777777" w:rsidR="0097585F" w:rsidRDefault="0097585F">
            <w:pPr>
              <w:ind w:right="72"/>
              <w:rPr>
                <w:color w:val="000000"/>
                <w:szCs w:val="22"/>
                <w:lang w:eastAsia="cs-CZ"/>
              </w:rPr>
            </w:pPr>
          </w:p>
        </w:tc>
      </w:tr>
    </w:tbl>
    <w:p w14:paraId="427092AC" w14:textId="77777777" w:rsidR="0097585F" w:rsidRDefault="0097585F">
      <w:pPr>
        <w:rPr>
          <w:szCs w:val="22"/>
        </w:rPr>
      </w:pPr>
    </w:p>
    <w:p w14:paraId="73B7AF7E" w14:textId="77777777" w:rsidR="0097585F" w:rsidRDefault="0097585F">
      <w:pPr>
        <w:rPr>
          <w:b/>
          <w:caps/>
          <w:szCs w:val="22"/>
        </w:rPr>
      </w:pPr>
    </w:p>
    <w:p w14:paraId="68D45AE6" w14:textId="77777777" w:rsidR="0097585F" w:rsidRDefault="0097585F">
      <w:pPr>
        <w:rPr>
          <w:b/>
          <w:caps/>
          <w:szCs w:val="22"/>
        </w:rPr>
      </w:pPr>
    </w:p>
    <w:p w14:paraId="35B01993" w14:textId="77777777" w:rsidR="0097585F" w:rsidRDefault="005C154C">
      <w:pPr>
        <w:rPr>
          <w:b/>
          <w:caps/>
          <w:szCs w:val="22"/>
        </w:rPr>
      </w:pPr>
      <w:r>
        <w:rPr>
          <w:b/>
          <w:caps/>
          <w:szCs w:val="22"/>
        </w:rPr>
        <w:t xml:space="preserve">C – Schválení realizace požadavku </w:t>
      </w:r>
      <w:r>
        <w:rPr>
          <w:b/>
          <w:sz w:val="36"/>
          <w:szCs w:val="36"/>
        </w:rPr>
        <w:t>Z33814</w:t>
      </w:r>
    </w:p>
    <w:p w14:paraId="3FD1E515" w14:textId="77777777" w:rsidR="0097585F" w:rsidRDefault="0097585F">
      <w:pPr>
        <w:rPr>
          <w:szCs w:val="22"/>
        </w:rPr>
      </w:pPr>
    </w:p>
    <w:tbl>
      <w:tblPr>
        <w:tblStyle w:val="Mkatabulky"/>
        <w:tblW w:w="279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95"/>
      </w:tblGrid>
      <w:tr w:rsidR="0097585F" w14:paraId="077DBC62" w14:textId="77777777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24E37CF" w14:textId="77777777" w:rsidR="0097585F" w:rsidRDefault="005C154C">
            <w:pPr>
              <w:pStyle w:val="Tabulka"/>
              <w:rPr>
                <w:rStyle w:val="Siln"/>
                <w:szCs w:val="22"/>
              </w:rPr>
            </w:pPr>
            <w:r>
              <w:rPr>
                <w:b/>
                <w:szCs w:val="22"/>
              </w:rPr>
              <w:t xml:space="preserve">ID PK </w:t>
            </w:r>
            <w:proofErr w:type="spellStart"/>
            <w:r>
              <w:rPr>
                <w:b/>
                <w:szCs w:val="22"/>
              </w:rPr>
              <w:t>MZe</w:t>
            </w:r>
            <w:proofErr w:type="spellEnd"/>
            <w:r>
              <w:rPr>
                <w:rStyle w:val="Odkaznavysvtlivky"/>
                <w:szCs w:val="22"/>
              </w:rPr>
              <w:endnoteReference w:id="22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3DBFF098" w14:textId="77777777" w:rsidR="0097585F" w:rsidRDefault="005C154C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SAP40</w:t>
            </w:r>
          </w:p>
        </w:tc>
      </w:tr>
    </w:tbl>
    <w:p w14:paraId="7DB0A1D0" w14:textId="77777777" w:rsidR="0097585F" w:rsidRDefault="0097585F">
      <w:pPr>
        <w:rPr>
          <w:szCs w:val="22"/>
        </w:rPr>
      </w:pPr>
    </w:p>
    <w:p w14:paraId="7C3C9AD3" w14:textId="77777777" w:rsidR="0097585F" w:rsidRDefault="005C154C">
      <w:pPr>
        <w:pStyle w:val="Nadpis1"/>
        <w:keepLines/>
        <w:numPr>
          <w:ilvl w:val="0"/>
          <w:numId w:val="40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Specifikace plnění</w:t>
      </w:r>
    </w:p>
    <w:p w14:paraId="3C0C9101" w14:textId="77777777" w:rsidR="0097585F" w:rsidRDefault="005C154C">
      <w:pPr>
        <w:spacing w:after="120"/>
      </w:pPr>
      <w:r>
        <w:t xml:space="preserve">Požadované plnění je specifikováno v části A </w:t>
      </w:r>
      <w:proofErr w:type="spellStart"/>
      <w:r>
        <w:t>a</w:t>
      </w:r>
      <w:proofErr w:type="spellEnd"/>
      <w:r>
        <w:t xml:space="preserve"> B tohoto </w:t>
      </w:r>
      <w:proofErr w:type="spellStart"/>
      <w:r>
        <w:t>RfC</w:t>
      </w:r>
      <w:proofErr w:type="spellEnd"/>
      <w:r>
        <w:t xml:space="preserve">. </w:t>
      </w:r>
    </w:p>
    <w:p w14:paraId="4923B30C" w14:textId="77777777" w:rsidR="0097585F" w:rsidRDefault="005C154C">
      <w:r>
        <w:lastRenderedPageBreak/>
        <w:t>Dle části B bod 3.2 jsou pro realizaci příslušných bezpečnostních opatření požadovány následující změny</w:t>
      </w:r>
      <w:r>
        <w:rPr>
          <w:rStyle w:val="Znakapoznpodarou"/>
        </w:rPr>
        <w:footnoteReference w:id="4"/>
      </w:r>
      <w:r>
        <w:t>:</w:t>
      </w:r>
    </w:p>
    <w:tbl>
      <w:tblPr>
        <w:tblW w:w="9781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8"/>
        <w:gridCol w:w="1557"/>
        <w:gridCol w:w="3969"/>
      </w:tblGrid>
      <w:tr w:rsidR="0097585F" w14:paraId="2AF27877" w14:textId="77777777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98AB79" w14:textId="77777777" w:rsidR="0097585F" w:rsidRDefault="005C154C">
            <w:pP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Č.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7322C" w14:textId="77777777" w:rsidR="0097585F" w:rsidRDefault="005C154C">
            <w:pP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Oblast požadavku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564CAD81" w14:textId="77777777" w:rsidR="0097585F" w:rsidRDefault="005C154C">
            <w:pP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Realizovat</w:t>
            </w:r>
          </w:p>
          <w:p w14:paraId="56A920E1" w14:textId="77777777" w:rsidR="0097585F" w:rsidRDefault="005C154C">
            <w:pP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 xml:space="preserve">(ano </w:t>
            </w:r>
            <w:sdt>
              <w:sdtPr>
                <w:rPr>
                  <w:rFonts w:ascii="Arial Narrow" w:hAnsi="Arial Narrow"/>
                  <w:b/>
                  <w:bCs/>
                  <w:color w:val="000000"/>
                  <w:szCs w:val="22"/>
                  <w:lang w:eastAsia="cs-CZ"/>
                </w:rPr>
                <w:id w:val="-1495488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Cs w:val="22"/>
                    <w:lang w:eastAsia="cs-CZ"/>
                  </w:rPr>
                  <w:t>☒</w:t>
                </w:r>
              </w:sdtContent>
            </w:sdt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 xml:space="preserve"> / ne </w:t>
            </w:r>
            <w:sdt>
              <w:sdtPr>
                <w:rPr>
                  <w:rFonts w:ascii="Arial Narrow" w:hAnsi="Arial Narrow"/>
                  <w:b/>
                  <w:bCs/>
                  <w:color w:val="000000"/>
                  <w:szCs w:val="22"/>
                  <w:lang w:eastAsia="cs-CZ"/>
                </w:rPr>
                <w:id w:val="155449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Cs w:val="22"/>
                    <w:lang w:eastAsia="cs-CZ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315F2A9C" w14:textId="77777777" w:rsidR="0097585F" w:rsidRDefault="005C154C">
            <w:pP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2"/>
                <w:lang w:eastAsia="cs-CZ"/>
              </w:rPr>
              <w:t>Upřesnění požadavku</w:t>
            </w:r>
          </w:p>
        </w:tc>
      </w:tr>
      <w:tr w:rsidR="0097585F" w14:paraId="51C15155" w14:textId="77777777">
        <w:trPr>
          <w:trHeight w:val="288"/>
        </w:trPr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04463F" w14:textId="77777777" w:rsidR="0097585F" w:rsidRDefault="0097585F">
            <w:pPr>
              <w:pStyle w:val="Odstavecseseznamem"/>
              <w:numPr>
                <w:ilvl w:val="0"/>
                <w:numId w:val="34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07B0A2" w14:textId="77777777" w:rsidR="0097585F" w:rsidRDefault="005C154C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Řízení přístupu 3.1.1. – 3.1.6.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1530835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30101736" w14:textId="77777777" w:rsidR="0097585F" w:rsidRDefault="005C154C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573CB8" w14:textId="77777777" w:rsidR="0097585F" w:rsidRDefault="0097585F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97585F" w14:paraId="7663D667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5A18B4" w14:textId="77777777" w:rsidR="0097585F" w:rsidRDefault="0097585F">
            <w:pPr>
              <w:pStyle w:val="Odstavecseseznamem"/>
              <w:numPr>
                <w:ilvl w:val="0"/>
                <w:numId w:val="34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B72574F" w14:textId="77777777" w:rsidR="0097585F" w:rsidRDefault="005C154C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Dohledatelnost provedených změn v datech 3.1.7.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545488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0C8C21BC" w14:textId="77777777" w:rsidR="0097585F" w:rsidRDefault="005C154C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F6D55A" w14:textId="77777777" w:rsidR="0097585F" w:rsidRDefault="0097585F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97585F" w14:paraId="375D99B3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251F3B" w14:textId="77777777" w:rsidR="0097585F" w:rsidRDefault="0097585F">
            <w:pPr>
              <w:pStyle w:val="Odstavecseseznamem"/>
              <w:numPr>
                <w:ilvl w:val="0"/>
                <w:numId w:val="34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2C1756" w14:textId="77777777" w:rsidR="0097585F" w:rsidRDefault="005C154C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Centrální logování událostí v systému 3.1.7.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1045799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7C8836A6" w14:textId="77777777" w:rsidR="0097585F" w:rsidRDefault="005C154C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A57A9D" w14:textId="77777777" w:rsidR="0097585F" w:rsidRDefault="0097585F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97585F" w14:paraId="5C7F3DD0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DE3881" w14:textId="77777777" w:rsidR="0097585F" w:rsidRDefault="0097585F">
            <w:pPr>
              <w:pStyle w:val="Odstavecseseznamem"/>
              <w:numPr>
                <w:ilvl w:val="0"/>
                <w:numId w:val="34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2A637D" w14:textId="77777777" w:rsidR="0097585F" w:rsidRDefault="005C154C">
            <w:pPr>
              <w:rPr>
                <w:color w:val="000000"/>
                <w:szCs w:val="22"/>
                <w:lang w:eastAsia="cs-CZ"/>
              </w:rPr>
            </w:pPr>
            <w:r>
              <w:rPr>
                <w:szCs w:val="22"/>
              </w:rPr>
              <w:t>Šifrování 3.1.8., Certifikační autority a PKI 3.1.9.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192667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393775D9" w14:textId="77777777" w:rsidR="0097585F" w:rsidRDefault="005C154C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B0CB98" w14:textId="77777777" w:rsidR="0097585F" w:rsidRDefault="0097585F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97585F" w14:paraId="647776A5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734C3A" w14:textId="77777777" w:rsidR="0097585F" w:rsidRDefault="0097585F">
            <w:pPr>
              <w:pStyle w:val="Odstavecseseznamem"/>
              <w:numPr>
                <w:ilvl w:val="0"/>
                <w:numId w:val="34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40039F" w14:textId="77777777" w:rsidR="0097585F" w:rsidRDefault="005C154C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 xml:space="preserve"> Integrita – </w:t>
            </w:r>
            <w:proofErr w:type="spellStart"/>
            <w:r>
              <w:rPr>
                <w:bCs/>
                <w:color w:val="000000"/>
                <w:szCs w:val="22"/>
                <w:lang w:eastAsia="cs-CZ"/>
              </w:rPr>
              <w:t>constraints</w:t>
            </w:r>
            <w:proofErr w:type="spellEnd"/>
            <w:r>
              <w:rPr>
                <w:bCs/>
                <w:color w:val="000000"/>
                <w:szCs w:val="22"/>
                <w:lang w:eastAsia="cs-CZ"/>
              </w:rPr>
              <w:t>, cizí klíče apod. 3.2.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-120825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4D7A73B" w14:textId="77777777" w:rsidR="0097585F" w:rsidRDefault="005C154C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374C51" w14:textId="77777777" w:rsidR="0097585F" w:rsidRDefault="0097585F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97585F" w14:paraId="758A311C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0F9320" w14:textId="77777777" w:rsidR="0097585F" w:rsidRDefault="0097585F">
            <w:pPr>
              <w:pStyle w:val="Odstavecseseznamem"/>
              <w:numPr>
                <w:ilvl w:val="0"/>
                <w:numId w:val="34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8C0C2A" w14:textId="77777777" w:rsidR="0097585F" w:rsidRDefault="005C154C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 xml:space="preserve">Integrita – platnost </w:t>
            </w:r>
            <w:proofErr w:type="gramStart"/>
            <w:r>
              <w:rPr>
                <w:bCs/>
                <w:color w:val="000000"/>
                <w:szCs w:val="22"/>
                <w:lang w:eastAsia="cs-CZ"/>
              </w:rPr>
              <w:t>dat  3.</w:t>
            </w:r>
            <w:proofErr w:type="gramEnd"/>
            <w:r>
              <w:rPr>
                <w:bCs/>
                <w:color w:val="000000"/>
                <w:szCs w:val="22"/>
                <w:lang w:eastAsia="cs-CZ"/>
              </w:rPr>
              <w:t>2.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1548330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4DBB836B" w14:textId="77777777" w:rsidR="0097585F" w:rsidRDefault="005C154C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AD89BF" w14:textId="77777777" w:rsidR="0097585F" w:rsidRDefault="0097585F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97585F" w14:paraId="3EDABC47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8AFF60" w14:textId="77777777" w:rsidR="0097585F" w:rsidRDefault="0097585F">
            <w:pPr>
              <w:pStyle w:val="Odstavecseseznamem"/>
              <w:numPr>
                <w:ilvl w:val="0"/>
                <w:numId w:val="34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73D79F" w14:textId="77777777" w:rsidR="0097585F" w:rsidRDefault="005C154C">
            <w:pPr>
              <w:rPr>
                <w:color w:val="000000"/>
                <w:szCs w:val="22"/>
                <w:lang w:eastAsia="cs-CZ"/>
              </w:rPr>
            </w:pPr>
            <w:proofErr w:type="gramStart"/>
            <w:r>
              <w:rPr>
                <w:bCs/>
                <w:color w:val="000000"/>
                <w:szCs w:val="22"/>
                <w:lang w:eastAsia="cs-CZ"/>
              </w:rPr>
              <w:t>Integrita - kontrola</w:t>
            </w:r>
            <w:proofErr w:type="gramEnd"/>
            <w:r>
              <w:rPr>
                <w:bCs/>
                <w:color w:val="000000"/>
                <w:szCs w:val="22"/>
                <w:lang w:eastAsia="cs-CZ"/>
              </w:rPr>
              <w:t xml:space="preserve"> na vstupní data formulářů 3.2.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1009635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6323CF1E" w14:textId="77777777" w:rsidR="0097585F" w:rsidRDefault="005C154C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CDA25D" w14:textId="77777777" w:rsidR="0097585F" w:rsidRDefault="0097585F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97585F" w14:paraId="001AEC5A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75B83F" w14:textId="77777777" w:rsidR="0097585F" w:rsidRDefault="0097585F">
            <w:pPr>
              <w:pStyle w:val="Odstavecseseznamem"/>
              <w:numPr>
                <w:ilvl w:val="0"/>
                <w:numId w:val="34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2A3B88" w14:textId="77777777" w:rsidR="0097585F" w:rsidRDefault="005C154C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Ošetření výjimek běhu, chyby a hlášení 3.4.3.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-1831510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7A3A806F" w14:textId="77777777" w:rsidR="0097585F" w:rsidRDefault="005C154C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5E0CB9" w14:textId="77777777" w:rsidR="0097585F" w:rsidRDefault="0097585F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97585F" w14:paraId="4A6E157E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E9F5B0" w14:textId="77777777" w:rsidR="0097585F" w:rsidRDefault="0097585F">
            <w:pPr>
              <w:pStyle w:val="Odstavecseseznamem"/>
              <w:numPr>
                <w:ilvl w:val="0"/>
                <w:numId w:val="34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83353B" w14:textId="77777777" w:rsidR="0097585F" w:rsidRDefault="005C154C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Práce s pamětí 3.4.4.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-1235461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019E0DED" w14:textId="77777777" w:rsidR="0097585F" w:rsidRDefault="005C154C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88E962" w14:textId="77777777" w:rsidR="0097585F" w:rsidRDefault="0097585F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97585F" w14:paraId="7F583303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3B4D49" w14:textId="77777777" w:rsidR="0097585F" w:rsidRDefault="0097585F">
            <w:pPr>
              <w:pStyle w:val="Odstavecseseznamem"/>
              <w:numPr>
                <w:ilvl w:val="0"/>
                <w:numId w:val="34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A10EF32" w14:textId="77777777" w:rsidR="0097585F" w:rsidRDefault="005C154C">
            <w:pPr>
              <w:rPr>
                <w:color w:val="000000"/>
                <w:szCs w:val="22"/>
                <w:lang w:eastAsia="cs-CZ"/>
              </w:rPr>
            </w:pPr>
            <w:proofErr w:type="gramStart"/>
            <w:r>
              <w:rPr>
                <w:bCs/>
                <w:color w:val="000000"/>
                <w:szCs w:val="22"/>
                <w:lang w:eastAsia="cs-CZ"/>
              </w:rPr>
              <w:t>Řízení - konfigurace</w:t>
            </w:r>
            <w:proofErr w:type="gramEnd"/>
            <w:r>
              <w:rPr>
                <w:bCs/>
                <w:color w:val="000000"/>
                <w:szCs w:val="22"/>
                <w:lang w:eastAsia="cs-CZ"/>
              </w:rPr>
              <w:t xml:space="preserve"> změn 3.4.5.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-1082291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46B50670" w14:textId="77777777" w:rsidR="0097585F" w:rsidRDefault="005C154C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C4D626" w14:textId="77777777" w:rsidR="0097585F" w:rsidRDefault="0097585F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97585F" w14:paraId="10F6CAE8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A9F7AB" w14:textId="77777777" w:rsidR="0097585F" w:rsidRDefault="0097585F">
            <w:pPr>
              <w:pStyle w:val="Odstavecseseznamem"/>
              <w:numPr>
                <w:ilvl w:val="0"/>
                <w:numId w:val="34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8F4573" w14:textId="77777777" w:rsidR="0097585F" w:rsidRDefault="005C154C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Ochrana systému 3.4.7.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1874185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5767F6A9" w14:textId="77777777" w:rsidR="0097585F" w:rsidRDefault="005C154C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6E9FD7" w14:textId="77777777" w:rsidR="0097585F" w:rsidRDefault="0097585F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97585F" w14:paraId="1F35CB95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D2EAEA" w14:textId="77777777" w:rsidR="0097585F" w:rsidRDefault="0097585F">
            <w:pPr>
              <w:pStyle w:val="Odstavecseseznamem"/>
              <w:numPr>
                <w:ilvl w:val="0"/>
                <w:numId w:val="34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8AFB88" w14:textId="77777777" w:rsidR="0097585F" w:rsidRDefault="005C154C">
            <w:pPr>
              <w:rPr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Testování systému 3.4.9.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38861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22E07928" w14:textId="77777777" w:rsidR="0097585F" w:rsidRDefault="005C154C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94CAD3" w14:textId="77777777" w:rsidR="0097585F" w:rsidRDefault="0097585F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97585F" w14:paraId="635E9533" w14:textId="77777777">
        <w:trPr>
          <w:trHeight w:val="28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CFDF2E" w14:textId="77777777" w:rsidR="0097585F" w:rsidRDefault="0097585F">
            <w:pPr>
              <w:pStyle w:val="Odstavecseseznamem"/>
              <w:numPr>
                <w:ilvl w:val="0"/>
                <w:numId w:val="34"/>
              </w:numPr>
              <w:spacing w:after="0"/>
              <w:jc w:val="both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B1CF8F" w14:textId="77777777" w:rsidR="0097585F" w:rsidRDefault="005C154C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Externí komunikace 3.4.11.</w:t>
            </w:r>
          </w:p>
        </w:tc>
        <w:sdt>
          <w:sdtPr>
            <w:rPr>
              <w:color w:val="000000"/>
              <w:szCs w:val="22"/>
              <w:lang w:eastAsia="cs-CZ"/>
            </w:rPr>
            <w:id w:val="-1882698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7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14:paraId="727497DC" w14:textId="77777777" w:rsidR="0097585F" w:rsidRDefault="005C154C">
                <w:pPr>
                  <w:jc w:val="center"/>
                  <w:rPr>
                    <w:color w:val="000000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2"/>
                    <w:lang w:eastAsia="cs-CZ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F2B6DF" w14:textId="77777777" w:rsidR="0097585F" w:rsidRDefault="0097585F">
            <w:pPr>
              <w:rPr>
                <w:color w:val="000000"/>
                <w:szCs w:val="22"/>
                <w:lang w:eastAsia="cs-CZ"/>
              </w:rPr>
            </w:pPr>
          </w:p>
        </w:tc>
      </w:tr>
    </w:tbl>
    <w:p w14:paraId="3E8EC009" w14:textId="77777777" w:rsidR="0097585F" w:rsidRDefault="0097585F"/>
    <w:p w14:paraId="0569F270" w14:textId="77777777" w:rsidR="0097585F" w:rsidRDefault="005C154C">
      <w:pPr>
        <w:pStyle w:val="Nadpis1"/>
        <w:keepLines/>
        <w:numPr>
          <w:ilvl w:val="0"/>
          <w:numId w:val="40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Uživatelské a licenční zajištění pro Objednatele (je-li relevantní):</w:t>
      </w:r>
    </w:p>
    <w:p w14:paraId="4C866C02" w14:textId="77777777" w:rsidR="0097585F" w:rsidRDefault="0097585F"/>
    <w:p w14:paraId="5BEA60D7" w14:textId="77777777" w:rsidR="0097585F" w:rsidRDefault="005C154C">
      <w:pPr>
        <w:pStyle w:val="Nadpis1"/>
        <w:keepLines/>
        <w:numPr>
          <w:ilvl w:val="0"/>
          <w:numId w:val="40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Požadavek na součinnost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670"/>
        <w:gridCol w:w="2268"/>
      </w:tblGrid>
      <w:tr w:rsidR="0097585F" w14:paraId="1283C498" w14:textId="77777777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20952" w14:textId="77777777" w:rsidR="0097585F" w:rsidRDefault="005C154C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szCs w:val="22"/>
                <w:lang w:eastAsia="cs-CZ"/>
              </w:rPr>
              <w:t>Útvar / Dodavatel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C7A3E" w14:textId="77777777" w:rsidR="0097585F" w:rsidRDefault="005C154C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szCs w:val="22"/>
                <w:lang w:eastAsia="cs-CZ"/>
              </w:rPr>
              <w:t>Popis požadavku na součinnost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A3BC4" w14:textId="77777777" w:rsidR="0097585F" w:rsidRDefault="005C154C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Odpovědná osoba</w:t>
            </w:r>
          </w:p>
        </w:tc>
      </w:tr>
      <w:tr w:rsidR="0097585F" w14:paraId="1A7DF2B8" w14:textId="77777777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419C579" w14:textId="77777777" w:rsidR="0097585F" w:rsidRDefault="005C154C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11170</w:t>
            </w: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BB98D05" w14:textId="77777777" w:rsidR="0097585F" w:rsidRDefault="005C154C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testování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863DF65" w14:textId="77777777" w:rsidR="0097585F" w:rsidRDefault="005C154C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Schovánek</w:t>
            </w:r>
          </w:p>
        </w:tc>
      </w:tr>
      <w:tr w:rsidR="0097585F" w14:paraId="7A97885E" w14:textId="77777777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CD54C31" w14:textId="77777777" w:rsidR="0097585F" w:rsidRDefault="0097585F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DD8DB5A" w14:textId="77777777" w:rsidR="0097585F" w:rsidRDefault="0097585F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363E6BC" w14:textId="77777777" w:rsidR="0097585F" w:rsidRDefault="0097585F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97585F" w14:paraId="6E30A93A" w14:textId="77777777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25788B1" w14:textId="77777777" w:rsidR="0097585F" w:rsidRDefault="0097585F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323C299" w14:textId="77777777" w:rsidR="0097585F" w:rsidRDefault="005C154C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 xml:space="preserve"> 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5DED2852" w14:textId="77777777" w:rsidR="0097585F" w:rsidRDefault="0097585F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97585F" w14:paraId="10301C1E" w14:textId="77777777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BD9154C" w14:textId="77777777" w:rsidR="0097585F" w:rsidRDefault="0097585F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212EEEF" w14:textId="77777777" w:rsidR="0097585F" w:rsidRDefault="0097585F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B651700" w14:textId="77777777" w:rsidR="0097585F" w:rsidRDefault="0097585F">
            <w:pPr>
              <w:rPr>
                <w:color w:val="000000"/>
                <w:szCs w:val="22"/>
                <w:lang w:eastAsia="cs-CZ"/>
              </w:rPr>
            </w:pPr>
          </w:p>
        </w:tc>
      </w:tr>
    </w:tbl>
    <w:p w14:paraId="20B35875" w14:textId="77777777" w:rsidR="0097585F" w:rsidRDefault="005C154C">
      <w:pPr>
        <w:spacing w:before="60"/>
        <w:rPr>
          <w:sz w:val="16"/>
          <w:szCs w:val="16"/>
        </w:rPr>
      </w:pPr>
      <w:r>
        <w:rPr>
          <w:sz w:val="16"/>
          <w:szCs w:val="16"/>
        </w:rPr>
        <w:t>(V případě, že má změnový požadavek dopad na napojení na SIEM, PIM nebo Management zranitelnosti dle bodu 1, uveďte také požadovanou součinnost Oddělení kybernetické bezpečnosti.)</w:t>
      </w:r>
    </w:p>
    <w:p w14:paraId="1B5544C4" w14:textId="77777777" w:rsidR="0097585F" w:rsidRDefault="0097585F"/>
    <w:p w14:paraId="313BD8E3" w14:textId="77777777" w:rsidR="0097585F" w:rsidRDefault="0097585F"/>
    <w:p w14:paraId="5FFC5374" w14:textId="77777777" w:rsidR="0097585F" w:rsidRDefault="0097585F"/>
    <w:p w14:paraId="6E1A84EB" w14:textId="77777777" w:rsidR="0097585F" w:rsidRDefault="0097585F"/>
    <w:p w14:paraId="0A6A2E46" w14:textId="77777777" w:rsidR="0097585F" w:rsidRDefault="005C154C">
      <w:pPr>
        <w:pStyle w:val="Nadpis1"/>
        <w:keepLines/>
        <w:numPr>
          <w:ilvl w:val="0"/>
          <w:numId w:val="40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Harmonogram realizace</w:t>
      </w:r>
      <w:r>
        <w:rPr>
          <w:szCs w:val="22"/>
          <w:vertAlign w:val="superscript"/>
        </w:rPr>
        <w:endnoteReference w:id="23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268"/>
      </w:tblGrid>
      <w:tr w:rsidR="0097585F" w14:paraId="2F759EAA" w14:textId="77777777">
        <w:trPr>
          <w:trHeight w:val="300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DF37F" w14:textId="77777777" w:rsidR="0097585F" w:rsidRDefault="005C154C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30E3A" w14:textId="77777777" w:rsidR="0097585F" w:rsidRDefault="005C154C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97585F" w14:paraId="52490211" w14:textId="77777777">
        <w:trPr>
          <w:trHeight w:val="284"/>
        </w:trPr>
        <w:tc>
          <w:tcPr>
            <w:tcW w:w="7513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E54A032" w14:textId="77777777" w:rsidR="0097585F" w:rsidRDefault="005C154C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Zahájení plnění</w:t>
            </w: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bottom"/>
          </w:tcPr>
          <w:p w14:paraId="1F928019" w14:textId="77777777" w:rsidR="0097585F" w:rsidRDefault="005C154C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22. 3. 2022</w:t>
            </w:r>
          </w:p>
        </w:tc>
      </w:tr>
      <w:tr w:rsidR="0097585F" w14:paraId="39AB8A5E" w14:textId="77777777">
        <w:trPr>
          <w:trHeight w:val="284"/>
        </w:trPr>
        <w:tc>
          <w:tcPr>
            <w:tcW w:w="751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5E12ED9" w14:textId="77777777" w:rsidR="0097585F" w:rsidRDefault="005C154C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Dokončení plnění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ACF3185" w14:textId="77777777" w:rsidR="0097585F" w:rsidRDefault="005C154C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15.4.2022</w:t>
            </w:r>
          </w:p>
        </w:tc>
      </w:tr>
    </w:tbl>
    <w:p w14:paraId="04E803D4" w14:textId="77777777" w:rsidR="0097585F" w:rsidRDefault="0097585F">
      <w:pPr>
        <w:pStyle w:val="Nadpis1"/>
        <w:ind w:firstLine="0"/>
        <w:rPr>
          <w:szCs w:val="22"/>
        </w:rPr>
      </w:pPr>
      <w:bookmarkStart w:id="1" w:name="_Ref31623420"/>
    </w:p>
    <w:p w14:paraId="53E7A106" w14:textId="77777777" w:rsidR="0097585F" w:rsidRDefault="0097585F"/>
    <w:p w14:paraId="7819482E" w14:textId="77777777" w:rsidR="0097585F" w:rsidRDefault="005C154C">
      <w:pPr>
        <w:pStyle w:val="Nadpis1"/>
        <w:keepLines/>
        <w:numPr>
          <w:ilvl w:val="0"/>
          <w:numId w:val="40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lastRenderedPageBreak/>
        <w:t>Pracnost a cenová nabídka navrhovaného řešení</w:t>
      </w:r>
      <w:bookmarkEnd w:id="1"/>
    </w:p>
    <w:p w14:paraId="7CF30737" w14:textId="77777777" w:rsidR="0097585F" w:rsidRDefault="005C154C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</w:rPr>
      </w:pPr>
      <w:r>
        <w:rPr>
          <w:rFonts w:cs="Arial"/>
          <w:b w:val="0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1275"/>
        <w:gridCol w:w="1275"/>
        <w:gridCol w:w="1275"/>
      </w:tblGrid>
      <w:tr w:rsidR="0097585F" w14:paraId="4C7D79A2" w14:textId="77777777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68C896" w14:textId="77777777" w:rsidR="0097585F" w:rsidRDefault="005C154C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Oblast / role</w:t>
            </w:r>
            <w:r>
              <w:rPr>
                <w:rStyle w:val="Odkaznavysvtlivky"/>
                <w:szCs w:val="22"/>
              </w:rPr>
              <w:endnoteReference w:id="24"/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E3E2DB" w14:textId="77777777" w:rsidR="0097585F" w:rsidRDefault="005C154C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Popis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82C686" w14:textId="77777777" w:rsidR="0097585F" w:rsidRDefault="005C154C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Pracnost v MD/MJ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06C9C9" w14:textId="77777777" w:rsidR="0097585F" w:rsidRDefault="005C154C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bez DPH: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780C52" w14:textId="77777777" w:rsidR="0097585F" w:rsidRDefault="005C154C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s DPH:</w:t>
            </w:r>
          </w:p>
        </w:tc>
      </w:tr>
      <w:tr w:rsidR="0097585F" w14:paraId="3FF0429D" w14:textId="77777777">
        <w:trPr>
          <w:trHeight w:hRule="exact" w:val="20"/>
        </w:trPr>
        <w:tc>
          <w:tcPr>
            <w:tcW w:w="1985" w:type="dxa"/>
            <w:tcBorders>
              <w:top w:val="single" w:sz="8" w:space="0" w:color="auto"/>
              <w:left w:val="dotted" w:sz="4" w:space="0" w:color="auto"/>
            </w:tcBorders>
          </w:tcPr>
          <w:p w14:paraId="04B01F83" w14:textId="77777777" w:rsidR="0097585F" w:rsidRDefault="0097585F">
            <w:pPr>
              <w:pStyle w:val="Tabulka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dotted" w:sz="4" w:space="0" w:color="auto"/>
            </w:tcBorders>
          </w:tcPr>
          <w:p w14:paraId="73B58807" w14:textId="77777777" w:rsidR="0097585F" w:rsidRDefault="0097585F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16307187" w14:textId="77777777" w:rsidR="0097585F" w:rsidRDefault="0097585F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5B7FFA9E" w14:textId="77777777" w:rsidR="0097585F" w:rsidRDefault="0097585F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57BE708A" w14:textId="77777777" w:rsidR="0097585F" w:rsidRDefault="0097585F">
            <w:pPr>
              <w:pStyle w:val="Tabulka"/>
              <w:rPr>
                <w:szCs w:val="22"/>
              </w:rPr>
            </w:pPr>
          </w:p>
        </w:tc>
      </w:tr>
      <w:tr w:rsidR="0097585F" w14:paraId="60EEB5C5" w14:textId="77777777">
        <w:trPr>
          <w:trHeight w:val="397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</w:tcBorders>
          </w:tcPr>
          <w:p w14:paraId="7F384AC3" w14:textId="77777777" w:rsidR="0097585F" w:rsidRDefault="005C154C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HR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</w:tcBorders>
          </w:tcPr>
          <w:p w14:paraId="2D9910DA" w14:textId="77777777" w:rsidR="0097585F" w:rsidRDefault="0097585F">
            <w:pPr>
              <w:pStyle w:val="Tabulka"/>
              <w:rPr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64285854" w14:textId="77777777" w:rsidR="0097585F" w:rsidRDefault="005C154C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82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7AD1863F" w14:textId="77777777" w:rsidR="0097585F" w:rsidRDefault="005C154C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655 180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53182921" w14:textId="77777777" w:rsidR="0097585F" w:rsidRDefault="005C154C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792 767,8</w:t>
            </w:r>
          </w:p>
        </w:tc>
      </w:tr>
      <w:tr w:rsidR="0097585F" w14:paraId="12A69919" w14:textId="77777777">
        <w:trPr>
          <w:trHeight w:val="397"/>
        </w:trPr>
        <w:tc>
          <w:tcPr>
            <w:tcW w:w="5954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40C03E27" w14:textId="77777777" w:rsidR="0097585F" w:rsidRDefault="005C154C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Celkem: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2A1D341D" w14:textId="77777777" w:rsidR="0097585F" w:rsidRDefault="005C154C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82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3D64FD20" w14:textId="77777777" w:rsidR="0097585F" w:rsidRDefault="005C154C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655 180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664F7E21" w14:textId="77777777" w:rsidR="0097585F" w:rsidRDefault="005C154C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792 767,8</w:t>
            </w:r>
          </w:p>
        </w:tc>
      </w:tr>
    </w:tbl>
    <w:p w14:paraId="1C4C1725" w14:textId="77777777" w:rsidR="0097585F" w:rsidRDefault="0097585F">
      <w:pPr>
        <w:rPr>
          <w:sz w:val="8"/>
          <w:szCs w:val="8"/>
        </w:rPr>
      </w:pPr>
    </w:p>
    <w:p w14:paraId="2E20AFB9" w14:textId="77777777" w:rsidR="0097585F" w:rsidRDefault="005C154C">
      <w:pPr>
        <w:rPr>
          <w:sz w:val="16"/>
          <w:szCs w:val="16"/>
        </w:rPr>
      </w:pPr>
      <w:r>
        <w:rPr>
          <w:sz w:val="16"/>
          <w:szCs w:val="16"/>
        </w:rPr>
        <w:t>(Pozn.: MD – člověkoden, MJ – měrná jednotka, např. počet kusů)</w:t>
      </w:r>
    </w:p>
    <w:p w14:paraId="37021869" w14:textId="77777777" w:rsidR="0097585F" w:rsidRDefault="0097585F"/>
    <w:p w14:paraId="666F4391" w14:textId="77777777" w:rsidR="0097585F" w:rsidRDefault="0097585F"/>
    <w:p w14:paraId="55800032" w14:textId="77777777" w:rsidR="0097585F" w:rsidRDefault="005C154C">
      <w:pPr>
        <w:pStyle w:val="Nadpis1"/>
        <w:keepLines/>
        <w:numPr>
          <w:ilvl w:val="0"/>
          <w:numId w:val="40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Posouzení</w:t>
      </w:r>
    </w:p>
    <w:p w14:paraId="2A9454EF" w14:textId="77777777" w:rsidR="0097585F" w:rsidRDefault="005C154C">
      <w:pPr>
        <w:rPr>
          <w:szCs w:val="22"/>
        </w:rPr>
      </w:pPr>
      <w:r>
        <w:t xml:space="preserve">Bezpečnostní garant, provozní garant a architekt potvrzují svým podpisem za oblast, kterou garantují, správnost specifikace plnění dle bodu 1 a její soulad s předpisy a standardy </w:t>
      </w:r>
      <w:proofErr w:type="spellStart"/>
      <w:r>
        <w:t>MZe</w:t>
      </w:r>
      <w:proofErr w:type="spellEnd"/>
      <w:r>
        <w:t xml:space="preserve"> </w:t>
      </w:r>
      <w:r>
        <w:rPr>
          <w:lang w:eastAsia="cs-CZ"/>
        </w:rPr>
        <w:t xml:space="preserve">a doporučují změnu k realizaci. 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2976"/>
        <w:gridCol w:w="2977"/>
      </w:tblGrid>
      <w:tr w:rsidR="0097585F" w14:paraId="1BB61063" w14:textId="77777777">
        <w:trPr>
          <w:trHeight w:val="374"/>
        </w:trPr>
        <w:tc>
          <w:tcPr>
            <w:tcW w:w="3256" w:type="dxa"/>
            <w:vAlign w:val="center"/>
          </w:tcPr>
          <w:p w14:paraId="178B1557" w14:textId="77777777" w:rsidR="0097585F" w:rsidRDefault="005C154C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976" w:type="dxa"/>
            <w:vAlign w:val="center"/>
          </w:tcPr>
          <w:p w14:paraId="4DBE6D24" w14:textId="77777777" w:rsidR="0097585F" w:rsidRDefault="005C154C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2977" w:type="dxa"/>
            <w:vAlign w:val="center"/>
          </w:tcPr>
          <w:p w14:paraId="1D6DE34F" w14:textId="77777777" w:rsidR="0097585F" w:rsidRDefault="005C154C">
            <w:pPr>
              <w:rPr>
                <w:b/>
              </w:rPr>
            </w:pPr>
            <w:r>
              <w:rPr>
                <w:b/>
              </w:rPr>
              <w:t>Podpis/Mail</w:t>
            </w:r>
            <w:r>
              <w:rPr>
                <w:rStyle w:val="Odkaznavysvtlivky"/>
                <w:b/>
              </w:rPr>
              <w:endnoteReference w:id="25"/>
            </w:r>
          </w:p>
        </w:tc>
      </w:tr>
      <w:tr w:rsidR="0097585F" w14:paraId="300F2758" w14:textId="77777777">
        <w:trPr>
          <w:trHeight w:val="510"/>
        </w:trPr>
        <w:tc>
          <w:tcPr>
            <w:tcW w:w="3256" w:type="dxa"/>
            <w:vAlign w:val="center"/>
          </w:tcPr>
          <w:p w14:paraId="329F72C4" w14:textId="77777777" w:rsidR="0097585F" w:rsidRDefault="005C154C">
            <w:r>
              <w:t>Bezpečnostní garant</w:t>
            </w:r>
          </w:p>
        </w:tc>
        <w:tc>
          <w:tcPr>
            <w:tcW w:w="2976" w:type="dxa"/>
            <w:vAlign w:val="center"/>
          </w:tcPr>
          <w:p w14:paraId="2A02AA03" w14:textId="77777777" w:rsidR="0097585F" w:rsidRDefault="005C154C">
            <w:r>
              <w:t>Oldřich Štěpánek</w:t>
            </w:r>
          </w:p>
        </w:tc>
        <w:tc>
          <w:tcPr>
            <w:tcW w:w="2977" w:type="dxa"/>
            <w:vAlign w:val="center"/>
          </w:tcPr>
          <w:p w14:paraId="434102A4" w14:textId="77777777" w:rsidR="0097585F" w:rsidRDefault="0097585F"/>
        </w:tc>
      </w:tr>
      <w:tr w:rsidR="0097585F" w14:paraId="19CEB2B0" w14:textId="77777777">
        <w:trPr>
          <w:trHeight w:val="510"/>
        </w:trPr>
        <w:tc>
          <w:tcPr>
            <w:tcW w:w="3256" w:type="dxa"/>
            <w:vAlign w:val="center"/>
          </w:tcPr>
          <w:p w14:paraId="506525AC" w14:textId="77777777" w:rsidR="0097585F" w:rsidRDefault="005C154C">
            <w:r>
              <w:t>Provozní garant</w:t>
            </w:r>
          </w:p>
        </w:tc>
        <w:tc>
          <w:tcPr>
            <w:tcW w:w="2976" w:type="dxa"/>
            <w:vAlign w:val="center"/>
          </w:tcPr>
          <w:p w14:paraId="536314FE" w14:textId="77777777" w:rsidR="0097585F" w:rsidRDefault="005C154C">
            <w:r>
              <w:t>Ivo Jančík</w:t>
            </w:r>
          </w:p>
        </w:tc>
        <w:tc>
          <w:tcPr>
            <w:tcW w:w="2977" w:type="dxa"/>
            <w:vAlign w:val="center"/>
          </w:tcPr>
          <w:p w14:paraId="1B29487D" w14:textId="77777777" w:rsidR="0097585F" w:rsidRDefault="0097585F"/>
        </w:tc>
      </w:tr>
      <w:tr w:rsidR="0097585F" w14:paraId="01AAF100" w14:textId="77777777">
        <w:trPr>
          <w:trHeight w:val="510"/>
        </w:trPr>
        <w:tc>
          <w:tcPr>
            <w:tcW w:w="3256" w:type="dxa"/>
            <w:vAlign w:val="center"/>
          </w:tcPr>
          <w:p w14:paraId="29A9C429" w14:textId="77777777" w:rsidR="0097585F" w:rsidRDefault="005C154C">
            <w:r>
              <w:t>Architekt</w:t>
            </w:r>
          </w:p>
        </w:tc>
        <w:tc>
          <w:tcPr>
            <w:tcW w:w="2976" w:type="dxa"/>
            <w:vAlign w:val="center"/>
          </w:tcPr>
          <w:p w14:paraId="70D7118A" w14:textId="77777777" w:rsidR="0097585F" w:rsidRDefault="005C154C">
            <w:r>
              <w:t>----------------------------------</w:t>
            </w:r>
          </w:p>
        </w:tc>
        <w:tc>
          <w:tcPr>
            <w:tcW w:w="2977" w:type="dxa"/>
            <w:vAlign w:val="center"/>
          </w:tcPr>
          <w:p w14:paraId="05C8C144" w14:textId="77777777" w:rsidR="0097585F" w:rsidRDefault="005C154C">
            <w:r>
              <w:t>----------------------------------</w:t>
            </w:r>
          </w:p>
        </w:tc>
      </w:tr>
    </w:tbl>
    <w:p w14:paraId="15EC2F52" w14:textId="77777777" w:rsidR="0097585F" w:rsidRDefault="005C154C">
      <w:pPr>
        <w:spacing w:before="60"/>
      </w:pPr>
      <w:r>
        <w:rPr>
          <w:sz w:val="16"/>
          <w:szCs w:val="16"/>
        </w:rPr>
        <w:t xml:space="preserve">(Pozn.: </w:t>
      </w:r>
      <w:proofErr w:type="spellStart"/>
      <w:r>
        <w:rPr>
          <w:sz w:val="16"/>
          <w:szCs w:val="16"/>
        </w:rPr>
        <w:t>RfC</w:t>
      </w:r>
      <w:proofErr w:type="spellEnd"/>
      <w:r>
        <w:rPr>
          <w:sz w:val="16"/>
          <w:szCs w:val="16"/>
        </w:rPr>
        <w:t xml:space="preserve"> se zpravidla předkládá k posouzení Bezpečnostnímu garantovi, Provoznímu garantovi, Architektovi, a to podle předpokládaných dopadů změnového požadavku na bezpečnost, provoz, příp. architekturu. Koordinátor změny rozhodne, od koho vyžádat posouzení dle konkrétního případu změnového požadavku.)</w:t>
      </w:r>
    </w:p>
    <w:p w14:paraId="20E0179D" w14:textId="77777777" w:rsidR="0097585F" w:rsidRDefault="0097585F"/>
    <w:p w14:paraId="4FF69CB4" w14:textId="77777777" w:rsidR="0097585F" w:rsidRDefault="0097585F">
      <w:pPr>
        <w:rPr>
          <w:szCs w:val="22"/>
        </w:rPr>
      </w:pPr>
    </w:p>
    <w:p w14:paraId="42E687D9" w14:textId="77777777" w:rsidR="0097585F" w:rsidRDefault="005C154C">
      <w:pPr>
        <w:pStyle w:val="Nadpis1"/>
        <w:keepLines/>
        <w:numPr>
          <w:ilvl w:val="0"/>
          <w:numId w:val="40"/>
        </w:numPr>
        <w:spacing w:before="120" w:after="60"/>
        <w:ind w:left="284" w:hanging="284"/>
        <w:jc w:val="left"/>
        <w:rPr>
          <w:szCs w:val="22"/>
        </w:rPr>
      </w:pPr>
      <w:r>
        <w:rPr>
          <w:szCs w:val="22"/>
        </w:rPr>
        <w:t>Schválení</w:t>
      </w:r>
    </w:p>
    <w:p w14:paraId="20F65D3C" w14:textId="77777777" w:rsidR="0097585F" w:rsidRDefault="005C154C">
      <w:r>
        <w:t>Svým podpisem potvrzuje požadavek na realizaci změny: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2976"/>
        <w:gridCol w:w="2977"/>
      </w:tblGrid>
      <w:tr w:rsidR="0097585F" w14:paraId="0D3920DF" w14:textId="77777777">
        <w:trPr>
          <w:trHeight w:val="374"/>
        </w:trPr>
        <w:tc>
          <w:tcPr>
            <w:tcW w:w="3256" w:type="dxa"/>
            <w:vAlign w:val="center"/>
          </w:tcPr>
          <w:p w14:paraId="266392A0" w14:textId="77777777" w:rsidR="0097585F" w:rsidRDefault="005C154C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976" w:type="dxa"/>
            <w:vAlign w:val="center"/>
          </w:tcPr>
          <w:p w14:paraId="54FCD712" w14:textId="77777777" w:rsidR="0097585F" w:rsidRDefault="005C154C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2977" w:type="dxa"/>
            <w:vAlign w:val="center"/>
          </w:tcPr>
          <w:p w14:paraId="02D3AA4E" w14:textId="77777777" w:rsidR="0097585F" w:rsidRDefault="005C154C">
            <w:pPr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97585F" w14:paraId="07627268" w14:textId="77777777">
        <w:trPr>
          <w:trHeight w:val="510"/>
        </w:trPr>
        <w:tc>
          <w:tcPr>
            <w:tcW w:w="3256" w:type="dxa"/>
            <w:vAlign w:val="center"/>
          </w:tcPr>
          <w:p w14:paraId="63AEB6C5" w14:textId="77777777" w:rsidR="0097585F" w:rsidRDefault="005C154C">
            <w:r>
              <w:t>Žadatel</w:t>
            </w:r>
          </w:p>
        </w:tc>
        <w:tc>
          <w:tcPr>
            <w:tcW w:w="2976" w:type="dxa"/>
            <w:vAlign w:val="center"/>
          </w:tcPr>
          <w:p w14:paraId="40A69765" w14:textId="77777777" w:rsidR="0097585F" w:rsidRDefault="005C154C">
            <w:r>
              <w:rPr>
                <w:sz w:val="20"/>
                <w:szCs w:val="20"/>
              </w:rPr>
              <w:t>Milan Schovánek</w:t>
            </w:r>
          </w:p>
        </w:tc>
        <w:tc>
          <w:tcPr>
            <w:tcW w:w="2977" w:type="dxa"/>
            <w:vAlign w:val="center"/>
          </w:tcPr>
          <w:p w14:paraId="520AE790" w14:textId="77777777" w:rsidR="0097585F" w:rsidRDefault="0097585F"/>
        </w:tc>
      </w:tr>
      <w:tr w:rsidR="0097585F" w14:paraId="53994BE3" w14:textId="77777777">
        <w:trPr>
          <w:trHeight w:val="510"/>
        </w:trPr>
        <w:tc>
          <w:tcPr>
            <w:tcW w:w="3256" w:type="dxa"/>
            <w:vAlign w:val="center"/>
          </w:tcPr>
          <w:p w14:paraId="66CBB341" w14:textId="77777777" w:rsidR="0097585F" w:rsidRDefault="005C154C">
            <w:r>
              <w:t>Věcný garant</w:t>
            </w:r>
          </w:p>
        </w:tc>
        <w:tc>
          <w:tcPr>
            <w:tcW w:w="2976" w:type="dxa"/>
            <w:vAlign w:val="center"/>
          </w:tcPr>
          <w:p w14:paraId="2FA8BCA6" w14:textId="77777777" w:rsidR="0097585F" w:rsidRDefault="005C154C">
            <w:r>
              <w:rPr>
                <w:sz w:val="20"/>
                <w:szCs w:val="20"/>
              </w:rPr>
              <w:t>Milan Schovánek</w:t>
            </w:r>
          </w:p>
        </w:tc>
        <w:tc>
          <w:tcPr>
            <w:tcW w:w="2977" w:type="dxa"/>
            <w:vAlign w:val="center"/>
          </w:tcPr>
          <w:p w14:paraId="775A05B1" w14:textId="77777777" w:rsidR="0097585F" w:rsidRDefault="0097585F"/>
        </w:tc>
      </w:tr>
      <w:tr w:rsidR="0097585F" w14:paraId="57F73FD2" w14:textId="77777777">
        <w:trPr>
          <w:trHeight w:val="510"/>
        </w:trPr>
        <w:tc>
          <w:tcPr>
            <w:tcW w:w="3256" w:type="dxa"/>
            <w:vAlign w:val="center"/>
          </w:tcPr>
          <w:p w14:paraId="3B013595" w14:textId="77777777" w:rsidR="0097585F" w:rsidRDefault="005C154C">
            <w:r>
              <w:t>Koordinátor změny</w:t>
            </w:r>
          </w:p>
        </w:tc>
        <w:tc>
          <w:tcPr>
            <w:tcW w:w="2976" w:type="dxa"/>
            <w:vAlign w:val="center"/>
          </w:tcPr>
          <w:p w14:paraId="3871611B" w14:textId="77777777" w:rsidR="0097585F" w:rsidRDefault="005C154C">
            <w:r>
              <w:rPr>
                <w:sz w:val="20"/>
                <w:szCs w:val="20"/>
              </w:rPr>
              <w:t>Monika Lenertová</w:t>
            </w:r>
          </w:p>
        </w:tc>
        <w:tc>
          <w:tcPr>
            <w:tcW w:w="2977" w:type="dxa"/>
            <w:vAlign w:val="center"/>
          </w:tcPr>
          <w:p w14:paraId="70A729B0" w14:textId="77777777" w:rsidR="0097585F" w:rsidRDefault="0097585F"/>
        </w:tc>
      </w:tr>
      <w:tr w:rsidR="0097585F" w14:paraId="2DE981E4" w14:textId="77777777">
        <w:trPr>
          <w:trHeight w:val="510"/>
        </w:trPr>
        <w:tc>
          <w:tcPr>
            <w:tcW w:w="3256" w:type="dxa"/>
            <w:vAlign w:val="center"/>
          </w:tcPr>
          <w:p w14:paraId="435830EF" w14:textId="77777777" w:rsidR="0097585F" w:rsidRDefault="005C154C">
            <w:r>
              <w:t>Oprávněná osoba dle smlouvy</w:t>
            </w:r>
          </w:p>
        </w:tc>
        <w:tc>
          <w:tcPr>
            <w:tcW w:w="2976" w:type="dxa"/>
            <w:vAlign w:val="center"/>
          </w:tcPr>
          <w:p w14:paraId="295A0BE7" w14:textId="77777777" w:rsidR="0097585F" w:rsidRDefault="005C154C">
            <w:r>
              <w:rPr>
                <w:sz w:val="20"/>
                <w:szCs w:val="20"/>
              </w:rPr>
              <w:t>Vladimír Velas</w:t>
            </w:r>
          </w:p>
        </w:tc>
        <w:tc>
          <w:tcPr>
            <w:tcW w:w="2977" w:type="dxa"/>
            <w:vAlign w:val="center"/>
          </w:tcPr>
          <w:p w14:paraId="7E8776E7" w14:textId="77777777" w:rsidR="0097585F" w:rsidRDefault="0097585F"/>
        </w:tc>
      </w:tr>
    </w:tbl>
    <w:p w14:paraId="7228D8F9" w14:textId="77777777" w:rsidR="0097585F" w:rsidRDefault="005C154C">
      <w:pPr>
        <w:spacing w:before="60"/>
        <w:rPr>
          <w:sz w:val="16"/>
          <w:szCs w:val="16"/>
        </w:rPr>
      </w:pPr>
      <w:r>
        <w:rPr>
          <w:sz w:val="16"/>
          <w:szCs w:val="16"/>
        </w:rPr>
        <w:t>(Pozn.: Oprávněná osoba se uvede v případě, že je uvedena ve smlouvě.)</w:t>
      </w:r>
    </w:p>
    <w:p w14:paraId="2418BDCC" w14:textId="77777777" w:rsidR="0097585F" w:rsidRDefault="0097585F">
      <w:pPr>
        <w:spacing w:before="60"/>
        <w:rPr>
          <w:sz w:val="16"/>
          <w:szCs w:val="16"/>
        </w:rPr>
      </w:pPr>
    </w:p>
    <w:p w14:paraId="6435FFF7" w14:textId="77777777" w:rsidR="0097585F" w:rsidRDefault="0097585F">
      <w:pPr>
        <w:spacing w:before="60"/>
        <w:rPr>
          <w:sz w:val="16"/>
          <w:szCs w:val="16"/>
        </w:rPr>
      </w:pPr>
    </w:p>
    <w:p w14:paraId="06A9A42A" w14:textId="77777777" w:rsidR="0097585F" w:rsidRDefault="0097585F">
      <w:pPr>
        <w:spacing w:before="60"/>
        <w:rPr>
          <w:szCs w:val="22"/>
        </w:rPr>
        <w:sectPr w:rsidR="0097585F">
          <w:footerReference w:type="default" r:id="rId15"/>
          <w:pgSz w:w="11906" w:h="16838"/>
          <w:pgMar w:top="1560" w:right="1418" w:bottom="1134" w:left="992" w:header="567" w:footer="567" w:gutter="0"/>
          <w:pgNumType w:start="1"/>
          <w:cols w:space="708"/>
          <w:docGrid w:linePitch="360"/>
        </w:sectPr>
      </w:pPr>
    </w:p>
    <w:p w14:paraId="350B9548" w14:textId="77777777" w:rsidR="0097585F" w:rsidRDefault="0097585F"/>
    <w:p w14:paraId="186AC393" w14:textId="77777777" w:rsidR="0097585F" w:rsidRDefault="005C154C">
      <w:pPr>
        <w:pStyle w:val="Nadpis1"/>
        <w:ind w:left="142" w:firstLine="0"/>
      </w:pPr>
      <w:r>
        <w:t>Vysvětlivky</w:t>
      </w:r>
    </w:p>
    <w:p w14:paraId="52DD9EC4" w14:textId="77777777" w:rsidR="0097585F" w:rsidRDefault="0097585F">
      <w:pPr>
        <w:rPr>
          <w:szCs w:val="22"/>
        </w:rPr>
      </w:pPr>
    </w:p>
    <w:sectPr w:rsidR="0097585F">
      <w:headerReference w:type="even" r:id="rId16"/>
      <w:headerReference w:type="default" r:id="rId17"/>
      <w:footerReference w:type="default" r:id="rId18"/>
      <w:headerReference w:type="first" r:id="rId19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7600C" w14:textId="77777777" w:rsidR="005C154C" w:rsidRDefault="005C154C">
      <w:r>
        <w:separator/>
      </w:r>
    </w:p>
  </w:endnote>
  <w:endnote w:type="continuationSeparator" w:id="0">
    <w:p w14:paraId="38FCC4FA" w14:textId="77777777" w:rsidR="005C154C" w:rsidRDefault="005C154C">
      <w:r>
        <w:continuationSeparator/>
      </w:r>
    </w:p>
  </w:endnote>
  <w:endnote w:id="1">
    <w:p w14:paraId="50302B3C" w14:textId="77777777" w:rsidR="0097585F" w:rsidRDefault="005C154C">
      <w:pPr>
        <w:pStyle w:val="Textvysvtlivek"/>
        <w:ind w:left="142" w:hanging="142"/>
        <w:rPr>
          <w:rStyle w:val="Odkaznavysvtlivky"/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Style w:val="Odkaznavysvtlivky"/>
          <w:rFonts w:cs="Arial"/>
          <w:sz w:val="18"/>
          <w:szCs w:val="18"/>
        </w:rPr>
        <w:t xml:space="preserve"> Formulář </w:t>
      </w:r>
      <w:proofErr w:type="spellStart"/>
      <w:r>
        <w:rPr>
          <w:rStyle w:val="Odkaznavysvtlivky"/>
          <w:rFonts w:cs="Arial"/>
          <w:sz w:val="18"/>
          <w:szCs w:val="18"/>
        </w:rPr>
        <w:t>RfC</w:t>
      </w:r>
      <w:proofErr w:type="spellEnd"/>
      <w:r>
        <w:rPr>
          <w:rStyle w:val="Odkaznavysvtlivky"/>
          <w:rFonts w:cs="Arial"/>
          <w:sz w:val="18"/>
          <w:szCs w:val="18"/>
        </w:rPr>
        <w:t xml:space="preserve"> je tvořen t</w:t>
      </w:r>
      <w:r>
        <w:rPr>
          <w:rFonts w:cs="Arial"/>
          <w:sz w:val="18"/>
          <w:szCs w:val="18"/>
        </w:rPr>
        <w:t>řemi</w:t>
      </w:r>
      <w:r>
        <w:rPr>
          <w:rStyle w:val="Odkaznavysvtlivky"/>
          <w:rFonts w:cs="Arial"/>
          <w:sz w:val="18"/>
          <w:szCs w:val="18"/>
        </w:rPr>
        <w:t xml:space="preserve"> částmi, A - Věcné zadání, </w:t>
      </w:r>
      <w:r>
        <w:rPr>
          <w:rFonts w:cs="Arial"/>
          <w:sz w:val="18"/>
          <w:szCs w:val="18"/>
        </w:rPr>
        <w:t>B</w:t>
      </w:r>
      <w:r>
        <w:rPr>
          <w:rStyle w:val="Odkaznavysvtlivky"/>
          <w:rFonts w:cs="Arial"/>
          <w:sz w:val="18"/>
          <w:szCs w:val="18"/>
        </w:rPr>
        <w:t xml:space="preserve"> – Nabídka </w:t>
      </w:r>
      <w:r>
        <w:rPr>
          <w:rFonts w:cs="Arial"/>
          <w:sz w:val="18"/>
          <w:szCs w:val="18"/>
        </w:rPr>
        <w:t>řešení,</w:t>
      </w:r>
      <w:r>
        <w:rPr>
          <w:rStyle w:val="Odkaznavysvtlivky"/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C</w:t>
      </w:r>
      <w:r>
        <w:rPr>
          <w:rStyle w:val="Odkaznavysvtlivky"/>
          <w:rFonts w:cs="Arial"/>
          <w:sz w:val="18"/>
          <w:szCs w:val="18"/>
        </w:rPr>
        <w:t xml:space="preserve"> - Potvrzení realizace požadavku. První část </w:t>
      </w:r>
      <w:r>
        <w:rPr>
          <w:rFonts w:cs="Arial"/>
          <w:sz w:val="18"/>
          <w:szCs w:val="18"/>
        </w:rPr>
        <w:t xml:space="preserve">(Věcné zadání) </w:t>
      </w:r>
      <w:r>
        <w:rPr>
          <w:rStyle w:val="Odkaznavysvtlivky"/>
          <w:rFonts w:cs="Arial"/>
          <w:sz w:val="18"/>
          <w:szCs w:val="18"/>
        </w:rPr>
        <w:t>je předložena poskytovateli/dodavateli jako pobídka k předložení nabídky řešení. Druh</w:t>
      </w:r>
      <w:r>
        <w:rPr>
          <w:rFonts w:cs="Arial"/>
          <w:sz w:val="18"/>
          <w:szCs w:val="18"/>
        </w:rPr>
        <w:t>ou</w:t>
      </w:r>
      <w:r>
        <w:rPr>
          <w:rStyle w:val="Odkaznavysvtlivky"/>
          <w:rFonts w:cs="Arial"/>
          <w:sz w:val="18"/>
          <w:szCs w:val="18"/>
        </w:rPr>
        <w:t xml:space="preserve"> část, tj. část B použije dodavatel řešení k vypracování </w:t>
      </w:r>
      <w:r>
        <w:rPr>
          <w:rFonts w:cs="Arial"/>
          <w:sz w:val="18"/>
          <w:szCs w:val="18"/>
        </w:rPr>
        <w:t xml:space="preserve">nabídky, kterou předloží </w:t>
      </w:r>
      <w:proofErr w:type="spellStart"/>
      <w:r>
        <w:rPr>
          <w:rFonts w:cs="Arial"/>
          <w:sz w:val="18"/>
          <w:szCs w:val="18"/>
        </w:rPr>
        <w:t>MZe</w:t>
      </w:r>
      <w:proofErr w:type="spellEnd"/>
      <w:r>
        <w:rPr>
          <w:rFonts w:cs="Arial"/>
          <w:sz w:val="18"/>
          <w:szCs w:val="18"/>
        </w:rPr>
        <w:t>.</w:t>
      </w:r>
      <w:r>
        <w:rPr>
          <w:rStyle w:val="Odkaznavysvtlivky"/>
          <w:rFonts w:cs="Arial"/>
          <w:sz w:val="18"/>
          <w:szCs w:val="18"/>
        </w:rPr>
        <w:t xml:space="preserve"> Třetí část (Potvrzení realizace požadavku) se po vyplnění</w:t>
      </w:r>
      <w:r>
        <w:rPr>
          <w:rFonts w:cs="Arial"/>
          <w:sz w:val="18"/>
          <w:szCs w:val="18"/>
        </w:rPr>
        <w:t xml:space="preserve"> </w:t>
      </w:r>
      <w:r>
        <w:rPr>
          <w:rStyle w:val="Odkaznavysvtlivky"/>
          <w:rFonts w:cs="Arial"/>
          <w:sz w:val="18"/>
          <w:szCs w:val="18"/>
        </w:rPr>
        <w:t>p</w:t>
      </w:r>
      <w:r>
        <w:rPr>
          <w:rFonts w:cs="Arial"/>
          <w:sz w:val="18"/>
          <w:szCs w:val="18"/>
        </w:rPr>
        <w:t>řiloží k první a druhé části</w:t>
      </w:r>
      <w:r>
        <w:rPr>
          <w:rStyle w:val="Odkaznavysvtlivky"/>
          <w:rFonts w:cs="Arial"/>
          <w:sz w:val="18"/>
          <w:szCs w:val="18"/>
        </w:rPr>
        <w:t xml:space="preserve"> a </w:t>
      </w:r>
      <w:r>
        <w:rPr>
          <w:rFonts w:cs="Arial"/>
          <w:sz w:val="18"/>
          <w:szCs w:val="18"/>
        </w:rPr>
        <w:t xml:space="preserve">předloží se ke schválení osobám uvedeným v části C </w:t>
      </w:r>
      <w:proofErr w:type="spellStart"/>
      <w:r>
        <w:rPr>
          <w:rFonts w:cs="Arial"/>
          <w:sz w:val="18"/>
          <w:szCs w:val="18"/>
        </w:rPr>
        <w:t>RfC</w:t>
      </w:r>
      <w:proofErr w:type="spellEnd"/>
      <w:r>
        <w:rPr>
          <w:rFonts w:cs="Arial"/>
          <w:sz w:val="18"/>
          <w:szCs w:val="18"/>
        </w:rPr>
        <w:t xml:space="preserve">. Poskytovateli/dodavateli se poté vyplněný formulář </w:t>
      </w:r>
      <w:proofErr w:type="spellStart"/>
      <w:r>
        <w:rPr>
          <w:rFonts w:cs="Arial"/>
          <w:sz w:val="18"/>
          <w:szCs w:val="18"/>
        </w:rPr>
        <w:t>RfC</w:t>
      </w:r>
      <w:proofErr w:type="spellEnd"/>
      <w:r>
        <w:rPr>
          <w:rFonts w:cs="Arial"/>
          <w:sz w:val="18"/>
          <w:szCs w:val="18"/>
        </w:rPr>
        <w:t xml:space="preserve"> předkládá v příloze objednávky na realizaci změnového požadavku. Pouze tato podepsaná objednávka je </w:t>
      </w:r>
      <w:r>
        <w:rPr>
          <w:rStyle w:val="Odkaznavysvtlivky"/>
          <w:rFonts w:cs="Arial"/>
          <w:sz w:val="18"/>
          <w:szCs w:val="18"/>
        </w:rPr>
        <w:t>p</w:t>
      </w:r>
      <w:r>
        <w:rPr>
          <w:rFonts w:cs="Arial"/>
          <w:sz w:val="18"/>
          <w:szCs w:val="18"/>
        </w:rPr>
        <w:t>okynem pro dodavatele/poskytovatele k realizaci změny</w:t>
      </w:r>
      <w:r>
        <w:rPr>
          <w:rStyle w:val="Odkaznavysvtlivky"/>
          <w:rFonts w:cs="Arial"/>
          <w:sz w:val="18"/>
          <w:szCs w:val="18"/>
        </w:rPr>
        <w:t>.</w:t>
      </w:r>
    </w:p>
  </w:endnote>
  <w:endnote w:id="2">
    <w:p w14:paraId="62F76A59" w14:textId="77777777" w:rsidR="0097585F" w:rsidRDefault="005C154C">
      <w:pPr>
        <w:pStyle w:val="Textvysvtlivek"/>
      </w:pPr>
      <w:r>
        <w:rPr>
          <w:rStyle w:val="Odkaznavysvtlivky"/>
        </w:rPr>
        <w:endnoteRef/>
      </w:r>
      <w:r>
        <w:rPr>
          <w:rFonts w:cs="Arial"/>
          <w:sz w:val="18"/>
          <w:szCs w:val="18"/>
        </w:rPr>
        <w:t xml:space="preserve"> Hlavní identifikátor změnového požadavku přidělený v ServiceDesku </w:t>
      </w:r>
      <w:proofErr w:type="spellStart"/>
      <w:r>
        <w:rPr>
          <w:rFonts w:cs="Arial"/>
          <w:sz w:val="18"/>
          <w:szCs w:val="18"/>
        </w:rPr>
        <w:t>MZe</w:t>
      </w:r>
      <w:proofErr w:type="spellEnd"/>
      <w:r>
        <w:rPr>
          <w:rFonts w:cs="Arial"/>
          <w:sz w:val="18"/>
          <w:szCs w:val="18"/>
        </w:rPr>
        <w:t xml:space="preserve"> při jeho registraci.</w:t>
      </w:r>
    </w:p>
  </w:endnote>
  <w:endnote w:id="3">
    <w:p w14:paraId="48B7B219" w14:textId="77777777" w:rsidR="0097585F" w:rsidRDefault="005C154C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ID PK </w:t>
      </w:r>
      <w:proofErr w:type="spellStart"/>
      <w:r>
        <w:rPr>
          <w:rFonts w:cs="Arial"/>
          <w:sz w:val="18"/>
          <w:szCs w:val="18"/>
        </w:rPr>
        <w:t>MZe</w:t>
      </w:r>
      <w:proofErr w:type="spellEnd"/>
      <w:r>
        <w:rPr>
          <w:rFonts w:cs="Arial"/>
          <w:sz w:val="18"/>
          <w:szCs w:val="18"/>
        </w:rPr>
        <w:t xml:space="preserve"> – pomocný identifikátor požadavku přidělený v pomocné evidenci projektové kanceláře </w:t>
      </w:r>
      <w:proofErr w:type="spellStart"/>
      <w:r>
        <w:rPr>
          <w:rFonts w:cs="Arial"/>
          <w:sz w:val="18"/>
          <w:szCs w:val="18"/>
        </w:rPr>
        <w:t>MZe</w:t>
      </w:r>
      <w:proofErr w:type="spellEnd"/>
    </w:p>
  </w:endnote>
  <w:endnote w:id="4">
    <w:p w14:paraId="4A3833C9" w14:textId="77777777" w:rsidR="0097585F" w:rsidRDefault="005C154C">
      <w:pPr>
        <w:pStyle w:val="Textvysvtlivek"/>
        <w:ind w:left="142" w:hanging="142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Předmět změny – stručná informace, název požadavku</w:t>
      </w:r>
    </w:p>
  </w:endnote>
  <w:endnote w:id="5">
    <w:p w14:paraId="69278387" w14:textId="77777777" w:rsidR="0097585F" w:rsidRDefault="005C154C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Kategorie změny – kategorie urgentní se využije v naléhavých případech, kdy je třeba vyřešit nedostupnost zásadní funkcionality systému vzhledem ke zpracování agendy, pro jejíž podporu systém slouží.</w:t>
      </w:r>
    </w:p>
  </w:endnote>
  <w:endnote w:id="6">
    <w:p w14:paraId="2BEDC642" w14:textId="77777777" w:rsidR="0097585F" w:rsidRDefault="005C154C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Priorita – vyjadřuje důležitost zapracování požadavku. Vyplní se v případě volby kategorie „Normální změna“.</w:t>
      </w:r>
    </w:p>
  </w:endnote>
  <w:endnote w:id="7">
    <w:p w14:paraId="5BDBA140" w14:textId="77777777" w:rsidR="0097585F" w:rsidRDefault="005C154C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Zkratka – zkratka aplikace (viz „kód služby“ v katalogu služeb)</w:t>
      </w:r>
    </w:p>
  </w:endnote>
  <w:endnote w:id="8">
    <w:p w14:paraId="13C5F4D6" w14:textId="77777777" w:rsidR="0097585F" w:rsidRDefault="005C154C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>
        <w:rPr>
          <w:sz w:val="18"/>
          <w:szCs w:val="18"/>
        </w:rPr>
        <w:t>Typem požadavku „legislativní“ je myšlen požadavek, který vyplývá ze změny právního předpisu, příp. z nového právního předpisu.</w:t>
      </w:r>
    </w:p>
  </w:endnote>
  <w:endnote w:id="9">
    <w:p w14:paraId="2C4E6E64" w14:textId="77777777" w:rsidR="0097585F" w:rsidRDefault="005C154C">
      <w:pPr>
        <w:pStyle w:val="Textvysvtlivek"/>
        <w:ind w:left="142" w:hanging="142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Smlouva č. – uvede se, pokud existuje smlouva, v </w:t>
      </w:r>
      <w:proofErr w:type="gramStart"/>
      <w:r>
        <w:rPr>
          <w:rFonts w:cs="Arial"/>
          <w:sz w:val="18"/>
          <w:szCs w:val="18"/>
        </w:rPr>
        <w:t>rámci</w:t>
      </w:r>
      <w:proofErr w:type="gramEnd"/>
      <w:r>
        <w:rPr>
          <w:rFonts w:cs="Arial"/>
          <w:sz w:val="18"/>
          <w:szCs w:val="18"/>
        </w:rPr>
        <w:t xml:space="preserve"> níž se požadavky předkládají, totéž platí pro KL (katalogový list).</w:t>
      </w:r>
    </w:p>
  </w:endnote>
  <w:endnote w:id="10">
    <w:p w14:paraId="57EDB217" w14:textId="77777777" w:rsidR="0097585F" w:rsidRDefault="005C154C">
      <w:pPr>
        <w:pStyle w:val="Textvysvtlivek"/>
        <w:rPr>
          <w:rFonts w:cs="Arial"/>
        </w:rPr>
      </w:pPr>
      <w:r>
        <w:rPr>
          <w:rStyle w:val="Odkaznavysvtlivky"/>
          <w:rFonts w:cs="Arial"/>
        </w:rPr>
        <w:endnoteRef/>
      </w:r>
      <w:r>
        <w:rPr>
          <w:rFonts w:cs="Arial"/>
        </w:rPr>
        <w:t xml:space="preserve"> </w:t>
      </w:r>
      <w:r>
        <w:rPr>
          <w:rFonts w:cs="Arial"/>
          <w:sz w:val="18"/>
          <w:szCs w:val="18"/>
        </w:rPr>
        <w:t>Vyplní Koordinátor změny. Uvedený seznam dokumentace je pouze příkladem.</w:t>
      </w:r>
    </w:p>
  </w:endnote>
  <w:endnote w:id="11">
    <w:p w14:paraId="54D60C4C" w14:textId="77777777" w:rsidR="0097585F" w:rsidRDefault="005C154C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>
        <w:rPr>
          <w:sz w:val="18"/>
          <w:szCs w:val="18"/>
        </w:rPr>
        <w:t xml:space="preserve">Garant odpovídá za správnost a úplnost dodané dokumentace a zajišťuje její akceptaci. Např. Provozní dokumentaci posuzuje Oddělení kybernetické bezpečnosti (OKB) a Oddělení provozu a podpory </w:t>
      </w:r>
      <w:proofErr w:type="spellStart"/>
      <w:r>
        <w:rPr>
          <w:sz w:val="18"/>
          <w:szCs w:val="18"/>
        </w:rPr>
        <w:t>technologíí</w:t>
      </w:r>
      <w:proofErr w:type="spellEnd"/>
      <w:r>
        <w:rPr>
          <w:sz w:val="18"/>
          <w:szCs w:val="18"/>
        </w:rPr>
        <w:t xml:space="preserve"> (OPPT).</w:t>
      </w:r>
    </w:p>
  </w:endnote>
  <w:endnote w:id="12">
    <w:p w14:paraId="32A2A7B0" w14:textId="77777777" w:rsidR="0097585F" w:rsidRDefault="005C154C">
      <w:pPr>
        <w:pStyle w:val="Textvysvtlivek"/>
        <w:rPr>
          <w:rFonts w:cs="Arial"/>
        </w:rPr>
      </w:pPr>
      <w:r>
        <w:rPr>
          <w:rStyle w:val="Odkaznavysvtlivky"/>
          <w:rFonts w:cs="Arial"/>
        </w:rPr>
        <w:endnoteRef/>
      </w:r>
      <w:r>
        <w:rPr>
          <w:rFonts w:cs="Arial"/>
        </w:rPr>
        <w:t xml:space="preserve"> </w:t>
      </w:r>
      <w:r>
        <w:rPr>
          <w:rFonts w:cs="Arial"/>
          <w:sz w:val="18"/>
          <w:szCs w:val="18"/>
        </w:rPr>
        <w:t xml:space="preserve">Rozsah požadované dokumentace uveďte </w:t>
      </w:r>
      <w:r>
        <w:rPr>
          <w:rFonts w:cs="Arial"/>
          <w:color w:val="000000"/>
          <w:sz w:val="18"/>
          <w:szCs w:val="18"/>
          <w:lang w:eastAsia="cs-CZ"/>
        </w:rPr>
        <w:t>do tabulky.</w:t>
      </w:r>
    </w:p>
  </w:endnote>
  <w:endnote w:id="13">
    <w:p w14:paraId="2507C9E1" w14:textId="77777777" w:rsidR="0097585F" w:rsidRDefault="005C154C">
      <w:pPr>
        <w:pStyle w:val="Textvysvtlivek"/>
        <w:rPr>
          <w:sz w:val="18"/>
          <w:szCs w:val="18"/>
        </w:rPr>
      </w:pPr>
      <w:r>
        <w:rPr>
          <w:rStyle w:val="Odkaznavysvtlivky"/>
          <w:sz w:val="18"/>
          <w:szCs w:val="18"/>
        </w:rPr>
        <w:endnoteRef/>
      </w:r>
      <w:r>
        <w:rPr>
          <w:sz w:val="18"/>
          <w:szCs w:val="18"/>
        </w:rPr>
        <w:t xml:space="preserve"> OKB – Oddělení kybernetické bezpečnosti, OPPT – Oddělení provozu a podpory technologií</w:t>
      </w:r>
    </w:p>
  </w:endnote>
  <w:endnote w:id="14">
    <w:p w14:paraId="36D88665" w14:textId="77777777" w:rsidR="0097585F" w:rsidRDefault="005C154C">
      <w:pPr>
        <w:pStyle w:val="Textvysvtlivek"/>
        <w:rPr>
          <w:sz w:val="16"/>
          <w:szCs w:val="16"/>
        </w:rPr>
      </w:pPr>
      <w:r>
        <w:rPr>
          <w:rStyle w:val="Odkaznavysvtlivky"/>
          <w:sz w:val="16"/>
          <w:szCs w:val="16"/>
        </w:rPr>
        <w:endnoteRef/>
      </w:r>
      <w:r>
        <w:rPr>
          <w:sz w:val="16"/>
          <w:szCs w:val="16"/>
        </w:rPr>
        <w:t xml:space="preserve"> </w:t>
      </w:r>
      <w:r>
        <w:rPr>
          <w:sz w:val="18"/>
          <w:szCs w:val="18"/>
        </w:rPr>
        <w:t>Požadováno, pokud Dodavatel potvrdí dopad na dohledové scénáře/nástroje.</w:t>
      </w:r>
    </w:p>
  </w:endnote>
  <w:endnote w:id="15">
    <w:p w14:paraId="2BA89960" w14:textId="77777777" w:rsidR="0097585F" w:rsidRDefault="005C154C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>
        <w:rPr>
          <w:rFonts w:cs="Arial"/>
          <w:sz w:val="18"/>
          <w:szCs w:val="18"/>
        </w:rPr>
        <w:t>Pokud není určen metodický garant, podepíše věcné zadání věcný garant.</w:t>
      </w:r>
    </w:p>
  </w:endnote>
  <w:endnote w:id="16">
    <w:p w14:paraId="7E10B2B1" w14:textId="77777777" w:rsidR="0097585F" w:rsidRDefault="005C154C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ID PK </w:t>
      </w:r>
      <w:proofErr w:type="spellStart"/>
      <w:r>
        <w:rPr>
          <w:rFonts w:cs="Arial"/>
          <w:sz w:val="18"/>
          <w:szCs w:val="18"/>
        </w:rPr>
        <w:t>MZe</w:t>
      </w:r>
      <w:proofErr w:type="spellEnd"/>
      <w:r>
        <w:rPr>
          <w:rFonts w:cs="Arial"/>
          <w:sz w:val="18"/>
          <w:szCs w:val="18"/>
        </w:rPr>
        <w:t xml:space="preserve"> – pomocný identifikátor požadavku přidělený v pomocné evidenci projektové kanceláře </w:t>
      </w:r>
      <w:proofErr w:type="spellStart"/>
      <w:r>
        <w:rPr>
          <w:rFonts w:cs="Arial"/>
          <w:sz w:val="18"/>
          <w:szCs w:val="18"/>
        </w:rPr>
        <w:t>MZe</w:t>
      </w:r>
      <w:proofErr w:type="spellEnd"/>
    </w:p>
  </w:endnote>
  <w:endnote w:id="17">
    <w:p w14:paraId="61A420B1" w14:textId="77777777" w:rsidR="0097585F" w:rsidRDefault="005C154C">
      <w:pPr>
        <w:pStyle w:val="Textvysvtlivek"/>
        <w:rPr>
          <w:sz w:val="18"/>
          <w:szCs w:val="18"/>
        </w:rPr>
      </w:pPr>
      <w:r>
        <w:rPr>
          <w:rStyle w:val="Odkaznavysvtlivky"/>
          <w:sz w:val="18"/>
          <w:szCs w:val="18"/>
        </w:rPr>
        <w:endnoteRef/>
      </w:r>
      <w:r>
        <w:rPr>
          <w:sz w:val="18"/>
          <w:szCs w:val="18"/>
        </w:rPr>
        <w:t xml:space="preserve"> Jednotlivé oblasti – položky v tabulce korespondují s kapitolami Standardu systémové bezpečnosti.</w:t>
      </w:r>
    </w:p>
  </w:endnote>
  <w:endnote w:id="18">
    <w:p w14:paraId="708711D2" w14:textId="77777777" w:rsidR="0097585F" w:rsidRDefault="005C154C">
      <w:pPr>
        <w:pStyle w:val="Textvysvtlivek"/>
        <w:rPr>
          <w:sz w:val="16"/>
          <w:szCs w:val="16"/>
        </w:rPr>
      </w:pPr>
      <w:r>
        <w:rPr>
          <w:rStyle w:val="Odkaznavysvtlivky"/>
          <w:sz w:val="16"/>
          <w:szCs w:val="16"/>
        </w:rPr>
        <w:endnoteRef/>
      </w:r>
      <w:r>
        <w:rPr>
          <w:sz w:val="16"/>
          <w:szCs w:val="16"/>
        </w:rPr>
        <w:t xml:space="preserve"> </w:t>
      </w:r>
      <w:r>
        <w:rPr>
          <w:sz w:val="18"/>
          <w:szCs w:val="18"/>
        </w:rPr>
        <w:t xml:space="preserve">Pokud z vyhodnocení dopadů vyplyne potřeba upravit dohledové scénáře nebo zpracování nového scénáře, pak se má za to, že položka seznamu „Požadavek na dokumentaci“ v b. 5 části A </w:t>
      </w:r>
      <w:proofErr w:type="spellStart"/>
      <w:r>
        <w:rPr>
          <w:sz w:val="18"/>
          <w:szCs w:val="18"/>
        </w:rPr>
        <w:t>RfC</w:t>
      </w:r>
      <w:proofErr w:type="spellEnd"/>
      <w:r>
        <w:rPr>
          <w:sz w:val="18"/>
          <w:szCs w:val="18"/>
        </w:rPr>
        <w:t xml:space="preserve"> „Dohledové scénáře (úprava stávajících/nové scénáře)“ je vyžadována a bude součástí akceptačního řízení, nebude-li v části C </w:t>
      </w:r>
      <w:proofErr w:type="spellStart"/>
      <w:r>
        <w:rPr>
          <w:sz w:val="18"/>
          <w:szCs w:val="18"/>
        </w:rPr>
        <w:t>RfC</w:t>
      </w:r>
      <w:proofErr w:type="spellEnd"/>
      <w:r>
        <w:rPr>
          <w:sz w:val="18"/>
          <w:szCs w:val="18"/>
        </w:rPr>
        <w:t xml:space="preserve"> v bodu 1 „Specifikace plnění“ stanoveno jinak.</w:t>
      </w:r>
    </w:p>
  </w:endnote>
  <w:endnote w:id="19">
    <w:p w14:paraId="08C3983C" w14:textId="77777777" w:rsidR="0097585F" w:rsidRDefault="005C154C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0">
    <w:p w14:paraId="52B3DB7C" w14:textId="77777777" w:rsidR="0097585F" w:rsidRDefault="005C154C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1">
    <w:p w14:paraId="58F80BE5" w14:textId="77777777" w:rsidR="0097585F" w:rsidRDefault="005C154C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Oprávněná osoba – smluvně určená osoba oprávněná k předkládání požadavku na předložení nabídky.</w:t>
      </w:r>
    </w:p>
  </w:endnote>
  <w:endnote w:id="22">
    <w:p w14:paraId="3EED46F4" w14:textId="77777777" w:rsidR="0097585F" w:rsidRDefault="005C154C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ID PK </w:t>
      </w:r>
      <w:proofErr w:type="spellStart"/>
      <w:r>
        <w:rPr>
          <w:rFonts w:cs="Arial"/>
          <w:sz w:val="18"/>
          <w:szCs w:val="18"/>
        </w:rPr>
        <w:t>MZe</w:t>
      </w:r>
      <w:proofErr w:type="spellEnd"/>
      <w:r>
        <w:rPr>
          <w:rFonts w:cs="Arial"/>
          <w:sz w:val="18"/>
          <w:szCs w:val="18"/>
        </w:rPr>
        <w:t xml:space="preserve"> – pomocný identifikátor požadavku přidělený v pomocné evidenci projektové kanceláře </w:t>
      </w:r>
      <w:proofErr w:type="spellStart"/>
      <w:r>
        <w:rPr>
          <w:rFonts w:cs="Arial"/>
          <w:sz w:val="18"/>
          <w:szCs w:val="18"/>
        </w:rPr>
        <w:t>MZe</w:t>
      </w:r>
      <w:proofErr w:type="spellEnd"/>
    </w:p>
  </w:endnote>
  <w:endnote w:id="23">
    <w:p w14:paraId="2FC7D4A9" w14:textId="77777777" w:rsidR="0097585F" w:rsidRDefault="005C154C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4">
    <w:p w14:paraId="20361EF4" w14:textId="77777777" w:rsidR="0097585F" w:rsidRDefault="005C154C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5">
    <w:p w14:paraId="574E3C06" w14:textId="77777777" w:rsidR="0097585F" w:rsidRDefault="005C154C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>
        <w:rPr>
          <w:rFonts w:cs="Arial"/>
          <w:sz w:val="18"/>
          <w:szCs w:val="18"/>
        </w:rPr>
        <w:t>Doplní se podpis nebo se uvede odkaz na mailovou zprávu, v které bylo posouzení doručeno.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Gill Sans MT">
    <w:altName w:val="Arial"/>
    <w:charset w:val="38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38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D671D" w14:textId="7F8571BB" w:rsidR="0097585F" w:rsidRDefault="005C154C">
    <w:pPr>
      <w:pBdr>
        <w:top w:val="single" w:sz="18" w:space="1" w:color="B2BC00"/>
      </w:pBdr>
      <w:tabs>
        <w:tab w:val="center" w:pos="4111"/>
        <w:tab w:val="right" w:pos="9356"/>
      </w:tabs>
      <w:ind w:right="-427"/>
      <w:jc w:val="center"/>
    </w:pPr>
    <w:r>
      <w:rPr>
        <w:sz w:val="16"/>
        <w:szCs w:val="16"/>
      </w:rPr>
      <w:t xml:space="preserve"> Stupeň důvěrnosti: </w:t>
    </w:r>
    <w:sdt>
      <w:sdtPr>
        <w:alias w:val="Stupeň Důvěrnosti"/>
        <w:tag w:val="Důvěrnost"/>
        <w:id w:val="-796835673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>
      <w:t xml:space="preserve"> </w:t>
    </w:r>
    <w:r>
      <w:rPr>
        <w:sz w:val="18"/>
        <w:szCs w:val="18"/>
      </w:rPr>
      <w:t>v2.2</w:t>
    </w:r>
    <w:r>
      <w:rPr>
        <w:sz w:val="16"/>
        <w:szCs w:val="16"/>
      </w:rPr>
      <w:tab/>
      <w:t xml:space="preserve">             </w:t>
    </w:r>
    <w:r>
      <w:rPr>
        <w:sz w:val="16"/>
        <w:szCs w:val="16"/>
      </w:rPr>
      <w:tab/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893A6C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7F213B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62D5A" w14:textId="246FBF9C" w:rsidR="0097585F" w:rsidRDefault="005C154C">
    <w:pPr>
      <w:pBdr>
        <w:top w:val="single" w:sz="18" w:space="1" w:color="B2BC00"/>
      </w:pBdr>
      <w:tabs>
        <w:tab w:val="center" w:pos="4111"/>
        <w:tab w:val="right" w:pos="9356"/>
      </w:tabs>
      <w:ind w:right="-427"/>
      <w:jc w:val="center"/>
    </w:pPr>
    <w:r>
      <w:rPr>
        <w:sz w:val="16"/>
        <w:szCs w:val="16"/>
      </w:rPr>
      <w:t xml:space="preserve">Stupeň důvěrnosti: </w:t>
    </w:r>
    <w:sdt>
      <w:sdtPr>
        <w:alias w:val="Stupeň Důvěrnosti"/>
        <w:tag w:val="Důvěrnost"/>
        <w:id w:val="1033460245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>
      <w:t xml:space="preserve"> </w:t>
    </w:r>
    <w:r>
      <w:rPr>
        <w:sz w:val="18"/>
        <w:szCs w:val="18"/>
      </w:rPr>
      <w:t>v2.2</w:t>
    </w:r>
    <w:r>
      <w:rPr>
        <w:sz w:val="16"/>
        <w:szCs w:val="16"/>
      </w:rPr>
      <w:tab/>
      <w:t xml:space="preserve"> </w:t>
    </w:r>
    <w:r>
      <w:rPr>
        <w:sz w:val="16"/>
        <w:szCs w:val="16"/>
      </w:rPr>
      <w:tab/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893A6C"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7F213B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  <w:r>
      <w:rPr>
        <w:sz w:val="16"/>
        <w:szCs w:val="16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EE17D" w14:textId="77777777" w:rsidR="0097585F" w:rsidRDefault="005C154C">
    <w:pPr>
      <w:pStyle w:val="Zpat"/>
    </w:pPr>
    <w:fldSimple w:instr=" DOCVARIABLE  dms_cj  \* MERGEFORMAT ">
      <w:r>
        <w:rPr>
          <w:bCs/>
        </w:rPr>
        <w:t>MZE-15652/2022-12121</w:t>
      </w:r>
    </w:fldSimple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10D369A" w14:textId="77777777" w:rsidR="0097585F" w:rsidRDefault="0097585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331CA" w14:textId="77777777" w:rsidR="005C154C" w:rsidRDefault="005C154C">
      <w:r>
        <w:separator/>
      </w:r>
    </w:p>
  </w:footnote>
  <w:footnote w:type="continuationSeparator" w:id="0">
    <w:p w14:paraId="531CC027" w14:textId="77777777" w:rsidR="005C154C" w:rsidRDefault="005C154C">
      <w:r>
        <w:continuationSeparator/>
      </w:r>
    </w:p>
  </w:footnote>
  <w:footnote w:id="1">
    <w:p w14:paraId="1A2CAD54" w14:textId="77777777" w:rsidR="0097585F" w:rsidRDefault="005C154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Uveďte, zda vznikají servisní účty a budou řízené </w:t>
      </w:r>
      <w:proofErr w:type="spellStart"/>
      <w:r>
        <w:rPr>
          <w:sz w:val="16"/>
          <w:szCs w:val="16"/>
        </w:rPr>
        <w:t>PIMem</w:t>
      </w:r>
      <w:proofErr w:type="spellEnd"/>
      <w:r>
        <w:rPr>
          <w:sz w:val="16"/>
          <w:szCs w:val="16"/>
        </w:rPr>
        <w:t xml:space="preserve"> nebo v něm budou jen evidované.</w:t>
      </w:r>
    </w:p>
  </w:footnote>
  <w:footnote w:id="2">
    <w:p w14:paraId="3F02320D" w14:textId="77777777" w:rsidR="0097585F" w:rsidRDefault="005C154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Uveďte, zda a jakým způsobem se mění/vytváří napojení na SIEM.</w:t>
      </w:r>
    </w:p>
  </w:footnote>
  <w:footnote w:id="3">
    <w:p w14:paraId="524701F3" w14:textId="77777777" w:rsidR="0097585F" w:rsidRDefault="005C154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Uveďte, zda má </w:t>
      </w:r>
      <w:proofErr w:type="spellStart"/>
      <w:r>
        <w:rPr>
          <w:sz w:val="16"/>
          <w:szCs w:val="16"/>
        </w:rPr>
        <w:t>RfC</w:t>
      </w:r>
      <w:proofErr w:type="spellEnd"/>
      <w:r>
        <w:rPr>
          <w:sz w:val="16"/>
          <w:szCs w:val="16"/>
        </w:rPr>
        <w:t xml:space="preserve"> vliv na napojení na Management zranitelností (Vulnerability scanner).</w:t>
      </w:r>
    </w:p>
  </w:footnote>
  <w:footnote w:id="4">
    <w:p w14:paraId="0922B055" w14:textId="77777777" w:rsidR="0097585F" w:rsidRDefault="005C154C">
      <w:r>
        <w:rPr>
          <w:rStyle w:val="Znakapoznpodarou"/>
        </w:rPr>
        <w:footnoteRef/>
      </w:r>
      <w:r>
        <w:rPr>
          <w:sz w:val="16"/>
          <w:szCs w:val="16"/>
        </w:rPr>
        <w:t xml:space="preserve"> Potvrzení realizace příslušných opatření/změn vyznačí posuzovatel za Oddělení kybernetické bezpečnosti.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9CD6E" w14:textId="77777777" w:rsidR="0097585F" w:rsidRDefault="007F213B">
    <w:r>
      <w:pict w14:anchorId="2B31A9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1b3b5e81-67bf-4c9c-a33e-2ca1c248d741" o:spid="_x0000_s2053" type="#_x0000_t136" style="position:absolute;left:0;text-align:left;margin-left:0;margin-top:0;width:0;height:0;rotation:315;z-index:25165619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40D26" w14:textId="77777777" w:rsidR="0097585F" w:rsidRDefault="007F213B">
    <w:pPr>
      <w:pStyle w:val="Zhlav"/>
      <w:pBdr>
        <w:bottom w:val="single" w:sz="18" w:space="0" w:color="B2BC00"/>
      </w:pBdr>
      <w:tabs>
        <w:tab w:val="clear" w:pos="9072"/>
        <w:tab w:val="left" w:pos="3993"/>
        <w:tab w:val="right" w:pos="9923"/>
      </w:tabs>
      <w:ind w:right="-427"/>
    </w:pPr>
    <w:r>
      <w:pict w14:anchorId="2B4B17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ff414b96-367c-458a-8c5d-b8951b3c289c" o:spid="_x0000_s2052" type="#_x0000_t136" style="position:absolute;left:0;text-align:left;margin-left:0;margin-top:0;width:0;height:0;rotation:315;z-index:25165721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56B3E" w14:textId="77777777" w:rsidR="0097585F" w:rsidRDefault="007F213B">
    <w:r>
      <w:pict w14:anchorId="7AD44B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b10c040-a815-4cba-b72d-533c76545447" o:spid="_x0000_s2054" type="#_x0000_t136" style="position:absolute;left:0;text-align:left;margin-left:0;margin-top:0;width:0;height:0;rotation:315;z-index:25165516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8D17C" w14:textId="77777777" w:rsidR="0097585F" w:rsidRDefault="007F213B">
    <w:r>
      <w:pict w14:anchorId="3D70AD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e2036eda-96c9-4313-957c-9db0e9299c5c" o:spid="_x0000_s2050" type="#_x0000_t136" style="position:absolute;left:0;text-align:left;margin-left:0;margin-top:0;width:0;height:0;rotation:315;z-index: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C795E" w14:textId="77777777" w:rsidR="0097585F" w:rsidRDefault="007F213B">
    <w:r>
      <w:pict w14:anchorId="26B012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2725090-e6c0-490e-afab-fde39f7f6abd" o:spid="_x0000_s2049" type="#_x0000_t136" style="position:absolute;left:0;text-align:left;margin-left:0;margin-top:0;width:0;height:0;rotation:315;z-index:25166028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4BF78" w14:textId="77777777" w:rsidR="0097585F" w:rsidRDefault="007F213B">
    <w:r>
      <w:pict w14:anchorId="4BCD33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bdbdff66-9b65-4ed5-80ff-dea74bd7449c" o:spid="_x0000_s2051" type="#_x0000_t136" style="position:absolute;left:0;text-align:left;margin-left:0;margin-top:0;width:0;height:0;rotation:315;z-index: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71B"/>
    <w:multiLevelType w:val="multilevel"/>
    <w:tmpl w:val="7CA65664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1EA2E86"/>
    <w:multiLevelType w:val="multilevel"/>
    <w:tmpl w:val="CAA01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8767B"/>
    <w:multiLevelType w:val="multilevel"/>
    <w:tmpl w:val="04D6E2D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D0D557D"/>
    <w:multiLevelType w:val="multilevel"/>
    <w:tmpl w:val="F9026224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F02ED1E"/>
    <w:multiLevelType w:val="multilevel"/>
    <w:tmpl w:val="8A94DA1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10AB3EBA"/>
    <w:multiLevelType w:val="multilevel"/>
    <w:tmpl w:val="BCCC65B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10D7291D"/>
    <w:multiLevelType w:val="multilevel"/>
    <w:tmpl w:val="C840C54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A889D"/>
    <w:multiLevelType w:val="multilevel"/>
    <w:tmpl w:val="8D8A929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5954FB5"/>
    <w:multiLevelType w:val="multilevel"/>
    <w:tmpl w:val="6E6E005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5671A2C"/>
    <w:multiLevelType w:val="multilevel"/>
    <w:tmpl w:val="CB20153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6269F"/>
    <w:multiLevelType w:val="multilevel"/>
    <w:tmpl w:val="2870D038"/>
    <w:lvl w:ilvl="0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656B5"/>
    <w:multiLevelType w:val="multilevel"/>
    <w:tmpl w:val="9858D86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DF375C3"/>
    <w:multiLevelType w:val="multilevel"/>
    <w:tmpl w:val="0B4CA1E8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03160"/>
    <w:multiLevelType w:val="multilevel"/>
    <w:tmpl w:val="C42E92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A2822"/>
    <w:multiLevelType w:val="multilevel"/>
    <w:tmpl w:val="83C80E4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A7C5B"/>
    <w:multiLevelType w:val="multilevel"/>
    <w:tmpl w:val="0778E56C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F703C"/>
    <w:multiLevelType w:val="multilevel"/>
    <w:tmpl w:val="13702D84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C6FCD"/>
    <w:multiLevelType w:val="multilevel"/>
    <w:tmpl w:val="A4A25E0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92F4014"/>
    <w:multiLevelType w:val="multilevel"/>
    <w:tmpl w:val="8510599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3B3045DE"/>
    <w:multiLevelType w:val="multilevel"/>
    <w:tmpl w:val="B11041F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 w15:restartNumberingAfterBreak="0">
    <w:nsid w:val="3CC5987A"/>
    <w:multiLevelType w:val="multilevel"/>
    <w:tmpl w:val="B754AC6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3F0D2774"/>
    <w:multiLevelType w:val="multilevel"/>
    <w:tmpl w:val="AB5A0FE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441E6DD0"/>
    <w:multiLevelType w:val="multilevel"/>
    <w:tmpl w:val="B7A85372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53848"/>
    <w:multiLevelType w:val="multilevel"/>
    <w:tmpl w:val="B0C06BB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518D2495"/>
    <w:multiLevelType w:val="multilevel"/>
    <w:tmpl w:val="E124A13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57F2BFF"/>
    <w:multiLevelType w:val="multilevel"/>
    <w:tmpl w:val="1132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802015F"/>
    <w:multiLevelType w:val="multilevel"/>
    <w:tmpl w:val="2ED4D7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50CB4F"/>
    <w:multiLevelType w:val="multilevel"/>
    <w:tmpl w:val="B802BD0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8" w15:restartNumberingAfterBreak="0">
    <w:nsid w:val="5F3D72F0"/>
    <w:multiLevelType w:val="multilevel"/>
    <w:tmpl w:val="17F21E9C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7E47C0"/>
    <w:multiLevelType w:val="multilevel"/>
    <w:tmpl w:val="9C54B43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7E75299"/>
    <w:multiLevelType w:val="multilevel"/>
    <w:tmpl w:val="B2DE92E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3528EF"/>
    <w:multiLevelType w:val="multilevel"/>
    <w:tmpl w:val="0DE66F7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7C39"/>
    <w:multiLevelType w:val="multilevel"/>
    <w:tmpl w:val="86CA5A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521209"/>
    <w:multiLevelType w:val="multilevel"/>
    <w:tmpl w:val="3EBC0BA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965966"/>
    <w:multiLevelType w:val="multilevel"/>
    <w:tmpl w:val="51720AB4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7A3A96CC"/>
    <w:multiLevelType w:val="multilevel"/>
    <w:tmpl w:val="00AC15F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A3DF22B"/>
    <w:multiLevelType w:val="multilevel"/>
    <w:tmpl w:val="E4E4A74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7" w15:restartNumberingAfterBreak="0">
    <w:nsid w:val="7A5D5CD8"/>
    <w:multiLevelType w:val="multilevel"/>
    <w:tmpl w:val="44E220C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mze000022942946"/>
    <w:docVar w:name="dms_carovy_kod_cj" w:val="MZE-15652/2022-12121"/>
    <w:docVar w:name="dms_cj" w:val="MZE-15652/2022-12121"/>
    <w:docVar w:name="dms_cj_skn" w:val=" "/>
    <w:docVar w:name="dms_datum" w:val="17. 3. 2022"/>
    <w:docVar w:name="dms_datum_textem" w:val="17. března 2022"/>
    <w:docVar w:name="dms_datum_vzniku" w:val="17. 3. 2022 11:46:37"/>
    <w:docVar w:name="dms_el_pecet" w:val=" "/>
    <w:docVar w:name="dms_el_podpis" w:val="%%%el_podpis%%%"/>
    <w:docVar w:name="dms_nadrizeny_reditel" w:val="Ing. Aleš Kendík"/>
    <w:docVar w:name="dms_ObsahParam1" w:val=" "/>
    <w:docVar w:name="dms_otisk_razitka" w:val=" "/>
    <w:docVar w:name="dms_PNASpravce" w:val=" "/>
    <w:docVar w:name="dms_podpisova_dolozka" w:val="Monika Lenertová"/>
    <w:docVar w:name="dms_podpisova_dolozka_funkce" w:val=" "/>
    <w:docVar w:name="dms_podpisova_dolozka_jmeno" w:val="Monika Lenertová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64388/2021-11151"/>
    <w:docVar w:name="dms_spravce_jmeno" w:val="Monika Lenertová"/>
    <w:docVar w:name="dms_spravce_mail" w:val="Monika.Lenertova@mze.cz"/>
    <w:docVar w:name="dms_spravce_telefon" w:val="221812337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1"/>
    <w:docVar w:name="dms_utvar_nazev" w:val="Oddělení rozvoje ICT"/>
    <w:docVar w:name="dms_utvar_nazev_adresa" w:val="12121 - Oddělení rozvoje ICT_x000d__x000a_Těšnov 65/17_x000d__x000a_Nové Město_x000d__x000a_110 00 Praha 1"/>
    <w:docVar w:name="dms_utvar_nazev_do_dopisu" w:val="Oddělení rozvoje ICT"/>
    <w:docVar w:name="dms_vec" w:val="PZ 40"/>
    <w:docVar w:name="dms_VNVSpravce" w:val=" "/>
    <w:docVar w:name="dms_zpracoval_jmeno" w:val="Monika Lenertová"/>
    <w:docVar w:name="dms_zpracoval_mail" w:val="Monika.Lenertova@mze.cz"/>
    <w:docVar w:name="dms_zpracoval_telefon" w:val="221812337"/>
  </w:docVars>
  <w:rsids>
    <w:rsidRoot w:val="0097585F"/>
    <w:rsid w:val="001E0770"/>
    <w:rsid w:val="002C6A4E"/>
    <w:rsid w:val="005C154C"/>
    <w:rsid w:val="007F213B"/>
    <w:rsid w:val="00893A6C"/>
    <w:rsid w:val="0097585F"/>
    <w:rsid w:val="00E7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6"/>
    <o:shapelayout v:ext="edit">
      <o:idmap v:ext="edit" data="1,3"/>
      <o:rules v:ext="edit">
        <o:r id="V:Rule2" type="connector" idref="#_x0000_s4054"/>
      </o:rules>
    </o:shapelayout>
  </w:shapeDefaults>
  <w:decimalSymbol w:val=","/>
  <w:listSeparator w:val=";"/>
  <w14:docId w14:val="007B5CAC"/>
  <w15:docId w15:val="{DAEA8698-73DF-47AD-93F3-D49063E0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link w:val="Nadpis1Char"/>
    <w:qFormat/>
    <w:pPr>
      <w:keepNext/>
      <w:ind w:firstLine="708"/>
      <w:outlineLvl w:val="0"/>
    </w:pPr>
  </w:style>
  <w:style w:type="paragraph" w:styleId="Nadpis2">
    <w:name w:val="heading 2"/>
    <w:basedOn w:val="Normln"/>
    <w:link w:val="Nadpis2Char"/>
    <w:qFormat/>
    <w:pPr>
      <w:keepNext/>
      <w:outlineLvl w:val="1"/>
    </w:pPr>
    <w:rPr>
      <w:i/>
    </w:rPr>
  </w:style>
  <w:style w:type="paragraph" w:styleId="Nadpis3">
    <w:name w:val="heading 3"/>
    <w:basedOn w:val="Normln"/>
    <w:link w:val="Nadpis3Char"/>
    <w:qFormat/>
    <w:pPr>
      <w:keepNext/>
      <w:outlineLvl w:val="2"/>
    </w:pPr>
  </w:style>
  <w:style w:type="paragraph" w:styleId="Nadpis4">
    <w:name w:val="heading 4"/>
    <w:basedOn w:val="Normln"/>
    <w:link w:val="Nadpis4Char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link w:val="Nadpis5Char"/>
    <w:qFormat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unhideWhenUsed/>
    <w:pPr>
      <w:keepNext/>
      <w:keepLines/>
      <w:spacing w:before="80"/>
      <w:ind w:left="1152" w:hanging="1152"/>
      <w:jc w:val="left"/>
      <w:outlineLvl w:val="5"/>
    </w:pPr>
    <w:rPr>
      <w:rFonts w:eastAsia="Times New Roman" w:cs="Times New Roman"/>
      <w:color w:val="B2BC00"/>
      <w:szCs w:val="21"/>
    </w:rPr>
  </w:style>
  <w:style w:type="paragraph" w:styleId="Nadpis7">
    <w:name w:val="heading 7"/>
    <w:basedOn w:val="Normln"/>
    <w:next w:val="Normln"/>
    <w:link w:val="Nadpis7Char"/>
    <w:unhideWhenUsed/>
    <w:pPr>
      <w:keepNext/>
      <w:keepLines/>
      <w:spacing w:before="80"/>
      <w:ind w:left="1296" w:hanging="1296"/>
      <w:jc w:val="left"/>
      <w:outlineLvl w:val="6"/>
    </w:pPr>
    <w:rPr>
      <w:rFonts w:eastAsia="Times New Roman" w:cs="Times New Roman"/>
      <w:i/>
      <w:iCs/>
      <w:color w:val="F3FF2D"/>
      <w:szCs w:val="21"/>
    </w:rPr>
  </w:style>
  <w:style w:type="paragraph" w:styleId="Nadpis8">
    <w:name w:val="heading 8"/>
    <w:basedOn w:val="Normln"/>
    <w:next w:val="Normln"/>
    <w:link w:val="Nadpis8Char"/>
    <w:unhideWhenUsed/>
    <w:pPr>
      <w:keepNext/>
      <w:keepLines/>
      <w:spacing w:before="80"/>
      <w:ind w:left="1440" w:hanging="1440"/>
      <w:jc w:val="left"/>
      <w:outlineLvl w:val="7"/>
    </w:pPr>
    <w:rPr>
      <w:rFonts w:eastAsia="Times New Roman" w:cs="Times New Roman"/>
      <w:smallCaps/>
      <w:color w:val="F3FF2D"/>
      <w:szCs w:val="21"/>
    </w:rPr>
  </w:style>
  <w:style w:type="paragraph" w:styleId="Nadpis9">
    <w:name w:val="heading 9"/>
    <w:basedOn w:val="Normln"/>
    <w:next w:val="Normln"/>
    <w:link w:val="Nadpis9Char"/>
    <w:unhideWhenUsed/>
    <w:pPr>
      <w:keepNext/>
      <w:keepLines/>
      <w:spacing w:before="80"/>
      <w:ind w:left="1584" w:hanging="1584"/>
      <w:jc w:val="left"/>
      <w:outlineLvl w:val="8"/>
    </w:pPr>
    <w:rPr>
      <w:rFonts w:eastAsia="Times New Roman" w:cs="Times New Roman"/>
      <w:i/>
      <w:iCs/>
      <w:smallCaps/>
      <w:color w:val="F3FF2D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uiPriority w:val="35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uiPriority w:val="10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6Char">
    <w:name w:val="Nadpis 6 Char"/>
    <w:basedOn w:val="Standardnpsmoodstavce"/>
    <w:link w:val="Nadpis6"/>
    <w:rPr>
      <w:rFonts w:ascii="Arial" w:hAnsi="Arial"/>
      <w:color w:val="B2BC00"/>
      <w:sz w:val="22"/>
      <w:szCs w:val="21"/>
      <w:lang w:eastAsia="en-US"/>
    </w:rPr>
  </w:style>
  <w:style w:type="character" w:customStyle="1" w:styleId="Nadpis7Char">
    <w:name w:val="Nadpis 7 Char"/>
    <w:basedOn w:val="Standardnpsmoodstavce"/>
    <w:link w:val="Nadpis7"/>
    <w:rPr>
      <w:rFonts w:ascii="Arial" w:hAnsi="Arial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basedOn w:val="Standardnpsmoodstavce"/>
    <w:link w:val="Nadpis8"/>
    <w:rPr>
      <w:rFonts w:ascii="Arial" w:hAnsi="Arial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basedOn w:val="Standardnpsmoodstavce"/>
    <w:link w:val="Nadpis9"/>
    <w:rPr>
      <w:rFonts w:ascii="Arial" w:hAnsi="Arial"/>
      <w:i/>
      <w:iCs/>
      <w:smallCaps/>
      <w:color w:val="F3FF2D"/>
      <w:sz w:val="22"/>
      <w:szCs w:val="21"/>
      <w:lang w:eastAsia="en-US"/>
    </w:rPr>
  </w:style>
  <w:style w:type="character" w:customStyle="1" w:styleId="Nadpis1Char">
    <w:name w:val="Nadpis 1 Char"/>
    <w:basedOn w:val="Standardnpsmoodstavce"/>
    <w:link w:val="Nadpis1"/>
    <w:rPr>
      <w:rFonts w:ascii="Arial" w:eastAsia="Arial" w:hAnsi="Arial" w:cs="Arial"/>
      <w:sz w:val="22"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rPr>
      <w:rFonts w:ascii="Arial" w:eastAsia="Arial" w:hAnsi="Arial" w:cs="Arial"/>
      <w:i/>
      <w:sz w:val="22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rPr>
      <w:rFonts w:ascii="Arial" w:eastAsia="Arial" w:hAnsi="Arial" w:cs="Arial"/>
      <w:sz w:val="22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rPr>
      <w:rFonts w:ascii="Arial" w:eastAsia="Arial" w:hAnsi="Arial" w:cs="Arial"/>
      <w:sz w:val="22"/>
      <w:szCs w:val="24"/>
      <w:u w:val="single"/>
      <w:lang w:eastAsia="en-US"/>
    </w:rPr>
  </w:style>
  <w:style w:type="character" w:customStyle="1" w:styleId="Nadpis5Char">
    <w:name w:val="Nadpis 5 Char"/>
    <w:basedOn w:val="Standardnpsmoodstavce"/>
    <w:link w:val="Nadpis5"/>
    <w:rPr>
      <w:rFonts w:ascii="Arial" w:eastAsia="Arial" w:hAnsi="Arial" w:cs="Arial"/>
      <w:b/>
      <w:sz w:val="22"/>
      <w:szCs w:val="24"/>
      <w:lang w:eastAsia="en-US"/>
    </w:rPr>
  </w:style>
  <w:style w:type="character" w:customStyle="1" w:styleId="NzevChar">
    <w:name w:val="Název Char"/>
    <w:basedOn w:val="Standardnpsmoodstavce"/>
    <w:uiPriority w:val="10"/>
    <w:rPr>
      <w:rFonts w:ascii="Arial" w:eastAsia="Arial" w:hAnsi="Arial" w:cs="Arial"/>
      <w:b/>
      <w:spacing w:val="28"/>
      <w:sz w:val="32"/>
      <w:szCs w:val="24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pPr>
      <w:numPr>
        <w:ilvl w:val="1"/>
      </w:numPr>
      <w:spacing w:after="240"/>
      <w:jc w:val="left"/>
    </w:pPr>
    <w:rPr>
      <w:rFonts w:eastAsia="Times New Roman" w:cs="Times New Roman"/>
      <w:color w:val="F1FF0D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Pr>
      <w:rFonts w:ascii="Arial" w:hAnsi="Arial"/>
      <w:color w:val="F1FF0D"/>
      <w:sz w:val="30"/>
      <w:szCs w:val="30"/>
      <w:lang w:eastAsia="en-US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paragraph" w:customStyle="1" w:styleId="Bezmezer1">
    <w:name w:val="Bez mezer1"/>
    <w:uiPriority w:val="1"/>
    <w:rPr>
      <w:rFonts w:ascii="Gill Sans MT" w:hAnsi="Gill Sans MT"/>
      <w:sz w:val="21"/>
      <w:szCs w:val="21"/>
      <w:lang w:eastAsia="en-US"/>
    </w:rPr>
  </w:style>
  <w:style w:type="paragraph" w:styleId="Citt">
    <w:name w:val="Quote"/>
    <w:basedOn w:val="Normln"/>
    <w:next w:val="Normln"/>
    <w:uiPriority w:val="29"/>
    <w:qFormat/>
    <w:pPr>
      <w:spacing w:before="240" w:after="240" w:line="252" w:lineRule="auto"/>
      <w:ind w:left="864" w:right="864"/>
      <w:jc w:val="center"/>
    </w:pPr>
    <w:rPr>
      <w:rFonts w:eastAsia="Times New Roman" w:cs="Times New Roman"/>
      <w:i/>
      <w:iCs/>
      <w:szCs w:val="21"/>
    </w:rPr>
  </w:style>
  <w:style w:type="character" w:customStyle="1" w:styleId="CittChar">
    <w:name w:val="Citát Char"/>
    <w:basedOn w:val="Standardnpsmoodstavce"/>
    <w:uiPriority w:val="29"/>
    <w:rPr>
      <w:rFonts w:ascii="Arial" w:hAnsi="Arial"/>
      <w:i/>
      <w:iCs/>
      <w:sz w:val="22"/>
      <w:szCs w:val="21"/>
      <w:lang w:eastAsia="en-US"/>
    </w:rPr>
  </w:style>
  <w:style w:type="paragraph" w:customStyle="1" w:styleId="Vrazncitt1">
    <w:name w:val="Výrazný citát1"/>
    <w:basedOn w:val="Normln"/>
    <w:next w:val="Normln"/>
    <w:uiPriority w:val="30"/>
    <w:pPr>
      <w:spacing w:before="100" w:beforeAutospacing="1" w:after="240"/>
      <w:ind w:left="864" w:right="864"/>
      <w:jc w:val="center"/>
    </w:pPr>
    <w:rPr>
      <w:rFonts w:eastAsia="Times New Roman" w:cs="Times New Roman"/>
      <w:color w:val="B2BC00"/>
      <w:sz w:val="28"/>
      <w:szCs w:val="28"/>
    </w:rPr>
  </w:style>
  <w:style w:type="character" w:customStyle="1" w:styleId="VrazncittChar">
    <w:name w:val="Výrazný citát Char"/>
    <w:basedOn w:val="Standardnpsmoodstavce"/>
    <w:uiPriority w:val="30"/>
    <w:rPr>
      <w:rFonts w:ascii="Arial" w:hAnsi="Arial"/>
      <w:color w:val="B2BC00"/>
      <w:sz w:val="28"/>
      <w:szCs w:val="28"/>
      <w:lang w:eastAsia="en-US"/>
    </w:rPr>
  </w:style>
  <w:style w:type="character" w:customStyle="1" w:styleId="Zdraznnjemn1">
    <w:name w:val="Zdůraznění – jemné1"/>
    <w:basedOn w:val="Standardnpsmoodstavce"/>
    <w:uiPriority w:val="19"/>
    <w:rPr>
      <w:i/>
      <w:iCs/>
      <w:color w:val="F3FF2D"/>
    </w:rPr>
  </w:style>
  <w:style w:type="character" w:customStyle="1" w:styleId="Zdraznnintenzivn1">
    <w:name w:val="Zdůraznění – intenzivní1"/>
    <w:basedOn w:val="Standardnpsmoodstavce"/>
    <w:uiPriority w:val="21"/>
    <w:rPr>
      <w:b/>
      <w:bCs/>
      <w:i/>
      <w:iCs/>
    </w:rPr>
  </w:style>
  <w:style w:type="character" w:customStyle="1" w:styleId="Odkazjemn1">
    <w:name w:val="Odkaz – jemný1"/>
    <w:basedOn w:val="Standardnpsmoodstavce"/>
    <w:uiPriority w:val="31"/>
    <w:rPr>
      <w:smallCaps/>
      <w:color w:val="F1FF0D"/>
    </w:rPr>
  </w:style>
  <w:style w:type="character" w:customStyle="1" w:styleId="Odkazintenzivn1">
    <w:name w:val="Odkaz – intenzivní1"/>
    <w:basedOn w:val="Standardnpsmoodstavce"/>
    <w:uiPriority w:val="32"/>
    <w:rPr>
      <w:b/>
      <w:bCs/>
      <w:smallCaps/>
      <w:u w:val="single"/>
    </w:rPr>
  </w:style>
  <w:style w:type="character" w:customStyle="1" w:styleId="Nzevknihy1">
    <w:name w:val="Název knihy1"/>
    <w:basedOn w:val="Standardnpsmoodstavce"/>
    <w:uiPriority w:val="33"/>
    <w:rPr>
      <w:b/>
      <w:bCs/>
      <w:smallCaps/>
    </w:rPr>
  </w:style>
  <w:style w:type="paragraph" w:customStyle="1" w:styleId="Nadpisobsahu1">
    <w:name w:val="Nadpis obsahu1"/>
    <w:basedOn w:val="Nadpis1"/>
    <w:next w:val="Normln"/>
    <w:uiPriority w:val="39"/>
    <w:unhideWhenUsed/>
    <w:pPr>
      <w:keepLines/>
      <w:tabs>
        <w:tab w:val="left" w:pos="540"/>
      </w:tabs>
      <w:spacing w:before="120" w:after="60"/>
      <w:ind w:left="1566" w:hanging="432"/>
      <w:jc w:val="left"/>
    </w:pPr>
    <w:rPr>
      <w:rFonts w:eastAsia="Times New Roman" w:cs="Times New Roman"/>
      <w:b/>
      <w:sz w:val="24"/>
      <w:szCs w:val="36"/>
    </w:rPr>
  </w:style>
  <w:style w:type="table" w:customStyle="1" w:styleId="Svtltabulkasmkou1zvraznn11">
    <w:name w:val="Světlá tabulka s mřížkou 1 – zvýraznění 11"/>
    <w:basedOn w:val="Normlntabulka"/>
    <w:uiPriority w:val="46"/>
    <w:rPr>
      <w:rFonts w:ascii="Gill Sans MT" w:hAnsi="Gill Sans MT"/>
      <w:lang w:eastAsia="cs-CZ"/>
    </w:rPr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  <w:vAlign w:val="top"/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  <w:vAlign w:val="top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Pr>
      <w:rFonts w:ascii="Gill Sans MT" w:hAnsi="Gill Sans MT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Pr>
      <w:rFonts w:ascii="Gill Sans MT" w:hAnsi="Gill Sans MT"/>
      <w:lang w:eastAsia="cs-CZ"/>
    </w:rPr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  <w:vAlign w:val="top"/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  <w:vAlign w:val="top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link w:val="OdstavecseseznamemChar"/>
    <w:uiPriority w:val="34"/>
    <w:qFormat/>
    <w:pPr>
      <w:spacing w:after="60"/>
      <w:ind w:left="720"/>
      <w:contextualSpacing/>
      <w:jc w:val="left"/>
    </w:pPr>
    <w:rPr>
      <w:rFonts w:eastAsia="Times New Roman" w:cs="Times New Roman"/>
      <w:szCs w:val="21"/>
    </w:rPr>
  </w:style>
  <w:style w:type="paragraph" w:styleId="Obsah1">
    <w:name w:val="toc 1"/>
    <w:basedOn w:val="Normln"/>
    <w:next w:val="Normln"/>
    <w:uiPriority w:val="39"/>
    <w:unhideWhenUsed/>
    <w:pPr>
      <w:contextualSpacing/>
      <w:jc w:val="left"/>
    </w:pPr>
    <w:rPr>
      <w:rFonts w:eastAsia="Times New Roman" w:cs="Times New Roman"/>
      <w:szCs w:val="21"/>
    </w:rPr>
  </w:style>
  <w:style w:type="paragraph" w:styleId="Obsah2">
    <w:name w:val="toc 2"/>
    <w:basedOn w:val="Normln"/>
    <w:next w:val="Normln"/>
    <w:uiPriority w:val="39"/>
    <w:unhideWhenUsed/>
    <w:pPr>
      <w:ind w:left="210"/>
      <w:contextualSpacing/>
      <w:jc w:val="left"/>
    </w:pPr>
    <w:rPr>
      <w:rFonts w:eastAsia="Times New Roman" w:cs="Times New Roman"/>
      <w:szCs w:val="21"/>
    </w:rPr>
  </w:style>
  <w:style w:type="paragraph" w:styleId="Obsah3">
    <w:name w:val="toc 3"/>
    <w:basedOn w:val="Normln"/>
    <w:next w:val="Normln"/>
    <w:uiPriority w:val="39"/>
    <w:unhideWhenUsed/>
    <w:pPr>
      <w:ind w:left="420"/>
      <w:contextualSpacing/>
      <w:jc w:val="left"/>
    </w:pPr>
    <w:rPr>
      <w:rFonts w:eastAsia="Times New Roman" w:cs="Times New Roman"/>
      <w:szCs w:val="21"/>
    </w:rPr>
  </w:style>
  <w:style w:type="character" w:customStyle="1" w:styleId="ZhlavChar">
    <w:name w:val="Záhlaví Char"/>
    <w:basedOn w:val="Standardnpsmoodstavce"/>
    <w:uiPriority w:val="99"/>
    <w:rPr>
      <w:rFonts w:ascii="Arial" w:eastAsia="Arial" w:hAnsi="Arial" w:cs="Arial"/>
      <w:sz w:val="22"/>
      <w:szCs w:val="24"/>
      <w:lang w:eastAsia="en-US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paragraph" w:styleId="Obsah4">
    <w:name w:val="toc 4"/>
    <w:basedOn w:val="Normln"/>
    <w:next w:val="Normln"/>
    <w:uiPriority w:val="39"/>
    <w:unhideWhenUsed/>
    <w:pPr>
      <w:spacing w:line="259" w:lineRule="auto"/>
      <w:ind w:left="658"/>
      <w:contextualSpacing/>
      <w:jc w:val="left"/>
    </w:pPr>
    <w:rPr>
      <w:rFonts w:eastAsia="Times New Roman" w:cs="Times New Roman"/>
      <w:szCs w:val="22"/>
      <w:lang w:eastAsia="cs-CZ"/>
    </w:rPr>
  </w:style>
  <w:style w:type="paragraph" w:styleId="Obsah5">
    <w:name w:val="toc 5"/>
    <w:basedOn w:val="Normln"/>
    <w:next w:val="Normln"/>
    <w:uiPriority w:val="39"/>
    <w:unhideWhenUsed/>
    <w:pPr>
      <w:spacing w:line="259" w:lineRule="auto"/>
      <w:ind w:left="879"/>
      <w:contextualSpacing/>
      <w:jc w:val="left"/>
    </w:pPr>
    <w:rPr>
      <w:rFonts w:eastAsia="Times New Roman" w:cs="Times New Roman"/>
      <w:szCs w:val="22"/>
      <w:lang w:eastAsia="cs-CZ"/>
    </w:rPr>
  </w:style>
  <w:style w:type="paragraph" w:styleId="Obsah6">
    <w:name w:val="toc 6"/>
    <w:basedOn w:val="Normln"/>
    <w:next w:val="Normln"/>
    <w:uiPriority w:val="39"/>
    <w:unhideWhenUsed/>
    <w:pPr>
      <w:spacing w:after="100" w:line="259" w:lineRule="auto"/>
      <w:ind w:left="1100"/>
      <w:jc w:val="left"/>
    </w:pPr>
    <w:rPr>
      <w:rFonts w:eastAsia="Times New Roman" w:cs="Times New Roman"/>
      <w:szCs w:val="22"/>
      <w:lang w:eastAsia="cs-CZ"/>
    </w:rPr>
  </w:style>
  <w:style w:type="paragraph" w:styleId="Obsah7">
    <w:name w:val="toc 7"/>
    <w:basedOn w:val="Normln"/>
    <w:next w:val="Normln"/>
    <w:uiPriority w:val="39"/>
    <w:unhideWhenUsed/>
    <w:pPr>
      <w:spacing w:after="100" w:line="259" w:lineRule="auto"/>
      <w:ind w:left="1320"/>
      <w:jc w:val="left"/>
    </w:pPr>
    <w:rPr>
      <w:rFonts w:eastAsia="Times New Roman" w:cs="Times New Roman"/>
      <w:szCs w:val="22"/>
      <w:lang w:eastAsia="cs-CZ"/>
    </w:rPr>
  </w:style>
  <w:style w:type="paragraph" w:styleId="Obsah8">
    <w:name w:val="toc 8"/>
    <w:basedOn w:val="Normln"/>
    <w:next w:val="Normln"/>
    <w:uiPriority w:val="39"/>
    <w:unhideWhenUsed/>
    <w:pPr>
      <w:spacing w:after="100" w:line="259" w:lineRule="auto"/>
      <w:ind w:left="1540"/>
      <w:jc w:val="left"/>
    </w:pPr>
    <w:rPr>
      <w:rFonts w:eastAsia="Times New Roman" w:cs="Times New Roman"/>
      <w:szCs w:val="22"/>
      <w:lang w:eastAsia="cs-CZ"/>
    </w:rPr>
  </w:style>
  <w:style w:type="paragraph" w:styleId="Obsah9">
    <w:name w:val="toc 9"/>
    <w:basedOn w:val="Normln"/>
    <w:next w:val="Normln"/>
    <w:uiPriority w:val="39"/>
    <w:unhideWhenUsed/>
    <w:pPr>
      <w:spacing w:after="100" w:line="259" w:lineRule="auto"/>
      <w:ind w:left="1760"/>
      <w:jc w:val="left"/>
    </w:pPr>
    <w:rPr>
      <w:rFonts w:eastAsia="Times New Roman" w:cs="Times New Roman"/>
      <w:szCs w:val="22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ahoma" w:hAnsi="Tahoma" w:cs="Tahoma"/>
      <w:sz w:val="16"/>
      <w:szCs w:val="16"/>
      <w:lang w:eastAsia="en-US"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table" w:customStyle="1" w:styleId="Styl1">
    <w:name w:val="Styl1"/>
    <w:basedOn w:val="Normlntabulka"/>
    <w:uiPriority w:val="99"/>
    <w:rPr>
      <w:rFonts w:ascii="Gill Sans MT" w:hAnsi="Gill Sans MT"/>
      <w:lang w:eastAsia="cs-CZ"/>
    </w:rPr>
    <w:tblPr/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character" w:styleId="PsacstrojHTML">
    <w:name w:val="HTML Typewriter"/>
    <w:basedOn w:val="Standardnpsmoodstavce"/>
    <w:uiPriority w:val="99"/>
    <w:semiHidden/>
    <w:unhideWhenUsed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uiPriority w:val="99"/>
    <w:unhideWhenUsed/>
    <w:pPr>
      <w:jc w:val="left"/>
    </w:pPr>
    <w:rPr>
      <w:rFonts w:ascii="Consolas" w:eastAsia="Times New Roman" w:hAnsi="Consolas" w:cs="Times New Roman"/>
      <w:sz w:val="20"/>
      <w:szCs w:val="20"/>
    </w:rPr>
  </w:style>
  <w:style w:type="character" w:customStyle="1" w:styleId="FormtovanvHTMLChar">
    <w:name w:val="Formátovaný v HTML Char"/>
    <w:basedOn w:val="Standardnpsmoodstavce"/>
    <w:uiPriority w:val="99"/>
    <w:rPr>
      <w:rFonts w:ascii="Consolas" w:hAnsi="Consolas"/>
      <w:lang w:eastAsia="en-US"/>
    </w:rPr>
  </w:style>
  <w:style w:type="character" w:customStyle="1" w:styleId="jush1">
    <w:name w:val="jush1"/>
    <w:basedOn w:val="Standardnpsmoodstavce"/>
    <w:rPr>
      <w:color w:val="135908"/>
    </w:rPr>
  </w:style>
  <w:style w:type="character" w:customStyle="1" w:styleId="jush-tag">
    <w:name w:val="jush-tag"/>
    <w:basedOn w:val="Standardnpsmoodstavce"/>
  </w:style>
  <w:style w:type="character" w:customStyle="1" w:styleId="jush-op">
    <w:name w:val="jush-op"/>
    <w:basedOn w:val="Standardnpsmoodstavce"/>
  </w:style>
  <w:style w:type="character" w:customStyle="1" w:styleId="jush-attcss1">
    <w:name w:val="jush-att_css1"/>
    <w:basedOn w:val="Standardnpsmoodstavce"/>
    <w:rPr>
      <w:color w:val="000099"/>
    </w:rPr>
  </w:style>
  <w:style w:type="character" w:customStyle="1" w:styleId="jush-cssval">
    <w:name w:val="jush-css_val"/>
    <w:basedOn w:val="Standardnpsmoodstavce"/>
  </w:style>
  <w:style w:type="character" w:customStyle="1" w:styleId="jush-att1">
    <w:name w:val="jush-att1"/>
    <w:basedOn w:val="Standardnpsmoodstavce"/>
    <w:rPr>
      <w:color w:val="000099"/>
    </w:rPr>
  </w:style>
  <w:style w:type="character" w:customStyle="1" w:styleId="jush-attquo4">
    <w:name w:val="jush-att_quo4"/>
    <w:basedOn w:val="Standardnpsmoodstavce"/>
    <w:rPr>
      <w:color w:val="800080"/>
    </w:rPr>
  </w:style>
  <w:style w:type="character" w:customStyle="1" w:styleId="jush-ent1">
    <w:name w:val="jush-ent1"/>
    <w:basedOn w:val="Standardnpsmoodstavce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pPr>
      <w:jc w:val="left"/>
    </w:pPr>
    <w:rPr>
      <w:rFonts w:eastAsia="Times New Roman" w:cs="Times New Roman"/>
      <w:szCs w:val="21"/>
    </w:rPr>
  </w:style>
  <w:style w:type="paragraph" w:customStyle="1" w:styleId="Titulkytabulekobrzk">
    <w:name w:val="Titulky tabulek/obrázků"/>
    <w:basedOn w:val="Normln"/>
    <w:next w:val="Normln"/>
    <w:pPr>
      <w:jc w:val="left"/>
    </w:pPr>
    <w:rPr>
      <w:rFonts w:eastAsia="Times New Roman" w:cs="Times New Roman"/>
      <w:sz w:val="18"/>
      <w:szCs w:val="21"/>
    </w:rPr>
  </w:style>
  <w:style w:type="table" w:customStyle="1" w:styleId="MZestyl">
    <w:name w:val="MZe styl"/>
    <w:basedOn w:val="Normlntabulka"/>
    <w:uiPriority w:val="99"/>
    <w:pPr>
      <w:spacing w:before="120"/>
    </w:pPr>
    <w:rPr>
      <w:rFonts w:ascii="Gill Sans MT" w:hAnsi="Gill Sans MT"/>
      <w:sz w:val="22"/>
      <w:lang w:eastAsia="cs-CZ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blStylePr w:type="firstRow">
      <w:rPr>
        <w:b/>
        <w:color w:val="auto"/>
      </w:rPr>
      <w:tblPr/>
      <w:trPr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basedOn w:val="Standardnpsmoodstavce"/>
    <w:rPr>
      <w:rFonts w:ascii="Arial" w:hAnsi="Arial"/>
      <w:sz w:val="18"/>
      <w:szCs w:val="21"/>
      <w:lang w:eastAsia="en-US"/>
    </w:rPr>
  </w:style>
  <w:style w:type="character" w:customStyle="1" w:styleId="Zstupntext1">
    <w:name w:val="Zástupný text1"/>
    <w:basedOn w:val="Standardnpsmoodstavce"/>
    <w:uiPriority w:val="99"/>
    <w:semiHidden/>
    <w:rPr>
      <w:color w:val="808080"/>
    </w:rPr>
  </w:style>
  <w:style w:type="paragraph" w:customStyle="1" w:styleId="NormlntextChar">
    <w:name w:val="Normální text Char"/>
    <w:basedOn w:val="Normln"/>
    <w:pPr>
      <w:tabs>
        <w:tab w:val="left" w:pos="851"/>
      </w:tabs>
      <w:spacing w:before="60" w:after="20"/>
      <w:ind w:left="851"/>
    </w:pPr>
    <w:rPr>
      <w:rFonts w:ascii="Times New Roman" w:eastAsia="Times New Roman" w:hAnsi="Times New Roman" w:cs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pPr>
      <w:keepNext/>
      <w:keepLines/>
      <w:pageBreakBefore/>
      <w:numPr>
        <w:numId w:val="1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uiPriority w:val="99"/>
    <w:semiHidden/>
    <w:unhideWhenUsed/>
    <w:pPr>
      <w:spacing w:after="60"/>
      <w:jc w:val="left"/>
    </w:pPr>
    <w:rPr>
      <w:rFonts w:eastAsia="Times New Roman" w:cs="Times New Roman"/>
      <w:szCs w:val="21"/>
    </w:rPr>
  </w:style>
  <w:style w:type="character" w:customStyle="1" w:styleId="ZkladntextChar">
    <w:name w:val="Základní text Char"/>
    <w:basedOn w:val="Standardnpsmoodstavce"/>
    <w:uiPriority w:val="99"/>
    <w:semiHidden/>
    <w:rPr>
      <w:rFonts w:ascii="Arial" w:hAnsi="Arial"/>
      <w:sz w:val="22"/>
      <w:szCs w:val="21"/>
      <w:lang w:eastAsia="en-US"/>
    </w:rPr>
  </w:style>
  <w:style w:type="paragraph" w:styleId="Textpoznpodarou">
    <w:name w:val="footnote text"/>
    <w:basedOn w:val="Normln"/>
    <w:uiPriority w:val="99"/>
    <w:semiHidden/>
    <w:unhideWhenUsed/>
    <w:pPr>
      <w:jc w:val="left"/>
    </w:pPr>
    <w:rPr>
      <w:rFonts w:eastAsia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uiPriority w:val="99"/>
    <w:semiHidden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customStyle="1" w:styleId="A1">
    <w:name w:val="A"/>
    <w:basedOn w:val="Normln"/>
    <w:link w:val="AChar"/>
    <w:pPr>
      <w:jc w:val="center"/>
    </w:pPr>
    <w:rPr>
      <w:rFonts w:eastAsia="Times New Roman" w:cs="Times New Roman"/>
      <w:b/>
      <w:sz w:val="28"/>
      <w:szCs w:val="28"/>
      <w:lang w:eastAsia="cs-CZ"/>
    </w:rPr>
  </w:style>
  <w:style w:type="character" w:customStyle="1" w:styleId="AChar">
    <w:name w:val="A Char"/>
    <w:basedOn w:val="Standardnpsmoodstavce"/>
    <w:link w:val="A1"/>
    <w:rPr>
      <w:rFonts w:ascii="Arial" w:hAnsi="Arial"/>
      <w:b/>
      <w:sz w:val="28"/>
      <w:szCs w:val="28"/>
      <w:lang w:eastAsia="cs-CZ"/>
    </w:rPr>
  </w:style>
  <w:style w:type="character" w:customStyle="1" w:styleId="Odkaznakoment1">
    <w:name w:val="Odkaz na komentář1"/>
    <w:basedOn w:val="Standardnpsmoodstavce"/>
    <w:uiPriority w:val="99"/>
    <w:semiHidden/>
    <w:unhideWhenUsed/>
    <w:rPr>
      <w:sz w:val="16"/>
      <w:szCs w:val="16"/>
    </w:rPr>
  </w:style>
  <w:style w:type="paragraph" w:customStyle="1" w:styleId="Textkomente1">
    <w:name w:val="Text komentáře1"/>
    <w:basedOn w:val="Normln"/>
    <w:uiPriority w:val="99"/>
    <w:unhideWhenUsed/>
    <w:pPr>
      <w:spacing w:after="60"/>
      <w:jc w:val="left"/>
    </w:pPr>
    <w:rPr>
      <w:rFonts w:eastAsia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rPr>
      <w:rFonts w:ascii="Arial" w:hAnsi="Arial"/>
      <w:lang w:eastAsia="en-US"/>
    </w:rPr>
  </w:style>
  <w:style w:type="paragraph" w:customStyle="1" w:styleId="Pedmtkomente1">
    <w:name w:val="Předmět komentáře1"/>
    <w:basedOn w:val="Textkomente1"/>
    <w:next w:val="Textkomente1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uiPriority w:val="99"/>
    <w:semiHidden/>
    <w:rPr>
      <w:rFonts w:ascii="Arial" w:hAnsi="Arial"/>
      <w:b/>
      <w:bCs/>
      <w:lang w:eastAsia="en-US"/>
    </w:rPr>
  </w:style>
  <w:style w:type="paragraph" w:customStyle="1" w:styleId="Revize1">
    <w:name w:val="Revize1"/>
    <w:uiPriority w:val="99"/>
    <w:semiHidden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uiPriority w:val="99"/>
    <w:unhideWhenUsed/>
    <w:pPr>
      <w:jc w:val="left"/>
    </w:pPr>
    <w:rPr>
      <w:rFonts w:eastAsia="Times New Roman" w:cs="Times New Roman"/>
      <w:sz w:val="20"/>
      <w:szCs w:val="20"/>
    </w:rPr>
  </w:style>
  <w:style w:type="character" w:customStyle="1" w:styleId="TextvysvtlivekChar">
    <w:name w:val="Text vysvětlivek Char"/>
    <w:basedOn w:val="Standardnpsmoodstavce"/>
    <w:uiPriority w:val="99"/>
    <w:rPr>
      <w:rFonts w:ascii="Arial" w:hAnsi="Arial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customStyle="1" w:styleId="RLTextlnkuslovan">
    <w:name w:val="RL Text článku číslovaný"/>
    <w:basedOn w:val="Normln"/>
    <w:qFormat/>
    <w:pPr>
      <w:numPr>
        <w:ilvl w:val="1"/>
        <w:numId w:val="18"/>
      </w:numPr>
      <w:spacing w:after="120" w:line="280" w:lineRule="exact"/>
    </w:pPr>
    <w:rPr>
      <w:rFonts w:eastAsia="Times New Roman" w:cs="Times New Roman"/>
    </w:rPr>
  </w:style>
  <w:style w:type="paragraph" w:customStyle="1" w:styleId="RLlneksmlouvy">
    <w:name w:val="RL Článek smlouvy"/>
    <w:basedOn w:val="Normln"/>
    <w:next w:val="RLTextlnkuslovan"/>
    <w:pPr>
      <w:keepNext/>
      <w:numPr>
        <w:numId w:val="18"/>
      </w:numPr>
      <w:suppressAutoHyphens/>
      <w:spacing w:before="360" w:after="120" w:line="280" w:lineRule="exact"/>
      <w:outlineLvl w:val="0"/>
    </w:pPr>
    <w:rPr>
      <w:rFonts w:eastAsia="Times New Roman" w:cs="Times New Roman"/>
      <w:b/>
    </w:rPr>
  </w:style>
  <w:style w:type="character" w:customStyle="1" w:styleId="RLTextlnkuslovanChar">
    <w:name w:val="RL Text článku číslovaný Char"/>
    <w:basedOn w:val="Standardnpsmoodstavce"/>
    <w:rPr>
      <w:rFonts w:ascii="Arial" w:hAnsi="Arial"/>
      <w:sz w:val="22"/>
      <w:szCs w:val="24"/>
    </w:rPr>
  </w:style>
  <w:style w:type="paragraph" w:customStyle="1" w:styleId="Tabulka">
    <w:name w:val="Tabulka"/>
    <w:basedOn w:val="Normln"/>
    <w:link w:val="TabulkaChar"/>
    <w:qFormat/>
    <w:pPr>
      <w:spacing w:before="80" w:after="40"/>
      <w:jc w:val="left"/>
    </w:pPr>
    <w:rPr>
      <w:rFonts w:eastAsia="Calibri"/>
      <w:bCs/>
      <w:szCs w:val="26"/>
    </w:rPr>
  </w:style>
  <w:style w:type="character" w:customStyle="1" w:styleId="TabulkaChar">
    <w:name w:val="Tabulka Char"/>
    <w:basedOn w:val="Standardnpsmoodstavce"/>
    <w:link w:val="Tabulka"/>
    <w:rPr>
      <w:rFonts w:ascii="Arial" w:eastAsia="Calibri" w:hAnsi="Arial" w:cs="Arial"/>
      <w:bCs/>
      <w:sz w:val="22"/>
      <w:szCs w:val="26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Pr>
      <w:rFonts w:ascii="Arial" w:hAnsi="Arial"/>
      <w:sz w:val="22"/>
      <w:szCs w:val="21"/>
      <w:lang w:eastAsia="en-US"/>
    </w:rPr>
  </w:style>
  <w:style w:type="character" w:customStyle="1" w:styleId="-wm-apple-converted-space">
    <w:name w:val="-wm-apple-converted-space"/>
    <w:basedOn w:val="Standardnpsmoodstavce"/>
  </w:style>
  <w:style w:type="paragraph" w:customStyle="1" w:styleId="-wm-msonormal">
    <w:name w:val="-wm-msonormal"/>
    <w:basedOn w:val="Normln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0.png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E0A87-806A-4580-9693-29B8E5DD0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1706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11749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Ministerstvo zemědělství</dc:creator>
  <cp:lastModifiedBy>Hynková Dana</cp:lastModifiedBy>
  <cp:revision>2</cp:revision>
  <dcterms:created xsi:type="dcterms:W3CDTF">2022-03-31T13:10:00Z</dcterms:created>
  <dcterms:modified xsi:type="dcterms:W3CDTF">2022-03-31T13:10:00Z</dcterms:modified>
</cp:coreProperties>
</file>