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2E057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MATEP, s.r.o.</w:t>
            </w:r>
          </w:p>
          <w:p w:rsidR="00CB27A0" w:rsidRPr="006837E8" w:rsidRDefault="002E057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Pražská 184</w:t>
            </w:r>
          </w:p>
          <w:p w:rsidR="00CB27A0" w:rsidRPr="006837E8" w:rsidRDefault="002E0571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500 04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Hradec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Králové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2E0571">
              <w:rPr>
                <w:rFonts w:ascii="Arial" w:hAnsi="Arial" w:cs="Arial"/>
                <w:noProof/>
                <w:sz w:val="22"/>
                <w:szCs w:val="22"/>
              </w:rPr>
              <w:t>27500217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E0571">
              <w:rPr>
                <w:rFonts w:ascii="Arial" w:hAnsi="Arial" w:cs="Arial"/>
                <w:noProof/>
                <w:sz w:val="22"/>
                <w:szCs w:val="22"/>
              </w:rPr>
              <w:t>CZ27500217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571">
              <w:rPr>
                <w:rFonts w:ascii="Arial" w:hAnsi="Arial" w:cs="Arial"/>
                <w:noProof/>
                <w:sz w:val="22"/>
                <w:szCs w:val="22"/>
              </w:rPr>
              <w:t>183/22/11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6025A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571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="006025A4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2E0571">
              <w:rPr>
                <w:rFonts w:ascii="Arial" w:hAnsi="Arial" w:cs="Arial"/>
                <w:noProof/>
                <w:sz w:val="22"/>
                <w:szCs w:val="22"/>
              </w:rPr>
              <w:t>. 3.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2E057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29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E0571">
        <w:rPr>
          <w:rFonts w:ascii="Courier New" w:hAnsi="Courier New"/>
          <w:sz w:val="24"/>
        </w:rPr>
        <w:t xml:space="preserve"> </w:t>
      </w:r>
      <w:r w:rsidR="00A57683">
        <w:rPr>
          <w:rFonts w:ascii="Courier New" w:hAnsi="Courier New"/>
          <w:sz w:val="24"/>
        </w:rPr>
        <w:t>dle</w:t>
      </w:r>
      <w:proofErr w:type="gramEnd"/>
      <w:r w:rsidR="00A57683">
        <w:rPr>
          <w:rFonts w:ascii="Courier New" w:hAnsi="Courier New"/>
          <w:sz w:val="24"/>
        </w:rPr>
        <w:t xml:space="preserve"> Rámcové dohody 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1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720"/>
        <w:gridCol w:w="1034"/>
        <w:gridCol w:w="1183"/>
        <w:gridCol w:w="1051"/>
        <w:gridCol w:w="920"/>
        <w:gridCol w:w="1445"/>
        <w:gridCol w:w="1973"/>
      </w:tblGrid>
      <w:tr w:rsidR="00D9348B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D9348B" w:rsidRDefault="002E0571">
            <w:pPr>
              <w:rPr>
                <w:sz w:val="24"/>
              </w:rPr>
            </w:pPr>
            <w:r>
              <w:rPr>
                <w:noProof/>
                <w:sz w:val="24"/>
              </w:rPr>
              <w:t>1.EASY LINE čtvrtkruhová sprchová zástěna 900x900mm, sklo BRICK EL2638</w:t>
            </w:r>
          </w:p>
        </w:tc>
        <w:tc>
          <w:tcPr>
            <w:tcW w:w="1051" w:type="dxa"/>
          </w:tcPr>
          <w:p w:rsidR="00D9348B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20" w:type="dxa"/>
          </w:tcPr>
          <w:p w:rsidR="00D9348B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sz w:val="24"/>
              </w:rPr>
            </w:pPr>
            <w:r>
              <w:rPr>
                <w:noProof/>
                <w:sz w:val="24"/>
              </w:rPr>
              <w:t>2.Vanička sprchová 1/4kruh 900x900x30 mm, R550, otvor pro sifon pr.90mm, litý mram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3.Sifon pro vaničku GV559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4.EASY LINE čtvercová sprchová zástěna 900x900mm, sklo BRICK EL5138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5.AURA sprchová vanička z litého mramoru, čtverec 90x90x4cm, bílá 43511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6.Sifon pro vaničku 1716C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7.Koleno 1“ mosazné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8.Koleno 1“ jedničkové mosazné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9.Baterie nástěnná 150 mm vanová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2E0571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4732" w:type="dxa"/>
            <w:gridSpan w:val="4"/>
          </w:tcPr>
          <w:p w:rsidR="002E0571" w:rsidRDefault="002E05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10.Dvojnipl 1“ MOSAZ</w:t>
            </w:r>
          </w:p>
        </w:tc>
        <w:tc>
          <w:tcPr>
            <w:tcW w:w="1051" w:type="dxa"/>
          </w:tcPr>
          <w:p w:rsidR="002E0571" w:rsidRDefault="002E05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20" w:type="dxa"/>
          </w:tcPr>
          <w:p w:rsidR="002E0571" w:rsidRDefault="002E057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45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  <w:tc>
          <w:tcPr>
            <w:tcW w:w="1971" w:type="dxa"/>
          </w:tcPr>
          <w:p w:rsidR="002E0571" w:rsidRDefault="002E0571">
            <w:pPr>
              <w:jc w:val="right"/>
              <w:rPr>
                <w:sz w:val="24"/>
              </w:rPr>
            </w:pPr>
          </w:p>
        </w:tc>
      </w:tr>
      <w:tr w:rsidR="00D9348B" w:rsidTr="00A57683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732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051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20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417" w:type="dxa"/>
            <w:gridSpan w:val="2"/>
          </w:tcPr>
          <w:p w:rsidR="00D9348B" w:rsidRPr="00FD7017" w:rsidRDefault="002E0571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82 278,74</w:t>
            </w:r>
          </w:p>
        </w:tc>
      </w:tr>
      <w:tr w:rsidR="00D9348B" w:rsidTr="00A5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7"/>
        </w:trPr>
        <w:tc>
          <w:tcPr>
            <w:tcW w:w="79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20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572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A5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3"/>
        </w:trPr>
        <w:tc>
          <w:tcPr>
            <w:tcW w:w="795" w:type="dxa"/>
          </w:tcPr>
          <w:p w:rsidR="00D9348B" w:rsidRDefault="002E057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8B141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720" w:type="dxa"/>
          </w:tcPr>
          <w:p w:rsidR="00D9348B" w:rsidRDefault="002E0571" w:rsidP="006025A4">
            <w:pPr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  <w:r w:rsidR="006025A4">
              <w:rPr>
                <w:noProof/>
                <w:sz w:val="24"/>
              </w:rPr>
              <w:t>1</w:t>
            </w:r>
            <w:bookmarkStart w:id="0" w:name="_GoBack"/>
            <w:bookmarkEnd w:id="0"/>
            <w:r>
              <w:rPr>
                <w:noProof/>
                <w:sz w:val="24"/>
              </w:rPr>
              <w:t>. 3. 2022</w:t>
            </w:r>
          </w:p>
        </w:tc>
        <w:tc>
          <w:tcPr>
            <w:tcW w:w="1034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572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4E15ED">
              <w:rPr>
                <w:sz w:val="24"/>
              </w:rPr>
              <w:t xml:space="preserve"> do </w:t>
            </w:r>
            <w:proofErr w:type="gramStart"/>
            <w:r w:rsidR="004E15ED">
              <w:rPr>
                <w:sz w:val="24"/>
              </w:rPr>
              <w:t>5.4.2022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4E15ED">
              <w:rPr>
                <w:b/>
                <w:sz w:val="24"/>
              </w:rPr>
              <w:t xml:space="preserve"> PNB, instalatéři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E0571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E0571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E0571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2E0571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2E0571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2E0571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71" w:rsidRDefault="002E0571">
      <w:r>
        <w:separator/>
      </w:r>
    </w:p>
  </w:endnote>
  <w:endnote w:type="continuationSeparator" w:id="0">
    <w:p w:rsidR="002E0571" w:rsidRDefault="002E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2E0571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0325" cy="492125"/>
                <wp:effectExtent l="0" t="0" r="0" b="317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71" w:rsidRDefault="002E0571">
      <w:r>
        <w:separator/>
      </w:r>
    </w:p>
  </w:footnote>
  <w:footnote w:type="continuationSeparator" w:id="0">
    <w:p w:rsidR="002E0571" w:rsidRDefault="002E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2E0571">
    <w:pPr>
      <w:pStyle w:val="Zhlav"/>
    </w:pPr>
    <w:r>
      <w:rPr>
        <w:noProof/>
      </w:rPr>
      <w:drawing>
        <wp:inline distT="0" distB="0" distL="0" distR="0">
          <wp:extent cx="2532380" cy="602615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1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0571"/>
    <w:rsid w:val="002E2C68"/>
    <w:rsid w:val="002E33BF"/>
    <w:rsid w:val="0036044B"/>
    <w:rsid w:val="003C36BF"/>
    <w:rsid w:val="003F4AB5"/>
    <w:rsid w:val="004454DA"/>
    <w:rsid w:val="00475DFB"/>
    <w:rsid w:val="0049439F"/>
    <w:rsid w:val="004977F6"/>
    <w:rsid w:val="004C547D"/>
    <w:rsid w:val="004E15ED"/>
    <w:rsid w:val="004E3C29"/>
    <w:rsid w:val="00536C99"/>
    <w:rsid w:val="00543E7B"/>
    <w:rsid w:val="005A297B"/>
    <w:rsid w:val="005C2A1F"/>
    <w:rsid w:val="005E315B"/>
    <w:rsid w:val="006025A4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57683"/>
    <w:rsid w:val="00A60CBF"/>
    <w:rsid w:val="00A72ECC"/>
    <w:rsid w:val="00A7626C"/>
    <w:rsid w:val="00AA5D20"/>
    <w:rsid w:val="00AB6285"/>
    <w:rsid w:val="00AD6078"/>
    <w:rsid w:val="00B053AA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07E8B5E1-0954-4E99-9405-08A9FB5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806DB-EABB-40CD-AE2E-47A409D6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2</TotalTime>
  <Pages>2</Pages>
  <Words>232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3</cp:revision>
  <cp:lastPrinted>2022-03-30T16:52:00Z</cp:lastPrinted>
  <dcterms:created xsi:type="dcterms:W3CDTF">2022-03-31T06:43:00Z</dcterms:created>
  <dcterms:modified xsi:type="dcterms:W3CDTF">2022-03-31T06:44:00Z</dcterms:modified>
</cp:coreProperties>
</file>