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6D6C2C9" w:rsidR="00726B26" w:rsidRPr="00726B26" w:rsidRDefault="007925F1" w:rsidP="00726B26">
      <w:pPr>
        <w:rPr>
          <w:b/>
        </w:rPr>
      </w:pPr>
      <w:r>
        <w:rPr>
          <w:b/>
        </w:rPr>
        <w:t>PHOENIX lékárenský velkoobchod, s.r.o.</w:t>
      </w:r>
    </w:p>
    <w:p w14:paraId="62F78EE6" w14:textId="5F8AF032" w:rsidR="00726B26" w:rsidRDefault="00726B26" w:rsidP="00726B26">
      <w:r>
        <w:t xml:space="preserve">IČ: </w:t>
      </w:r>
      <w:r w:rsidR="007925F1">
        <w:t>45359326</w:t>
      </w:r>
    </w:p>
    <w:p w14:paraId="62F78EE7" w14:textId="0E8D515B" w:rsidR="00726B26" w:rsidRPr="00512AB9" w:rsidRDefault="00726B26" w:rsidP="00726B26">
      <w:r>
        <w:t xml:space="preserve">DIČ: </w:t>
      </w:r>
      <w:r w:rsidR="007925F1">
        <w:t>CZ45359326</w:t>
      </w:r>
    </w:p>
    <w:p w14:paraId="62F78EE8" w14:textId="15F9547E" w:rsidR="00726B26" w:rsidRPr="00512AB9" w:rsidRDefault="00726B26" w:rsidP="00726B26">
      <w:r>
        <w:t>se sídlem</w:t>
      </w:r>
      <w:r w:rsidRPr="00512AB9">
        <w:t xml:space="preserve">:  </w:t>
      </w:r>
      <w:r w:rsidR="007925F1">
        <w:t>K pérovně 945/7, 102 00 Praha 10 - Hostivař</w:t>
      </w:r>
    </w:p>
    <w:p w14:paraId="62F78EE9" w14:textId="1376A5DF" w:rsidR="00726B26" w:rsidRPr="00D367FD" w:rsidRDefault="00726B26" w:rsidP="00D367FD">
      <w:pPr>
        <w:pStyle w:val="Default"/>
        <w:rPr>
          <w:rFonts w:ascii="Arial" w:hAnsi="Arial" w:cs="Arial"/>
          <w:sz w:val="22"/>
          <w:szCs w:val="22"/>
          <w:lang w:val="cs-CZ" w:eastAsia="cs-CZ"/>
        </w:rPr>
      </w:pPr>
      <w:proofErr w:type="spellStart"/>
      <w:proofErr w:type="gramStart"/>
      <w:r w:rsidRPr="00D367FD">
        <w:rPr>
          <w:rFonts w:ascii="Arial" w:hAnsi="Arial" w:cs="Arial"/>
          <w:sz w:val="22"/>
          <w:szCs w:val="22"/>
        </w:rPr>
        <w:t>zastoupena</w:t>
      </w:r>
      <w:proofErr w:type="spellEnd"/>
      <w:proofErr w:type="gramEnd"/>
      <w:r w:rsidRPr="00D367FD">
        <w:rPr>
          <w:rFonts w:ascii="Arial" w:hAnsi="Arial" w:cs="Arial"/>
          <w:sz w:val="22"/>
          <w:szCs w:val="22"/>
        </w:rPr>
        <w:t xml:space="preserve">: </w:t>
      </w:r>
      <w:proofErr w:type="spellStart"/>
      <w:r w:rsidR="00D367FD" w:rsidRPr="00D367FD">
        <w:rPr>
          <w:rFonts w:ascii="Arial" w:hAnsi="Arial" w:cs="Arial"/>
          <w:sz w:val="22"/>
          <w:szCs w:val="22"/>
        </w:rPr>
        <w:t>MUDr</w:t>
      </w:r>
      <w:proofErr w:type="spellEnd"/>
      <w:r w:rsidR="00D367FD" w:rsidRPr="00D367FD">
        <w:rPr>
          <w:rFonts w:ascii="Arial" w:hAnsi="Arial" w:cs="Arial"/>
          <w:sz w:val="22"/>
          <w:szCs w:val="22"/>
        </w:rPr>
        <w:t xml:space="preserve">. Michaelou Steklou </w:t>
      </w:r>
      <w:proofErr w:type="gramStart"/>
      <w:r w:rsidR="00D367FD" w:rsidRPr="00D367FD">
        <w:rPr>
          <w:rFonts w:ascii="Arial" w:hAnsi="Arial" w:cs="Arial"/>
          <w:sz w:val="22"/>
          <w:szCs w:val="22"/>
        </w:rPr>
        <w:t>a</w:t>
      </w:r>
      <w:proofErr w:type="gramEnd"/>
      <w:r w:rsidR="00D367FD" w:rsidRPr="00D367FD">
        <w:rPr>
          <w:rFonts w:ascii="Arial" w:hAnsi="Arial" w:cs="Arial"/>
          <w:sz w:val="22"/>
          <w:szCs w:val="22"/>
        </w:rPr>
        <w:t xml:space="preserve"> Ing. Petrem Dvořákem, prokuristy</w:t>
      </w:r>
    </w:p>
    <w:p w14:paraId="62F78EEA" w14:textId="764571BE" w:rsidR="00726B26" w:rsidRPr="00512AB9" w:rsidRDefault="00726B26" w:rsidP="00726B26">
      <w:r w:rsidRPr="00512AB9">
        <w:t xml:space="preserve">bankovní spojení: </w:t>
      </w:r>
      <w:r w:rsidR="007925F1" w:rsidRPr="007925F1">
        <w:t>Česká spořitelna</w:t>
      </w:r>
    </w:p>
    <w:p w14:paraId="62F78EEB" w14:textId="1141D7C1" w:rsidR="00726B26" w:rsidRPr="00512AB9" w:rsidRDefault="00726B26" w:rsidP="00726B26">
      <w:r w:rsidRPr="00512AB9">
        <w:t xml:space="preserve">číslo účtu: </w:t>
      </w:r>
      <w:r w:rsidR="007925F1">
        <w:t>1054262/0800</w:t>
      </w:r>
    </w:p>
    <w:p w14:paraId="62F78EEC" w14:textId="76022C30" w:rsidR="00726B26" w:rsidRPr="00512AB9" w:rsidRDefault="00726B26" w:rsidP="00726B26">
      <w:r>
        <w:t>z</w:t>
      </w:r>
      <w:r w:rsidRPr="00512AB9">
        <w:t>apsán</w:t>
      </w:r>
      <w:r>
        <w:t>a</w:t>
      </w:r>
      <w:r w:rsidRPr="00512AB9">
        <w:t xml:space="preserve"> v obchodním rejstříku </w:t>
      </w:r>
      <w:r w:rsidRPr="007925F1">
        <w:t xml:space="preserve">vedeném </w:t>
      </w:r>
      <w:r w:rsidR="007925F1" w:rsidRPr="007925F1">
        <w:t>Městským</w:t>
      </w:r>
      <w:r w:rsidRPr="007925F1">
        <w:t xml:space="preserve"> soudem</w:t>
      </w:r>
      <w:r w:rsidRPr="00652864">
        <w:t xml:space="preserve"> v </w:t>
      </w:r>
      <w:r w:rsidR="007925F1">
        <w:t>Praze</w:t>
      </w:r>
      <w:r w:rsidRPr="00652864">
        <w:t xml:space="preserve">, oddíl </w:t>
      </w:r>
      <w:r w:rsidR="007925F1">
        <w:t>C</w:t>
      </w:r>
      <w:r w:rsidRPr="00652864">
        <w:t xml:space="preserve">, vložka </w:t>
      </w:r>
      <w:r w:rsidR="007925F1">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326556E5"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3153B5">
        <w:rPr>
          <w:b/>
        </w:rPr>
        <w:t>„</w:t>
      </w:r>
      <w:proofErr w:type="spellStart"/>
      <w:r w:rsidR="00C276AC">
        <w:rPr>
          <w:b/>
        </w:rPr>
        <w:t>Liposomální</w:t>
      </w:r>
      <w:proofErr w:type="spellEnd"/>
      <w:r w:rsidR="00C276AC">
        <w:rPr>
          <w:b/>
        </w:rPr>
        <w:t xml:space="preserve"> </w:t>
      </w:r>
      <w:r w:rsidR="00C276AC" w:rsidRPr="00C276AC">
        <w:rPr>
          <w:b/>
        </w:rPr>
        <w:t xml:space="preserve">komplex </w:t>
      </w:r>
      <w:proofErr w:type="spellStart"/>
      <w:r w:rsidR="00C276AC" w:rsidRPr="00C276AC">
        <w:rPr>
          <w:b/>
        </w:rPr>
        <w:t>Doxorubicin</w:t>
      </w:r>
      <w:proofErr w:type="spellEnd"/>
      <w:r w:rsidR="00C276AC" w:rsidRPr="00C276AC">
        <w:rPr>
          <w:b/>
        </w:rPr>
        <w:t>-citrátu</w:t>
      </w:r>
      <w:r w:rsidR="00290F5B" w:rsidRPr="00C276AC">
        <w:rPr>
          <w:b/>
        </w:rPr>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5AC27F37" w:rsidR="00014CFB" w:rsidRDefault="00014CFB" w:rsidP="00014CFB">
      <w:pPr>
        <w:pStyle w:val="Psmenoodstavce"/>
      </w:pPr>
      <w:r>
        <w:t xml:space="preserve">e-mailem na adresu </w:t>
      </w:r>
      <w:r w:rsidR="006454A8">
        <w:t>…………………</w:t>
      </w:r>
    </w:p>
    <w:p w14:paraId="62F78F15" w14:textId="630D464D" w:rsidR="00014CFB" w:rsidRDefault="00014CFB" w:rsidP="00014CFB">
      <w:pPr>
        <w:pStyle w:val="Psmenoodstavce"/>
      </w:pPr>
      <w:r>
        <w:t xml:space="preserve">v internetovém systému Prodávajícího na adrese </w:t>
      </w:r>
      <w:r w:rsidR="006454A8">
        <w:t>……………….</w:t>
      </w:r>
    </w:p>
    <w:p w14:paraId="62F78F16" w14:textId="77777777" w:rsidR="00014CFB" w:rsidRDefault="00014CFB" w:rsidP="00014CFB">
      <w:pPr>
        <w:pStyle w:val="Odstavecsmlouvy"/>
        <w:numPr>
          <w:ilvl w:val="0"/>
          <w:numId w:val="0"/>
        </w:numPr>
        <w:ind w:left="567"/>
      </w:pPr>
    </w:p>
    <w:p w14:paraId="62F78F17" w14:textId="416EA38F" w:rsidR="00014CFB" w:rsidRPr="007925F1" w:rsidRDefault="00014CFB" w:rsidP="00014CFB">
      <w:pPr>
        <w:pStyle w:val="Odstavecsmlouvy"/>
      </w:pPr>
      <w:r>
        <w:t xml:space="preserve">V naléhavých případech je Kupující oprávněn učinit Objednávku rovněž telefonicky na čísle </w:t>
      </w:r>
      <w:r w:rsidR="006454A8">
        <w:t>………………</w:t>
      </w:r>
      <w:proofErr w:type="gramStart"/>
      <w:r w:rsidR="006454A8">
        <w:t>…..</w:t>
      </w:r>
      <w:proofErr w:type="gramEnd"/>
    </w:p>
    <w:p w14:paraId="62F78F18" w14:textId="77777777" w:rsidR="00014CFB" w:rsidRDefault="00014CFB" w:rsidP="00014CFB">
      <w:pPr>
        <w:pStyle w:val="Odstavecsmlouvy"/>
        <w:numPr>
          <w:ilvl w:val="0"/>
          <w:numId w:val="0"/>
        </w:numPr>
        <w:ind w:left="567"/>
      </w:pPr>
    </w:p>
    <w:p w14:paraId="62F78F19" w14:textId="7A0F15B3"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6454A8">
        <w:t xml:space="preserve"> ………………………</w:t>
      </w:r>
      <w:proofErr w:type="gramStart"/>
      <w:r w:rsidR="006454A8">
        <w:t>….</w:t>
      </w:r>
      <w:r w:rsidR="00717C3C">
        <w:t>.</w:t>
      </w:r>
      <w:proofErr w:type="gram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04993B"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sidR="003C39C3">
        <w:rPr>
          <w:b/>
        </w:rPr>
        <w:t>2 pracovních dnů</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 xml:space="preserve">musí být dodáno </w:t>
      </w:r>
      <w:r w:rsidR="003D1145">
        <w:br/>
      </w:r>
      <w:r w:rsidR="00806564">
        <w:t xml:space="preserve">v pracovních dnech v době od 6:00 hodin do 15:00 hodin nebo v sobotu v době od 8:00 hodin </w:t>
      </w:r>
      <w:r w:rsidR="003D1145">
        <w:br/>
      </w:r>
      <w:r w:rsidR="00806564">
        <w:t>do 12:00 hodin, ledaže se smluvní strany dohodnou jinak.</w:t>
      </w:r>
      <w:bookmarkEnd w:id="6"/>
    </w:p>
    <w:p w14:paraId="594B7AC1" w14:textId="77777777" w:rsidR="00BE64FF" w:rsidRDefault="00BE64FF" w:rsidP="002871DA"/>
    <w:p w14:paraId="62F78F25" w14:textId="669D2171" w:rsidR="00014CFB" w:rsidRDefault="00BE64FF" w:rsidP="002871DA">
      <w:pPr>
        <w:pStyle w:val="Odstavecsmlouvy"/>
      </w:pPr>
      <w:r>
        <w:t xml:space="preserve">V případě, že Prodávající není schopen (při splnění podmínek Smlouvy) dílčí plnění dodat či jej není schopen dodat v celém rozsahu, je povinen o této skutečnosti Kupujícího informovat </w:t>
      </w:r>
      <w:proofErr w:type="gramStart"/>
      <w:r>
        <w:t>formou  tzv.</w:t>
      </w:r>
      <w:proofErr w:type="gramEnd"/>
      <w:r>
        <w:t xml:space="preserve">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6" w14:textId="77777777" w:rsidR="00014CFB" w:rsidRDefault="00014CFB" w:rsidP="00014CFB">
      <w:pPr>
        <w:pStyle w:val="Odstavecsmlouvy"/>
      </w:pPr>
      <w:bookmarkStart w:id="7" w:name="_Ref530751629"/>
      <w:r>
        <w:lastRenderedPageBreak/>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6FC39E54" w:rsidR="00EA4C8B" w:rsidRDefault="00EA4C8B" w:rsidP="003E07FA">
      <w:pPr>
        <w:pStyle w:val="Psmenoodstavce"/>
        <w:ind w:left="1418" w:firstLine="0"/>
      </w:pPr>
      <w:r w:rsidRPr="00512AB9">
        <w:t>údaje o šarži</w:t>
      </w:r>
      <w:r w:rsidR="0094188C">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5BA85C56" w14:textId="7AC6B6D4" w:rsidR="004E4993" w:rsidRDefault="004E4993" w:rsidP="004E4993">
      <w:pPr>
        <w:pStyle w:val="Odstavecsmlouvy"/>
      </w:pPr>
      <w:r w:rsidRPr="004E4993">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45274767" w14:textId="77777777" w:rsidR="003153B5" w:rsidRDefault="003153B5" w:rsidP="003153B5">
      <w:pPr>
        <w:ind w:right="57"/>
        <w:rPr>
          <w:rFonts w:ascii="Calibri" w:eastAsia="Calibri" w:hAnsi="Calibri"/>
          <w:lang w:eastAsia="en-US"/>
        </w:rPr>
      </w:pPr>
    </w:p>
    <w:p w14:paraId="7864F035" w14:textId="77777777" w:rsidR="003153B5" w:rsidRPr="00677000" w:rsidRDefault="003153B5" w:rsidP="003153B5">
      <w:pPr>
        <w:ind w:right="57" w:firstLine="567"/>
        <w:rPr>
          <w:color w:val="000000"/>
          <w:shd w:val="clear" w:color="auto" w:fill="FFFFFF"/>
        </w:rPr>
      </w:pPr>
      <w:r w:rsidRPr="00677000">
        <w:rPr>
          <w:color w:val="000000"/>
          <w:shd w:val="clear" w:color="auto" w:fill="FFFFFF"/>
        </w:rPr>
        <w:t xml:space="preserve">Prodávající je oprávněn, v případě nedodání zboží, k jehož dodávce byl vyzván, nabídnout  </w:t>
      </w:r>
      <w:r w:rsidRPr="00677000">
        <w:rPr>
          <w:color w:val="000000"/>
          <w:shd w:val="clear" w:color="auto" w:fill="FFFFFF"/>
        </w:rPr>
        <w:br/>
        <w:t xml:space="preserve">         kupujícímu alternativní předmět plnění, který bude v souladu s touto smlouvou a Zadávací   </w:t>
      </w:r>
      <w:r w:rsidRPr="00677000">
        <w:rPr>
          <w:color w:val="000000"/>
          <w:shd w:val="clear" w:color="auto" w:fill="FFFFFF"/>
        </w:rPr>
        <w:br/>
        <w:t xml:space="preserve">         dokumentací. Kupující má právo dodávku alternativního plnění odmítnout.</w:t>
      </w:r>
    </w:p>
    <w:p w14:paraId="536027AD" w14:textId="77777777" w:rsidR="003153B5" w:rsidRPr="00677000" w:rsidRDefault="003153B5" w:rsidP="003153B5">
      <w:pPr>
        <w:pStyle w:val="Odstavecsmlouvy"/>
        <w:numPr>
          <w:ilvl w:val="0"/>
          <w:numId w:val="0"/>
        </w:numPr>
      </w:pPr>
    </w:p>
    <w:p w14:paraId="0F1BBF93" w14:textId="2ADEEC98" w:rsidR="003153B5" w:rsidRPr="00677000" w:rsidRDefault="003153B5" w:rsidP="003153B5">
      <w:pPr>
        <w:pStyle w:val="Odstavecsmlouvy"/>
      </w:pPr>
      <w:r w:rsidRPr="00677000">
        <w:rPr>
          <w:color w:val="000000"/>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9037288" w14:textId="2056FFD6" w:rsidR="00B468B6" w:rsidRPr="006E1A4C" w:rsidRDefault="00B468B6" w:rsidP="002871DA">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1DB5E062" w14:textId="019D82C4" w:rsidR="00B468B6" w:rsidRDefault="00B468B6" w:rsidP="00B468B6">
      <w:pPr>
        <w:pStyle w:val="Odstavecsmlouvy"/>
      </w:pPr>
      <w:r w:rsidRPr="006E1A4C">
        <w:lastRenderedPageBreak/>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62F78F4D"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62F78F4F" w14:textId="0A3879A7" w:rsidR="00743A0B" w:rsidRDefault="00743A0B" w:rsidP="00743A0B">
      <w:pPr>
        <w:pStyle w:val="Odstavecsmlouvy"/>
      </w:pPr>
      <w:bookmarkStart w:id="9" w:name="_Ref13486690"/>
      <w:r>
        <w:t xml:space="preserve">V případě, že </w:t>
      </w:r>
      <w:r w:rsidR="00923251">
        <w:rPr>
          <w:b/>
          <w:bCs/>
        </w:rPr>
        <w:t>VZP</w:t>
      </w:r>
      <w:r w:rsidRPr="002C69B1">
        <w:rPr>
          <w:b/>
          <w:bCs/>
        </w:rPr>
        <w:t xml:space="preserve"> sníží</w:t>
      </w:r>
      <w:r w:rsidR="003C39C3">
        <w:rPr>
          <w:b/>
          <w:bCs/>
        </w:rPr>
        <w:t>/zvýší</w:t>
      </w:r>
      <w:r w:rsidRPr="002C69B1">
        <w:rPr>
          <w:b/>
          <w:bCs/>
        </w:rPr>
        <w:t xml:space="preserve">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003C39C3">
        <w:rPr>
          <w:b/>
        </w:rPr>
        <w:t>/zvýšením</w:t>
      </w:r>
      <w:r w:rsidRPr="00C63592">
        <w:rPr>
          <w:b/>
        </w:rPr>
        <w:t xml:space="preserve"> nižší než jednotková kupní cena</w:t>
      </w:r>
      <w:r>
        <w:t xml:space="preserve"> této položky Zboží uvedená v příloze č. 1 této Smlouvy, tato jednotková kupní cena se </w:t>
      </w:r>
      <w:r w:rsidRPr="00BA6E39">
        <w:rPr>
          <w:b/>
        </w:rPr>
        <w:t>snižuje</w:t>
      </w:r>
      <w:r w:rsidR="003C39C3">
        <w:rPr>
          <w:b/>
        </w:rPr>
        <w:t>/zvyšuje</w:t>
      </w:r>
      <w:r w:rsidRPr="00BA6E39">
        <w:rPr>
          <w:b/>
        </w:rPr>
        <w:t xml:space="preserv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3101C3FE" w:rsidR="00B468B6" w:rsidRDefault="00B468B6" w:rsidP="00B468B6">
      <w:pPr>
        <w:pStyle w:val="Odstavecsmlouvy"/>
      </w:pPr>
      <w:r>
        <w:t xml:space="preserve">Pro vyloučení pochybností se uvádí, že příslušná jednotková kupní cena je dle </w:t>
      </w:r>
      <w:proofErr w:type="gramStart"/>
      <w:r>
        <w:t xml:space="preserve">odst. </w:t>
      </w:r>
      <w:r w:rsidR="004D17A9">
        <w:t xml:space="preserve">V. </w:t>
      </w:r>
      <w:r>
        <w:t>6  resp.</w:t>
      </w:r>
      <w:proofErr w:type="gramEnd"/>
      <w:r w:rsidR="004D17A9">
        <w:t xml:space="preserve"> V. </w:t>
      </w:r>
      <w:r>
        <w:t>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3CCD8AA0" w:rsidR="000C1FD1" w:rsidRPr="007925F1"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7925F1">
        <w:t xml:space="preserve">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lastRenderedPageBreak/>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191710F0"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do </w:t>
      </w:r>
      <w:r w:rsidR="0079294C">
        <w:lastRenderedPageBreak/>
        <w:t>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B82F63" w:rsidRDefault="00735D7D" w:rsidP="00B82F63"/>
    <w:p w14:paraId="29ED296D" w14:textId="17C36FCB"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2871DA">
        <w:t xml:space="preserve">nen vyřídit reklamaci do 30 </w:t>
      </w:r>
      <w:proofErr w:type="spellStart"/>
      <w:r w:rsidR="002871DA">
        <w:t>dnů</w:t>
      </w:r>
      <w:r w:rsidRPr="00735D7D">
        <w:t>od</w:t>
      </w:r>
      <w:proofErr w:type="spellEnd"/>
      <w:r w:rsidRPr="00735D7D">
        <w:t xml:space="preserve">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469164CD" w14:textId="77777777" w:rsidR="00B82F63" w:rsidRPr="00735D7D" w:rsidRDefault="00B82F63" w:rsidP="00B82F63">
      <w:pPr>
        <w:pStyle w:val="Odstavecsmlouvy"/>
        <w:numPr>
          <w:ilvl w:val="0"/>
          <w:numId w:val="0"/>
        </w:numPr>
      </w:pP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8" w14:textId="1EE6EF09" w:rsidR="00557002" w:rsidRDefault="00CD098E" w:rsidP="00677000">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3FA48BEC" w14:textId="77777777" w:rsidR="002871DA" w:rsidRPr="00557002" w:rsidRDefault="002871DA" w:rsidP="002871DA">
      <w:pPr>
        <w:pStyle w:val="Odstavecsmlouvy"/>
        <w:numPr>
          <w:ilvl w:val="0"/>
          <w:numId w:val="0"/>
        </w:numPr>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C" w14:textId="0539B4C1" w:rsidR="009F5A27" w:rsidRDefault="009F5A27" w:rsidP="002871DA">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D" w14:textId="77777777" w:rsidR="00B945BB" w:rsidRDefault="00C92C8B" w:rsidP="00B945BB">
      <w:pPr>
        <w:pStyle w:val="Odstavecsmlouvy"/>
      </w:pPr>
      <w:r w:rsidRPr="00C92C8B">
        <w:lastRenderedPageBreak/>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5517C3E" w:rsidR="009F5A27" w:rsidRPr="00677000" w:rsidRDefault="009F5A27" w:rsidP="009F5A27">
      <w:pPr>
        <w:pStyle w:val="Odstavecsmlouvy"/>
      </w:pPr>
      <w:r w:rsidRPr="00677000">
        <w:t xml:space="preserve">Tato </w:t>
      </w:r>
      <w:r w:rsidR="00825B3C" w:rsidRPr="00677000">
        <w:t>smlouva</w:t>
      </w:r>
      <w:r w:rsidRPr="00677000">
        <w:t xml:space="preserve"> </w:t>
      </w:r>
      <w:r w:rsidR="00575F84" w:rsidRPr="00677000">
        <w:t xml:space="preserve">nabývá účinnosti </w:t>
      </w:r>
      <w:r w:rsidR="001B1B66" w:rsidRPr="00677000">
        <w:rPr>
          <w:b/>
        </w:rPr>
        <w:t xml:space="preserve">desátý pracovní den po </w:t>
      </w:r>
      <w:r w:rsidR="00575F84" w:rsidRPr="00677000">
        <w:rPr>
          <w:b/>
        </w:rPr>
        <w:t>uveřejnění</w:t>
      </w:r>
      <w:r w:rsidR="00575F84" w:rsidRPr="00677000">
        <w:t xml:space="preserve"> v registru smluv podle zákona o registru smluv a </w:t>
      </w:r>
      <w:r w:rsidRPr="00677000">
        <w:t xml:space="preserve">je uzavřena na dobu </w:t>
      </w:r>
      <w:r w:rsidR="00677000">
        <w:rPr>
          <w:b/>
        </w:rPr>
        <w:t>čtyř let</w:t>
      </w:r>
      <w:r w:rsidR="00717C3C" w:rsidRPr="00677000">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012D01"/>
    <w:p w14:paraId="7196F516" w14:textId="58721AE4" w:rsidR="003153B5" w:rsidRPr="00677000" w:rsidRDefault="003153B5" w:rsidP="00EA192F">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lastRenderedPageBreak/>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518768BC" w14:textId="53FD4DDD" w:rsidR="002871DA" w:rsidRPr="002871DA" w:rsidRDefault="002871DA" w:rsidP="002871DA">
      <w:pPr>
        <w:pStyle w:val="Odstavecseseznamem"/>
        <w:numPr>
          <w:ilvl w:val="0"/>
          <w:numId w:val="25"/>
        </w:numPr>
        <w:rPr>
          <w:rFonts w:ascii="Arial" w:hAnsi="Arial"/>
        </w:rPr>
      </w:pPr>
      <w:r w:rsidRPr="002871DA">
        <w:rPr>
          <w:rFonts w:ascii="Arial" w:hAnsi="Arial"/>
        </w:rPr>
        <w:t>Příloha č. 1: Specifikace Zboží a jednotkové kupní ceny.</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1E2515EC" w14:textId="77777777" w:rsidR="003D323F" w:rsidRPr="00D722DC" w:rsidRDefault="003D323F"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536"/>
        <w:gridCol w:w="675"/>
        <w:gridCol w:w="4212"/>
      </w:tblGrid>
      <w:tr w:rsidR="004A45B0" w:rsidRPr="00D722DC" w14:paraId="62F78FAD" w14:textId="77777777" w:rsidTr="007925F1">
        <w:tc>
          <w:tcPr>
            <w:tcW w:w="4536" w:type="dxa"/>
            <w:shd w:val="clear" w:color="auto" w:fill="auto"/>
          </w:tcPr>
          <w:p w14:paraId="62F78FAA" w14:textId="0202E29D" w:rsidR="004A45B0" w:rsidRPr="00D722DC" w:rsidRDefault="004A45B0" w:rsidP="007925F1">
            <w:pPr>
              <w:pStyle w:val="slovn"/>
              <w:numPr>
                <w:ilvl w:val="0"/>
                <w:numId w:val="0"/>
              </w:numPr>
              <w:tabs>
                <w:tab w:val="num" w:pos="567"/>
              </w:tabs>
              <w:spacing w:after="0" w:line="280" w:lineRule="atLeast"/>
              <w:jc w:val="left"/>
              <w:rPr>
                <w:sz w:val="22"/>
                <w:szCs w:val="22"/>
              </w:rPr>
            </w:pPr>
            <w:r w:rsidRPr="00D722DC">
              <w:rPr>
                <w:sz w:val="22"/>
                <w:szCs w:val="22"/>
              </w:rPr>
              <w:t>V </w:t>
            </w:r>
            <w:r w:rsidR="007925F1">
              <w:rPr>
                <w:sz w:val="22"/>
                <w:szCs w:val="22"/>
              </w:rPr>
              <w:t>Praze</w:t>
            </w:r>
            <w:r w:rsidRPr="00D722DC">
              <w:rPr>
                <w:sz w:val="22"/>
                <w:szCs w:val="22"/>
              </w:rPr>
              <w:t xml:space="preserve"> dne</w:t>
            </w:r>
            <w:r w:rsidR="006454A8">
              <w:rPr>
                <w:sz w:val="22"/>
                <w:szCs w:val="22"/>
              </w:rPr>
              <w:t xml:space="preserve"> 24. 3. 2022</w:t>
            </w:r>
          </w:p>
        </w:tc>
        <w:tc>
          <w:tcPr>
            <w:tcW w:w="675"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FE0B813"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6454A8">
              <w:rPr>
                <w:sz w:val="22"/>
                <w:szCs w:val="22"/>
              </w:rPr>
              <w:t xml:space="preserve"> 29. 3. 2022</w:t>
            </w:r>
          </w:p>
        </w:tc>
      </w:tr>
      <w:tr w:rsidR="004A45B0" w:rsidRPr="00D722DC" w14:paraId="62F78FB6" w14:textId="77777777" w:rsidTr="007925F1">
        <w:tc>
          <w:tcPr>
            <w:tcW w:w="4536"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Default="00CD098E" w:rsidP="005B49AA">
            <w:pPr>
              <w:pStyle w:val="slovn"/>
              <w:numPr>
                <w:ilvl w:val="0"/>
                <w:numId w:val="0"/>
              </w:numPr>
              <w:tabs>
                <w:tab w:val="num" w:pos="567"/>
              </w:tabs>
              <w:spacing w:after="0" w:line="280" w:lineRule="atLeast"/>
              <w:rPr>
                <w:sz w:val="22"/>
                <w:szCs w:val="22"/>
              </w:rPr>
            </w:pPr>
          </w:p>
          <w:p w14:paraId="3A5AC00B" w14:textId="77777777" w:rsidR="002871DA" w:rsidRDefault="002871DA" w:rsidP="005B49AA">
            <w:pPr>
              <w:pStyle w:val="slovn"/>
              <w:numPr>
                <w:ilvl w:val="0"/>
                <w:numId w:val="0"/>
              </w:numPr>
              <w:tabs>
                <w:tab w:val="num" w:pos="567"/>
              </w:tabs>
              <w:spacing w:after="0" w:line="280" w:lineRule="atLeast"/>
              <w:rPr>
                <w:sz w:val="22"/>
                <w:szCs w:val="22"/>
              </w:rPr>
            </w:pPr>
          </w:p>
          <w:p w14:paraId="4686289B" w14:textId="77777777" w:rsidR="002871DA" w:rsidRPr="00D722DC" w:rsidRDefault="002871DA"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675"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7925F1">
        <w:tc>
          <w:tcPr>
            <w:tcW w:w="4536" w:type="dxa"/>
            <w:tcBorders>
              <w:top w:val="single" w:sz="4" w:space="0" w:color="auto"/>
            </w:tcBorders>
            <w:shd w:val="clear" w:color="auto" w:fill="auto"/>
          </w:tcPr>
          <w:p w14:paraId="4CB5281E" w14:textId="38C315D3" w:rsidR="007925F1" w:rsidRPr="00D722DC" w:rsidRDefault="007925F1" w:rsidP="007925F1">
            <w:pPr>
              <w:pStyle w:val="slovn"/>
              <w:numPr>
                <w:ilvl w:val="0"/>
                <w:numId w:val="0"/>
              </w:numPr>
              <w:tabs>
                <w:tab w:val="num" w:pos="567"/>
              </w:tabs>
              <w:spacing w:after="0" w:line="280" w:lineRule="atLeast"/>
              <w:jc w:val="center"/>
              <w:rPr>
                <w:b/>
                <w:sz w:val="22"/>
                <w:szCs w:val="22"/>
              </w:rPr>
            </w:pPr>
            <w:r w:rsidRPr="004C226C">
              <w:rPr>
                <w:b/>
                <w:sz w:val="22"/>
                <w:szCs w:val="22"/>
              </w:rPr>
              <w:t>PHOENIX lékárenský velkoobchod, s.r.o.</w:t>
            </w:r>
          </w:p>
          <w:p w14:paraId="4F638A72" w14:textId="77777777" w:rsidR="00D367FD" w:rsidRDefault="00D367FD" w:rsidP="007925F1">
            <w:pPr>
              <w:pStyle w:val="slovn"/>
              <w:numPr>
                <w:ilvl w:val="0"/>
                <w:numId w:val="0"/>
              </w:numPr>
              <w:tabs>
                <w:tab w:val="num" w:pos="567"/>
              </w:tabs>
              <w:spacing w:after="0" w:line="280" w:lineRule="atLeast"/>
              <w:jc w:val="center"/>
              <w:rPr>
                <w:sz w:val="22"/>
                <w:szCs w:val="22"/>
              </w:rPr>
            </w:pPr>
            <w:r>
              <w:rPr>
                <w:sz w:val="22"/>
                <w:szCs w:val="22"/>
              </w:rPr>
              <w:t>MUDr. Michaela Steklá, prokuristka</w:t>
            </w:r>
          </w:p>
          <w:p w14:paraId="62F78FB8" w14:textId="207FDB0D" w:rsidR="004A45B0" w:rsidRPr="00D722DC" w:rsidRDefault="00D367FD" w:rsidP="00D367FD">
            <w:pPr>
              <w:pStyle w:val="slovn"/>
              <w:numPr>
                <w:ilvl w:val="0"/>
                <w:numId w:val="0"/>
              </w:numPr>
              <w:tabs>
                <w:tab w:val="num" w:pos="567"/>
              </w:tabs>
              <w:spacing w:after="0" w:line="280" w:lineRule="atLeast"/>
              <w:jc w:val="center"/>
              <w:rPr>
                <w:sz w:val="22"/>
                <w:szCs w:val="22"/>
              </w:rPr>
            </w:pPr>
            <w:r>
              <w:rPr>
                <w:sz w:val="22"/>
                <w:szCs w:val="22"/>
              </w:rPr>
              <w:t xml:space="preserve">Ing. Petr Dvořák, prokurista </w:t>
            </w:r>
          </w:p>
        </w:tc>
        <w:tc>
          <w:tcPr>
            <w:tcW w:w="675"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14D12417" w14:textId="77777777" w:rsidR="003D323F" w:rsidRDefault="000729CF" w:rsidP="007E416F">
      <w:pPr>
        <w:jc w:val="center"/>
        <w:sectPr w:rsidR="003D323F" w:rsidSect="00D930BD">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3E927CF9"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28673DE8"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tbl>
      <w:tblPr>
        <w:tblW w:w="15026" w:type="dxa"/>
        <w:tblInd w:w="-714" w:type="dxa"/>
        <w:tblCellMar>
          <w:left w:w="70" w:type="dxa"/>
          <w:right w:w="70" w:type="dxa"/>
        </w:tblCellMar>
        <w:tblLook w:val="04A0" w:firstRow="1" w:lastRow="0" w:firstColumn="1" w:lastColumn="0" w:noHBand="0" w:noVBand="1"/>
      </w:tblPr>
      <w:tblGrid>
        <w:gridCol w:w="1018"/>
        <w:gridCol w:w="1539"/>
        <w:gridCol w:w="916"/>
        <w:gridCol w:w="1342"/>
        <w:gridCol w:w="2126"/>
        <w:gridCol w:w="1276"/>
        <w:gridCol w:w="1276"/>
        <w:gridCol w:w="1134"/>
        <w:gridCol w:w="992"/>
        <w:gridCol w:w="1134"/>
        <w:gridCol w:w="717"/>
        <w:gridCol w:w="1556"/>
      </w:tblGrid>
      <w:tr w:rsidR="003D323F" w:rsidRPr="003D323F" w14:paraId="0892BFD1" w14:textId="77777777" w:rsidTr="003D323F">
        <w:trPr>
          <w:trHeight w:val="255"/>
        </w:trPr>
        <w:tc>
          <w:tcPr>
            <w:tcW w:w="15026" w:type="dxa"/>
            <w:gridSpan w:val="12"/>
            <w:tcBorders>
              <w:top w:val="single" w:sz="4" w:space="0" w:color="auto"/>
              <w:left w:val="single" w:sz="4" w:space="0" w:color="auto"/>
              <w:bottom w:val="single" w:sz="4" w:space="0" w:color="auto"/>
              <w:right w:val="single" w:sz="4" w:space="0" w:color="000000"/>
            </w:tcBorders>
            <w:shd w:val="clear" w:color="000000" w:fill="92CDDC"/>
            <w:noWrap/>
            <w:vAlign w:val="bottom"/>
            <w:hideMark/>
          </w:tcPr>
          <w:p w14:paraId="4D1A649D"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LIPOSOMÁLNÍ KOMPLEX DOXORUBICIN-CITRÁTU  - 4 roky</w:t>
            </w:r>
          </w:p>
        </w:tc>
      </w:tr>
      <w:tr w:rsidR="003D323F" w:rsidRPr="003D323F" w14:paraId="7A882DE4" w14:textId="77777777" w:rsidTr="003D323F">
        <w:trPr>
          <w:trHeight w:val="255"/>
        </w:trPr>
        <w:tc>
          <w:tcPr>
            <w:tcW w:w="1018" w:type="dxa"/>
            <w:tcBorders>
              <w:top w:val="nil"/>
              <w:left w:val="single" w:sz="4" w:space="0" w:color="FFFFFF"/>
              <w:bottom w:val="nil"/>
              <w:right w:val="single" w:sz="4" w:space="0" w:color="FFFFFF"/>
            </w:tcBorders>
            <w:shd w:val="clear" w:color="auto" w:fill="auto"/>
            <w:noWrap/>
            <w:vAlign w:val="bottom"/>
            <w:hideMark/>
          </w:tcPr>
          <w:p w14:paraId="00D5742B"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539" w:type="dxa"/>
            <w:tcBorders>
              <w:top w:val="nil"/>
              <w:left w:val="nil"/>
              <w:bottom w:val="nil"/>
              <w:right w:val="single" w:sz="4" w:space="0" w:color="FFFFFF"/>
            </w:tcBorders>
            <w:shd w:val="clear" w:color="auto" w:fill="auto"/>
            <w:noWrap/>
            <w:vAlign w:val="bottom"/>
            <w:hideMark/>
          </w:tcPr>
          <w:p w14:paraId="17D654CA"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916" w:type="dxa"/>
            <w:tcBorders>
              <w:top w:val="nil"/>
              <w:left w:val="nil"/>
              <w:bottom w:val="nil"/>
              <w:right w:val="single" w:sz="4" w:space="0" w:color="FFFFFF"/>
            </w:tcBorders>
            <w:shd w:val="clear" w:color="auto" w:fill="auto"/>
            <w:noWrap/>
            <w:vAlign w:val="bottom"/>
            <w:hideMark/>
          </w:tcPr>
          <w:p w14:paraId="147F8195"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342" w:type="dxa"/>
            <w:tcBorders>
              <w:top w:val="nil"/>
              <w:left w:val="nil"/>
              <w:bottom w:val="nil"/>
              <w:right w:val="single" w:sz="4" w:space="0" w:color="FFFFFF"/>
            </w:tcBorders>
            <w:shd w:val="clear" w:color="auto" w:fill="auto"/>
            <w:noWrap/>
            <w:vAlign w:val="bottom"/>
            <w:hideMark/>
          </w:tcPr>
          <w:p w14:paraId="7A9AF8F2"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2126" w:type="dxa"/>
            <w:tcBorders>
              <w:top w:val="nil"/>
              <w:left w:val="nil"/>
              <w:bottom w:val="nil"/>
              <w:right w:val="single" w:sz="4" w:space="0" w:color="FFFFFF"/>
            </w:tcBorders>
            <w:shd w:val="clear" w:color="auto" w:fill="auto"/>
            <w:noWrap/>
            <w:vAlign w:val="bottom"/>
            <w:hideMark/>
          </w:tcPr>
          <w:p w14:paraId="264D4CDF"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276" w:type="dxa"/>
            <w:tcBorders>
              <w:top w:val="nil"/>
              <w:left w:val="nil"/>
              <w:bottom w:val="nil"/>
              <w:right w:val="single" w:sz="4" w:space="0" w:color="FFFFFF"/>
            </w:tcBorders>
            <w:shd w:val="clear" w:color="auto" w:fill="auto"/>
            <w:noWrap/>
            <w:vAlign w:val="bottom"/>
            <w:hideMark/>
          </w:tcPr>
          <w:p w14:paraId="7E8AC6EC"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276" w:type="dxa"/>
            <w:tcBorders>
              <w:top w:val="nil"/>
              <w:left w:val="nil"/>
              <w:bottom w:val="nil"/>
              <w:right w:val="single" w:sz="4" w:space="0" w:color="FFFFFF"/>
            </w:tcBorders>
            <w:shd w:val="clear" w:color="auto" w:fill="auto"/>
            <w:noWrap/>
            <w:vAlign w:val="bottom"/>
            <w:hideMark/>
          </w:tcPr>
          <w:p w14:paraId="2CFE499E"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325AEBDF"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992" w:type="dxa"/>
            <w:tcBorders>
              <w:top w:val="nil"/>
              <w:left w:val="nil"/>
              <w:bottom w:val="nil"/>
              <w:right w:val="single" w:sz="4" w:space="0" w:color="FFFFFF"/>
            </w:tcBorders>
            <w:shd w:val="clear" w:color="auto" w:fill="auto"/>
            <w:noWrap/>
            <w:vAlign w:val="bottom"/>
            <w:hideMark/>
          </w:tcPr>
          <w:p w14:paraId="651789B3"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530A8100"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717" w:type="dxa"/>
            <w:tcBorders>
              <w:top w:val="nil"/>
              <w:left w:val="nil"/>
              <w:bottom w:val="nil"/>
              <w:right w:val="single" w:sz="4" w:space="0" w:color="FFFFFF"/>
            </w:tcBorders>
            <w:shd w:val="clear" w:color="auto" w:fill="auto"/>
            <w:noWrap/>
            <w:vAlign w:val="bottom"/>
            <w:hideMark/>
          </w:tcPr>
          <w:p w14:paraId="5503C932"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556" w:type="dxa"/>
            <w:tcBorders>
              <w:top w:val="nil"/>
              <w:left w:val="nil"/>
              <w:bottom w:val="nil"/>
              <w:right w:val="single" w:sz="4" w:space="0" w:color="FFFFFF"/>
            </w:tcBorders>
            <w:shd w:val="clear" w:color="auto" w:fill="auto"/>
            <w:noWrap/>
            <w:vAlign w:val="bottom"/>
            <w:hideMark/>
          </w:tcPr>
          <w:p w14:paraId="0D4A6819"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r>
      <w:tr w:rsidR="003D323F" w:rsidRPr="003D323F" w14:paraId="4FE0FF75" w14:textId="77777777" w:rsidTr="003D323F">
        <w:trPr>
          <w:trHeight w:val="510"/>
        </w:trPr>
        <w:tc>
          <w:tcPr>
            <w:tcW w:w="1018" w:type="dxa"/>
            <w:tcBorders>
              <w:top w:val="single" w:sz="4" w:space="0" w:color="auto"/>
              <w:left w:val="single" w:sz="4" w:space="0" w:color="auto"/>
              <w:bottom w:val="single" w:sz="4" w:space="0" w:color="auto"/>
              <w:right w:val="single" w:sz="4" w:space="0" w:color="auto"/>
            </w:tcBorders>
            <w:shd w:val="clear" w:color="000000" w:fill="F2F2F2"/>
            <w:noWrap/>
            <w:hideMark/>
          </w:tcPr>
          <w:p w14:paraId="5555877A"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ATC</w:t>
            </w:r>
          </w:p>
        </w:tc>
        <w:tc>
          <w:tcPr>
            <w:tcW w:w="1539" w:type="dxa"/>
            <w:tcBorders>
              <w:top w:val="single" w:sz="4" w:space="0" w:color="auto"/>
              <w:left w:val="nil"/>
              <w:bottom w:val="single" w:sz="4" w:space="0" w:color="auto"/>
              <w:right w:val="single" w:sz="4" w:space="0" w:color="auto"/>
            </w:tcBorders>
            <w:shd w:val="clear" w:color="000000" w:fill="F2F2F2"/>
            <w:noWrap/>
            <w:hideMark/>
          </w:tcPr>
          <w:p w14:paraId="4D3B32B4"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Účinná látka</w:t>
            </w:r>
          </w:p>
        </w:tc>
        <w:tc>
          <w:tcPr>
            <w:tcW w:w="916" w:type="dxa"/>
            <w:tcBorders>
              <w:top w:val="single" w:sz="4" w:space="0" w:color="auto"/>
              <w:left w:val="nil"/>
              <w:bottom w:val="single" w:sz="4" w:space="0" w:color="auto"/>
              <w:right w:val="single" w:sz="4" w:space="0" w:color="auto"/>
            </w:tcBorders>
            <w:shd w:val="clear" w:color="000000" w:fill="F2F2F2"/>
            <w:noWrap/>
            <w:hideMark/>
          </w:tcPr>
          <w:p w14:paraId="731505FE"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Kód SÚKL</w:t>
            </w:r>
          </w:p>
        </w:tc>
        <w:tc>
          <w:tcPr>
            <w:tcW w:w="1342" w:type="dxa"/>
            <w:tcBorders>
              <w:top w:val="single" w:sz="4" w:space="0" w:color="auto"/>
              <w:left w:val="nil"/>
              <w:bottom w:val="single" w:sz="4" w:space="0" w:color="auto"/>
              <w:right w:val="single" w:sz="4" w:space="0" w:color="auto"/>
            </w:tcBorders>
            <w:shd w:val="clear" w:color="000000" w:fill="F2F2F2"/>
            <w:noWrap/>
            <w:hideMark/>
          </w:tcPr>
          <w:p w14:paraId="0893E2FA"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Název</w:t>
            </w:r>
          </w:p>
        </w:tc>
        <w:tc>
          <w:tcPr>
            <w:tcW w:w="2126" w:type="dxa"/>
            <w:tcBorders>
              <w:top w:val="single" w:sz="4" w:space="0" w:color="auto"/>
              <w:left w:val="nil"/>
              <w:bottom w:val="single" w:sz="4" w:space="0" w:color="auto"/>
              <w:right w:val="single" w:sz="4" w:space="0" w:color="auto"/>
            </w:tcBorders>
            <w:shd w:val="clear" w:color="000000" w:fill="F2F2F2"/>
            <w:noWrap/>
            <w:hideMark/>
          </w:tcPr>
          <w:p w14:paraId="2C77547B"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Síla a léková forma</w:t>
            </w:r>
          </w:p>
        </w:tc>
        <w:tc>
          <w:tcPr>
            <w:tcW w:w="1276" w:type="dxa"/>
            <w:tcBorders>
              <w:top w:val="single" w:sz="4" w:space="0" w:color="auto"/>
              <w:left w:val="nil"/>
              <w:bottom w:val="single" w:sz="4" w:space="0" w:color="auto"/>
              <w:right w:val="single" w:sz="4" w:space="0" w:color="auto"/>
            </w:tcBorders>
            <w:shd w:val="clear" w:color="000000" w:fill="F2F2F2"/>
            <w:noWrap/>
            <w:hideMark/>
          </w:tcPr>
          <w:p w14:paraId="78F0CD58"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Velikost balení</w:t>
            </w:r>
          </w:p>
        </w:tc>
        <w:tc>
          <w:tcPr>
            <w:tcW w:w="1276" w:type="dxa"/>
            <w:tcBorders>
              <w:top w:val="single" w:sz="4" w:space="0" w:color="auto"/>
              <w:left w:val="single" w:sz="4" w:space="0" w:color="auto"/>
              <w:bottom w:val="single" w:sz="4" w:space="0" w:color="auto"/>
              <w:right w:val="nil"/>
            </w:tcBorders>
            <w:shd w:val="clear" w:color="000000" w:fill="F2F2F2"/>
            <w:hideMark/>
          </w:tcPr>
          <w:p w14:paraId="4902A0EE" w14:textId="2CC40DB4"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Způsob dodání (přímo/</w:t>
            </w:r>
            <w:r>
              <w:rPr>
                <w:rFonts w:ascii="Cambria" w:hAnsi="Cambria" w:cs="Calibri"/>
                <w:b/>
                <w:bCs/>
                <w:sz w:val="20"/>
                <w:szCs w:val="20"/>
              </w:rPr>
              <w:t xml:space="preserve"> </w:t>
            </w:r>
            <w:r w:rsidRPr="003D323F">
              <w:rPr>
                <w:rFonts w:ascii="Cambria" w:hAnsi="Cambria" w:cs="Calibri"/>
                <w:b/>
                <w:bCs/>
                <w:sz w:val="20"/>
                <w:szCs w:val="20"/>
              </w:rPr>
              <w:t>distributor)</w:t>
            </w:r>
          </w:p>
        </w:tc>
        <w:tc>
          <w:tcPr>
            <w:tcW w:w="1134" w:type="dxa"/>
            <w:tcBorders>
              <w:top w:val="single" w:sz="4" w:space="0" w:color="auto"/>
              <w:left w:val="single" w:sz="4" w:space="0" w:color="auto"/>
              <w:bottom w:val="single" w:sz="4" w:space="0" w:color="auto"/>
              <w:right w:val="nil"/>
            </w:tcBorders>
            <w:shd w:val="clear" w:color="000000" w:fill="F2F2F2"/>
            <w:hideMark/>
          </w:tcPr>
          <w:p w14:paraId="04E49CF6"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Cena 1 balení (Kč bez DPH)</w:t>
            </w:r>
          </w:p>
        </w:tc>
        <w:tc>
          <w:tcPr>
            <w:tcW w:w="992" w:type="dxa"/>
            <w:tcBorders>
              <w:top w:val="single" w:sz="4" w:space="0" w:color="auto"/>
              <w:left w:val="single" w:sz="4" w:space="0" w:color="auto"/>
              <w:bottom w:val="single" w:sz="4" w:space="0" w:color="auto"/>
              <w:right w:val="single" w:sz="4" w:space="0" w:color="auto"/>
            </w:tcBorders>
            <w:shd w:val="clear" w:color="000000" w:fill="F2F2F2"/>
            <w:hideMark/>
          </w:tcPr>
          <w:p w14:paraId="51663C51"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10% DPH</w:t>
            </w:r>
          </w:p>
        </w:tc>
        <w:tc>
          <w:tcPr>
            <w:tcW w:w="1134" w:type="dxa"/>
            <w:tcBorders>
              <w:top w:val="single" w:sz="4" w:space="0" w:color="auto"/>
              <w:left w:val="nil"/>
              <w:bottom w:val="single" w:sz="4" w:space="0" w:color="auto"/>
              <w:right w:val="single" w:sz="4" w:space="0" w:color="auto"/>
            </w:tcBorders>
            <w:shd w:val="clear" w:color="000000" w:fill="F2F2F2"/>
            <w:hideMark/>
          </w:tcPr>
          <w:p w14:paraId="5A24DD0B"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Cena 1 balení (Kč vč. DPH)</w:t>
            </w:r>
          </w:p>
        </w:tc>
        <w:tc>
          <w:tcPr>
            <w:tcW w:w="717" w:type="dxa"/>
            <w:tcBorders>
              <w:top w:val="single" w:sz="4" w:space="0" w:color="auto"/>
              <w:left w:val="single" w:sz="4" w:space="0" w:color="auto"/>
              <w:bottom w:val="single" w:sz="4" w:space="0" w:color="auto"/>
              <w:right w:val="nil"/>
            </w:tcBorders>
            <w:shd w:val="clear" w:color="000000" w:fill="F2F2F2"/>
            <w:hideMark/>
          </w:tcPr>
          <w:p w14:paraId="5340E53B"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Počet balení</w:t>
            </w:r>
          </w:p>
        </w:tc>
        <w:tc>
          <w:tcPr>
            <w:tcW w:w="1556" w:type="dxa"/>
            <w:tcBorders>
              <w:top w:val="single" w:sz="4" w:space="0" w:color="auto"/>
              <w:left w:val="single" w:sz="4" w:space="0" w:color="auto"/>
              <w:bottom w:val="single" w:sz="4" w:space="0" w:color="auto"/>
              <w:right w:val="single" w:sz="4" w:space="0" w:color="auto"/>
            </w:tcBorders>
            <w:shd w:val="clear" w:color="000000" w:fill="F2F2F2"/>
            <w:hideMark/>
          </w:tcPr>
          <w:p w14:paraId="7BA6FA65"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Nabídková cena za daný počet balení (Kč bez DPH)</w:t>
            </w:r>
          </w:p>
        </w:tc>
      </w:tr>
      <w:tr w:rsidR="003D323F" w:rsidRPr="003D323F" w14:paraId="38CE571A" w14:textId="77777777" w:rsidTr="003D323F">
        <w:trPr>
          <w:trHeight w:val="255"/>
        </w:trPr>
        <w:tc>
          <w:tcPr>
            <w:tcW w:w="1018" w:type="dxa"/>
            <w:tcBorders>
              <w:top w:val="nil"/>
              <w:left w:val="single" w:sz="4" w:space="0" w:color="auto"/>
              <w:bottom w:val="single" w:sz="4" w:space="0" w:color="auto"/>
              <w:right w:val="single" w:sz="4" w:space="0" w:color="auto"/>
            </w:tcBorders>
            <w:shd w:val="clear" w:color="000000" w:fill="F2F2F2"/>
            <w:noWrap/>
            <w:hideMark/>
          </w:tcPr>
          <w:p w14:paraId="05B514A2" w14:textId="77777777" w:rsidR="003D323F" w:rsidRPr="003D323F" w:rsidRDefault="00292A1F" w:rsidP="003D323F">
            <w:pPr>
              <w:spacing w:line="240" w:lineRule="auto"/>
              <w:jc w:val="left"/>
              <w:rPr>
                <w:rFonts w:ascii="Cambria" w:hAnsi="Cambria" w:cs="Calibri"/>
                <w:b/>
                <w:bCs/>
                <w:sz w:val="20"/>
                <w:szCs w:val="20"/>
              </w:rPr>
            </w:pPr>
            <w:hyperlink r:id="rId15" w:history="1">
              <w:r w:rsidR="003D323F" w:rsidRPr="003D323F">
                <w:rPr>
                  <w:rFonts w:ascii="Cambria" w:hAnsi="Cambria" w:cs="Calibri"/>
                  <w:b/>
                  <w:bCs/>
                  <w:sz w:val="20"/>
                  <w:szCs w:val="20"/>
                </w:rPr>
                <w:t>L01DB01</w:t>
              </w:r>
            </w:hyperlink>
          </w:p>
        </w:tc>
        <w:tc>
          <w:tcPr>
            <w:tcW w:w="1539" w:type="dxa"/>
            <w:tcBorders>
              <w:top w:val="nil"/>
              <w:left w:val="nil"/>
              <w:bottom w:val="single" w:sz="4" w:space="0" w:color="auto"/>
              <w:right w:val="single" w:sz="4" w:space="0" w:color="auto"/>
            </w:tcBorders>
            <w:shd w:val="clear" w:color="000000" w:fill="F2F2F2"/>
            <w:noWrap/>
            <w:hideMark/>
          </w:tcPr>
          <w:p w14:paraId="0EE53843"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LIPOSOMÁLNÍ KOMPLEX DOXORUBICIN-CITRÁTU</w:t>
            </w:r>
          </w:p>
        </w:tc>
        <w:tc>
          <w:tcPr>
            <w:tcW w:w="916" w:type="dxa"/>
            <w:tcBorders>
              <w:top w:val="nil"/>
              <w:left w:val="nil"/>
              <w:bottom w:val="single" w:sz="4" w:space="0" w:color="auto"/>
              <w:right w:val="single" w:sz="4" w:space="0" w:color="auto"/>
            </w:tcBorders>
            <w:shd w:val="clear" w:color="000000" w:fill="FFFFE1"/>
            <w:noWrap/>
            <w:vAlign w:val="bottom"/>
            <w:hideMark/>
          </w:tcPr>
          <w:p w14:paraId="0AAC18AB" w14:textId="77777777" w:rsidR="003D323F" w:rsidRPr="003D323F" w:rsidRDefault="003D323F" w:rsidP="003D323F">
            <w:pPr>
              <w:spacing w:line="240" w:lineRule="auto"/>
              <w:jc w:val="left"/>
              <w:rPr>
                <w:rFonts w:ascii="Cambria" w:hAnsi="Cambria" w:cs="Calibri"/>
                <w:sz w:val="20"/>
                <w:szCs w:val="20"/>
              </w:rPr>
            </w:pPr>
            <w:r w:rsidRPr="003D323F">
              <w:rPr>
                <w:rFonts w:ascii="Cambria" w:hAnsi="Cambria" w:cs="Calibri"/>
                <w:sz w:val="20"/>
                <w:szCs w:val="20"/>
              </w:rPr>
              <w:t>0026631</w:t>
            </w:r>
          </w:p>
        </w:tc>
        <w:tc>
          <w:tcPr>
            <w:tcW w:w="1342" w:type="dxa"/>
            <w:tcBorders>
              <w:top w:val="nil"/>
              <w:left w:val="nil"/>
              <w:bottom w:val="single" w:sz="4" w:space="0" w:color="auto"/>
              <w:right w:val="single" w:sz="4" w:space="0" w:color="auto"/>
            </w:tcBorders>
            <w:shd w:val="clear" w:color="000000" w:fill="FFFFE1"/>
            <w:noWrap/>
            <w:vAlign w:val="bottom"/>
            <w:hideMark/>
          </w:tcPr>
          <w:p w14:paraId="073AFFB0" w14:textId="77777777" w:rsidR="003D323F" w:rsidRPr="003D323F" w:rsidRDefault="003D323F" w:rsidP="003D323F">
            <w:pPr>
              <w:spacing w:line="240" w:lineRule="auto"/>
              <w:jc w:val="left"/>
              <w:rPr>
                <w:rFonts w:ascii="Cambria" w:hAnsi="Cambria" w:cs="Calibri"/>
                <w:sz w:val="20"/>
                <w:szCs w:val="20"/>
              </w:rPr>
            </w:pPr>
            <w:proofErr w:type="spellStart"/>
            <w:r w:rsidRPr="003D323F">
              <w:rPr>
                <w:rFonts w:ascii="Cambria" w:hAnsi="Cambria" w:cs="Calibri"/>
                <w:sz w:val="20"/>
                <w:szCs w:val="20"/>
              </w:rPr>
              <w:t>Myocet</w:t>
            </w:r>
            <w:proofErr w:type="spellEnd"/>
            <w:r w:rsidRPr="003D323F">
              <w:rPr>
                <w:rFonts w:ascii="Cambria" w:hAnsi="Cambria" w:cs="Calibri"/>
                <w:sz w:val="20"/>
                <w:szCs w:val="20"/>
              </w:rPr>
              <w:t xml:space="preserve"> 50mg</w:t>
            </w:r>
          </w:p>
        </w:tc>
        <w:tc>
          <w:tcPr>
            <w:tcW w:w="2126" w:type="dxa"/>
            <w:tcBorders>
              <w:top w:val="nil"/>
              <w:left w:val="nil"/>
              <w:bottom w:val="single" w:sz="4" w:space="0" w:color="auto"/>
              <w:right w:val="single" w:sz="4" w:space="0" w:color="auto"/>
            </w:tcBorders>
            <w:shd w:val="clear" w:color="000000" w:fill="FFFFE1"/>
            <w:noWrap/>
            <w:vAlign w:val="bottom"/>
            <w:hideMark/>
          </w:tcPr>
          <w:p w14:paraId="7D6FB2D0" w14:textId="77777777" w:rsidR="003D323F" w:rsidRPr="003D323F" w:rsidRDefault="003D323F" w:rsidP="003D323F">
            <w:pPr>
              <w:spacing w:line="240" w:lineRule="auto"/>
              <w:jc w:val="left"/>
              <w:rPr>
                <w:rFonts w:ascii="Cambria" w:hAnsi="Cambria" w:cs="Calibri"/>
                <w:sz w:val="20"/>
                <w:szCs w:val="20"/>
              </w:rPr>
            </w:pPr>
            <w:r w:rsidRPr="003D323F">
              <w:rPr>
                <w:rFonts w:ascii="Cambria" w:hAnsi="Cambria" w:cs="Calibri"/>
                <w:sz w:val="20"/>
                <w:szCs w:val="20"/>
              </w:rPr>
              <w:t xml:space="preserve"> </w:t>
            </w:r>
            <w:proofErr w:type="spellStart"/>
            <w:r w:rsidRPr="003D323F">
              <w:rPr>
                <w:rFonts w:ascii="Cambria" w:hAnsi="Cambria" w:cs="Calibri"/>
                <w:sz w:val="20"/>
                <w:szCs w:val="20"/>
              </w:rPr>
              <w:t>inf.pso.lqf</w:t>
            </w:r>
            <w:proofErr w:type="spellEnd"/>
            <w:r w:rsidRPr="003D323F">
              <w:rPr>
                <w:rFonts w:ascii="Cambria" w:hAnsi="Cambria" w:cs="Calibri"/>
                <w:sz w:val="20"/>
                <w:szCs w:val="20"/>
              </w:rPr>
              <w:t>. 2x(1+2)set</w:t>
            </w:r>
          </w:p>
        </w:tc>
        <w:tc>
          <w:tcPr>
            <w:tcW w:w="1276" w:type="dxa"/>
            <w:tcBorders>
              <w:top w:val="nil"/>
              <w:left w:val="nil"/>
              <w:bottom w:val="single" w:sz="4" w:space="0" w:color="auto"/>
              <w:right w:val="single" w:sz="4" w:space="0" w:color="auto"/>
            </w:tcBorders>
            <w:shd w:val="clear" w:color="000000" w:fill="F2F2F2"/>
            <w:noWrap/>
            <w:hideMark/>
          </w:tcPr>
          <w:p w14:paraId="412BD863"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50MG INF PSD LQC DIS 2XSET</w:t>
            </w:r>
          </w:p>
        </w:tc>
        <w:tc>
          <w:tcPr>
            <w:tcW w:w="1276" w:type="dxa"/>
            <w:tcBorders>
              <w:top w:val="nil"/>
              <w:left w:val="single" w:sz="4" w:space="0" w:color="auto"/>
              <w:bottom w:val="single" w:sz="4" w:space="0" w:color="auto"/>
              <w:right w:val="nil"/>
            </w:tcBorders>
            <w:shd w:val="clear" w:color="000000" w:fill="FFFFE1"/>
            <w:noWrap/>
            <w:vAlign w:val="bottom"/>
            <w:hideMark/>
          </w:tcPr>
          <w:p w14:paraId="4A192D80" w14:textId="77777777" w:rsidR="003D323F" w:rsidRPr="003D323F" w:rsidRDefault="003D323F" w:rsidP="003D323F">
            <w:pPr>
              <w:spacing w:line="240" w:lineRule="auto"/>
              <w:jc w:val="left"/>
              <w:rPr>
                <w:rFonts w:ascii="Cambria" w:hAnsi="Cambria" w:cs="Calibri"/>
                <w:sz w:val="20"/>
                <w:szCs w:val="20"/>
              </w:rPr>
            </w:pPr>
            <w:r w:rsidRPr="003D323F">
              <w:rPr>
                <w:rFonts w:ascii="Cambria" w:hAnsi="Cambria" w:cs="Calibri"/>
                <w:sz w:val="20"/>
                <w:szCs w:val="20"/>
              </w:rPr>
              <w:t>D</w:t>
            </w:r>
          </w:p>
        </w:tc>
        <w:tc>
          <w:tcPr>
            <w:tcW w:w="1134" w:type="dxa"/>
            <w:tcBorders>
              <w:top w:val="nil"/>
              <w:left w:val="single" w:sz="4" w:space="0" w:color="auto"/>
              <w:bottom w:val="single" w:sz="4" w:space="0" w:color="auto"/>
              <w:right w:val="nil"/>
            </w:tcBorders>
            <w:shd w:val="clear" w:color="000000" w:fill="FFFFE1"/>
            <w:noWrap/>
            <w:vAlign w:val="bottom"/>
            <w:hideMark/>
          </w:tcPr>
          <w:p w14:paraId="42F351AE" w14:textId="5EF74E5E" w:rsidR="003D323F" w:rsidRPr="003D323F" w:rsidRDefault="00292A1F" w:rsidP="00292A1F">
            <w:pPr>
              <w:spacing w:line="240" w:lineRule="auto"/>
              <w:jc w:val="center"/>
              <w:rPr>
                <w:rFonts w:ascii="Cambria" w:hAnsi="Cambria" w:cs="Calibri"/>
                <w:sz w:val="20"/>
                <w:szCs w:val="20"/>
              </w:rPr>
            </w:pPr>
            <w:proofErr w:type="spellStart"/>
            <w:r>
              <w:rPr>
                <w:rFonts w:ascii="Cambria" w:hAnsi="Cambria" w:cs="Calibri"/>
                <w:sz w:val="20"/>
                <w:szCs w:val="20"/>
              </w:rPr>
              <w:t>xxxx</w:t>
            </w:r>
            <w:proofErr w:type="spellEnd"/>
          </w:p>
        </w:tc>
        <w:tc>
          <w:tcPr>
            <w:tcW w:w="992" w:type="dxa"/>
            <w:tcBorders>
              <w:top w:val="single" w:sz="4" w:space="0" w:color="auto"/>
              <w:left w:val="single" w:sz="4" w:space="0" w:color="auto"/>
              <w:bottom w:val="single" w:sz="4" w:space="0" w:color="auto"/>
              <w:right w:val="nil"/>
            </w:tcBorders>
            <w:shd w:val="clear" w:color="000000" w:fill="FFFFE1"/>
            <w:noWrap/>
            <w:vAlign w:val="bottom"/>
            <w:hideMark/>
          </w:tcPr>
          <w:p w14:paraId="0B91534F" w14:textId="51D67F0C" w:rsidR="003D323F" w:rsidRPr="003D323F" w:rsidRDefault="00292A1F" w:rsidP="00292A1F">
            <w:pPr>
              <w:spacing w:line="240" w:lineRule="auto"/>
              <w:jc w:val="center"/>
              <w:rPr>
                <w:rFonts w:ascii="Cambria" w:hAnsi="Cambria" w:cs="Calibri"/>
                <w:sz w:val="20"/>
                <w:szCs w:val="20"/>
              </w:rPr>
            </w:pPr>
            <w:proofErr w:type="spellStart"/>
            <w:r>
              <w:rPr>
                <w:rFonts w:ascii="Cambria" w:hAnsi="Cambria" w:cs="Calibri"/>
                <w:sz w:val="20"/>
                <w:szCs w:val="20"/>
              </w:rPr>
              <w:t>xxxx</w:t>
            </w:r>
            <w:proofErr w:type="spellEnd"/>
          </w:p>
        </w:tc>
        <w:tc>
          <w:tcPr>
            <w:tcW w:w="1134" w:type="dxa"/>
            <w:tcBorders>
              <w:top w:val="single" w:sz="4" w:space="0" w:color="auto"/>
              <w:left w:val="single" w:sz="4" w:space="0" w:color="auto"/>
              <w:bottom w:val="single" w:sz="4" w:space="0" w:color="auto"/>
              <w:right w:val="nil"/>
            </w:tcBorders>
            <w:shd w:val="clear" w:color="000000" w:fill="FFFFE1"/>
            <w:noWrap/>
            <w:vAlign w:val="bottom"/>
            <w:hideMark/>
          </w:tcPr>
          <w:p w14:paraId="6135C208" w14:textId="5E6EE389" w:rsidR="003D323F" w:rsidRPr="003D323F" w:rsidRDefault="00292A1F" w:rsidP="00292A1F">
            <w:pPr>
              <w:spacing w:line="240" w:lineRule="auto"/>
              <w:jc w:val="center"/>
              <w:rPr>
                <w:rFonts w:ascii="Cambria" w:hAnsi="Cambria" w:cs="Calibri"/>
                <w:sz w:val="20"/>
                <w:szCs w:val="20"/>
              </w:rPr>
            </w:pPr>
            <w:proofErr w:type="spellStart"/>
            <w:r>
              <w:rPr>
                <w:rFonts w:ascii="Cambria" w:hAnsi="Cambria" w:cs="Calibri"/>
                <w:sz w:val="20"/>
                <w:szCs w:val="20"/>
              </w:rPr>
              <w:t>xxxx</w:t>
            </w:r>
            <w:proofErr w:type="spellEnd"/>
          </w:p>
        </w:tc>
        <w:tc>
          <w:tcPr>
            <w:tcW w:w="7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619FEB" w14:textId="4D31893C" w:rsidR="003D323F" w:rsidRPr="003D323F" w:rsidRDefault="00292A1F" w:rsidP="00292A1F">
            <w:pPr>
              <w:spacing w:line="240" w:lineRule="auto"/>
              <w:jc w:val="center"/>
              <w:rPr>
                <w:rFonts w:ascii="Cambria" w:hAnsi="Cambria" w:cs="Calibri"/>
                <w:color w:val="000000"/>
                <w:sz w:val="20"/>
                <w:szCs w:val="20"/>
              </w:rPr>
            </w:pPr>
            <w:proofErr w:type="spellStart"/>
            <w:r>
              <w:rPr>
                <w:rFonts w:ascii="Cambria" w:hAnsi="Cambria" w:cs="Calibri"/>
                <w:color w:val="000000"/>
                <w:sz w:val="20"/>
                <w:szCs w:val="20"/>
              </w:rPr>
              <w:t>xxxx</w:t>
            </w:r>
            <w:proofErr w:type="spellEnd"/>
          </w:p>
        </w:tc>
        <w:tc>
          <w:tcPr>
            <w:tcW w:w="1556" w:type="dxa"/>
            <w:tcBorders>
              <w:top w:val="nil"/>
              <w:left w:val="nil"/>
              <w:bottom w:val="single" w:sz="4" w:space="0" w:color="auto"/>
              <w:right w:val="single" w:sz="4" w:space="0" w:color="auto"/>
            </w:tcBorders>
            <w:shd w:val="clear" w:color="000000" w:fill="F2F2F2"/>
            <w:vAlign w:val="bottom"/>
            <w:hideMark/>
          </w:tcPr>
          <w:p w14:paraId="4A40F39B" w14:textId="17D68A8F" w:rsidR="003D323F" w:rsidRPr="003D323F" w:rsidRDefault="00292A1F" w:rsidP="00292A1F">
            <w:pPr>
              <w:spacing w:line="240" w:lineRule="auto"/>
              <w:jc w:val="center"/>
              <w:rPr>
                <w:rFonts w:ascii="Cambria" w:hAnsi="Cambria" w:cs="Calibri"/>
                <w:sz w:val="20"/>
                <w:szCs w:val="20"/>
              </w:rPr>
            </w:pPr>
            <w:proofErr w:type="spellStart"/>
            <w:r>
              <w:rPr>
                <w:rFonts w:ascii="Cambria" w:hAnsi="Cambria" w:cs="Calibri"/>
                <w:sz w:val="20"/>
                <w:szCs w:val="20"/>
              </w:rPr>
              <w:t>xxxx</w:t>
            </w:r>
            <w:proofErr w:type="spellEnd"/>
          </w:p>
        </w:tc>
      </w:tr>
      <w:tr w:rsidR="003D323F" w:rsidRPr="003D323F" w14:paraId="1748AF40" w14:textId="77777777" w:rsidTr="003D323F">
        <w:trPr>
          <w:trHeight w:val="255"/>
        </w:trPr>
        <w:tc>
          <w:tcPr>
            <w:tcW w:w="1018" w:type="dxa"/>
            <w:tcBorders>
              <w:top w:val="nil"/>
              <w:left w:val="single" w:sz="4" w:space="0" w:color="FFFFFF"/>
              <w:bottom w:val="nil"/>
              <w:right w:val="single" w:sz="4" w:space="0" w:color="FFFFFF"/>
            </w:tcBorders>
            <w:shd w:val="clear" w:color="auto" w:fill="auto"/>
            <w:noWrap/>
            <w:vAlign w:val="bottom"/>
            <w:hideMark/>
          </w:tcPr>
          <w:p w14:paraId="5EF05975"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539" w:type="dxa"/>
            <w:tcBorders>
              <w:top w:val="nil"/>
              <w:left w:val="nil"/>
              <w:bottom w:val="nil"/>
              <w:right w:val="single" w:sz="4" w:space="0" w:color="FFFFFF"/>
            </w:tcBorders>
            <w:shd w:val="clear" w:color="auto" w:fill="auto"/>
            <w:noWrap/>
            <w:vAlign w:val="bottom"/>
            <w:hideMark/>
          </w:tcPr>
          <w:p w14:paraId="45A4D59D"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916" w:type="dxa"/>
            <w:tcBorders>
              <w:top w:val="nil"/>
              <w:left w:val="nil"/>
              <w:bottom w:val="nil"/>
              <w:right w:val="single" w:sz="4" w:space="0" w:color="FFFFFF"/>
            </w:tcBorders>
            <w:shd w:val="clear" w:color="auto" w:fill="auto"/>
            <w:noWrap/>
            <w:vAlign w:val="bottom"/>
            <w:hideMark/>
          </w:tcPr>
          <w:p w14:paraId="5FA3C864"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342" w:type="dxa"/>
            <w:tcBorders>
              <w:top w:val="nil"/>
              <w:left w:val="nil"/>
              <w:bottom w:val="nil"/>
              <w:right w:val="single" w:sz="4" w:space="0" w:color="FFFFFF"/>
            </w:tcBorders>
            <w:shd w:val="clear" w:color="auto" w:fill="auto"/>
            <w:noWrap/>
            <w:vAlign w:val="bottom"/>
            <w:hideMark/>
          </w:tcPr>
          <w:p w14:paraId="294B94CC"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2126" w:type="dxa"/>
            <w:tcBorders>
              <w:top w:val="nil"/>
              <w:left w:val="nil"/>
              <w:bottom w:val="nil"/>
              <w:right w:val="single" w:sz="4" w:space="0" w:color="FFFFFF"/>
            </w:tcBorders>
            <w:shd w:val="clear" w:color="auto" w:fill="auto"/>
            <w:noWrap/>
            <w:vAlign w:val="bottom"/>
            <w:hideMark/>
          </w:tcPr>
          <w:p w14:paraId="5398223C"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276" w:type="dxa"/>
            <w:tcBorders>
              <w:top w:val="nil"/>
              <w:left w:val="nil"/>
              <w:bottom w:val="nil"/>
              <w:right w:val="single" w:sz="4" w:space="0" w:color="FFFFFF"/>
            </w:tcBorders>
            <w:shd w:val="clear" w:color="auto" w:fill="auto"/>
            <w:noWrap/>
            <w:vAlign w:val="bottom"/>
            <w:hideMark/>
          </w:tcPr>
          <w:p w14:paraId="0E66469F"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276" w:type="dxa"/>
            <w:tcBorders>
              <w:top w:val="nil"/>
              <w:left w:val="nil"/>
              <w:bottom w:val="nil"/>
              <w:right w:val="single" w:sz="4" w:space="0" w:color="FFFFFF"/>
            </w:tcBorders>
            <w:shd w:val="clear" w:color="auto" w:fill="auto"/>
            <w:noWrap/>
            <w:vAlign w:val="bottom"/>
            <w:hideMark/>
          </w:tcPr>
          <w:p w14:paraId="04AFE7AE"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6B57AE3D"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992" w:type="dxa"/>
            <w:tcBorders>
              <w:top w:val="nil"/>
              <w:left w:val="nil"/>
              <w:bottom w:val="nil"/>
              <w:right w:val="single" w:sz="4" w:space="0" w:color="FFFFFF"/>
            </w:tcBorders>
            <w:shd w:val="clear" w:color="auto" w:fill="auto"/>
            <w:noWrap/>
            <w:vAlign w:val="bottom"/>
            <w:hideMark/>
          </w:tcPr>
          <w:p w14:paraId="1DC44490"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0D86F918"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717" w:type="dxa"/>
            <w:tcBorders>
              <w:top w:val="nil"/>
              <w:left w:val="nil"/>
              <w:bottom w:val="nil"/>
              <w:right w:val="single" w:sz="4" w:space="0" w:color="FFFFFF"/>
            </w:tcBorders>
            <w:shd w:val="clear" w:color="auto" w:fill="auto"/>
            <w:noWrap/>
            <w:vAlign w:val="bottom"/>
            <w:hideMark/>
          </w:tcPr>
          <w:p w14:paraId="0E0ECAB7"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556" w:type="dxa"/>
            <w:tcBorders>
              <w:top w:val="nil"/>
              <w:left w:val="nil"/>
              <w:bottom w:val="nil"/>
              <w:right w:val="single" w:sz="4" w:space="0" w:color="FFFFFF"/>
            </w:tcBorders>
            <w:shd w:val="clear" w:color="auto" w:fill="auto"/>
            <w:noWrap/>
            <w:vAlign w:val="bottom"/>
            <w:hideMark/>
          </w:tcPr>
          <w:p w14:paraId="68837C69"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r>
      <w:tr w:rsidR="003D323F" w:rsidRPr="003D323F" w14:paraId="239CB96A" w14:textId="77777777" w:rsidTr="003D323F">
        <w:trPr>
          <w:trHeight w:val="255"/>
        </w:trPr>
        <w:tc>
          <w:tcPr>
            <w:tcW w:w="13470" w:type="dxa"/>
            <w:gridSpan w:val="11"/>
            <w:tcBorders>
              <w:top w:val="single" w:sz="4" w:space="0" w:color="auto"/>
              <w:left w:val="single" w:sz="4" w:space="0" w:color="auto"/>
              <w:bottom w:val="single" w:sz="4" w:space="0" w:color="auto"/>
              <w:right w:val="nil"/>
            </w:tcBorders>
            <w:shd w:val="clear" w:color="000000" w:fill="F2F2F2"/>
            <w:noWrap/>
            <w:vAlign w:val="bottom"/>
            <w:hideMark/>
          </w:tcPr>
          <w:p w14:paraId="5A77DB54" w14:textId="77777777" w:rsidR="003D323F" w:rsidRPr="003D323F" w:rsidRDefault="003D323F" w:rsidP="003D323F">
            <w:pPr>
              <w:spacing w:line="240" w:lineRule="auto"/>
              <w:jc w:val="left"/>
              <w:rPr>
                <w:rFonts w:ascii="Cambria" w:hAnsi="Cambria" w:cs="Calibri"/>
                <w:b/>
                <w:bCs/>
                <w:sz w:val="20"/>
                <w:szCs w:val="20"/>
              </w:rPr>
            </w:pPr>
            <w:r w:rsidRPr="003D323F">
              <w:rPr>
                <w:rFonts w:ascii="Cambria" w:hAnsi="Cambria" w:cs="Calibri"/>
                <w:b/>
                <w:bCs/>
                <w:sz w:val="20"/>
                <w:szCs w:val="20"/>
              </w:rPr>
              <w:t>Celková nabídková cena (Kč bez DPH)</w:t>
            </w:r>
          </w:p>
        </w:tc>
        <w:tc>
          <w:tcPr>
            <w:tcW w:w="155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325FE61" w14:textId="77777777" w:rsidR="003D323F" w:rsidRPr="003D323F" w:rsidRDefault="003D323F" w:rsidP="003D323F">
            <w:pPr>
              <w:spacing w:line="240" w:lineRule="auto"/>
              <w:jc w:val="right"/>
              <w:rPr>
                <w:rFonts w:ascii="Cambria" w:hAnsi="Cambria" w:cs="Calibri"/>
                <w:b/>
                <w:bCs/>
                <w:sz w:val="20"/>
                <w:szCs w:val="20"/>
              </w:rPr>
            </w:pPr>
            <w:r w:rsidRPr="003D323F">
              <w:rPr>
                <w:rFonts w:ascii="Cambria" w:hAnsi="Cambria" w:cs="Calibri"/>
                <w:b/>
                <w:bCs/>
                <w:sz w:val="20"/>
                <w:szCs w:val="20"/>
              </w:rPr>
              <w:t>9 170 720,00</w:t>
            </w:r>
          </w:p>
        </w:tc>
      </w:tr>
      <w:tr w:rsidR="003D323F" w:rsidRPr="003D323F" w14:paraId="2572EDF0" w14:textId="77777777" w:rsidTr="003D323F">
        <w:trPr>
          <w:trHeight w:val="255"/>
        </w:trPr>
        <w:tc>
          <w:tcPr>
            <w:tcW w:w="1018" w:type="dxa"/>
            <w:tcBorders>
              <w:top w:val="nil"/>
              <w:left w:val="single" w:sz="4" w:space="0" w:color="FFFFFF"/>
              <w:bottom w:val="nil"/>
              <w:right w:val="single" w:sz="4" w:space="0" w:color="FFFFFF"/>
            </w:tcBorders>
            <w:shd w:val="clear" w:color="auto" w:fill="auto"/>
            <w:noWrap/>
            <w:vAlign w:val="bottom"/>
            <w:hideMark/>
          </w:tcPr>
          <w:p w14:paraId="4E81D9BE"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539" w:type="dxa"/>
            <w:tcBorders>
              <w:top w:val="nil"/>
              <w:left w:val="nil"/>
              <w:bottom w:val="nil"/>
              <w:right w:val="single" w:sz="4" w:space="0" w:color="FFFFFF"/>
            </w:tcBorders>
            <w:shd w:val="clear" w:color="auto" w:fill="auto"/>
            <w:noWrap/>
            <w:vAlign w:val="bottom"/>
            <w:hideMark/>
          </w:tcPr>
          <w:p w14:paraId="668B3DBD"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916" w:type="dxa"/>
            <w:tcBorders>
              <w:top w:val="nil"/>
              <w:left w:val="nil"/>
              <w:bottom w:val="nil"/>
              <w:right w:val="single" w:sz="4" w:space="0" w:color="FFFFFF"/>
            </w:tcBorders>
            <w:shd w:val="clear" w:color="auto" w:fill="auto"/>
            <w:noWrap/>
            <w:vAlign w:val="bottom"/>
            <w:hideMark/>
          </w:tcPr>
          <w:p w14:paraId="06CC7533"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342" w:type="dxa"/>
            <w:tcBorders>
              <w:top w:val="nil"/>
              <w:left w:val="nil"/>
              <w:bottom w:val="nil"/>
              <w:right w:val="single" w:sz="4" w:space="0" w:color="FFFFFF"/>
            </w:tcBorders>
            <w:shd w:val="clear" w:color="auto" w:fill="auto"/>
            <w:noWrap/>
            <w:vAlign w:val="bottom"/>
            <w:hideMark/>
          </w:tcPr>
          <w:p w14:paraId="6CB8CA77"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2126" w:type="dxa"/>
            <w:tcBorders>
              <w:top w:val="nil"/>
              <w:left w:val="nil"/>
              <w:bottom w:val="nil"/>
              <w:right w:val="single" w:sz="4" w:space="0" w:color="FFFFFF"/>
            </w:tcBorders>
            <w:shd w:val="clear" w:color="auto" w:fill="auto"/>
            <w:noWrap/>
            <w:vAlign w:val="bottom"/>
            <w:hideMark/>
          </w:tcPr>
          <w:p w14:paraId="083C2621"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276" w:type="dxa"/>
            <w:tcBorders>
              <w:top w:val="nil"/>
              <w:left w:val="nil"/>
              <w:bottom w:val="nil"/>
              <w:right w:val="single" w:sz="4" w:space="0" w:color="FFFFFF"/>
            </w:tcBorders>
            <w:shd w:val="clear" w:color="auto" w:fill="auto"/>
            <w:noWrap/>
            <w:vAlign w:val="bottom"/>
            <w:hideMark/>
          </w:tcPr>
          <w:p w14:paraId="068F6CE0"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276" w:type="dxa"/>
            <w:tcBorders>
              <w:top w:val="nil"/>
              <w:left w:val="nil"/>
              <w:bottom w:val="nil"/>
              <w:right w:val="single" w:sz="4" w:space="0" w:color="FFFFFF"/>
            </w:tcBorders>
            <w:shd w:val="clear" w:color="auto" w:fill="auto"/>
            <w:noWrap/>
            <w:vAlign w:val="bottom"/>
            <w:hideMark/>
          </w:tcPr>
          <w:p w14:paraId="47507948"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7549A9ED"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992" w:type="dxa"/>
            <w:tcBorders>
              <w:top w:val="nil"/>
              <w:left w:val="nil"/>
              <w:bottom w:val="nil"/>
              <w:right w:val="single" w:sz="4" w:space="0" w:color="FFFFFF"/>
            </w:tcBorders>
            <w:shd w:val="clear" w:color="auto" w:fill="auto"/>
            <w:noWrap/>
            <w:vAlign w:val="bottom"/>
            <w:hideMark/>
          </w:tcPr>
          <w:p w14:paraId="2608E315"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3DFC6B61"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717" w:type="dxa"/>
            <w:tcBorders>
              <w:top w:val="nil"/>
              <w:left w:val="nil"/>
              <w:bottom w:val="nil"/>
              <w:right w:val="single" w:sz="4" w:space="0" w:color="FFFFFF"/>
            </w:tcBorders>
            <w:shd w:val="clear" w:color="auto" w:fill="auto"/>
            <w:noWrap/>
            <w:vAlign w:val="bottom"/>
            <w:hideMark/>
          </w:tcPr>
          <w:p w14:paraId="17B03E69"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c>
          <w:tcPr>
            <w:tcW w:w="1556" w:type="dxa"/>
            <w:tcBorders>
              <w:top w:val="nil"/>
              <w:left w:val="nil"/>
              <w:bottom w:val="nil"/>
              <w:right w:val="single" w:sz="4" w:space="0" w:color="FFFFFF"/>
            </w:tcBorders>
            <w:shd w:val="clear" w:color="auto" w:fill="auto"/>
            <w:noWrap/>
            <w:vAlign w:val="bottom"/>
            <w:hideMark/>
          </w:tcPr>
          <w:p w14:paraId="5F56F146" w14:textId="77777777" w:rsidR="003D323F" w:rsidRPr="003D323F" w:rsidRDefault="003D323F" w:rsidP="003D323F">
            <w:pPr>
              <w:spacing w:line="240" w:lineRule="auto"/>
              <w:jc w:val="left"/>
              <w:rPr>
                <w:rFonts w:ascii="Cambria" w:hAnsi="Cambria" w:cs="Calibri"/>
                <w:color w:val="000000"/>
                <w:sz w:val="20"/>
                <w:szCs w:val="20"/>
              </w:rPr>
            </w:pPr>
            <w:r w:rsidRPr="003D323F">
              <w:rPr>
                <w:rFonts w:ascii="Cambria" w:hAnsi="Cambria" w:cs="Calibri"/>
                <w:color w:val="000000"/>
                <w:sz w:val="20"/>
                <w:szCs w:val="20"/>
              </w:rPr>
              <w:t> </w:t>
            </w:r>
          </w:p>
        </w:tc>
      </w:tr>
    </w:tbl>
    <w:p w14:paraId="62F78FC4" w14:textId="77777777" w:rsidR="00AA34DF" w:rsidRDefault="00AA34DF" w:rsidP="00023008">
      <w:bookmarkStart w:id="10" w:name="_GoBack"/>
      <w:bookmarkEnd w:id="10"/>
    </w:p>
    <w:sectPr w:rsidR="00AA34DF" w:rsidSect="003D323F">
      <w:pgSz w:w="16838" w:h="11906" w:orient="landscape"/>
      <w:pgMar w:top="902" w:right="1418" w:bottom="92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97A9E" w14:textId="77777777" w:rsidR="002930A7" w:rsidRDefault="002930A7" w:rsidP="006337DC">
      <w:r>
        <w:separator/>
      </w:r>
    </w:p>
  </w:endnote>
  <w:endnote w:type="continuationSeparator" w:id="0">
    <w:p w14:paraId="238779F7" w14:textId="77777777" w:rsidR="002930A7" w:rsidRDefault="002930A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09FC31A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92A1F">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0A4C3A94" w:rsidR="001B5F9C" w:rsidRDefault="001B5F9C">
    <w:pPr>
      <w:pStyle w:val="Zpat"/>
      <w:jc w:val="center"/>
    </w:pPr>
    <w:r>
      <w:fldChar w:fldCharType="begin"/>
    </w:r>
    <w:r>
      <w:instrText>PAGE   \* MERGEFORMAT</w:instrText>
    </w:r>
    <w:r>
      <w:fldChar w:fldCharType="separate"/>
    </w:r>
    <w:r w:rsidR="00292A1F">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F1FF" w14:textId="77777777" w:rsidR="002930A7" w:rsidRDefault="002930A7" w:rsidP="006337DC">
      <w:r>
        <w:separator/>
      </w:r>
    </w:p>
  </w:footnote>
  <w:footnote w:type="continuationSeparator" w:id="0">
    <w:p w14:paraId="7FDEA47C" w14:textId="77777777" w:rsidR="002930A7" w:rsidRDefault="002930A7" w:rsidP="006337DC">
      <w:r>
        <w:continuationSeparator/>
      </w:r>
    </w:p>
  </w:footnote>
  <w:footnote w:id="1">
    <w:p w14:paraId="1D4C0043" w14:textId="6E9BF2EF" w:rsidR="0094188C" w:rsidRPr="002F473F" w:rsidRDefault="0094188C" w:rsidP="0094188C">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3127F576" w14:textId="5D799B69" w:rsidR="0094188C" w:rsidRDefault="0094188C">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7A03876"/>
    <w:multiLevelType w:val="hybridMultilevel"/>
    <w:tmpl w:val="10248268"/>
    <w:lvl w:ilvl="0" w:tplc="28686B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8"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0"/>
  </w:num>
  <w:num w:numId="4">
    <w:abstractNumId w:val="12"/>
  </w:num>
  <w:num w:numId="5">
    <w:abstractNumId w:val="4"/>
  </w:num>
  <w:num w:numId="6">
    <w:abstractNumId w:val="13"/>
  </w:num>
  <w:num w:numId="7">
    <w:abstractNumId w:val="10"/>
  </w:num>
  <w:num w:numId="8">
    <w:abstractNumId w:val="10"/>
  </w:num>
  <w:num w:numId="9">
    <w:abstractNumId w:val="10"/>
  </w:num>
  <w:num w:numId="10">
    <w:abstractNumId w:val="10"/>
  </w:num>
  <w:num w:numId="11">
    <w:abstractNumId w:val="9"/>
  </w:num>
  <w:num w:numId="12">
    <w:abstractNumId w:val="3"/>
  </w:num>
  <w:num w:numId="13">
    <w:abstractNumId w:val="15"/>
  </w:num>
  <w:num w:numId="14">
    <w:abstractNumId w:val="2"/>
  </w:num>
  <w:num w:numId="15">
    <w:abstractNumId w:val="18"/>
  </w:num>
  <w:num w:numId="16">
    <w:abstractNumId w:val="6"/>
  </w:num>
  <w:num w:numId="17">
    <w:abstractNumId w:val="14"/>
  </w:num>
  <w:num w:numId="18">
    <w:abstractNumId w:val="8"/>
  </w:num>
  <w:num w:numId="19">
    <w:abstractNumId w:val="10"/>
  </w:num>
  <w:num w:numId="20">
    <w:abstractNumId w:val="10"/>
  </w:num>
  <w:num w:numId="21">
    <w:abstractNumId w:val="1"/>
  </w:num>
  <w:num w:numId="22">
    <w:abstractNumId w:val="11"/>
  </w:num>
  <w:num w:numId="23">
    <w:abstractNumId w:val="16"/>
  </w:num>
  <w:num w:numId="24">
    <w:abstractNumId w:val="7"/>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2D01"/>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55BC6"/>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0171"/>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871DA"/>
    <w:rsid w:val="00290F5B"/>
    <w:rsid w:val="0029236A"/>
    <w:rsid w:val="00292A1F"/>
    <w:rsid w:val="002930A7"/>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9C3"/>
    <w:rsid w:val="003D0D8B"/>
    <w:rsid w:val="003D1145"/>
    <w:rsid w:val="003D323F"/>
    <w:rsid w:val="003D3584"/>
    <w:rsid w:val="003E07C3"/>
    <w:rsid w:val="003E07FA"/>
    <w:rsid w:val="003E1703"/>
    <w:rsid w:val="003E1948"/>
    <w:rsid w:val="003E311E"/>
    <w:rsid w:val="003E3823"/>
    <w:rsid w:val="003E5B53"/>
    <w:rsid w:val="003F567B"/>
    <w:rsid w:val="003F5CF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337DC"/>
    <w:rsid w:val="006401C9"/>
    <w:rsid w:val="00641195"/>
    <w:rsid w:val="006454A8"/>
    <w:rsid w:val="00646E8E"/>
    <w:rsid w:val="00653730"/>
    <w:rsid w:val="00657357"/>
    <w:rsid w:val="006714E5"/>
    <w:rsid w:val="00674566"/>
    <w:rsid w:val="00677000"/>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5F1"/>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2F63"/>
    <w:rsid w:val="00B86A07"/>
    <w:rsid w:val="00B90E2F"/>
    <w:rsid w:val="00B92D38"/>
    <w:rsid w:val="00B936A8"/>
    <w:rsid w:val="00B945BB"/>
    <w:rsid w:val="00B9584D"/>
    <w:rsid w:val="00B96027"/>
    <w:rsid w:val="00BA20F2"/>
    <w:rsid w:val="00BA7DC7"/>
    <w:rsid w:val="00BB5167"/>
    <w:rsid w:val="00BB53C3"/>
    <w:rsid w:val="00BB6590"/>
    <w:rsid w:val="00BC1018"/>
    <w:rsid w:val="00BD0B6F"/>
    <w:rsid w:val="00BD14D9"/>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367FD"/>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7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ukl.cz/modules/medication/search.php?data%5Batc_group%5D=L01DB01&amp;data%5Bwith_adv%5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3.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e37686-00e6-405d-9032-d05dd3ba55a9"/>
    <ds:schemaRef ds:uri="http://www.w3.org/XML/1998/namespace"/>
  </ds:schemaRefs>
</ds:datastoreItem>
</file>

<file path=customXml/itemProps5.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6.xml><?xml version="1.0" encoding="utf-8"?>
<ds:datastoreItem xmlns:ds="http://schemas.openxmlformats.org/officeDocument/2006/customXml" ds:itemID="{443DEB46-6054-4DEE-9D5D-795AD3B4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3972</Words>
  <Characters>22818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Stravová Michaela</cp:lastModifiedBy>
  <cp:revision>11</cp:revision>
  <cp:lastPrinted>2018-11-27T10:11:00Z</cp:lastPrinted>
  <dcterms:created xsi:type="dcterms:W3CDTF">2022-01-05T08:51:00Z</dcterms:created>
  <dcterms:modified xsi:type="dcterms:W3CDTF">2022-03-30T07:14:00Z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