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8375" w14:textId="7276271C" w:rsidR="0015184F" w:rsidRPr="00894440" w:rsidRDefault="005C569C" w:rsidP="00E74126">
      <w:pPr>
        <w:spacing w:before="100" w:beforeAutospacing="1" w:after="100" w:afterAutospacing="1" w:line="240" w:lineRule="auto"/>
        <w:jc w:val="center"/>
        <w:outlineLvl w:val="0"/>
        <w:rPr>
          <w:rFonts w:ascii="Century Gothic" w:hAnsi="Century Gothic"/>
          <w:bCs/>
          <w:kern w:val="36"/>
          <w:sz w:val="40"/>
          <w:szCs w:val="40"/>
          <w:lang w:eastAsia="cs-CZ"/>
        </w:rPr>
      </w:pPr>
      <w:r w:rsidRPr="00894440">
        <w:rPr>
          <w:rFonts w:ascii="Century Gothic" w:hAnsi="Century Gothic"/>
          <w:bCs/>
          <w:kern w:val="36"/>
          <w:sz w:val="40"/>
          <w:szCs w:val="40"/>
          <w:lang w:eastAsia="cs-CZ"/>
        </w:rPr>
        <w:t>PŘÍKAZNÍ SMLOUVA</w:t>
      </w:r>
      <w:r w:rsidR="009E006D" w:rsidRPr="00894440">
        <w:rPr>
          <w:rFonts w:ascii="Century Gothic" w:hAnsi="Century Gothic"/>
          <w:bCs/>
          <w:kern w:val="36"/>
          <w:sz w:val="40"/>
          <w:szCs w:val="40"/>
          <w:lang w:eastAsia="cs-CZ"/>
        </w:rPr>
        <w:t xml:space="preserve"> č. </w:t>
      </w:r>
      <w:r w:rsidR="005055C1">
        <w:rPr>
          <w:rFonts w:ascii="Century Gothic" w:hAnsi="Century Gothic"/>
          <w:bCs/>
          <w:kern w:val="36"/>
          <w:sz w:val="40"/>
          <w:szCs w:val="40"/>
          <w:lang w:eastAsia="cs-CZ"/>
        </w:rPr>
        <w:t>2</w:t>
      </w:r>
      <w:r w:rsidR="00582374" w:rsidRPr="00894440">
        <w:rPr>
          <w:rFonts w:ascii="Century Gothic" w:hAnsi="Century Gothic"/>
          <w:bCs/>
          <w:kern w:val="36"/>
          <w:sz w:val="40"/>
          <w:szCs w:val="40"/>
          <w:lang w:eastAsia="cs-CZ"/>
        </w:rPr>
        <w:t>/20</w:t>
      </w:r>
      <w:r w:rsidR="00B11DAB" w:rsidRPr="00894440">
        <w:rPr>
          <w:rFonts w:ascii="Century Gothic" w:hAnsi="Century Gothic"/>
          <w:bCs/>
          <w:kern w:val="36"/>
          <w:sz w:val="40"/>
          <w:szCs w:val="40"/>
          <w:lang w:eastAsia="cs-CZ"/>
        </w:rPr>
        <w:t>2</w:t>
      </w:r>
      <w:r w:rsidR="005055C1">
        <w:rPr>
          <w:rFonts w:ascii="Century Gothic" w:hAnsi="Century Gothic"/>
          <w:bCs/>
          <w:kern w:val="36"/>
          <w:sz w:val="40"/>
          <w:szCs w:val="40"/>
          <w:lang w:eastAsia="cs-CZ"/>
        </w:rPr>
        <w:t>2</w:t>
      </w:r>
    </w:p>
    <w:p w14:paraId="4091F466" w14:textId="77777777" w:rsidR="005C569C" w:rsidRPr="00894440" w:rsidRDefault="005C569C" w:rsidP="00E74126">
      <w:pPr>
        <w:spacing w:before="100" w:beforeAutospacing="1" w:after="100" w:afterAutospacing="1" w:line="240" w:lineRule="auto"/>
        <w:jc w:val="center"/>
        <w:outlineLvl w:val="0"/>
        <w:rPr>
          <w:rFonts w:ascii="Century Gothic" w:hAnsi="Century Gothic"/>
          <w:sz w:val="24"/>
          <w:szCs w:val="24"/>
          <w:lang w:eastAsia="cs-CZ"/>
        </w:rPr>
      </w:pPr>
      <w:r w:rsidRPr="00894440">
        <w:rPr>
          <w:rFonts w:ascii="Century Gothic" w:hAnsi="Century Gothic"/>
          <w:sz w:val="24"/>
          <w:szCs w:val="24"/>
          <w:lang w:eastAsia="cs-CZ"/>
        </w:rPr>
        <w:t xml:space="preserve">dle </w:t>
      </w:r>
      <w:proofErr w:type="gramStart"/>
      <w:r w:rsidRPr="00894440">
        <w:rPr>
          <w:rFonts w:ascii="Century Gothic" w:hAnsi="Century Gothic"/>
          <w:sz w:val="24"/>
          <w:szCs w:val="24"/>
          <w:lang w:eastAsia="cs-CZ"/>
        </w:rPr>
        <w:t>ust.§2430</w:t>
      </w:r>
      <w:proofErr w:type="gramEnd"/>
      <w:r w:rsidRPr="00894440">
        <w:rPr>
          <w:rFonts w:ascii="Century Gothic" w:hAnsi="Century Gothic"/>
          <w:sz w:val="24"/>
          <w:szCs w:val="24"/>
          <w:lang w:eastAsia="cs-CZ"/>
        </w:rPr>
        <w:t xml:space="preserve"> a násl. Zákona č.89/2012 Sb., občanský zákoník</w:t>
      </w:r>
    </w:p>
    <w:p w14:paraId="3A59BF2D" w14:textId="77777777" w:rsidR="005C569C" w:rsidRPr="00894440" w:rsidRDefault="005C569C" w:rsidP="00190386">
      <w:pPr>
        <w:tabs>
          <w:tab w:val="left" w:pos="7155"/>
        </w:tabs>
        <w:spacing w:before="100" w:beforeAutospacing="1" w:after="100" w:afterAutospacing="1" w:line="240" w:lineRule="auto"/>
        <w:rPr>
          <w:rFonts w:ascii="Century Gothic" w:hAnsi="Century Gothic"/>
          <w:sz w:val="24"/>
          <w:szCs w:val="24"/>
          <w:lang w:eastAsia="cs-CZ"/>
        </w:rPr>
      </w:pPr>
      <w:r w:rsidRPr="00894440">
        <w:rPr>
          <w:rFonts w:ascii="Century Gothic" w:hAnsi="Century Gothic"/>
          <w:bCs/>
          <w:sz w:val="24"/>
          <w:szCs w:val="24"/>
          <w:lang w:eastAsia="cs-CZ"/>
        </w:rPr>
        <w:t xml:space="preserve">Níže uvedeného dne, měsíce a roku smluvní strany: </w:t>
      </w:r>
      <w:r w:rsidR="00190386" w:rsidRPr="00894440">
        <w:rPr>
          <w:rFonts w:ascii="Century Gothic" w:hAnsi="Century Gothic"/>
          <w:bCs/>
          <w:sz w:val="24"/>
          <w:szCs w:val="24"/>
          <w:lang w:eastAsia="cs-CZ"/>
        </w:rPr>
        <w:tab/>
      </w:r>
    </w:p>
    <w:p w14:paraId="2007FE30" w14:textId="503BDBCA" w:rsidR="005C569C" w:rsidRPr="00894440" w:rsidRDefault="00F0654F" w:rsidP="00917A88">
      <w:pPr>
        <w:spacing w:before="100" w:beforeAutospacing="1" w:after="100" w:afterAutospacing="1" w:line="240" w:lineRule="auto"/>
        <w:rPr>
          <w:rFonts w:ascii="Century Gothic" w:hAnsi="Century Gothic"/>
          <w:sz w:val="24"/>
          <w:szCs w:val="24"/>
          <w:lang w:eastAsia="cs-CZ"/>
        </w:rPr>
      </w:pPr>
      <w:r w:rsidRPr="00894440">
        <w:rPr>
          <w:rStyle w:val="tsubjname"/>
          <w:rFonts w:ascii="Century Gothic" w:hAnsi="Century Gothic"/>
          <w:b/>
        </w:rPr>
        <w:t>Moravské zemské muzeum</w:t>
      </w:r>
      <w:r w:rsidR="00AE502C" w:rsidRPr="00894440">
        <w:rPr>
          <w:rStyle w:val="tsubjname"/>
          <w:rFonts w:ascii="Century Gothic" w:hAnsi="Century Gothic"/>
          <w:b/>
        </w:rPr>
        <w:br/>
      </w:r>
      <w:r w:rsidR="005C569C" w:rsidRPr="00894440">
        <w:rPr>
          <w:rFonts w:ascii="Century Gothic" w:hAnsi="Century Gothic"/>
          <w:sz w:val="24"/>
          <w:szCs w:val="24"/>
          <w:lang w:eastAsia="cs-CZ"/>
        </w:rPr>
        <w:t xml:space="preserve">Sídlo: </w:t>
      </w:r>
      <w:r w:rsidRPr="00894440">
        <w:rPr>
          <w:rFonts w:ascii="Century Gothic" w:hAnsi="Century Gothic"/>
        </w:rPr>
        <w:t>Zelný trh 299/6, Brno-střed, Brno-město</w:t>
      </w:r>
      <w:r w:rsidR="005C569C" w:rsidRPr="00894440">
        <w:rPr>
          <w:rFonts w:ascii="Century Gothic" w:hAnsi="Century Gothic"/>
          <w:sz w:val="24"/>
          <w:szCs w:val="24"/>
          <w:lang w:eastAsia="cs-CZ"/>
        </w:rPr>
        <w:br/>
        <w:t>IČO:</w:t>
      </w:r>
      <w:r w:rsidR="003832E3" w:rsidRPr="00894440">
        <w:rPr>
          <w:rFonts w:ascii="Century Gothic" w:hAnsi="Century Gothic"/>
        </w:rPr>
        <w:t xml:space="preserve"> </w:t>
      </w:r>
      <w:r w:rsidRPr="00894440">
        <w:rPr>
          <w:rFonts w:ascii="Century Gothic" w:hAnsi="Century Gothic"/>
        </w:rPr>
        <w:t>00094862</w:t>
      </w:r>
      <w:r w:rsidR="005C569C" w:rsidRPr="00894440">
        <w:rPr>
          <w:rFonts w:ascii="Century Gothic" w:hAnsi="Century Gothic"/>
          <w:sz w:val="24"/>
          <w:szCs w:val="24"/>
          <w:lang w:eastAsia="cs-CZ"/>
        </w:rPr>
        <w:br/>
        <w:t>DIČ: CZ</w:t>
      </w:r>
      <w:r w:rsidRPr="00894440">
        <w:rPr>
          <w:rFonts w:ascii="Century Gothic" w:hAnsi="Century Gothic"/>
        </w:rPr>
        <w:t>00094862</w:t>
      </w:r>
      <w:r w:rsidR="00BD6690" w:rsidRPr="00894440">
        <w:rPr>
          <w:rFonts w:ascii="Century Gothic" w:hAnsi="Century Gothic"/>
          <w:sz w:val="24"/>
          <w:szCs w:val="24"/>
        </w:rPr>
        <w:br/>
      </w:r>
      <w:r w:rsidR="00BD6690" w:rsidRPr="00B66971">
        <w:rPr>
          <w:rFonts w:ascii="Century Gothic" w:hAnsi="Century Gothic"/>
          <w:color w:val="000000" w:themeColor="text1"/>
          <w:sz w:val="24"/>
          <w:szCs w:val="24"/>
          <w:lang w:eastAsia="cs-CZ"/>
        </w:rPr>
        <w:t>tel.:</w:t>
      </w:r>
      <w:r w:rsidR="008A7866" w:rsidRPr="00B66971">
        <w:rPr>
          <w:rFonts w:ascii="Century Gothic" w:hAnsi="Century Gothic"/>
          <w:color w:val="000000" w:themeColor="text1"/>
          <w:sz w:val="24"/>
          <w:szCs w:val="24"/>
          <w:lang w:eastAsia="cs-CZ"/>
        </w:rPr>
        <w:t xml:space="preserve"> </w:t>
      </w:r>
      <w:proofErr w:type="spellStart"/>
      <w:r w:rsidR="00C24E83">
        <w:rPr>
          <w:rFonts w:ascii="Century Gothic" w:hAnsi="Century Gothic"/>
          <w:color w:val="000000" w:themeColor="text1"/>
          <w:sz w:val="24"/>
          <w:szCs w:val="24"/>
          <w:lang w:eastAsia="cs-CZ"/>
        </w:rPr>
        <w:t>xxx</w:t>
      </w:r>
      <w:proofErr w:type="spellEnd"/>
      <w:r w:rsidR="00BD6690" w:rsidRPr="00B66971">
        <w:rPr>
          <w:rFonts w:ascii="Century Gothic" w:hAnsi="Century Gothic"/>
          <w:color w:val="000000" w:themeColor="text1"/>
          <w:sz w:val="24"/>
          <w:szCs w:val="24"/>
          <w:lang w:eastAsia="cs-CZ"/>
        </w:rPr>
        <w:br/>
        <w:t>e-mail:</w:t>
      </w:r>
      <w:r w:rsidR="008A7866" w:rsidRPr="00B66971">
        <w:rPr>
          <w:rFonts w:ascii="Century Gothic" w:hAnsi="Century Gothic"/>
          <w:color w:val="000000" w:themeColor="text1"/>
          <w:sz w:val="24"/>
          <w:szCs w:val="24"/>
          <w:lang w:eastAsia="cs-CZ"/>
        </w:rPr>
        <w:t xml:space="preserve"> </w:t>
      </w:r>
      <w:proofErr w:type="spellStart"/>
      <w:proofErr w:type="gramStart"/>
      <w:r w:rsidR="00C24E83">
        <w:rPr>
          <w:rFonts w:ascii="Century Gothic" w:hAnsi="Century Gothic"/>
          <w:color w:val="000000" w:themeColor="text1"/>
          <w:sz w:val="24"/>
          <w:szCs w:val="24"/>
          <w:u w:val="single"/>
          <w:lang w:eastAsia="cs-CZ"/>
        </w:rPr>
        <w:t>xxx</w:t>
      </w:r>
      <w:proofErr w:type="spellEnd"/>
      <w:r w:rsidR="003832E3" w:rsidRPr="00B66971">
        <w:rPr>
          <w:rFonts w:ascii="Century Gothic" w:hAnsi="Century Gothic"/>
          <w:color w:val="000000" w:themeColor="text1"/>
          <w:sz w:val="24"/>
          <w:szCs w:val="24"/>
        </w:rPr>
        <w:br/>
      </w:r>
      <w:r w:rsidR="005C569C" w:rsidRPr="00894440">
        <w:rPr>
          <w:rFonts w:ascii="Century Gothic" w:hAnsi="Century Gothic"/>
          <w:sz w:val="24"/>
          <w:szCs w:val="24"/>
          <w:lang w:eastAsia="cs-CZ"/>
        </w:rPr>
        <w:t>jejíž</w:t>
      </w:r>
      <w:proofErr w:type="gramEnd"/>
      <w:r w:rsidR="005C569C" w:rsidRPr="00894440">
        <w:rPr>
          <w:rFonts w:ascii="Century Gothic" w:hAnsi="Century Gothic"/>
          <w:sz w:val="24"/>
          <w:szCs w:val="24"/>
          <w:lang w:eastAsia="cs-CZ"/>
        </w:rPr>
        <w:t xml:space="preserve"> jménem jedná </w:t>
      </w:r>
      <w:proofErr w:type="spellStart"/>
      <w:r w:rsidR="00C24E83">
        <w:rPr>
          <w:rFonts w:ascii="Century Gothic" w:hAnsi="Century Gothic"/>
          <w:sz w:val="24"/>
          <w:szCs w:val="24"/>
          <w:lang w:eastAsia="cs-CZ"/>
        </w:rPr>
        <w:t>xxx</w:t>
      </w:r>
      <w:proofErr w:type="spellEnd"/>
      <w:r w:rsidR="002F379C" w:rsidRPr="00894440">
        <w:rPr>
          <w:rFonts w:ascii="Century Gothic" w:hAnsi="Century Gothic"/>
          <w:sz w:val="24"/>
          <w:szCs w:val="24"/>
          <w:lang w:eastAsia="cs-CZ"/>
        </w:rPr>
        <w:t xml:space="preserve"> </w:t>
      </w:r>
      <w:r w:rsidR="005C569C" w:rsidRPr="00894440">
        <w:rPr>
          <w:rFonts w:ascii="Century Gothic" w:hAnsi="Century Gothic"/>
          <w:sz w:val="24"/>
          <w:szCs w:val="24"/>
          <w:lang w:eastAsia="cs-CZ"/>
        </w:rPr>
        <w:t>(</w:t>
      </w:r>
      <w:r w:rsidR="00082804" w:rsidRPr="00894440">
        <w:rPr>
          <w:rFonts w:ascii="Century Gothic" w:hAnsi="Century Gothic"/>
          <w:sz w:val="24"/>
          <w:szCs w:val="24"/>
          <w:lang w:eastAsia="cs-CZ"/>
        </w:rPr>
        <w:t>generální ředitel</w:t>
      </w:r>
      <w:r w:rsidR="005C569C" w:rsidRPr="00894440">
        <w:rPr>
          <w:rFonts w:ascii="Century Gothic" w:hAnsi="Century Gothic"/>
          <w:sz w:val="24"/>
          <w:szCs w:val="24"/>
          <w:lang w:eastAsia="cs-CZ"/>
        </w:rPr>
        <w:t>)</w:t>
      </w:r>
      <w:r w:rsidR="005C569C" w:rsidRPr="00894440">
        <w:rPr>
          <w:rFonts w:ascii="Century Gothic" w:hAnsi="Century Gothic"/>
          <w:sz w:val="24"/>
          <w:szCs w:val="24"/>
          <w:lang w:eastAsia="cs-CZ"/>
        </w:rPr>
        <w:br/>
        <w:t>dále jen „</w:t>
      </w:r>
      <w:r w:rsidR="005C569C" w:rsidRPr="00894440">
        <w:rPr>
          <w:rFonts w:ascii="Century Gothic" w:hAnsi="Century Gothic"/>
          <w:b/>
          <w:sz w:val="24"/>
          <w:szCs w:val="24"/>
          <w:lang w:eastAsia="cs-CZ"/>
        </w:rPr>
        <w:t>příkazce</w:t>
      </w:r>
      <w:r w:rsidR="005C569C" w:rsidRPr="00894440">
        <w:rPr>
          <w:rFonts w:ascii="Century Gothic" w:hAnsi="Century Gothic"/>
          <w:sz w:val="24"/>
          <w:szCs w:val="24"/>
          <w:lang w:eastAsia="cs-CZ"/>
        </w:rPr>
        <w:t>“</w:t>
      </w:r>
    </w:p>
    <w:p w14:paraId="6DAF2CEF" w14:textId="77777777" w:rsidR="005C569C" w:rsidRPr="00894440" w:rsidRDefault="005C569C" w:rsidP="00917A88">
      <w:pPr>
        <w:spacing w:before="100" w:beforeAutospacing="1" w:after="100" w:afterAutospacing="1" w:line="240" w:lineRule="auto"/>
        <w:rPr>
          <w:rFonts w:ascii="Century Gothic" w:hAnsi="Century Gothic"/>
          <w:sz w:val="24"/>
          <w:szCs w:val="24"/>
          <w:lang w:eastAsia="cs-CZ"/>
        </w:rPr>
      </w:pPr>
      <w:r w:rsidRPr="00894440">
        <w:rPr>
          <w:rFonts w:ascii="Century Gothic" w:hAnsi="Century Gothic"/>
          <w:sz w:val="24"/>
          <w:szCs w:val="24"/>
          <w:lang w:eastAsia="cs-CZ"/>
        </w:rPr>
        <w:t xml:space="preserve">a </w:t>
      </w:r>
    </w:p>
    <w:p w14:paraId="745BC12F" w14:textId="552D4127" w:rsidR="00B11DAB" w:rsidRPr="00894440" w:rsidRDefault="00B11DAB" w:rsidP="00B11DAB">
      <w:pPr>
        <w:spacing w:before="100" w:beforeAutospacing="1" w:after="100" w:afterAutospacing="1" w:line="240" w:lineRule="auto"/>
        <w:rPr>
          <w:rFonts w:ascii="Century Gothic" w:hAnsi="Century Gothic"/>
          <w:sz w:val="24"/>
          <w:szCs w:val="24"/>
          <w:lang w:eastAsia="cs-CZ"/>
        </w:rPr>
      </w:pPr>
      <w:r w:rsidRPr="00894440">
        <w:rPr>
          <w:rFonts w:ascii="Century Gothic" w:hAnsi="Century Gothic"/>
          <w:b/>
          <w:bCs/>
          <w:sz w:val="24"/>
          <w:szCs w:val="24"/>
          <w:lang w:eastAsia="cs-CZ"/>
        </w:rPr>
        <w:t>Slabá &amp; Partner, daňové poradenství spol. s r.o.</w:t>
      </w:r>
      <w:r w:rsidRPr="00894440">
        <w:rPr>
          <w:rFonts w:ascii="Century Gothic" w:hAnsi="Century Gothic"/>
          <w:sz w:val="24"/>
          <w:szCs w:val="24"/>
          <w:lang w:eastAsia="cs-CZ"/>
        </w:rPr>
        <w:t>,</w:t>
      </w:r>
      <w:r w:rsidRPr="00894440">
        <w:rPr>
          <w:rFonts w:ascii="Century Gothic" w:hAnsi="Century Gothic"/>
          <w:sz w:val="24"/>
          <w:szCs w:val="24"/>
          <w:lang w:eastAsia="cs-CZ"/>
        </w:rPr>
        <w:br/>
        <w:t>Brno-sever, Slavíčkova 827/1a</w:t>
      </w:r>
      <w:r w:rsidRPr="00894440">
        <w:rPr>
          <w:rFonts w:ascii="Century Gothic" w:hAnsi="Century Gothic"/>
          <w:sz w:val="24"/>
          <w:szCs w:val="24"/>
          <w:lang w:eastAsia="cs-CZ"/>
        </w:rPr>
        <w:br/>
        <w:t xml:space="preserve">IČO: </w:t>
      </w:r>
      <w:r w:rsidRPr="00894440">
        <w:rPr>
          <w:rFonts w:ascii="Century Gothic" w:hAnsi="Century Gothic"/>
          <w:sz w:val="24"/>
          <w:szCs w:val="24"/>
        </w:rPr>
        <w:t>07767510</w:t>
      </w:r>
      <w:bookmarkStart w:id="0" w:name="_GoBack"/>
      <w:bookmarkEnd w:id="0"/>
      <w:r w:rsidRPr="00894440">
        <w:rPr>
          <w:rFonts w:ascii="Century Gothic" w:hAnsi="Century Gothic"/>
          <w:sz w:val="24"/>
          <w:szCs w:val="24"/>
        </w:rPr>
        <w:br/>
        <w:t xml:space="preserve">tel.: </w:t>
      </w:r>
      <w:proofErr w:type="spellStart"/>
      <w:r w:rsidR="00C24E83">
        <w:rPr>
          <w:rFonts w:ascii="Century Gothic" w:hAnsi="Century Gothic"/>
          <w:sz w:val="24"/>
          <w:szCs w:val="24"/>
        </w:rPr>
        <w:t>xxx</w:t>
      </w:r>
      <w:proofErr w:type="spellEnd"/>
      <w:r w:rsidRPr="00894440">
        <w:rPr>
          <w:rFonts w:ascii="Century Gothic" w:hAnsi="Century Gothic"/>
          <w:sz w:val="24"/>
          <w:szCs w:val="24"/>
        </w:rPr>
        <w:br/>
        <w:t xml:space="preserve">e-mail: </w:t>
      </w:r>
      <w:hyperlink r:id="rId9" w:history="1">
        <w:proofErr w:type="spellStart"/>
        <w:r w:rsidR="00C24E83">
          <w:rPr>
            <w:rStyle w:val="Hypertextovodkaz"/>
            <w:rFonts w:ascii="Century Gothic" w:hAnsi="Century Gothic"/>
            <w:color w:val="auto"/>
            <w:sz w:val="24"/>
            <w:szCs w:val="24"/>
          </w:rPr>
          <w:t>xxx</w:t>
        </w:r>
        <w:proofErr w:type="spellEnd"/>
      </w:hyperlink>
      <w:r w:rsidRPr="00894440">
        <w:rPr>
          <w:rFonts w:ascii="Century Gothic" w:hAnsi="Century Gothic" w:cs="Arial"/>
          <w:sz w:val="24"/>
          <w:szCs w:val="24"/>
        </w:rPr>
        <w:br/>
      </w:r>
      <w:r w:rsidRPr="00894440">
        <w:rPr>
          <w:rFonts w:ascii="Century Gothic" w:hAnsi="Century Gothic"/>
          <w:sz w:val="24"/>
          <w:szCs w:val="24"/>
          <w:lang w:eastAsia="cs-CZ"/>
        </w:rPr>
        <w:t>jejíž jménem jedná Mgr. Jolana Slabá</w:t>
      </w:r>
      <w:r w:rsidR="005055C1">
        <w:rPr>
          <w:rFonts w:ascii="Century Gothic" w:hAnsi="Century Gothic"/>
          <w:sz w:val="24"/>
          <w:szCs w:val="24"/>
          <w:lang w:eastAsia="cs-CZ"/>
        </w:rPr>
        <w:t xml:space="preserve">, </w:t>
      </w:r>
      <w:proofErr w:type="gramStart"/>
      <w:r w:rsidR="005055C1">
        <w:rPr>
          <w:rFonts w:ascii="Century Gothic" w:hAnsi="Century Gothic"/>
          <w:sz w:val="24"/>
          <w:szCs w:val="24"/>
          <w:lang w:eastAsia="cs-CZ"/>
        </w:rPr>
        <w:t>LL.M.</w:t>
      </w:r>
      <w:proofErr w:type="gramEnd"/>
      <w:r w:rsidRPr="00894440">
        <w:rPr>
          <w:rFonts w:ascii="Century Gothic" w:hAnsi="Century Gothic"/>
          <w:sz w:val="24"/>
          <w:szCs w:val="24"/>
          <w:lang w:eastAsia="cs-CZ"/>
        </w:rPr>
        <w:t xml:space="preserve"> (jednatelka)</w:t>
      </w:r>
      <w:r w:rsidRPr="00894440">
        <w:rPr>
          <w:rFonts w:ascii="Century Gothic" w:hAnsi="Century Gothic"/>
          <w:sz w:val="24"/>
          <w:szCs w:val="24"/>
          <w:lang w:eastAsia="cs-CZ"/>
        </w:rPr>
        <w:br/>
        <w:t>dále jen „</w:t>
      </w:r>
      <w:r w:rsidRPr="00894440">
        <w:rPr>
          <w:rFonts w:ascii="Century Gothic" w:hAnsi="Century Gothic"/>
          <w:b/>
          <w:sz w:val="24"/>
          <w:szCs w:val="24"/>
          <w:lang w:eastAsia="cs-CZ"/>
        </w:rPr>
        <w:t>příkazník</w:t>
      </w:r>
      <w:r w:rsidRPr="00894440">
        <w:rPr>
          <w:rFonts w:ascii="Century Gothic" w:hAnsi="Century Gothic"/>
          <w:sz w:val="24"/>
          <w:szCs w:val="24"/>
          <w:lang w:eastAsia="cs-CZ"/>
        </w:rPr>
        <w:t>"</w:t>
      </w:r>
    </w:p>
    <w:p w14:paraId="040D3798" w14:textId="77777777" w:rsidR="005C569C" w:rsidRPr="00894440" w:rsidRDefault="005C569C" w:rsidP="00917A88">
      <w:pPr>
        <w:spacing w:before="100" w:beforeAutospacing="1" w:after="100" w:afterAutospacing="1" w:line="240" w:lineRule="auto"/>
        <w:rPr>
          <w:rFonts w:ascii="Century Gothic" w:hAnsi="Century Gothic"/>
          <w:iCs/>
          <w:sz w:val="24"/>
          <w:szCs w:val="24"/>
          <w:lang w:eastAsia="cs-CZ"/>
        </w:rPr>
      </w:pPr>
      <w:r w:rsidRPr="00894440">
        <w:rPr>
          <w:rFonts w:ascii="Century Gothic" w:hAnsi="Century Gothic"/>
          <w:iCs/>
          <w:sz w:val="24"/>
          <w:szCs w:val="24"/>
          <w:lang w:eastAsia="cs-CZ"/>
        </w:rPr>
        <w:t>uzavírají na základě vzájemné shody tuto:</w:t>
      </w:r>
    </w:p>
    <w:p w14:paraId="0A1A7E8A" w14:textId="77777777" w:rsidR="005C569C" w:rsidRPr="00894440" w:rsidRDefault="005C569C" w:rsidP="00FE6AF8">
      <w:pPr>
        <w:spacing w:before="100" w:beforeAutospacing="1" w:after="100" w:afterAutospacing="1" w:line="240" w:lineRule="auto"/>
        <w:jc w:val="center"/>
        <w:rPr>
          <w:rFonts w:ascii="Century Gothic" w:hAnsi="Century Gothic"/>
          <w:b/>
          <w:bCs/>
          <w:iCs/>
          <w:sz w:val="24"/>
          <w:szCs w:val="24"/>
          <w:lang w:eastAsia="cs-CZ"/>
        </w:rPr>
      </w:pPr>
      <w:r w:rsidRPr="00894440">
        <w:rPr>
          <w:rFonts w:ascii="Century Gothic" w:hAnsi="Century Gothic"/>
          <w:b/>
          <w:iCs/>
          <w:sz w:val="24"/>
          <w:szCs w:val="24"/>
          <w:lang w:eastAsia="cs-CZ"/>
        </w:rPr>
        <w:t>příkazní smlouvu</w:t>
      </w:r>
      <w:r w:rsidR="00BC06EE" w:rsidRPr="00894440">
        <w:rPr>
          <w:rFonts w:ascii="Century Gothic" w:hAnsi="Century Gothic"/>
          <w:b/>
          <w:iCs/>
          <w:sz w:val="24"/>
          <w:szCs w:val="24"/>
          <w:lang w:eastAsia="cs-CZ"/>
        </w:rPr>
        <w:t xml:space="preserve"> o poskytování daňového poradenství, dále jen „smlouva“</w:t>
      </w:r>
      <w:r w:rsidRPr="00894440">
        <w:rPr>
          <w:rFonts w:ascii="Century Gothic" w:hAnsi="Century Gothic"/>
          <w:b/>
          <w:iCs/>
          <w:sz w:val="24"/>
          <w:szCs w:val="24"/>
          <w:lang w:eastAsia="cs-CZ"/>
        </w:rPr>
        <w:t>:</w:t>
      </w:r>
    </w:p>
    <w:p w14:paraId="35753014" w14:textId="77777777" w:rsidR="00E80A56" w:rsidRPr="00894440" w:rsidRDefault="00E80A56" w:rsidP="00CC542E">
      <w:pPr>
        <w:keepNext/>
        <w:spacing w:before="100" w:beforeAutospacing="1" w:after="100" w:afterAutospacing="1" w:line="240" w:lineRule="auto"/>
        <w:jc w:val="center"/>
        <w:outlineLvl w:val="1"/>
        <w:rPr>
          <w:rFonts w:ascii="Century Gothic" w:hAnsi="Century Gothic"/>
          <w:b/>
          <w:bCs/>
          <w:iCs/>
          <w:sz w:val="24"/>
          <w:szCs w:val="24"/>
          <w:lang w:eastAsia="cs-CZ"/>
        </w:rPr>
      </w:pPr>
    </w:p>
    <w:p w14:paraId="6BC22EBA" w14:textId="77777777" w:rsidR="005C569C" w:rsidRPr="00894440" w:rsidRDefault="005C569C" w:rsidP="00CC542E">
      <w:pPr>
        <w:keepNext/>
        <w:spacing w:before="100" w:beforeAutospacing="1" w:after="100" w:afterAutospacing="1" w:line="240" w:lineRule="auto"/>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I.</w:t>
      </w:r>
      <w:r w:rsidRPr="00894440">
        <w:rPr>
          <w:rFonts w:ascii="Century Gothic" w:hAnsi="Century Gothic"/>
          <w:b/>
          <w:bCs/>
          <w:iCs/>
          <w:sz w:val="24"/>
          <w:szCs w:val="24"/>
          <w:lang w:eastAsia="cs-CZ"/>
        </w:rPr>
        <w:br/>
        <w:t xml:space="preserve"> Předmět </w:t>
      </w:r>
      <w:r w:rsidR="00A54F6E" w:rsidRPr="00894440">
        <w:rPr>
          <w:rFonts w:ascii="Century Gothic" w:hAnsi="Century Gothic"/>
          <w:b/>
          <w:bCs/>
          <w:iCs/>
          <w:sz w:val="24"/>
          <w:szCs w:val="24"/>
          <w:lang w:eastAsia="cs-CZ"/>
        </w:rPr>
        <w:t>a rozsah smlouvy</w:t>
      </w:r>
    </w:p>
    <w:p w14:paraId="13879002" w14:textId="77777777" w:rsidR="007F1643" w:rsidRPr="00894440" w:rsidRDefault="005C569C" w:rsidP="008F2C3D">
      <w:pPr>
        <w:numPr>
          <w:ilvl w:val="0"/>
          <w:numId w:val="3"/>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Předmětem smlouvy je </w:t>
      </w:r>
      <w:r w:rsidR="00C472D7" w:rsidRPr="00894440">
        <w:rPr>
          <w:rFonts w:ascii="Century Gothic" w:hAnsi="Century Gothic"/>
          <w:iCs/>
          <w:sz w:val="24"/>
          <w:szCs w:val="24"/>
          <w:lang w:eastAsia="cs-CZ"/>
        </w:rPr>
        <w:t>p</w:t>
      </w:r>
      <w:r w:rsidR="00C05351" w:rsidRPr="00894440">
        <w:rPr>
          <w:rFonts w:ascii="Century Gothic" w:hAnsi="Century Gothic"/>
          <w:iCs/>
          <w:sz w:val="24"/>
          <w:szCs w:val="24"/>
          <w:lang w:eastAsia="cs-CZ"/>
        </w:rPr>
        <w:t>oskytování daňového poradenství</w:t>
      </w:r>
      <w:r w:rsidR="00AA69FC" w:rsidRPr="00894440">
        <w:rPr>
          <w:rFonts w:ascii="Century Gothic" w:hAnsi="Century Gothic"/>
          <w:iCs/>
          <w:sz w:val="24"/>
          <w:szCs w:val="24"/>
          <w:lang w:eastAsia="cs-CZ"/>
        </w:rPr>
        <w:t>,</w:t>
      </w:r>
      <w:r w:rsidR="0085213B" w:rsidRPr="00894440">
        <w:rPr>
          <w:rFonts w:ascii="Century Gothic" w:hAnsi="Century Gothic"/>
          <w:iCs/>
          <w:sz w:val="24"/>
          <w:szCs w:val="24"/>
          <w:lang w:eastAsia="cs-CZ"/>
        </w:rPr>
        <w:t xml:space="preserve"> kterým je poskytování právní pomoci a finančně ekonomických rad, ve věcech daní, odvodů, poplatků a jiných povinných plateb, jakož i ve věcech, které s daněmi přímo souvisejí a to</w:t>
      </w:r>
      <w:r w:rsidR="00AA69FC" w:rsidRPr="00894440">
        <w:rPr>
          <w:rFonts w:ascii="Century Gothic" w:hAnsi="Century Gothic"/>
          <w:iCs/>
          <w:sz w:val="24"/>
          <w:szCs w:val="24"/>
          <w:lang w:eastAsia="cs-CZ"/>
        </w:rPr>
        <w:t xml:space="preserve"> </w:t>
      </w:r>
      <w:r w:rsidR="00F63C06" w:rsidRPr="00894440">
        <w:rPr>
          <w:rFonts w:ascii="Century Gothic" w:hAnsi="Century Gothic"/>
          <w:iCs/>
          <w:sz w:val="24"/>
          <w:szCs w:val="24"/>
          <w:lang w:eastAsia="cs-CZ"/>
        </w:rPr>
        <w:t>podle a</w:t>
      </w:r>
      <w:r w:rsidR="006423BB" w:rsidRPr="00894440">
        <w:rPr>
          <w:rFonts w:ascii="Century Gothic" w:hAnsi="Century Gothic"/>
          <w:iCs/>
          <w:sz w:val="24"/>
          <w:szCs w:val="24"/>
          <w:lang w:eastAsia="cs-CZ"/>
        </w:rPr>
        <w:t xml:space="preserve"> v</w:t>
      </w:r>
      <w:r w:rsidR="009B67D7" w:rsidRPr="00894440">
        <w:rPr>
          <w:rFonts w:ascii="Century Gothic" w:hAnsi="Century Gothic"/>
          <w:iCs/>
          <w:sz w:val="24"/>
          <w:szCs w:val="24"/>
          <w:lang w:eastAsia="cs-CZ"/>
        </w:rPr>
        <w:t> </w:t>
      </w:r>
      <w:r w:rsidR="006423BB" w:rsidRPr="00894440">
        <w:rPr>
          <w:rFonts w:ascii="Century Gothic" w:hAnsi="Century Gothic"/>
          <w:iCs/>
          <w:sz w:val="24"/>
          <w:szCs w:val="24"/>
          <w:lang w:eastAsia="cs-CZ"/>
        </w:rPr>
        <w:t>souladu</w:t>
      </w:r>
      <w:r w:rsidR="009B67D7" w:rsidRPr="00894440">
        <w:rPr>
          <w:rFonts w:ascii="Century Gothic" w:hAnsi="Century Gothic"/>
          <w:iCs/>
          <w:sz w:val="24"/>
          <w:szCs w:val="24"/>
          <w:lang w:eastAsia="cs-CZ"/>
        </w:rPr>
        <w:t xml:space="preserve"> </w:t>
      </w:r>
      <w:r w:rsidR="00F63C06" w:rsidRPr="00894440">
        <w:rPr>
          <w:rFonts w:ascii="Century Gothic" w:hAnsi="Century Gothic"/>
          <w:iCs/>
          <w:sz w:val="24"/>
          <w:szCs w:val="24"/>
          <w:lang w:eastAsia="cs-CZ"/>
        </w:rPr>
        <w:t>se zákonem</w:t>
      </w:r>
      <w:r w:rsidR="006423BB" w:rsidRPr="00894440">
        <w:rPr>
          <w:rFonts w:ascii="Century Gothic" w:hAnsi="Century Gothic"/>
          <w:iCs/>
          <w:sz w:val="24"/>
          <w:szCs w:val="24"/>
          <w:lang w:eastAsia="cs-CZ"/>
        </w:rPr>
        <w:t xml:space="preserve"> č.</w:t>
      </w:r>
      <w:r w:rsidR="00270B30" w:rsidRPr="00894440">
        <w:rPr>
          <w:rFonts w:ascii="Century Gothic" w:hAnsi="Century Gothic"/>
          <w:iCs/>
          <w:sz w:val="24"/>
          <w:szCs w:val="24"/>
          <w:lang w:eastAsia="cs-CZ"/>
        </w:rPr>
        <w:t xml:space="preserve"> </w:t>
      </w:r>
      <w:r w:rsidR="006423BB" w:rsidRPr="00894440">
        <w:rPr>
          <w:rFonts w:ascii="Century Gothic" w:hAnsi="Century Gothic"/>
          <w:iCs/>
          <w:sz w:val="24"/>
          <w:szCs w:val="24"/>
          <w:lang w:eastAsia="cs-CZ"/>
        </w:rPr>
        <w:t xml:space="preserve">523/1992 Sb., o daňovém poradenství </w:t>
      </w:r>
      <w:r w:rsidR="009B67D7" w:rsidRPr="00894440">
        <w:rPr>
          <w:rFonts w:ascii="Century Gothic" w:hAnsi="Century Gothic"/>
          <w:iCs/>
          <w:sz w:val="24"/>
          <w:szCs w:val="24"/>
          <w:lang w:eastAsia="cs-CZ"/>
        </w:rPr>
        <w:t xml:space="preserve">a Komoře daňových poradců České republiky </w:t>
      </w:r>
      <w:r w:rsidR="00C707AB" w:rsidRPr="00894440">
        <w:rPr>
          <w:rFonts w:ascii="Century Gothic" w:hAnsi="Century Gothic"/>
          <w:iCs/>
          <w:sz w:val="24"/>
          <w:szCs w:val="24"/>
          <w:lang w:eastAsia="cs-CZ"/>
        </w:rPr>
        <w:t xml:space="preserve">a </w:t>
      </w:r>
      <w:r w:rsidR="006423BB" w:rsidRPr="00894440">
        <w:rPr>
          <w:rFonts w:ascii="Century Gothic" w:hAnsi="Century Gothic"/>
          <w:iCs/>
          <w:sz w:val="24"/>
          <w:szCs w:val="24"/>
          <w:lang w:eastAsia="cs-CZ"/>
        </w:rPr>
        <w:t>v dále vymezeném časovém a věcném rozsahu.</w:t>
      </w:r>
      <w:r w:rsidR="00AA69FC" w:rsidRPr="00894440">
        <w:rPr>
          <w:rFonts w:ascii="Century Gothic" w:hAnsi="Century Gothic"/>
          <w:iCs/>
          <w:sz w:val="24"/>
          <w:szCs w:val="24"/>
          <w:lang w:eastAsia="cs-CZ"/>
        </w:rPr>
        <w:t xml:space="preserve"> </w:t>
      </w:r>
    </w:p>
    <w:p w14:paraId="52AC48B5" w14:textId="77777777" w:rsidR="008F1903" w:rsidRPr="00894440" w:rsidRDefault="008F1903" w:rsidP="008A1858">
      <w:pPr>
        <w:numPr>
          <w:ilvl w:val="0"/>
          <w:numId w:val="3"/>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lastRenderedPageBreak/>
        <w:t xml:space="preserve">Poskytování daňového poradenství bude příkazník poskytovat prostřednictvím fyzické osoby zapsané v seznamu daňových poradců, který vede Komora daňových poradců ČR, dále jen </w:t>
      </w:r>
      <w:r w:rsidR="00DA7E70" w:rsidRPr="00894440">
        <w:rPr>
          <w:rFonts w:ascii="Century Gothic" w:hAnsi="Century Gothic"/>
          <w:iCs/>
          <w:sz w:val="24"/>
          <w:szCs w:val="24"/>
          <w:lang w:eastAsia="cs-CZ"/>
        </w:rPr>
        <w:t>„</w:t>
      </w:r>
      <w:r w:rsidRPr="00894440">
        <w:rPr>
          <w:rFonts w:ascii="Century Gothic" w:hAnsi="Century Gothic"/>
          <w:iCs/>
          <w:sz w:val="24"/>
          <w:szCs w:val="24"/>
          <w:lang w:eastAsia="cs-CZ"/>
        </w:rPr>
        <w:t>poradce</w:t>
      </w:r>
      <w:r w:rsidR="00DA7E70" w:rsidRPr="00894440">
        <w:rPr>
          <w:rFonts w:ascii="Century Gothic" w:hAnsi="Century Gothic"/>
          <w:iCs/>
          <w:sz w:val="24"/>
          <w:szCs w:val="24"/>
          <w:lang w:eastAsia="cs-CZ"/>
        </w:rPr>
        <w:t>“</w:t>
      </w:r>
      <w:r w:rsidRPr="00894440">
        <w:rPr>
          <w:rFonts w:ascii="Century Gothic" w:hAnsi="Century Gothic"/>
          <w:iCs/>
          <w:sz w:val="24"/>
          <w:szCs w:val="24"/>
          <w:lang w:eastAsia="cs-CZ"/>
        </w:rPr>
        <w:t xml:space="preserve">. </w:t>
      </w:r>
      <w:r w:rsidR="00F43D5A" w:rsidRPr="00894440">
        <w:rPr>
          <w:rFonts w:ascii="Century Gothic" w:hAnsi="Century Gothic"/>
          <w:iCs/>
          <w:sz w:val="24"/>
          <w:szCs w:val="24"/>
          <w:lang w:eastAsia="cs-CZ"/>
        </w:rPr>
        <w:t xml:space="preserve"> </w:t>
      </w:r>
    </w:p>
    <w:p w14:paraId="770CACE6" w14:textId="714EE302" w:rsidR="0083127C" w:rsidRPr="00894440" w:rsidRDefault="00A54F6E" w:rsidP="00D53175">
      <w:pPr>
        <w:numPr>
          <w:ilvl w:val="0"/>
          <w:numId w:val="3"/>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Příkazník poskytne příkazci právní pomoc v souvislosti s</w:t>
      </w:r>
      <w:r w:rsidR="00E820DD" w:rsidRPr="00894440">
        <w:rPr>
          <w:rFonts w:ascii="Century Gothic" w:hAnsi="Century Gothic"/>
          <w:iCs/>
          <w:sz w:val="24"/>
          <w:szCs w:val="24"/>
          <w:lang w:eastAsia="cs-CZ"/>
        </w:rPr>
        <w:t> </w:t>
      </w:r>
      <w:r w:rsidRPr="00894440">
        <w:rPr>
          <w:rFonts w:ascii="Century Gothic" w:hAnsi="Century Gothic"/>
          <w:iCs/>
          <w:sz w:val="24"/>
          <w:szCs w:val="24"/>
          <w:lang w:eastAsia="cs-CZ"/>
        </w:rPr>
        <w:t>přípravou</w:t>
      </w:r>
      <w:r w:rsidR="00E820DD" w:rsidRPr="00894440">
        <w:rPr>
          <w:rFonts w:ascii="Century Gothic" w:hAnsi="Century Gothic"/>
          <w:iCs/>
          <w:sz w:val="24"/>
          <w:szCs w:val="24"/>
          <w:lang w:eastAsia="cs-CZ"/>
        </w:rPr>
        <w:t>, zpracováním a dokončením</w:t>
      </w:r>
      <w:r w:rsidRPr="00894440">
        <w:rPr>
          <w:rFonts w:ascii="Century Gothic" w:hAnsi="Century Gothic"/>
          <w:iCs/>
          <w:sz w:val="24"/>
          <w:szCs w:val="24"/>
          <w:lang w:eastAsia="cs-CZ"/>
        </w:rPr>
        <w:t xml:space="preserve"> daňového přiznání k dani z přidané hodnoty</w:t>
      </w:r>
      <w:r w:rsidR="00E820DD" w:rsidRPr="00894440">
        <w:rPr>
          <w:rFonts w:ascii="Century Gothic" w:hAnsi="Century Gothic"/>
          <w:iCs/>
          <w:sz w:val="24"/>
          <w:szCs w:val="24"/>
          <w:lang w:eastAsia="cs-CZ"/>
        </w:rPr>
        <w:t xml:space="preserve">, </w:t>
      </w:r>
      <w:r w:rsidR="00893D79" w:rsidRPr="00894440">
        <w:rPr>
          <w:rFonts w:ascii="Century Gothic" w:hAnsi="Century Gothic"/>
          <w:iCs/>
          <w:sz w:val="24"/>
          <w:szCs w:val="24"/>
          <w:lang w:eastAsia="cs-CZ"/>
        </w:rPr>
        <w:t>kontrolního</w:t>
      </w:r>
      <w:r w:rsidR="00F914C9" w:rsidRPr="00894440">
        <w:rPr>
          <w:rFonts w:ascii="Century Gothic" w:hAnsi="Century Gothic"/>
          <w:iCs/>
          <w:sz w:val="24"/>
          <w:szCs w:val="24"/>
          <w:lang w:eastAsia="cs-CZ"/>
        </w:rPr>
        <w:t xml:space="preserve"> </w:t>
      </w:r>
      <w:r w:rsidR="00893D79" w:rsidRPr="00894440">
        <w:rPr>
          <w:rFonts w:ascii="Century Gothic" w:hAnsi="Century Gothic"/>
          <w:iCs/>
          <w:sz w:val="24"/>
          <w:szCs w:val="24"/>
          <w:lang w:eastAsia="cs-CZ"/>
        </w:rPr>
        <w:t>hlášení</w:t>
      </w:r>
      <w:r w:rsidR="00E820DD" w:rsidRPr="00894440">
        <w:rPr>
          <w:rFonts w:ascii="Century Gothic" w:hAnsi="Century Gothic"/>
          <w:iCs/>
          <w:sz w:val="24"/>
          <w:szCs w:val="24"/>
          <w:lang w:eastAsia="cs-CZ"/>
        </w:rPr>
        <w:t xml:space="preserve"> a dalších souvisejících podání </w:t>
      </w:r>
      <w:r w:rsidRPr="00894440">
        <w:rPr>
          <w:rFonts w:ascii="Century Gothic" w:hAnsi="Century Gothic"/>
          <w:iCs/>
          <w:sz w:val="24"/>
          <w:szCs w:val="24"/>
          <w:lang w:eastAsia="cs-CZ"/>
        </w:rPr>
        <w:t xml:space="preserve">a to formou pravidelných konzultací v sídle klienta nebo v sídle </w:t>
      </w:r>
      <w:r w:rsidR="00B43C50" w:rsidRPr="00894440">
        <w:rPr>
          <w:rFonts w:ascii="Century Gothic" w:hAnsi="Century Gothic"/>
          <w:iCs/>
          <w:sz w:val="24"/>
          <w:szCs w:val="24"/>
          <w:lang w:eastAsia="cs-CZ"/>
        </w:rPr>
        <w:t>příkazníka</w:t>
      </w:r>
      <w:r w:rsidRPr="00894440">
        <w:rPr>
          <w:rFonts w:ascii="Century Gothic" w:hAnsi="Century Gothic"/>
          <w:iCs/>
          <w:sz w:val="24"/>
          <w:szCs w:val="24"/>
          <w:lang w:eastAsia="cs-CZ"/>
        </w:rPr>
        <w:t xml:space="preserve"> za účelem jeho postupu v souladu s platnými zákony.</w:t>
      </w:r>
      <w:r w:rsidR="005C2A37" w:rsidRPr="00894440">
        <w:rPr>
          <w:rFonts w:ascii="Century Gothic" w:hAnsi="Century Gothic"/>
          <w:iCs/>
          <w:sz w:val="24"/>
          <w:szCs w:val="24"/>
          <w:lang w:eastAsia="cs-CZ"/>
        </w:rPr>
        <w:t xml:space="preserve"> Smluvní strany se dohod</w:t>
      </w:r>
      <w:r w:rsidR="00E820DD" w:rsidRPr="00894440">
        <w:rPr>
          <w:rFonts w:ascii="Century Gothic" w:hAnsi="Century Gothic"/>
          <w:iCs/>
          <w:sz w:val="24"/>
          <w:szCs w:val="24"/>
          <w:lang w:eastAsia="cs-CZ"/>
        </w:rPr>
        <w:t>l</w:t>
      </w:r>
      <w:r w:rsidR="005C2A37" w:rsidRPr="00894440">
        <w:rPr>
          <w:rFonts w:ascii="Century Gothic" w:hAnsi="Century Gothic"/>
          <w:iCs/>
          <w:sz w:val="24"/>
          <w:szCs w:val="24"/>
          <w:lang w:eastAsia="cs-CZ"/>
        </w:rPr>
        <w:t>y o zastoupení na základě plné moci před správcem daně ve věci daně z přidané hodnoty.</w:t>
      </w:r>
      <w:r w:rsidR="0083127C" w:rsidRPr="00894440">
        <w:rPr>
          <w:rFonts w:ascii="Century Gothic" w:hAnsi="Century Gothic"/>
          <w:iCs/>
          <w:sz w:val="24"/>
          <w:szCs w:val="24"/>
          <w:lang w:eastAsia="cs-CZ"/>
        </w:rPr>
        <w:tab/>
      </w:r>
      <w:r w:rsidR="0083127C" w:rsidRPr="00894440">
        <w:rPr>
          <w:rFonts w:ascii="Century Gothic" w:hAnsi="Century Gothic"/>
          <w:iCs/>
          <w:sz w:val="24"/>
          <w:szCs w:val="24"/>
          <w:lang w:eastAsia="cs-CZ"/>
        </w:rPr>
        <w:br/>
      </w:r>
      <w:r w:rsidR="0083127C" w:rsidRPr="00894440">
        <w:rPr>
          <w:rFonts w:ascii="Century Gothic" w:hAnsi="Century Gothic"/>
          <w:iCs/>
          <w:sz w:val="24"/>
          <w:szCs w:val="24"/>
          <w:lang w:eastAsia="cs-CZ"/>
        </w:rPr>
        <w:br/>
        <w:t>3.1.</w:t>
      </w:r>
      <w:r w:rsidR="00E5087D" w:rsidRPr="00894440">
        <w:rPr>
          <w:rFonts w:ascii="Century Gothic" w:hAnsi="Century Gothic"/>
          <w:iCs/>
          <w:sz w:val="24"/>
          <w:szCs w:val="24"/>
          <w:lang w:eastAsia="cs-CZ"/>
        </w:rPr>
        <w:tab/>
      </w:r>
      <w:r w:rsidR="0083127C" w:rsidRPr="00894440">
        <w:rPr>
          <w:rFonts w:ascii="Century Gothic" w:hAnsi="Century Gothic"/>
          <w:iCs/>
          <w:sz w:val="24"/>
          <w:szCs w:val="24"/>
          <w:lang w:eastAsia="cs-CZ"/>
        </w:rPr>
        <w:t xml:space="preserve">Smluvní strany si tímto vzájemně potvrzují, že nedílnou součástí poskytované služby je kontrola a konzultace faktur, přijatých za stavební a montážní práce, na které by v souladu s § 92 </w:t>
      </w:r>
      <w:r w:rsidR="006F3526" w:rsidRPr="00894440">
        <w:rPr>
          <w:rFonts w:ascii="Century Gothic" w:hAnsi="Century Gothic"/>
          <w:iCs/>
          <w:sz w:val="24"/>
          <w:szCs w:val="24"/>
          <w:lang w:eastAsia="cs-CZ"/>
        </w:rPr>
        <w:t xml:space="preserve">zákona o DPH </w:t>
      </w:r>
      <w:r w:rsidR="0083127C" w:rsidRPr="00894440">
        <w:rPr>
          <w:rFonts w:ascii="Century Gothic" w:hAnsi="Century Gothic"/>
          <w:iCs/>
          <w:sz w:val="24"/>
          <w:szCs w:val="24"/>
          <w:lang w:eastAsia="cs-CZ"/>
        </w:rPr>
        <w:t xml:space="preserve">měl být dodavatelem uplatněn režim přenesené daňové povinnosti.  Kontrola podle předchozí věty zkoumá následující rizika: u faktur přijatých, které byly dodavatelem vystaveny v režimu přenesené daňové povinnosti, případ vyměření DPH na výstupu, jeho vykázání a přiznání do správného zdaňovacího období. </w:t>
      </w:r>
      <w:r w:rsidR="00D63E2C" w:rsidRPr="00894440">
        <w:rPr>
          <w:rFonts w:ascii="Century Gothic" w:hAnsi="Century Gothic"/>
          <w:iCs/>
          <w:sz w:val="24"/>
          <w:szCs w:val="24"/>
          <w:lang w:eastAsia="cs-CZ"/>
        </w:rPr>
        <w:tab/>
      </w:r>
      <w:r w:rsidR="0083127C" w:rsidRPr="00894440">
        <w:rPr>
          <w:rFonts w:ascii="Century Gothic" w:hAnsi="Century Gothic"/>
          <w:iCs/>
          <w:sz w:val="24"/>
          <w:szCs w:val="24"/>
          <w:lang w:eastAsia="cs-CZ"/>
        </w:rPr>
        <w:br/>
        <w:t>Konzultace podle věty první tohoto pododstavce se zaměří na případy faktur, přijatých za stavební a montážní práce a za činnosti jim podobné, které dodavatel vystaví a do dispozice MZM předá ve standartním režimu fakturace a nikoliv v režimu přenesené daňové povinnosti. P</w:t>
      </w:r>
      <w:r w:rsidR="006F3526" w:rsidRPr="00894440">
        <w:rPr>
          <w:rFonts w:ascii="Century Gothic" w:hAnsi="Century Gothic"/>
          <w:iCs/>
          <w:sz w:val="24"/>
          <w:szCs w:val="24"/>
          <w:lang w:eastAsia="cs-CZ"/>
        </w:rPr>
        <w:t>říkazník</w:t>
      </w:r>
      <w:r w:rsidR="0083127C" w:rsidRPr="00894440">
        <w:rPr>
          <w:rFonts w:ascii="Century Gothic" w:hAnsi="Century Gothic"/>
          <w:iCs/>
          <w:sz w:val="24"/>
          <w:szCs w:val="24"/>
          <w:lang w:eastAsia="cs-CZ"/>
        </w:rPr>
        <w:t xml:space="preserve"> posoudí </w:t>
      </w:r>
      <w:r w:rsidR="006F3526" w:rsidRPr="00894440">
        <w:rPr>
          <w:rFonts w:ascii="Century Gothic" w:hAnsi="Century Gothic"/>
          <w:iCs/>
          <w:sz w:val="24"/>
          <w:szCs w:val="24"/>
          <w:lang w:eastAsia="cs-CZ"/>
        </w:rPr>
        <w:t xml:space="preserve">správnost a </w:t>
      </w:r>
      <w:r w:rsidR="0083127C" w:rsidRPr="00894440">
        <w:rPr>
          <w:rFonts w:ascii="Century Gothic" w:hAnsi="Century Gothic"/>
          <w:iCs/>
          <w:sz w:val="24"/>
          <w:szCs w:val="24"/>
          <w:lang w:eastAsia="cs-CZ"/>
        </w:rPr>
        <w:t xml:space="preserve">vhodnost zvoleného fakturačního režimu a doporučí postupy vedoucí k jeho ověření nebo nápravě. </w:t>
      </w:r>
      <w:r w:rsidR="006F3526" w:rsidRPr="00894440">
        <w:rPr>
          <w:rFonts w:ascii="Century Gothic" w:hAnsi="Century Gothic"/>
          <w:iCs/>
          <w:sz w:val="24"/>
          <w:szCs w:val="24"/>
          <w:lang w:eastAsia="cs-CZ"/>
        </w:rPr>
        <w:t xml:space="preserve">Příkazníkem </w:t>
      </w:r>
      <w:r w:rsidR="0083127C" w:rsidRPr="00894440">
        <w:rPr>
          <w:rFonts w:ascii="Century Gothic" w:hAnsi="Century Gothic"/>
          <w:iCs/>
          <w:sz w:val="24"/>
          <w:szCs w:val="24"/>
          <w:lang w:eastAsia="cs-CZ"/>
        </w:rPr>
        <w:t xml:space="preserve">navržená opatření a doporučení k nápravě příkazce samostatně zhodnotí a podle své hospodářské úvahy zrealizuje. </w:t>
      </w:r>
    </w:p>
    <w:p w14:paraId="3DA08CA3" w14:textId="1805413B" w:rsidR="00CD3C97" w:rsidRPr="00B66971" w:rsidRDefault="00CD3C97" w:rsidP="00CD3C97">
      <w:pPr>
        <w:numPr>
          <w:ilvl w:val="0"/>
          <w:numId w:val="3"/>
        </w:numPr>
        <w:spacing w:before="100" w:beforeAutospacing="1" w:after="240" w:line="240" w:lineRule="auto"/>
        <w:ind w:left="714" w:hanging="357"/>
        <w:jc w:val="both"/>
        <w:rPr>
          <w:rFonts w:ascii="Century Gothic" w:hAnsi="Century Gothic"/>
          <w:iCs/>
          <w:color w:val="000000" w:themeColor="text1"/>
          <w:sz w:val="24"/>
          <w:szCs w:val="24"/>
          <w:lang w:eastAsia="cs-CZ"/>
        </w:rPr>
      </w:pPr>
      <w:r w:rsidRPr="00894440">
        <w:rPr>
          <w:rFonts w:ascii="Century Gothic" w:hAnsi="Century Gothic"/>
          <w:iCs/>
          <w:sz w:val="24"/>
          <w:szCs w:val="24"/>
          <w:lang w:eastAsia="cs-CZ"/>
        </w:rPr>
        <w:t>Příkazník poskytne příkazci</w:t>
      </w:r>
      <w:r w:rsidR="009C740A" w:rsidRPr="00894440">
        <w:rPr>
          <w:rFonts w:ascii="Century Gothic" w:hAnsi="Century Gothic"/>
          <w:iCs/>
          <w:sz w:val="24"/>
          <w:szCs w:val="24"/>
          <w:lang w:eastAsia="cs-CZ"/>
        </w:rPr>
        <w:t xml:space="preserve"> </w:t>
      </w:r>
      <w:permStart w:id="905850490" w:edGrp="everyone"/>
      <w:permEnd w:id="905850490"/>
      <w:r w:rsidRPr="00894440">
        <w:rPr>
          <w:rFonts w:ascii="Century Gothic" w:hAnsi="Century Gothic"/>
          <w:iCs/>
          <w:sz w:val="24"/>
          <w:szCs w:val="24"/>
          <w:lang w:eastAsia="cs-CZ"/>
        </w:rPr>
        <w:t xml:space="preserve">právní pomoc v souvislosti </w:t>
      </w:r>
      <w:r w:rsidR="00FB7540" w:rsidRPr="00894440">
        <w:rPr>
          <w:rFonts w:ascii="Century Gothic" w:hAnsi="Century Gothic"/>
          <w:iCs/>
          <w:sz w:val="24"/>
          <w:szCs w:val="24"/>
          <w:lang w:eastAsia="cs-CZ"/>
        </w:rPr>
        <w:t>s přípravou,</w:t>
      </w:r>
      <w:r w:rsidR="000C67D5" w:rsidRPr="00894440">
        <w:rPr>
          <w:rFonts w:ascii="Century Gothic" w:hAnsi="Century Gothic"/>
          <w:iCs/>
          <w:sz w:val="24"/>
          <w:szCs w:val="24"/>
          <w:lang w:eastAsia="cs-CZ"/>
        </w:rPr>
        <w:t xml:space="preserve"> zpracováním</w:t>
      </w:r>
      <w:r w:rsidR="00FB7540" w:rsidRPr="00894440">
        <w:rPr>
          <w:rFonts w:ascii="Century Gothic" w:hAnsi="Century Gothic"/>
          <w:iCs/>
          <w:sz w:val="24"/>
          <w:szCs w:val="24"/>
          <w:lang w:eastAsia="cs-CZ"/>
        </w:rPr>
        <w:t xml:space="preserve"> a dokončením</w:t>
      </w:r>
      <w:r w:rsidRPr="00894440">
        <w:rPr>
          <w:rFonts w:ascii="Century Gothic" w:hAnsi="Century Gothic"/>
          <w:iCs/>
          <w:sz w:val="24"/>
          <w:szCs w:val="24"/>
          <w:lang w:eastAsia="cs-CZ"/>
        </w:rPr>
        <w:t xml:space="preserve"> daňového přiznání k dani z příjmů právnických osob </w:t>
      </w:r>
      <w:r w:rsidR="00BA15B4" w:rsidRPr="00894440">
        <w:rPr>
          <w:rFonts w:ascii="Century Gothic" w:hAnsi="Century Gothic"/>
          <w:iCs/>
          <w:sz w:val="24"/>
          <w:szCs w:val="24"/>
          <w:lang w:eastAsia="cs-CZ"/>
        </w:rPr>
        <w:t xml:space="preserve">v termínu </w:t>
      </w:r>
      <w:r w:rsidR="00BA15B4" w:rsidRPr="00B66971">
        <w:rPr>
          <w:rFonts w:ascii="Century Gothic" w:hAnsi="Century Gothic"/>
          <w:iCs/>
          <w:color w:val="000000" w:themeColor="text1"/>
          <w:sz w:val="24"/>
          <w:szCs w:val="24"/>
          <w:lang w:eastAsia="cs-CZ"/>
        </w:rPr>
        <w:t>do 1.7.</w:t>
      </w:r>
      <w:r w:rsidR="005C2A37" w:rsidRPr="00B66971">
        <w:rPr>
          <w:rFonts w:ascii="Century Gothic" w:hAnsi="Century Gothic"/>
          <w:iCs/>
          <w:color w:val="000000" w:themeColor="text1"/>
          <w:sz w:val="24"/>
          <w:szCs w:val="24"/>
          <w:lang w:eastAsia="cs-CZ"/>
        </w:rPr>
        <w:t>20</w:t>
      </w:r>
      <w:r w:rsidR="007118C8" w:rsidRPr="00B66971">
        <w:rPr>
          <w:rFonts w:ascii="Century Gothic" w:hAnsi="Century Gothic"/>
          <w:iCs/>
          <w:color w:val="000000" w:themeColor="text1"/>
          <w:sz w:val="24"/>
          <w:szCs w:val="24"/>
          <w:lang w:eastAsia="cs-CZ"/>
        </w:rPr>
        <w:t>2</w:t>
      </w:r>
      <w:r w:rsidR="00432CDA" w:rsidRPr="00B66971">
        <w:rPr>
          <w:rFonts w:ascii="Century Gothic" w:hAnsi="Century Gothic"/>
          <w:iCs/>
          <w:color w:val="000000" w:themeColor="text1"/>
          <w:sz w:val="24"/>
          <w:szCs w:val="24"/>
          <w:lang w:eastAsia="cs-CZ"/>
        </w:rPr>
        <w:t>2</w:t>
      </w:r>
      <w:r w:rsidR="005C2A37" w:rsidRPr="00B66971">
        <w:rPr>
          <w:rFonts w:ascii="Century Gothic" w:hAnsi="Century Gothic"/>
          <w:iCs/>
          <w:color w:val="000000" w:themeColor="text1"/>
          <w:sz w:val="24"/>
          <w:szCs w:val="24"/>
          <w:lang w:eastAsia="cs-CZ"/>
        </w:rPr>
        <w:t>. Smluvní strany se dohod</w:t>
      </w:r>
      <w:r w:rsidR="00D41091" w:rsidRPr="00B66971">
        <w:rPr>
          <w:rFonts w:ascii="Century Gothic" w:hAnsi="Century Gothic"/>
          <w:iCs/>
          <w:color w:val="000000" w:themeColor="text1"/>
          <w:sz w:val="24"/>
          <w:szCs w:val="24"/>
          <w:lang w:eastAsia="cs-CZ"/>
        </w:rPr>
        <w:t>l</w:t>
      </w:r>
      <w:r w:rsidR="005C2A37" w:rsidRPr="00B66971">
        <w:rPr>
          <w:rFonts w:ascii="Century Gothic" w:hAnsi="Century Gothic"/>
          <w:iCs/>
          <w:color w:val="000000" w:themeColor="text1"/>
          <w:sz w:val="24"/>
          <w:szCs w:val="24"/>
          <w:lang w:eastAsia="cs-CZ"/>
        </w:rPr>
        <w:t>y o zastoupení na základě plné moci před správcem daně ve věci zpracování a podání daňového přiznání k dani z příjmů právnických osob za zdaňovací období kalendářního roku 20</w:t>
      </w:r>
      <w:r w:rsidR="0021135F" w:rsidRPr="00B66971">
        <w:rPr>
          <w:rFonts w:ascii="Century Gothic" w:hAnsi="Century Gothic"/>
          <w:iCs/>
          <w:color w:val="000000" w:themeColor="text1"/>
          <w:sz w:val="24"/>
          <w:szCs w:val="24"/>
          <w:lang w:eastAsia="cs-CZ"/>
        </w:rPr>
        <w:t>2</w:t>
      </w:r>
      <w:r w:rsidR="00D028DD" w:rsidRPr="00B66971">
        <w:rPr>
          <w:rFonts w:ascii="Century Gothic" w:hAnsi="Century Gothic"/>
          <w:iCs/>
          <w:color w:val="000000" w:themeColor="text1"/>
          <w:sz w:val="24"/>
          <w:szCs w:val="24"/>
          <w:lang w:eastAsia="cs-CZ"/>
        </w:rPr>
        <w:t>1</w:t>
      </w:r>
      <w:r w:rsidR="008F4B2E" w:rsidRPr="00B66971">
        <w:rPr>
          <w:rFonts w:ascii="Century Gothic" w:hAnsi="Century Gothic"/>
          <w:iCs/>
          <w:color w:val="000000" w:themeColor="text1"/>
          <w:sz w:val="24"/>
          <w:szCs w:val="24"/>
          <w:lang w:eastAsia="cs-CZ"/>
        </w:rPr>
        <w:t>.</w:t>
      </w:r>
    </w:p>
    <w:p w14:paraId="53401857" w14:textId="77777777" w:rsidR="00F2606B" w:rsidRPr="00894440" w:rsidRDefault="00F2606B" w:rsidP="00F2606B">
      <w:pPr>
        <w:numPr>
          <w:ilvl w:val="0"/>
          <w:numId w:val="3"/>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Příkazník poskytne průběžné konzultace k dalším otázkám ve věcech daní, odvodů, poplatků a jiných povinných plateb, jakož i ve věcech, které s daněmi přímo souvisejí.</w:t>
      </w:r>
      <w:r w:rsidR="005C2A37" w:rsidRPr="00894440">
        <w:rPr>
          <w:rFonts w:ascii="Century Gothic" w:hAnsi="Century Gothic"/>
          <w:iCs/>
          <w:sz w:val="24"/>
          <w:szCs w:val="24"/>
          <w:lang w:eastAsia="cs-CZ"/>
        </w:rPr>
        <w:t xml:space="preserve"> Příkazník poskytne průběžné konzultace ve věci vedení účetnictví. </w:t>
      </w:r>
    </w:p>
    <w:p w14:paraId="5CF29440" w14:textId="77777777" w:rsidR="0083440D" w:rsidRPr="00894440" w:rsidRDefault="00050CF4" w:rsidP="00F2606B">
      <w:pPr>
        <w:numPr>
          <w:ilvl w:val="0"/>
          <w:numId w:val="3"/>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Požádá-li o to příkazce, p</w:t>
      </w:r>
      <w:r w:rsidR="0083440D" w:rsidRPr="00894440">
        <w:rPr>
          <w:rFonts w:ascii="Century Gothic" w:hAnsi="Century Gothic"/>
          <w:iCs/>
          <w:sz w:val="24"/>
          <w:szCs w:val="24"/>
          <w:lang w:eastAsia="cs-CZ"/>
        </w:rPr>
        <w:t>říkazník</w:t>
      </w:r>
      <w:r w:rsidRPr="00894440">
        <w:rPr>
          <w:rFonts w:ascii="Century Gothic" w:hAnsi="Century Gothic"/>
          <w:iCs/>
          <w:sz w:val="24"/>
          <w:szCs w:val="24"/>
          <w:lang w:eastAsia="cs-CZ"/>
        </w:rPr>
        <w:t xml:space="preserve"> zpracuje písemné vyjádření, nebo stanovisko k problematice dle této smlouvy</w:t>
      </w:r>
      <w:r w:rsidR="003E43F6" w:rsidRPr="00894440">
        <w:rPr>
          <w:rFonts w:ascii="Century Gothic" w:hAnsi="Century Gothic"/>
          <w:iCs/>
          <w:sz w:val="24"/>
          <w:szCs w:val="24"/>
          <w:lang w:eastAsia="cs-CZ"/>
        </w:rPr>
        <w:t>.</w:t>
      </w:r>
      <w:r w:rsidR="00947D8E" w:rsidRPr="00894440">
        <w:rPr>
          <w:rFonts w:ascii="Century Gothic" w:hAnsi="Century Gothic"/>
          <w:iCs/>
          <w:sz w:val="24"/>
          <w:szCs w:val="24"/>
          <w:lang w:eastAsia="cs-CZ"/>
        </w:rPr>
        <w:t xml:space="preserve"> </w:t>
      </w:r>
      <w:r w:rsidR="0022610C" w:rsidRPr="00894440">
        <w:rPr>
          <w:rFonts w:ascii="Century Gothic" w:hAnsi="Century Gothic"/>
          <w:iCs/>
          <w:sz w:val="24"/>
          <w:szCs w:val="24"/>
          <w:lang w:eastAsia="cs-CZ"/>
        </w:rPr>
        <w:t xml:space="preserve"> </w:t>
      </w:r>
    </w:p>
    <w:p w14:paraId="612E4280" w14:textId="77777777" w:rsidR="008F1903" w:rsidRPr="00894440" w:rsidRDefault="001169E8" w:rsidP="00A713A1">
      <w:pPr>
        <w:numPr>
          <w:ilvl w:val="0"/>
          <w:numId w:val="3"/>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Příkazník</w:t>
      </w:r>
      <w:r w:rsidR="00DA7E70" w:rsidRPr="00894440">
        <w:rPr>
          <w:rFonts w:ascii="Century Gothic" w:hAnsi="Century Gothic"/>
          <w:iCs/>
          <w:sz w:val="24"/>
          <w:szCs w:val="24"/>
          <w:lang w:eastAsia="cs-CZ"/>
        </w:rPr>
        <w:t xml:space="preserve"> bude v případě potřeby příkazce</w:t>
      </w:r>
      <w:r w:rsidR="000F008C" w:rsidRPr="00894440">
        <w:rPr>
          <w:rFonts w:ascii="Century Gothic" w:hAnsi="Century Gothic"/>
          <w:iCs/>
          <w:sz w:val="24"/>
          <w:szCs w:val="24"/>
          <w:lang w:eastAsia="cs-CZ"/>
        </w:rPr>
        <w:t xml:space="preserve"> zastupovat před správcem daně </w:t>
      </w:r>
      <w:r w:rsidR="00B749B6" w:rsidRPr="00894440">
        <w:rPr>
          <w:rFonts w:ascii="Century Gothic" w:hAnsi="Century Gothic"/>
          <w:iCs/>
          <w:sz w:val="24"/>
          <w:szCs w:val="24"/>
          <w:lang w:eastAsia="cs-CZ"/>
        </w:rPr>
        <w:t xml:space="preserve">a poskytne mu podporu při kontrole stran finančního úřadu </w:t>
      </w:r>
      <w:r w:rsidR="000F008C" w:rsidRPr="00894440">
        <w:rPr>
          <w:rFonts w:ascii="Century Gothic" w:hAnsi="Century Gothic"/>
          <w:iCs/>
          <w:sz w:val="24"/>
          <w:szCs w:val="24"/>
          <w:lang w:eastAsia="cs-CZ"/>
        </w:rPr>
        <w:t>a v dalších jednáních</w:t>
      </w:r>
      <w:r w:rsidR="00A713A1" w:rsidRPr="00894440">
        <w:rPr>
          <w:rFonts w:ascii="Century Gothic" w:hAnsi="Century Gothic"/>
          <w:iCs/>
          <w:sz w:val="24"/>
          <w:szCs w:val="24"/>
          <w:lang w:eastAsia="cs-CZ"/>
        </w:rPr>
        <w:t xml:space="preserve">. Příkazník poskytne daňové poradenství přesahující věcný rozsah dle bodu </w:t>
      </w:r>
      <w:r w:rsidR="0082457B" w:rsidRPr="00894440">
        <w:rPr>
          <w:rFonts w:ascii="Century Gothic" w:hAnsi="Century Gothic"/>
          <w:iCs/>
          <w:sz w:val="24"/>
          <w:szCs w:val="24"/>
          <w:lang w:eastAsia="cs-CZ"/>
        </w:rPr>
        <w:t xml:space="preserve">3, </w:t>
      </w:r>
      <w:r w:rsidR="00A713A1" w:rsidRPr="00894440">
        <w:rPr>
          <w:rFonts w:ascii="Century Gothic" w:hAnsi="Century Gothic"/>
          <w:iCs/>
          <w:sz w:val="24"/>
          <w:szCs w:val="24"/>
          <w:lang w:eastAsia="cs-CZ"/>
        </w:rPr>
        <w:t xml:space="preserve">4, 5 a 6 tohoto článku smlouvy, a to podle </w:t>
      </w:r>
      <w:r w:rsidR="00A713A1" w:rsidRPr="00894440">
        <w:rPr>
          <w:rFonts w:ascii="Century Gothic" w:hAnsi="Century Gothic"/>
          <w:iCs/>
          <w:sz w:val="24"/>
          <w:szCs w:val="24"/>
          <w:lang w:eastAsia="cs-CZ"/>
        </w:rPr>
        <w:lastRenderedPageBreak/>
        <w:t>konkrétních požadavků příkazce, bude-li to v kompetenci příkazníka a v jeho provozních možnostech.</w:t>
      </w:r>
    </w:p>
    <w:p w14:paraId="46BA0DE1" w14:textId="77777777" w:rsidR="00DB0BF7" w:rsidRPr="00894440" w:rsidRDefault="00DB0BF7" w:rsidP="00DB0BF7">
      <w:pPr>
        <w:numPr>
          <w:ilvl w:val="0"/>
          <w:numId w:val="3"/>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Příkazník je oprávněn se seznamovat se všemi skutečnostmi potřebnými </w:t>
      </w:r>
      <w:r w:rsidR="00C63903" w:rsidRPr="00894440">
        <w:rPr>
          <w:rFonts w:ascii="Century Gothic" w:hAnsi="Century Gothic"/>
          <w:iCs/>
          <w:sz w:val="24"/>
          <w:szCs w:val="24"/>
          <w:lang w:eastAsia="cs-CZ"/>
        </w:rPr>
        <w:t xml:space="preserve">k dosažení předmětu smlouvy dle </w:t>
      </w:r>
      <w:proofErr w:type="gramStart"/>
      <w:r w:rsidR="00C63903" w:rsidRPr="00894440">
        <w:rPr>
          <w:rFonts w:ascii="Century Gothic" w:hAnsi="Century Gothic"/>
          <w:iCs/>
          <w:sz w:val="24"/>
          <w:szCs w:val="24"/>
          <w:lang w:eastAsia="cs-CZ"/>
        </w:rPr>
        <w:t>bodu</w:t>
      </w:r>
      <w:r w:rsidRPr="00894440">
        <w:rPr>
          <w:rFonts w:ascii="Century Gothic" w:hAnsi="Century Gothic"/>
          <w:iCs/>
          <w:sz w:val="24"/>
          <w:szCs w:val="24"/>
          <w:lang w:eastAsia="cs-CZ"/>
        </w:rPr>
        <w:t xml:space="preserve"> </w:t>
      </w:r>
      <w:r w:rsidR="004B6055" w:rsidRPr="00894440">
        <w:rPr>
          <w:rFonts w:ascii="Century Gothic" w:hAnsi="Century Gothic"/>
          <w:iCs/>
          <w:sz w:val="24"/>
          <w:szCs w:val="24"/>
          <w:lang w:eastAsia="cs-CZ"/>
        </w:rPr>
        <w:t xml:space="preserve">3, </w:t>
      </w:r>
      <w:r w:rsidRPr="00894440">
        <w:rPr>
          <w:rFonts w:ascii="Century Gothic" w:hAnsi="Century Gothic"/>
          <w:iCs/>
          <w:sz w:val="24"/>
          <w:szCs w:val="24"/>
          <w:lang w:eastAsia="cs-CZ"/>
        </w:rPr>
        <w:t>4 , 5 , 6 a 7.</w:t>
      </w:r>
      <w:proofErr w:type="gramEnd"/>
    </w:p>
    <w:p w14:paraId="6AB3415C" w14:textId="77777777" w:rsidR="00E80A56" w:rsidRPr="00894440" w:rsidRDefault="00E80A56" w:rsidP="00CC542E">
      <w:pPr>
        <w:keepNext/>
        <w:spacing w:before="100" w:beforeAutospacing="1" w:after="100" w:afterAutospacing="1" w:line="240" w:lineRule="auto"/>
        <w:jc w:val="center"/>
        <w:outlineLvl w:val="1"/>
        <w:rPr>
          <w:rFonts w:ascii="Century Gothic" w:hAnsi="Century Gothic"/>
          <w:b/>
          <w:bCs/>
          <w:iCs/>
          <w:sz w:val="24"/>
          <w:szCs w:val="24"/>
          <w:lang w:eastAsia="cs-CZ"/>
        </w:rPr>
      </w:pPr>
    </w:p>
    <w:p w14:paraId="79DF5157" w14:textId="77777777" w:rsidR="005C569C" w:rsidRPr="00894440" w:rsidRDefault="005C569C" w:rsidP="00CC542E">
      <w:pPr>
        <w:keepNext/>
        <w:spacing w:before="100" w:beforeAutospacing="1" w:after="100" w:afterAutospacing="1" w:line="240" w:lineRule="auto"/>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II.</w:t>
      </w:r>
      <w:r w:rsidRPr="00894440">
        <w:rPr>
          <w:rFonts w:ascii="Century Gothic" w:hAnsi="Century Gothic"/>
          <w:b/>
          <w:bCs/>
          <w:iCs/>
          <w:sz w:val="24"/>
          <w:szCs w:val="24"/>
          <w:lang w:eastAsia="cs-CZ"/>
        </w:rPr>
        <w:br/>
        <w:t>P</w:t>
      </w:r>
      <w:r w:rsidR="008237C2" w:rsidRPr="00894440">
        <w:rPr>
          <w:rFonts w:ascii="Century Gothic" w:hAnsi="Century Gothic"/>
          <w:b/>
          <w:bCs/>
          <w:iCs/>
          <w:sz w:val="24"/>
          <w:szCs w:val="24"/>
          <w:lang w:eastAsia="cs-CZ"/>
        </w:rPr>
        <w:t>ráva a p</w:t>
      </w:r>
      <w:r w:rsidRPr="00894440">
        <w:rPr>
          <w:rFonts w:ascii="Century Gothic" w:hAnsi="Century Gothic"/>
          <w:b/>
          <w:bCs/>
          <w:iCs/>
          <w:sz w:val="24"/>
          <w:szCs w:val="24"/>
          <w:lang w:eastAsia="cs-CZ"/>
        </w:rPr>
        <w:t>ovinnosti příkazníka</w:t>
      </w:r>
    </w:p>
    <w:p w14:paraId="07407E87" w14:textId="77777777" w:rsidR="00D23387" w:rsidRPr="00894440" w:rsidRDefault="005C569C" w:rsidP="0001318F">
      <w:pPr>
        <w:numPr>
          <w:ilvl w:val="0"/>
          <w:numId w:val="20"/>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Příkazník </w:t>
      </w:r>
      <w:r w:rsidR="0001318F" w:rsidRPr="00894440">
        <w:rPr>
          <w:rFonts w:ascii="Century Gothic" w:hAnsi="Century Gothic"/>
          <w:iCs/>
          <w:sz w:val="24"/>
          <w:szCs w:val="24"/>
          <w:lang w:eastAsia="cs-CZ"/>
        </w:rPr>
        <w:t xml:space="preserve">chrání práva a oprávněné zájmy svého příkazce. Jedná čestně a svědomitě, důsledně využívá všechny zákonné prostředky a uplatňuje vše, co podle svého přesvědčení a příkazu </w:t>
      </w:r>
      <w:r w:rsidR="00D23387" w:rsidRPr="00894440">
        <w:rPr>
          <w:rFonts w:ascii="Century Gothic" w:hAnsi="Century Gothic"/>
          <w:iCs/>
          <w:sz w:val="24"/>
          <w:szCs w:val="24"/>
          <w:lang w:eastAsia="cs-CZ"/>
        </w:rPr>
        <w:t>příkazce</w:t>
      </w:r>
      <w:r w:rsidR="0001318F" w:rsidRPr="00894440">
        <w:rPr>
          <w:rFonts w:ascii="Century Gothic" w:hAnsi="Century Gothic"/>
          <w:iCs/>
          <w:sz w:val="24"/>
          <w:szCs w:val="24"/>
          <w:lang w:eastAsia="cs-CZ"/>
        </w:rPr>
        <w:t xml:space="preserve"> pokládá za prospěšné. Je přitom vázán pouze zákony a dalšími právními předpisy a</w:t>
      </w:r>
      <w:r w:rsidR="00D23387" w:rsidRPr="00894440">
        <w:rPr>
          <w:rFonts w:ascii="Century Gothic" w:hAnsi="Century Gothic"/>
          <w:iCs/>
          <w:sz w:val="24"/>
          <w:szCs w:val="24"/>
          <w:lang w:eastAsia="cs-CZ"/>
        </w:rPr>
        <w:t xml:space="preserve"> v jejich mezích příkazy příkazce.</w:t>
      </w:r>
    </w:p>
    <w:p w14:paraId="5042C7B3" w14:textId="77777777" w:rsidR="002A0067" w:rsidRPr="00894440" w:rsidRDefault="002A0067" w:rsidP="0001318F">
      <w:pPr>
        <w:numPr>
          <w:ilvl w:val="0"/>
          <w:numId w:val="20"/>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V oprávněném případě, je-li to naléhavě nezbytné a je-li to v zájmu příkazce, může se příkazník od příkazu odchýlit. Vždy je však povinen o tomto kroku příkazce </w:t>
      </w:r>
      <w:r w:rsidR="003F6FAB" w:rsidRPr="00894440">
        <w:rPr>
          <w:rFonts w:ascii="Century Gothic" w:hAnsi="Century Gothic"/>
          <w:iCs/>
          <w:sz w:val="24"/>
          <w:szCs w:val="24"/>
          <w:lang w:eastAsia="cs-CZ"/>
        </w:rPr>
        <w:t xml:space="preserve">neprodleně </w:t>
      </w:r>
      <w:r w:rsidRPr="00894440">
        <w:rPr>
          <w:rFonts w:ascii="Century Gothic" w:hAnsi="Century Gothic"/>
          <w:iCs/>
          <w:sz w:val="24"/>
          <w:szCs w:val="24"/>
          <w:lang w:eastAsia="cs-CZ"/>
        </w:rPr>
        <w:t>informovat.</w:t>
      </w:r>
    </w:p>
    <w:p w14:paraId="2CF402E2" w14:textId="77777777" w:rsidR="00764840" w:rsidRPr="00894440" w:rsidRDefault="00764840" w:rsidP="0001318F">
      <w:pPr>
        <w:numPr>
          <w:ilvl w:val="0"/>
          <w:numId w:val="20"/>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w:t>
      </w:r>
      <w:r w:rsidR="00896632" w:rsidRPr="00894440">
        <w:rPr>
          <w:rFonts w:ascii="Century Gothic" w:hAnsi="Century Gothic"/>
          <w:iCs/>
          <w:sz w:val="24"/>
          <w:szCs w:val="24"/>
          <w:lang w:eastAsia="cs-CZ"/>
        </w:rPr>
        <w:t>říkazník</w:t>
      </w:r>
      <w:r w:rsidRPr="00894440">
        <w:rPr>
          <w:rFonts w:ascii="Century Gothic" w:hAnsi="Century Gothic"/>
          <w:iCs/>
          <w:sz w:val="24"/>
          <w:szCs w:val="24"/>
          <w:lang w:eastAsia="cs-CZ"/>
        </w:rPr>
        <w:t xml:space="preserve"> při poskytování daňového poradenství upozorní příkazce na zřejmou nevhodnost jeho příkazu, o které se prokazatelně dozví a který by mohl mít za následek vznik škody. V případě, že příkazce, na splnění příkazu trvá, </w:t>
      </w:r>
      <w:r w:rsidR="00D20CA8" w:rsidRPr="00894440">
        <w:rPr>
          <w:rFonts w:ascii="Century Gothic" w:hAnsi="Century Gothic"/>
          <w:iCs/>
          <w:sz w:val="24"/>
          <w:szCs w:val="24"/>
          <w:lang w:eastAsia="cs-CZ"/>
        </w:rPr>
        <w:t>příkazník</w:t>
      </w:r>
      <w:r w:rsidRPr="00894440">
        <w:rPr>
          <w:rFonts w:ascii="Century Gothic" w:hAnsi="Century Gothic"/>
          <w:iCs/>
          <w:sz w:val="24"/>
          <w:szCs w:val="24"/>
          <w:lang w:eastAsia="cs-CZ"/>
        </w:rPr>
        <w:t xml:space="preserve"> neodpovídá za škodu takto vzniklou.</w:t>
      </w:r>
    </w:p>
    <w:p w14:paraId="281F5E50" w14:textId="77777777" w:rsidR="008237C2" w:rsidRPr="00894440" w:rsidRDefault="008237C2" w:rsidP="00A47390">
      <w:pPr>
        <w:numPr>
          <w:ilvl w:val="0"/>
          <w:numId w:val="20"/>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P</w:t>
      </w:r>
      <w:r w:rsidR="00BC2A50" w:rsidRPr="00894440">
        <w:rPr>
          <w:rFonts w:ascii="Century Gothic" w:hAnsi="Century Gothic"/>
          <w:iCs/>
          <w:sz w:val="24"/>
          <w:szCs w:val="24"/>
          <w:lang w:eastAsia="cs-CZ"/>
        </w:rPr>
        <w:t>říkazník</w:t>
      </w:r>
      <w:r w:rsidRPr="00894440">
        <w:rPr>
          <w:rFonts w:ascii="Century Gothic" w:hAnsi="Century Gothic"/>
          <w:iCs/>
          <w:sz w:val="24"/>
          <w:szCs w:val="24"/>
          <w:lang w:eastAsia="cs-CZ"/>
        </w:rPr>
        <w:t xml:space="preserve"> odmítne poskytnutí takových služeb, které by způsobem poskytování nebo svými důsledky vedly k porušení právních předpisů, případně by vybočovaly z mezí dobrých mravů.</w:t>
      </w:r>
    </w:p>
    <w:p w14:paraId="5671DE1B" w14:textId="77777777" w:rsidR="00903B41" w:rsidRPr="00894440" w:rsidRDefault="00912F66" w:rsidP="00A47390">
      <w:pPr>
        <w:numPr>
          <w:ilvl w:val="0"/>
          <w:numId w:val="20"/>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Činnost podle </w:t>
      </w:r>
      <w:r w:rsidR="00913E13" w:rsidRPr="00894440">
        <w:rPr>
          <w:rFonts w:ascii="Century Gothic" w:hAnsi="Century Gothic"/>
          <w:iCs/>
          <w:sz w:val="24"/>
          <w:szCs w:val="24"/>
          <w:lang w:eastAsia="cs-CZ"/>
        </w:rPr>
        <w:t>Č</w:t>
      </w:r>
      <w:r w:rsidR="000E1220" w:rsidRPr="00894440">
        <w:rPr>
          <w:rFonts w:ascii="Century Gothic" w:hAnsi="Century Gothic"/>
          <w:iCs/>
          <w:sz w:val="24"/>
          <w:szCs w:val="24"/>
          <w:lang w:eastAsia="cs-CZ"/>
        </w:rPr>
        <w:t>l.</w:t>
      </w:r>
      <w:r w:rsidRPr="00894440">
        <w:rPr>
          <w:rFonts w:ascii="Century Gothic" w:hAnsi="Century Gothic"/>
          <w:iCs/>
          <w:sz w:val="24"/>
          <w:szCs w:val="24"/>
          <w:lang w:eastAsia="cs-CZ"/>
        </w:rPr>
        <w:t xml:space="preserve"> </w:t>
      </w:r>
      <w:r w:rsidR="000E1220" w:rsidRPr="00894440">
        <w:rPr>
          <w:rFonts w:ascii="Century Gothic" w:hAnsi="Century Gothic"/>
          <w:iCs/>
          <w:sz w:val="24"/>
          <w:szCs w:val="24"/>
          <w:lang w:eastAsia="cs-CZ"/>
        </w:rPr>
        <w:t>I.</w:t>
      </w:r>
      <w:r w:rsidRPr="00894440">
        <w:rPr>
          <w:rFonts w:ascii="Century Gothic" w:hAnsi="Century Gothic"/>
          <w:iCs/>
          <w:sz w:val="24"/>
          <w:szCs w:val="24"/>
          <w:lang w:eastAsia="cs-CZ"/>
        </w:rPr>
        <w:t xml:space="preserve"> této smlouvy provádí příkazník v provozovně v místě </w:t>
      </w:r>
      <w:r w:rsidR="00CA5A79" w:rsidRPr="00894440">
        <w:rPr>
          <w:rFonts w:ascii="Century Gothic" w:hAnsi="Century Gothic"/>
          <w:iCs/>
          <w:sz w:val="24"/>
          <w:szCs w:val="24"/>
          <w:lang w:eastAsia="cs-CZ"/>
        </w:rPr>
        <w:t>sídla</w:t>
      </w:r>
      <w:r w:rsidRPr="00894440">
        <w:rPr>
          <w:rFonts w:ascii="Century Gothic" w:hAnsi="Century Gothic"/>
          <w:iCs/>
          <w:sz w:val="24"/>
          <w:szCs w:val="24"/>
          <w:lang w:eastAsia="cs-CZ"/>
        </w:rPr>
        <w:t xml:space="preserve"> příkazce, </w:t>
      </w:r>
      <w:r w:rsidR="005A28A8" w:rsidRPr="00894440">
        <w:rPr>
          <w:rFonts w:ascii="Century Gothic" w:hAnsi="Century Gothic"/>
          <w:iCs/>
          <w:sz w:val="24"/>
          <w:szCs w:val="24"/>
          <w:lang w:eastAsia="cs-CZ"/>
        </w:rPr>
        <w:t>nebo</w:t>
      </w:r>
      <w:r w:rsidRPr="00894440">
        <w:rPr>
          <w:rFonts w:ascii="Century Gothic" w:hAnsi="Century Gothic"/>
          <w:iCs/>
          <w:sz w:val="24"/>
          <w:szCs w:val="24"/>
          <w:lang w:eastAsia="cs-CZ"/>
        </w:rPr>
        <w:t xml:space="preserve"> v místě firmy příkazníka. Přítomnost příkazníka v místě </w:t>
      </w:r>
      <w:r w:rsidR="0046149D" w:rsidRPr="00894440">
        <w:rPr>
          <w:rFonts w:ascii="Century Gothic" w:hAnsi="Century Gothic"/>
          <w:iCs/>
          <w:sz w:val="24"/>
          <w:szCs w:val="24"/>
          <w:lang w:eastAsia="cs-CZ"/>
        </w:rPr>
        <w:t>sídla</w:t>
      </w:r>
      <w:r w:rsidRPr="00894440">
        <w:rPr>
          <w:rFonts w:ascii="Century Gothic" w:hAnsi="Century Gothic"/>
          <w:iCs/>
          <w:sz w:val="24"/>
          <w:szCs w:val="24"/>
          <w:lang w:eastAsia="cs-CZ"/>
        </w:rPr>
        <w:t xml:space="preserve"> příkazce se sjednává </w:t>
      </w:r>
      <w:r w:rsidR="001A5032" w:rsidRPr="00894440">
        <w:rPr>
          <w:rFonts w:ascii="Century Gothic" w:hAnsi="Century Gothic"/>
          <w:iCs/>
          <w:sz w:val="24"/>
          <w:szCs w:val="24"/>
          <w:lang w:eastAsia="cs-CZ"/>
        </w:rPr>
        <w:t>v</w:t>
      </w:r>
      <w:r w:rsidR="00A76FAB" w:rsidRPr="00894440">
        <w:rPr>
          <w:rFonts w:ascii="Century Gothic" w:hAnsi="Century Gothic"/>
          <w:iCs/>
          <w:sz w:val="24"/>
          <w:szCs w:val="24"/>
          <w:lang w:eastAsia="cs-CZ"/>
        </w:rPr>
        <w:t> předem dohodnutých časec</w:t>
      </w:r>
      <w:r w:rsidR="002C1159" w:rsidRPr="00894440">
        <w:rPr>
          <w:rFonts w:ascii="Century Gothic" w:hAnsi="Century Gothic"/>
          <w:iCs/>
          <w:sz w:val="24"/>
          <w:szCs w:val="24"/>
          <w:lang w:eastAsia="cs-CZ"/>
        </w:rPr>
        <w:t xml:space="preserve">h, </w:t>
      </w:r>
      <w:r w:rsidR="00A76FAB" w:rsidRPr="00894440">
        <w:rPr>
          <w:rFonts w:ascii="Century Gothic" w:hAnsi="Century Gothic"/>
          <w:iCs/>
          <w:sz w:val="24"/>
          <w:szCs w:val="24"/>
          <w:lang w:eastAsia="cs-CZ"/>
        </w:rPr>
        <w:t>nebude-li dohodnuto jinak</w:t>
      </w:r>
      <w:r w:rsidRPr="00894440">
        <w:rPr>
          <w:rFonts w:ascii="Century Gothic" w:hAnsi="Century Gothic"/>
          <w:iCs/>
          <w:sz w:val="24"/>
          <w:szCs w:val="24"/>
          <w:lang w:eastAsia="cs-CZ"/>
        </w:rPr>
        <w:t xml:space="preserve">. </w:t>
      </w:r>
      <w:r w:rsidR="006C19DC" w:rsidRPr="00894440">
        <w:rPr>
          <w:rFonts w:ascii="Century Gothic" w:hAnsi="Century Gothic"/>
          <w:iCs/>
          <w:sz w:val="24"/>
          <w:szCs w:val="24"/>
          <w:lang w:eastAsia="cs-CZ"/>
        </w:rPr>
        <w:t xml:space="preserve">V případě potřeby a po dohodě proběhne i v jiných místech. </w:t>
      </w:r>
      <w:r w:rsidR="00D00502" w:rsidRPr="00894440">
        <w:rPr>
          <w:rFonts w:ascii="Century Gothic" w:hAnsi="Century Gothic"/>
          <w:iCs/>
          <w:sz w:val="24"/>
          <w:szCs w:val="24"/>
          <w:lang w:eastAsia="cs-CZ"/>
        </w:rPr>
        <w:t>Nebude-li dohodnuto jinak, m</w:t>
      </w:r>
      <w:r w:rsidR="006C19DC" w:rsidRPr="00894440">
        <w:rPr>
          <w:rFonts w:ascii="Century Gothic" w:hAnsi="Century Gothic"/>
          <w:iCs/>
          <w:sz w:val="24"/>
          <w:szCs w:val="24"/>
          <w:lang w:eastAsia="cs-CZ"/>
        </w:rPr>
        <w:t>inimální délka konzultace poradce v sídle klienta činí 2 hodiny.</w:t>
      </w:r>
    </w:p>
    <w:p w14:paraId="696290BE" w14:textId="77777777" w:rsidR="005C569C" w:rsidRPr="00894440" w:rsidRDefault="005C569C" w:rsidP="00A47390">
      <w:pPr>
        <w:numPr>
          <w:ilvl w:val="0"/>
          <w:numId w:val="20"/>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Příkazník je povinen zachovávat mlčenlivost o činnosti příkazce vůči třetím fyzickým i právnickým osobám</w:t>
      </w:r>
      <w:r w:rsidR="00D51ECA" w:rsidRPr="00894440">
        <w:rPr>
          <w:rFonts w:ascii="Century Gothic" w:hAnsi="Century Gothic"/>
          <w:iCs/>
          <w:sz w:val="24"/>
          <w:szCs w:val="24"/>
          <w:lang w:eastAsia="cs-CZ"/>
        </w:rPr>
        <w:t xml:space="preserve">. Povinnost mlčenlivosti trvá i po </w:t>
      </w:r>
      <w:r w:rsidRPr="00894440">
        <w:rPr>
          <w:rFonts w:ascii="Century Gothic" w:hAnsi="Century Gothic"/>
          <w:iCs/>
          <w:sz w:val="24"/>
          <w:szCs w:val="24"/>
          <w:lang w:eastAsia="cs-CZ"/>
        </w:rPr>
        <w:t xml:space="preserve">skončení činnosti </w:t>
      </w:r>
      <w:r w:rsidR="005B6D45" w:rsidRPr="00894440">
        <w:rPr>
          <w:rFonts w:ascii="Century Gothic" w:hAnsi="Century Gothic"/>
          <w:iCs/>
          <w:sz w:val="24"/>
          <w:szCs w:val="24"/>
          <w:lang w:eastAsia="cs-CZ"/>
        </w:rPr>
        <w:t xml:space="preserve">dle této smlouvy </w:t>
      </w:r>
      <w:r w:rsidRPr="00894440">
        <w:rPr>
          <w:rFonts w:ascii="Century Gothic" w:hAnsi="Century Gothic"/>
          <w:iCs/>
          <w:sz w:val="24"/>
          <w:szCs w:val="24"/>
          <w:lang w:eastAsia="cs-CZ"/>
        </w:rPr>
        <w:t xml:space="preserve">pro příkazce. Tato povinnost však neplatí vůči kompetentním státním orgánům. </w:t>
      </w:r>
    </w:p>
    <w:p w14:paraId="0557A830" w14:textId="4779637C" w:rsidR="00025476" w:rsidRPr="00894440" w:rsidRDefault="00025476" w:rsidP="00A47390">
      <w:pPr>
        <w:numPr>
          <w:ilvl w:val="0"/>
          <w:numId w:val="20"/>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Při jednotlivých úkonech může být příkazník zastoupe</w:t>
      </w:r>
      <w:r w:rsidR="00E9147C" w:rsidRPr="00894440">
        <w:rPr>
          <w:rFonts w:ascii="Century Gothic" w:hAnsi="Century Gothic"/>
          <w:iCs/>
          <w:sz w:val="24"/>
          <w:szCs w:val="24"/>
          <w:lang w:eastAsia="cs-CZ"/>
        </w:rPr>
        <w:t>n dalším pracovníkem příkazníka, pokud jeho kvalifikace odpovídá povaze takového úkonu.</w:t>
      </w:r>
    </w:p>
    <w:p w14:paraId="0EDBE0C7" w14:textId="77777777" w:rsidR="00E80A56" w:rsidRPr="00894440" w:rsidRDefault="00E80A56" w:rsidP="00CC542E">
      <w:pPr>
        <w:keepNext/>
        <w:spacing w:before="100" w:beforeAutospacing="1" w:after="100" w:afterAutospacing="1" w:line="240" w:lineRule="auto"/>
        <w:ind w:left="357"/>
        <w:jc w:val="center"/>
        <w:outlineLvl w:val="1"/>
        <w:rPr>
          <w:rFonts w:ascii="Century Gothic" w:hAnsi="Century Gothic"/>
          <w:b/>
          <w:bCs/>
          <w:iCs/>
          <w:sz w:val="24"/>
          <w:szCs w:val="24"/>
          <w:lang w:eastAsia="cs-CZ"/>
        </w:rPr>
      </w:pPr>
    </w:p>
    <w:p w14:paraId="244AF3A2" w14:textId="77777777" w:rsidR="005C569C" w:rsidRPr="00894440" w:rsidRDefault="005C569C" w:rsidP="00CC542E">
      <w:pPr>
        <w:keepNext/>
        <w:spacing w:before="100" w:beforeAutospacing="1" w:after="100" w:afterAutospacing="1" w:line="240" w:lineRule="auto"/>
        <w:ind w:left="357"/>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III.</w:t>
      </w:r>
      <w:r w:rsidRPr="00894440">
        <w:rPr>
          <w:rFonts w:ascii="Century Gothic" w:hAnsi="Century Gothic"/>
          <w:b/>
          <w:bCs/>
          <w:iCs/>
          <w:sz w:val="24"/>
          <w:szCs w:val="24"/>
          <w:lang w:eastAsia="cs-CZ"/>
        </w:rPr>
        <w:br/>
        <w:t xml:space="preserve"> P</w:t>
      </w:r>
      <w:r w:rsidR="005F3CF6" w:rsidRPr="00894440">
        <w:rPr>
          <w:rFonts w:ascii="Century Gothic" w:hAnsi="Century Gothic"/>
          <w:b/>
          <w:bCs/>
          <w:iCs/>
          <w:sz w:val="24"/>
          <w:szCs w:val="24"/>
          <w:lang w:eastAsia="cs-CZ"/>
        </w:rPr>
        <w:t>ráva a p</w:t>
      </w:r>
      <w:r w:rsidRPr="00894440">
        <w:rPr>
          <w:rFonts w:ascii="Century Gothic" w:hAnsi="Century Gothic"/>
          <w:b/>
          <w:bCs/>
          <w:iCs/>
          <w:sz w:val="24"/>
          <w:szCs w:val="24"/>
          <w:lang w:eastAsia="cs-CZ"/>
        </w:rPr>
        <w:t>ovinnosti příkazce</w:t>
      </w:r>
    </w:p>
    <w:p w14:paraId="6A715050" w14:textId="77777777" w:rsidR="00AA11DA" w:rsidRPr="00894440" w:rsidRDefault="00AA11DA" w:rsidP="00405815">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w:t>
      </w:r>
      <w:r w:rsidR="002E0DBB" w:rsidRPr="00894440">
        <w:rPr>
          <w:rFonts w:ascii="Century Gothic" w:hAnsi="Century Gothic"/>
          <w:iCs/>
          <w:sz w:val="24"/>
          <w:szCs w:val="24"/>
          <w:lang w:eastAsia="cs-CZ"/>
        </w:rPr>
        <w:t>se podrobí</w:t>
      </w:r>
      <w:r w:rsidRPr="00894440">
        <w:rPr>
          <w:rFonts w:ascii="Century Gothic" w:hAnsi="Century Gothic"/>
          <w:iCs/>
          <w:sz w:val="24"/>
          <w:szCs w:val="24"/>
          <w:lang w:eastAsia="cs-CZ"/>
        </w:rPr>
        <w:t xml:space="preserve"> identifikaci podle zvláštních předpisů, za tím</w:t>
      </w:r>
      <w:r w:rsidR="004B6B54" w:rsidRPr="00894440">
        <w:rPr>
          <w:rFonts w:ascii="Century Gothic" w:hAnsi="Century Gothic"/>
          <w:iCs/>
          <w:sz w:val="24"/>
          <w:szCs w:val="24"/>
          <w:lang w:eastAsia="cs-CZ"/>
        </w:rPr>
        <w:t>to</w:t>
      </w:r>
      <w:r w:rsidRPr="00894440">
        <w:rPr>
          <w:rFonts w:ascii="Century Gothic" w:hAnsi="Century Gothic"/>
          <w:iCs/>
          <w:sz w:val="24"/>
          <w:szCs w:val="24"/>
          <w:lang w:eastAsia="cs-CZ"/>
        </w:rPr>
        <w:t xml:space="preserve"> účelem příkazníkovi </w:t>
      </w:r>
      <w:r w:rsidR="004B6B54" w:rsidRPr="00894440">
        <w:rPr>
          <w:rFonts w:ascii="Century Gothic" w:hAnsi="Century Gothic"/>
          <w:iCs/>
          <w:sz w:val="24"/>
          <w:szCs w:val="24"/>
          <w:lang w:eastAsia="cs-CZ"/>
        </w:rPr>
        <w:t xml:space="preserve">předloží </w:t>
      </w:r>
      <w:r w:rsidR="00464881" w:rsidRPr="00894440">
        <w:rPr>
          <w:rFonts w:ascii="Century Gothic" w:hAnsi="Century Gothic"/>
          <w:iCs/>
          <w:sz w:val="24"/>
          <w:szCs w:val="24"/>
          <w:lang w:eastAsia="cs-CZ"/>
        </w:rPr>
        <w:t>příslušné doklady a předá mu</w:t>
      </w:r>
      <w:r w:rsidRPr="00894440">
        <w:rPr>
          <w:rFonts w:ascii="Century Gothic" w:hAnsi="Century Gothic"/>
          <w:iCs/>
          <w:sz w:val="24"/>
          <w:szCs w:val="24"/>
          <w:lang w:eastAsia="cs-CZ"/>
        </w:rPr>
        <w:t xml:space="preserve"> </w:t>
      </w:r>
      <w:r w:rsidR="003D3DB6" w:rsidRPr="00894440">
        <w:rPr>
          <w:rFonts w:ascii="Century Gothic" w:hAnsi="Century Gothic"/>
          <w:iCs/>
          <w:sz w:val="24"/>
          <w:szCs w:val="24"/>
          <w:lang w:eastAsia="cs-CZ"/>
        </w:rPr>
        <w:t xml:space="preserve">jejich </w:t>
      </w:r>
      <w:r w:rsidRPr="00894440">
        <w:rPr>
          <w:rFonts w:ascii="Century Gothic" w:hAnsi="Century Gothic"/>
          <w:iCs/>
          <w:sz w:val="24"/>
          <w:szCs w:val="24"/>
          <w:lang w:eastAsia="cs-CZ"/>
        </w:rPr>
        <w:t xml:space="preserve">kopie nebo </w:t>
      </w:r>
      <w:r w:rsidR="00464881" w:rsidRPr="00894440">
        <w:rPr>
          <w:rFonts w:ascii="Century Gothic" w:hAnsi="Century Gothic"/>
          <w:iCs/>
          <w:sz w:val="24"/>
          <w:szCs w:val="24"/>
          <w:lang w:eastAsia="cs-CZ"/>
        </w:rPr>
        <w:t xml:space="preserve">mu umožní </w:t>
      </w:r>
      <w:r w:rsidRPr="00894440">
        <w:rPr>
          <w:rFonts w:ascii="Century Gothic" w:hAnsi="Century Gothic"/>
          <w:iCs/>
          <w:sz w:val="24"/>
          <w:szCs w:val="24"/>
          <w:lang w:eastAsia="cs-CZ"/>
        </w:rPr>
        <w:t>jejich pořízení.</w:t>
      </w:r>
    </w:p>
    <w:p w14:paraId="1822EB53" w14:textId="2B24D60E" w:rsidR="005C569C" w:rsidRPr="00894440" w:rsidRDefault="005C569C" w:rsidP="00E077AC">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Příkazce vytvoří příkazníkovi podmínky odpovídající sjednanému výkonu činnosti a současně se zavazuje poskytovat informace nezbytné pro sjednaný výkon činnosti příkazníka</w:t>
      </w:r>
      <w:r w:rsidR="00D0536C" w:rsidRPr="00894440">
        <w:rPr>
          <w:rFonts w:ascii="Century Gothic" w:hAnsi="Century Gothic"/>
          <w:iCs/>
          <w:sz w:val="24"/>
          <w:szCs w:val="24"/>
          <w:lang w:eastAsia="cs-CZ"/>
        </w:rPr>
        <w:t xml:space="preserve"> přehlednou a jasnou formou</w:t>
      </w:r>
      <w:r w:rsidRPr="00894440">
        <w:rPr>
          <w:rFonts w:ascii="Century Gothic" w:hAnsi="Century Gothic"/>
          <w:iCs/>
          <w:sz w:val="24"/>
          <w:szCs w:val="24"/>
          <w:lang w:eastAsia="cs-CZ"/>
        </w:rPr>
        <w:t xml:space="preserve">. </w:t>
      </w:r>
      <w:r w:rsidR="00806782" w:rsidRPr="00894440">
        <w:rPr>
          <w:rFonts w:ascii="Century Gothic" w:hAnsi="Century Gothic"/>
          <w:iCs/>
          <w:sz w:val="24"/>
          <w:szCs w:val="24"/>
          <w:lang w:eastAsia="cs-CZ"/>
        </w:rPr>
        <w:t xml:space="preserve">Příkazce </w:t>
      </w:r>
      <w:r w:rsidR="001D7A22" w:rsidRPr="00894440">
        <w:rPr>
          <w:rFonts w:ascii="Century Gothic" w:hAnsi="Century Gothic"/>
          <w:iCs/>
          <w:sz w:val="24"/>
          <w:szCs w:val="24"/>
          <w:lang w:eastAsia="cs-CZ"/>
        </w:rPr>
        <w:t xml:space="preserve">včas </w:t>
      </w:r>
      <w:r w:rsidR="00806782" w:rsidRPr="00894440">
        <w:rPr>
          <w:rFonts w:ascii="Century Gothic" w:hAnsi="Century Gothic"/>
          <w:iCs/>
          <w:sz w:val="24"/>
          <w:szCs w:val="24"/>
          <w:lang w:eastAsia="cs-CZ"/>
        </w:rPr>
        <w:t>umožní poradci přístup k veškerým dokladům, které se váží k činnostem a mají, nebo dle názoru poradce mohou mít, vliv na plnění předmětu této smlouvy.</w:t>
      </w:r>
      <w:r w:rsidR="00E077AC" w:rsidRPr="00894440">
        <w:t xml:space="preserve"> </w:t>
      </w:r>
      <w:r w:rsidR="00E077AC" w:rsidRPr="00894440">
        <w:rPr>
          <w:rFonts w:ascii="Century Gothic" w:hAnsi="Century Gothic"/>
          <w:iCs/>
          <w:sz w:val="24"/>
          <w:szCs w:val="24"/>
          <w:lang w:eastAsia="cs-CZ"/>
        </w:rPr>
        <w:t xml:space="preserve">V případě, že v podkladech budou zjištěny nesrovnalosti či budou neúplné, </w:t>
      </w:r>
      <w:r w:rsidR="00234C66" w:rsidRPr="00894440">
        <w:rPr>
          <w:rFonts w:ascii="Century Gothic" w:hAnsi="Century Gothic"/>
          <w:iCs/>
          <w:sz w:val="24"/>
          <w:szCs w:val="24"/>
          <w:lang w:eastAsia="cs-CZ"/>
        </w:rPr>
        <w:t>příkazník na ned</w:t>
      </w:r>
      <w:r w:rsidR="00445782" w:rsidRPr="00894440">
        <w:rPr>
          <w:rFonts w:ascii="Century Gothic" w:hAnsi="Century Gothic"/>
          <w:iCs/>
          <w:sz w:val="24"/>
          <w:szCs w:val="24"/>
          <w:lang w:eastAsia="cs-CZ"/>
        </w:rPr>
        <w:t>o</w:t>
      </w:r>
      <w:r w:rsidR="00234C66" w:rsidRPr="00894440">
        <w:rPr>
          <w:rFonts w:ascii="Century Gothic" w:hAnsi="Century Gothic"/>
          <w:iCs/>
          <w:sz w:val="24"/>
          <w:szCs w:val="24"/>
          <w:lang w:eastAsia="cs-CZ"/>
        </w:rPr>
        <w:t xml:space="preserve">statky upozorní a </w:t>
      </w:r>
      <w:r w:rsidR="00E077AC" w:rsidRPr="00894440">
        <w:rPr>
          <w:rFonts w:ascii="Century Gothic" w:hAnsi="Century Gothic"/>
          <w:iCs/>
          <w:sz w:val="24"/>
          <w:szCs w:val="24"/>
          <w:lang w:eastAsia="cs-CZ"/>
        </w:rPr>
        <w:t xml:space="preserve">příkazce nedostatky odstraní. </w:t>
      </w:r>
      <w:r w:rsidR="00BD2BD8" w:rsidRPr="00894440">
        <w:rPr>
          <w:rFonts w:ascii="Century Gothic" w:hAnsi="Century Gothic"/>
          <w:iCs/>
          <w:sz w:val="24"/>
          <w:szCs w:val="24"/>
          <w:lang w:eastAsia="cs-CZ"/>
        </w:rPr>
        <w:t xml:space="preserve">V </w:t>
      </w:r>
      <w:r w:rsidRPr="00894440">
        <w:rPr>
          <w:rFonts w:ascii="Century Gothic" w:hAnsi="Century Gothic"/>
          <w:iCs/>
          <w:sz w:val="24"/>
          <w:szCs w:val="24"/>
          <w:lang w:eastAsia="cs-CZ"/>
        </w:rPr>
        <w:t xml:space="preserve">případě nedodržení tohoto </w:t>
      </w:r>
      <w:r w:rsidR="00F04303" w:rsidRPr="00894440">
        <w:rPr>
          <w:rFonts w:ascii="Century Gothic" w:hAnsi="Century Gothic"/>
          <w:iCs/>
          <w:sz w:val="24"/>
          <w:szCs w:val="24"/>
          <w:lang w:eastAsia="cs-CZ"/>
        </w:rPr>
        <w:t>ujednání</w:t>
      </w:r>
      <w:r w:rsidRPr="00894440">
        <w:rPr>
          <w:rFonts w:ascii="Century Gothic" w:hAnsi="Century Gothic"/>
          <w:iCs/>
          <w:sz w:val="24"/>
          <w:szCs w:val="24"/>
          <w:lang w:eastAsia="cs-CZ"/>
        </w:rPr>
        <w:t xml:space="preserve"> a neposkytnutí požadovaných informací nebo jen poskytnutí neúplných informací, neodpovídá příkazník za případně vzniklé škody. Příkazce se zavazuje, že nezamlčí žádné informace týkající se předmětu této smlouvy.</w:t>
      </w:r>
    </w:p>
    <w:p w14:paraId="3F349D98" w14:textId="49950A22" w:rsidR="0006259D" w:rsidRPr="00894440" w:rsidRDefault="0006259D" w:rsidP="00E077AC">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Za účelem dosažení cíle postupu dle </w:t>
      </w:r>
      <w:r w:rsidR="004808B2" w:rsidRPr="00894440">
        <w:rPr>
          <w:rFonts w:ascii="Century Gothic" w:hAnsi="Century Gothic"/>
          <w:iCs/>
          <w:sz w:val="24"/>
          <w:szCs w:val="24"/>
          <w:lang w:eastAsia="cs-CZ"/>
        </w:rPr>
        <w:t>Č</w:t>
      </w:r>
      <w:r w:rsidRPr="00894440">
        <w:rPr>
          <w:rFonts w:ascii="Century Gothic" w:hAnsi="Century Gothic"/>
          <w:iCs/>
          <w:sz w:val="24"/>
          <w:szCs w:val="24"/>
          <w:lang w:eastAsia="cs-CZ"/>
        </w:rPr>
        <w:t xml:space="preserve">l. I. Pododstavec 3.1. předloží příkazce příkazníkovi knihy FAP, sestavy s obraty na účtech 042 a 511 za kontrolované období a umožní mu fyzickou prohlídku faktur přijatých. </w:t>
      </w:r>
      <w:r w:rsidR="0060751F" w:rsidRPr="00894440">
        <w:rPr>
          <w:rFonts w:ascii="Century Gothic" w:hAnsi="Century Gothic"/>
          <w:iCs/>
          <w:sz w:val="24"/>
          <w:szCs w:val="24"/>
          <w:lang w:eastAsia="cs-CZ"/>
        </w:rPr>
        <w:t>Ve výjimečných případech, nelze-li opakovaně požadavek fyzické prohlídky faktur přijatých naplnit, ať v důsledku situace způsobené omluvitelnou překážkou na straně příkazce či příkazníka, nahradí příkazce příkazníkovi fyzickou dispozici s fakturami předložením podrobných sestav faktur přijatých, účetních dokladů faktur přijatých a sestav vybraných účetních případů</w:t>
      </w:r>
      <w:r w:rsidR="00FF67E6" w:rsidRPr="00894440">
        <w:rPr>
          <w:rFonts w:ascii="Century Gothic" w:hAnsi="Century Gothic"/>
          <w:iCs/>
          <w:sz w:val="24"/>
          <w:szCs w:val="24"/>
          <w:lang w:eastAsia="cs-CZ"/>
        </w:rPr>
        <w:t xml:space="preserve"> z</w:t>
      </w:r>
      <w:r w:rsidR="0060751F" w:rsidRPr="00894440">
        <w:rPr>
          <w:rFonts w:ascii="Century Gothic" w:hAnsi="Century Gothic"/>
          <w:iCs/>
          <w:sz w:val="24"/>
          <w:szCs w:val="24"/>
          <w:lang w:eastAsia="cs-CZ"/>
        </w:rPr>
        <w:t> účetního deníku</w:t>
      </w:r>
      <w:r w:rsidR="00FF67E6" w:rsidRPr="00894440">
        <w:rPr>
          <w:rFonts w:ascii="Century Gothic" w:hAnsi="Century Gothic"/>
          <w:iCs/>
          <w:sz w:val="24"/>
          <w:szCs w:val="24"/>
          <w:lang w:eastAsia="cs-CZ"/>
        </w:rPr>
        <w:t>, souvisejících s fakturami přijatými</w:t>
      </w:r>
      <w:r w:rsidR="00F2592D" w:rsidRPr="00894440">
        <w:rPr>
          <w:rFonts w:ascii="Century Gothic" w:hAnsi="Century Gothic"/>
          <w:iCs/>
          <w:sz w:val="24"/>
          <w:szCs w:val="24"/>
          <w:lang w:eastAsia="cs-CZ"/>
        </w:rPr>
        <w:t xml:space="preserve"> elektronickým způsobem, viz dále </w:t>
      </w:r>
      <w:proofErr w:type="spellStart"/>
      <w:r w:rsidR="004808B2" w:rsidRPr="00894440">
        <w:rPr>
          <w:rFonts w:ascii="Century Gothic" w:hAnsi="Century Gothic"/>
          <w:iCs/>
          <w:sz w:val="24"/>
          <w:szCs w:val="24"/>
          <w:lang w:eastAsia="cs-CZ"/>
        </w:rPr>
        <w:t>Č</w:t>
      </w:r>
      <w:r w:rsidR="00F2592D" w:rsidRPr="00894440">
        <w:rPr>
          <w:rFonts w:ascii="Century Gothic" w:hAnsi="Century Gothic"/>
          <w:iCs/>
          <w:sz w:val="24"/>
          <w:szCs w:val="24"/>
          <w:lang w:eastAsia="cs-CZ"/>
        </w:rPr>
        <w:t>l.V</w:t>
      </w:r>
      <w:proofErr w:type="spellEnd"/>
      <w:r w:rsidR="00FF67E6" w:rsidRPr="00894440">
        <w:rPr>
          <w:rFonts w:ascii="Century Gothic" w:hAnsi="Century Gothic"/>
          <w:iCs/>
          <w:sz w:val="24"/>
          <w:szCs w:val="24"/>
          <w:lang w:eastAsia="cs-CZ"/>
        </w:rPr>
        <w:t xml:space="preserve">. </w:t>
      </w:r>
      <w:r w:rsidR="00FF67E6" w:rsidRPr="00894440">
        <w:rPr>
          <w:rFonts w:ascii="Century Gothic" w:hAnsi="Century Gothic"/>
          <w:iCs/>
          <w:sz w:val="24"/>
          <w:szCs w:val="24"/>
          <w:lang w:eastAsia="cs-CZ"/>
        </w:rPr>
        <w:tab/>
      </w:r>
      <w:r w:rsidR="0060751F" w:rsidRPr="00894440">
        <w:rPr>
          <w:rFonts w:ascii="Century Gothic" w:hAnsi="Century Gothic"/>
          <w:iCs/>
          <w:sz w:val="24"/>
          <w:szCs w:val="24"/>
          <w:lang w:eastAsia="cs-CZ"/>
        </w:rPr>
        <w:br/>
        <w:t xml:space="preserve">Omluvitelnou překážkou </w:t>
      </w:r>
      <w:r w:rsidR="00FF67E6" w:rsidRPr="00894440">
        <w:rPr>
          <w:rFonts w:ascii="Century Gothic" w:hAnsi="Century Gothic"/>
          <w:iCs/>
          <w:sz w:val="24"/>
          <w:szCs w:val="24"/>
          <w:lang w:eastAsia="cs-CZ"/>
        </w:rPr>
        <w:t>se rozumí</w:t>
      </w:r>
      <w:r w:rsidR="0060751F" w:rsidRPr="00894440">
        <w:rPr>
          <w:rFonts w:ascii="Century Gothic" w:hAnsi="Century Gothic"/>
          <w:iCs/>
          <w:sz w:val="24"/>
          <w:szCs w:val="24"/>
          <w:lang w:eastAsia="cs-CZ"/>
        </w:rPr>
        <w:t xml:space="preserve"> např. dlouhodobá nemoc </w:t>
      </w:r>
      <w:r w:rsidR="00861712" w:rsidRPr="00894440">
        <w:rPr>
          <w:rFonts w:ascii="Century Gothic" w:hAnsi="Century Gothic"/>
          <w:iCs/>
          <w:sz w:val="24"/>
          <w:szCs w:val="24"/>
          <w:lang w:eastAsia="cs-CZ"/>
        </w:rPr>
        <w:t xml:space="preserve">či úraz </w:t>
      </w:r>
      <w:r w:rsidR="0060751F" w:rsidRPr="00894440">
        <w:rPr>
          <w:rFonts w:ascii="Century Gothic" w:hAnsi="Century Gothic"/>
          <w:iCs/>
          <w:sz w:val="24"/>
          <w:szCs w:val="24"/>
          <w:lang w:eastAsia="cs-CZ"/>
        </w:rPr>
        <w:t xml:space="preserve">odpovědných osob </w:t>
      </w:r>
      <w:r w:rsidR="00BD03EB" w:rsidRPr="00894440">
        <w:rPr>
          <w:rFonts w:ascii="Century Gothic" w:hAnsi="Century Gothic"/>
          <w:iCs/>
          <w:sz w:val="24"/>
          <w:szCs w:val="24"/>
          <w:lang w:eastAsia="cs-CZ"/>
        </w:rPr>
        <w:t xml:space="preserve">na straně </w:t>
      </w:r>
      <w:r w:rsidR="0060751F" w:rsidRPr="00894440">
        <w:rPr>
          <w:rFonts w:ascii="Century Gothic" w:hAnsi="Century Gothic"/>
          <w:iCs/>
          <w:sz w:val="24"/>
          <w:szCs w:val="24"/>
          <w:lang w:eastAsia="cs-CZ"/>
        </w:rPr>
        <w:t xml:space="preserve">příkazce </w:t>
      </w:r>
      <w:r w:rsidR="00BD03EB" w:rsidRPr="00894440">
        <w:rPr>
          <w:rFonts w:ascii="Century Gothic" w:hAnsi="Century Gothic"/>
          <w:iCs/>
          <w:sz w:val="24"/>
          <w:szCs w:val="24"/>
          <w:lang w:eastAsia="cs-CZ"/>
        </w:rPr>
        <w:t>nebo</w:t>
      </w:r>
      <w:r w:rsidR="0060751F" w:rsidRPr="00894440">
        <w:rPr>
          <w:rFonts w:ascii="Century Gothic" w:hAnsi="Century Gothic"/>
          <w:iCs/>
          <w:sz w:val="24"/>
          <w:szCs w:val="24"/>
          <w:lang w:eastAsia="cs-CZ"/>
        </w:rPr>
        <w:t xml:space="preserve"> příkazníka,</w:t>
      </w:r>
      <w:r w:rsidR="00BD03EB" w:rsidRPr="00894440">
        <w:rPr>
          <w:rFonts w:ascii="Century Gothic" w:hAnsi="Century Gothic"/>
          <w:iCs/>
          <w:sz w:val="24"/>
          <w:szCs w:val="24"/>
          <w:lang w:eastAsia="cs-CZ"/>
        </w:rPr>
        <w:t xml:space="preserve"> karanténa a další události,</w:t>
      </w:r>
      <w:r w:rsidR="0060751F" w:rsidRPr="00894440">
        <w:rPr>
          <w:rFonts w:ascii="Century Gothic" w:hAnsi="Century Gothic"/>
          <w:iCs/>
          <w:sz w:val="24"/>
          <w:szCs w:val="24"/>
          <w:lang w:eastAsia="cs-CZ"/>
        </w:rPr>
        <w:t xml:space="preserve"> kter</w:t>
      </w:r>
      <w:r w:rsidR="00BD03EB" w:rsidRPr="00894440">
        <w:rPr>
          <w:rFonts w:ascii="Century Gothic" w:hAnsi="Century Gothic"/>
          <w:iCs/>
          <w:sz w:val="24"/>
          <w:szCs w:val="24"/>
          <w:lang w:eastAsia="cs-CZ"/>
        </w:rPr>
        <w:t>é</w:t>
      </w:r>
      <w:r w:rsidR="0060751F" w:rsidRPr="00894440">
        <w:rPr>
          <w:rFonts w:ascii="Century Gothic" w:hAnsi="Century Gothic"/>
          <w:iCs/>
          <w:sz w:val="24"/>
          <w:szCs w:val="24"/>
          <w:lang w:eastAsia="cs-CZ"/>
        </w:rPr>
        <w:t xml:space="preserve"> </w:t>
      </w:r>
      <w:r w:rsidR="00E627BA" w:rsidRPr="00894440">
        <w:rPr>
          <w:rFonts w:ascii="Century Gothic" w:hAnsi="Century Gothic"/>
          <w:iCs/>
          <w:sz w:val="24"/>
          <w:szCs w:val="24"/>
          <w:lang w:eastAsia="cs-CZ"/>
        </w:rPr>
        <w:t xml:space="preserve">omezují možnosti </w:t>
      </w:r>
      <w:r w:rsidR="0060751F" w:rsidRPr="00894440">
        <w:rPr>
          <w:rFonts w:ascii="Century Gothic" w:hAnsi="Century Gothic"/>
          <w:iCs/>
          <w:sz w:val="24"/>
          <w:szCs w:val="24"/>
          <w:lang w:eastAsia="cs-CZ"/>
        </w:rPr>
        <w:t>fyzick</w:t>
      </w:r>
      <w:r w:rsidR="00E627BA" w:rsidRPr="00894440">
        <w:rPr>
          <w:rFonts w:ascii="Century Gothic" w:hAnsi="Century Gothic"/>
          <w:iCs/>
          <w:sz w:val="24"/>
          <w:szCs w:val="24"/>
          <w:lang w:eastAsia="cs-CZ"/>
        </w:rPr>
        <w:t>ého</w:t>
      </w:r>
      <w:r w:rsidR="0060751F" w:rsidRPr="00894440">
        <w:rPr>
          <w:rFonts w:ascii="Century Gothic" w:hAnsi="Century Gothic"/>
          <w:iCs/>
          <w:sz w:val="24"/>
          <w:szCs w:val="24"/>
          <w:lang w:eastAsia="cs-CZ"/>
        </w:rPr>
        <w:t xml:space="preserve"> pobyt</w:t>
      </w:r>
      <w:r w:rsidR="00E627BA" w:rsidRPr="00894440">
        <w:rPr>
          <w:rFonts w:ascii="Century Gothic" w:hAnsi="Century Gothic"/>
          <w:iCs/>
          <w:sz w:val="24"/>
          <w:szCs w:val="24"/>
          <w:lang w:eastAsia="cs-CZ"/>
        </w:rPr>
        <w:t>u příkazníka</w:t>
      </w:r>
      <w:r w:rsidR="0060751F" w:rsidRPr="00894440">
        <w:rPr>
          <w:rFonts w:ascii="Century Gothic" w:hAnsi="Century Gothic"/>
          <w:iCs/>
          <w:sz w:val="24"/>
          <w:szCs w:val="24"/>
          <w:lang w:eastAsia="cs-CZ"/>
        </w:rPr>
        <w:t xml:space="preserve"> na pracovišti příkazce </w:t>
      </w:r>
      <w:r w:rsidR="00BD03EB" w:rsidRPr="00894440">
        <w:rPr>
          <w:rFonts w:ascii="Century Gothic" w:hAnsi="Century Gothic"/>
          <w:iCs/>
          <w:sz w:val="24"/>
          <w:szCs w:val="24"/>
          <w:lang w:eastAsia="cs-CZ"/>
        </w:rPr>
        <w:t xml:space="preserve">a další </w:t>
      </w:r>
      <w:r w:rsidR="0060751F" w:rsidRPr="00894440">
        <w:rPr>
          <w:rFonts w:ascii="Century Gothic" w:hAnsi="Century Gothic"/>
          <w:iCs/>
          <w:sz w:val="24"/>
          <w:szCs w:val="24"/>
          <w:lang w:eastAsia="cs-CZ"/>
        </w:rPr>
        <w:t>závažná omezení způsobená živelní nebo</w:t>
      </w:r>
      <w:r w:rsidR="00BD03EB" w:rsidRPr="00894440">
        <w:rPr>
          <w:rFonts w:ascii="Century Gothic" w:hAnsi="Century Gothic"/>
          <w:iCs/>
          <w:sz w:val="24"/>
          <w:szCs w:val="24"/>
          <w:lang w:eastAsia="cs-CZ"/>
        </w:rPr>
        <w:t xml:space="preserve"> mimořádnou </w:t>
      </w:r>
      <w:r w:rsidR="0060751F" w:rsidRPr="00894440">
        <w:rPr>
          <w:rFonts w:ascii="Century Gothic" w:hAnsi="Century Gothic"/>
          <w:iCs/>
          <w:sz w:val="24"/>
          <w:szCs w:val="24"/>
          <w:lang w:eastAsia="cs-CZ"/>
        </w:rPr>
        <w:t>událost</w:t>
      </w:r>
      <w:r w:rsidR="00BD03EB" w:rsidRPr="00894440">
        <w:rPr>
          <w:rFonts w:ascii="Century Gothic" w:hAnsi="Century Gothic"/>
          <w:iCs/>
          <w:sz w:val="24"/>
          <w:szCs w:val="24"/>
          <w:lang w:eastAsia="cs-CZ"/>
        </w:rPr>
        <w:t>í</w:t>
      </w:r>
      <w:r w:rsidR="00B82D66" w:rsidRPr="00894440">
        <w:rPr>
          <w:rFonts w:ascii="Century Gothic" w:hAnsi="Century Gothic"/>
          <w:iCs/>
          <w:sz w:val="24"/>
          <w:szCs w:val="24"/>
          <w:lang w:eastAsia="cs-CZ"/>
        </w:rPr>
        <w:t xml:space="preserve"> </w:t>
      </w:r>
      <w:r w:rsidR="00840E9F" w:rsidRPr="00894440">
        <w:rPr>
          <w:rFonts w:ascii="Century Gothic" w:hAnsi="Century Gothic"/>
          <w:iCs/>
          <w:sz w:val="24"/>
          <w:szCs w:val="24"/>
          <w:lang w:eastAsia="cs-CZ"/>
        </w:rPr>
        <w:t>ob</w:t>
      </w:r>
      <w:r w:rsidR="00B82D66" w:rsidRPr="00894440">
        <w:rPr>
          <w:rFonts w:ascii="Century Gothic" w:hAnsi="Century Gothic"/>
          <w:iCs/>
          <w:sz w:val="24"/>
          <w:szCs w:val="24"/>
          <w:lang w:eastAsia="cs-CZ"/>
        </w:rPr>
        <w:t>dobného společenského dopadu</w:t>
      </w:r>
      <w:r w:rsidR="0060751F" w:rsidRPr="00894440">
        <w:rPr>
          <w:rFonts w:ascii="Century Gothic" w:hAnsi="Century Gothic"/>
          <w:iCs/>
          <w:sz w:val="24"/>
          <w:szCs w:val="24"/>
          <w:lang w:eastAsia="cs-CZ"/>
        </w:rPr>
        <w:t>.</w:t>
      </w:r>
    </w:p>
    <w:p w14:paraId="0EAA95F7" w14:textId="77777777" w:rsidR="006C19DC" w:rsidRPr="00894440" w:rsidRDefault="007F1643" w:rsidP="00405815">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w:t>
      </w:r>
      <w:r w:rsidR="00AC5B56" w:rsidRPr="00894440">
        <w:rPr>
          <w:rFonts w:ascii="Century Gothic" w:hAnsi="Century Gothic"/>
          <w:iCs/>
          <w:sz w:val="24"/>
          <w:szCs w:val="24"/>
          <w:lang w:eastAsia="cs-CZ"/>
        </w:rPr>
        <w:t>zabezpečí</w:t>
      </w:r>
      <w:r w:rsidRPr="00894440">
        <w:rPr>
          <w:rFonts w:ascii="Century Gothic" w:hAnsi="Century Gothic"/>
          <w:iCs/>
          <w:sz w:val="24"/>
          <w:szCs w:val="24"/>
          <w:lang w:eastAsia="cs-CZ"/>
        </w:rPr>
        <w:t xml:space="preserve"> kontrolu věcné a formální správnosti </w:t>
      </w:r>
      <w:r w:rsidR="009F7934" w:rsidRPr="00894440">
        <w:rPr>
          <w:rFonts w:ascii="Century Gothic" w:hAnsi="Century Gothic"/>
          <w:iCs/>
          <w:sz w:val="24"/>
          <w:szCs w:val="24"/>
          <w:lang w:eastAsia="cs-CZ"/>
        </w:rPr>
        <w:t>předložených</w:t>
      </w:r>
      <w:r w:rsidRPr="00894440">
        <w:rPr>
          <w:rFonts w:ascii="Century Gothic" w:hAnsi="Century Gothic"/>
          <w:iCs/>
          <w:sz w:val="24"/>
          <w:szCs w:val="24"/>
          <w:lang w:eastAsia="cs-CZ"/>
        </w:rPr>
        <w:t xml:space="preserve"> dokladů a jednoznačné určení </w:t>
      </w:r>
      <w:r w:rsidR="00EC6A12" w:rsidRPr="00894440">
        <w:rPr>
          <w:rFonts w:ascii="Century Gothic" w:hAnsi="Century Gothic"/>
          <w:iCs/>
          <w:sz w:val="24"/>
          <w:szCs w:val="24"/>
          <w:lang w:eastAsia="cs-CZ"/>
        </w:rPr>
        <w:t>jejich účelu.</w:t>
      </w:r>
      <w:r w:rsidR="001D7A22" w:rsidRPr="00894440">
        <w:rPr>
          <w:rFonts w:ascii="Century Gothic" w:hAnsi="Century Gothic"/>
          <w:iCs/>
          <w:sz w:val="24"/>
          <w:szCs w:val="24"/>
          <w:lang w:eastAsia="cs-CZ"/>
        </w:rPr>
        <w:t xml:space="preserve"> </w:t>
      </w:r>
    </w:p>
    <w:p w14:paraId="4147CACB" w14:textId="65F9BB6A" w:rsidR="005F078B" w:rsidRPr="00894440" w:rsidRDefault="005F078B" w:rsidP="00405815">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w:t>
      </w:r>
      <w:r w:rsidR="00FF7818">
        <w:rPr>
          <w:rFonts w:ascii="Century Gothic" w:hAnsi="Century Gothic"/>
          <w:iCs/>
          <w:sz w:val="24"/>
          <w:szCs w:val="24"/>
          <w:lang w:eastAsia="cs-CZ"/>
        </w:rPr>
        <w:t xml:space="preserve">má právo na vysvětlení </w:t>
      </w:r>
      <w:proofErr w:type="spellStart"/>
      <w:proofErr w:type="gramStart"/>
      <w:r w:rsidR="00FF7818">
        <w:rPr>
          <w:rFonts w:ascii="Century Gothic" w:hAnsi="Century Gothic"/>
          <w:iCs/>
          <w:sz w:val="24"/>
          <w:szCs w:val="24"/>
          <w:lang w:eastAsia="cs-CZ"/>
        </w:rPr>
        <w:t>postupů,</w:t>
      </w:r>
      <w:r w:rsidRPr="00894440">
        <w:rPr>
          <w:rFonts w:ascii="Century Gothic" w:hAnsi="Century Gothic"/>
          <w:iCs/>
          <w:sz w:val="24"/>
          <w:szCs w:val="24"/>
          <w:lang w:eastAsia="cs-CZ"/>
        </w:rPr>
        <w:t>které</w:t>
      </w:r>
      <w:proofErr w:type="spellEnd"/>
      <w:proofErr w:type="gramEnd"/>
      <w:r w:rsidRPr="00894440">
        <w:rPr>
          <w:rFonts w:ascii="Century Gothic" w:hAnsi="Century Gothic"/>
          <w:iCs/>
          <w:sz w:val="24"/>
          <w:szCs w:val="24"/>
          <w:lang w:eastAsia="cs-CZ"/>
        </w:rPr>
        <w:t xml:space="preserve"> poradce použil, právního i faktického jednání a na úplné informace o stavu řízení, ve kterém ho příkazník zastupuje.</w:t>
      </w:r>
    </w:p>
    <w:p w14:paraId="7A3BB212" w14:textId="77777777" w:rsidR="00AD45FD" w:rsidRPr="00894440" w:rsidRDefault="00AD45FD" w:rsidP="00AD45FD">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Příkazce obdrží kopii zpracovaných podání přiznání k dani z příjmů právnických osob,</w:t>
      </w:r>
      <w:r w:rsidR="00BC2A4C" w:rsidRPr="00894440">
        <w:rPr>
          <w:rFonts w:ascii="Century Gothic" w:hAnsi="Century Gothic"/>
          <w:iCs/>
          <w:sz w:val="24"/>
          <w:szCs w:val="24"/>
          <w:lang w:eastAsia="cs-CZ"/>
        </w:rPr>
        <w:t xml:space="preserve"> k dani z přidané hodnoty, kontrolního hlášení,</w:t>
      </w:r>
      <w:r w:rsidRPr="00894440">
        <w:rPr>
          <w:rFonts w:ascii="Century Gothic" w:hAnsi="Century Gothic"/>
          <w:iCs/>
          <w:sz w:val="24"/>
          <w:szCs w:val="24"/>
          <w:lang w:eastAsia="cs-CZ"/>
        </w:rPr>
        <w:t xml:space="preserve"> </w:t>
      </w:r>
      <w:r w:rsidRPr="00894440">
        <w:rPr>
          <w:rFonts w:ascii="Century Gothic" w:hAnsi="Century Gothic"/>
          <w:iCs/>
          <w:sz w:val="24"/>
          <w:szCs w:val="24"/>
          <w:lang w:eastAsia="cs-CZ"/>
        </w:rPr>
        <w:lastRenderedPageBreak/>
        <w:t xml:space="preserve">případně i dalších přiznání a podkladů nebo stanovisek, zpracovaných na základě </w:t>
      </w:r>
      <w:r w:rsidR="008403DE" w:rsidRPr="00894440">
        <w:rPr>
          <w:rFonts w:ascii="Century Gothic" w:hAnsi="Century Gothic"/>
          <w:iCs/>
          <w:sz w:val="24"/>
          <w:szCs w:val="24"/>
          <w:lang w:eastAsia="cs-CZ"/>
        </w:rPr>
        <w:t>této smlouvy.</w:t>
      </w:r>
    </w:p>
    <w:p w14:paraId="5F2B650F" w14:textId="52259A64" w:rsidR="006D620F" w:rsidRPr="00894440" w:rsidRDefault="006D620F" w:rsidP="00AD45FD">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Doklady dle </w:t>
      </w:r>
      <w:proofErr w:type="spellStart"/>
      <w:proofErr w:type="gramStart"/>
      <w:r w:rsidR="008F5067" w:rsidRPr="00894440">
        <w:rPr>
          <w:rFonts w:ascii="Century Gothic" w:hAnsi="Century Gothic"/>
          <w:iCs/>
          <w:sz w:val="24"/>
          <w:szCs w:val="24"/>
          <w:lang w:eastAsia="cs-CZ"/>
        </w:rPr>
        <w:t>Č</w:t>
      </w:r>
      <w:r w:rsidRPr="00894440">
        <w:rPr>
          <w:rFonts w:ascii="Century Gothic" w:hAnsi="Century Gothic"/>
          <w:iCs/>
          <w:sz w:val="24"/>
          <w:szCs w:val="24"/>
          <w:lang w:eastAsia="cs-CZ"/>
        </w:rPr>
        <w:t>l.III</w:t>
      </w:r>
      <w:proofErr w:type="spellEnd"/>
      <w:proofErr w:type="gramEnd"/>
      <w:r w:rsidRPr="00894440">
        <w:rPr>
          <w:rFonts w:ascii="Century Gothic" w:hAnsi="Century Gothic"/>
          <w:iCs/>
          <w:sz w:val="24"/>
          <w:szCs w:val="24"/>
          <w:lang w:eastAsia="cs-CZ"/>
        </w:rPr>
        <w:t>, bodu 2</w:t>
      </w:r>
      <w:r w:rsidR="00D20711" w:rsidRPr="00894440">
        <w:rPr>
          <w:rFonts w:ascii="Century Gothic" w:hAnsi="Century Gothic"/>
          <w:iCs/>
          <w:sz w:val="24"/>
          <w:szCs w:val="24"/>
          <w:lang w:eastAsia="cs-CZ"/>
        </w:rPr>
        <w:t>.</w:t>
      </w:r>
      <w:r w:rsidR="000F17E1" w:rsidRPr="00894440">
        <w:rPr>
          <w:rFonts w:ascii="Century Gothic" w:hAnsi="Century Gothic"/>
          <w:iCs/>
          <w:sz w:val="24"/>
          <w:szCs w:val="24"/>
          <w:lang w:eastAsia="cs-CZ"/>
        </w:rPr>
        <w:t>této smlouvy</w:t>
      </w:r>
      <w:r w:rsidRPr="00894440">
        <w:rPr>
          <w:rFonts w:ascii="Century Gothic" w:hAnsi="Century Gothic"/>
          <w:iCs/>
          <w:sz w:val="24"/>
          <w:szCs w:val="24"/>
          <w:lang w:eastAsia="cs-CZ"/>
        </w:rPr>
        <w:t xml:space="preserve"> se rozumí zejména prvotní účetní doklady, uzavřené účetnictví za příslušné období, obratová předvaha a zpracované účetní výkazy, uzavřené smlouvy, objednávky a další podklady k účetním operacím, účetní knihy a evidence, zejména o majetku, provozní dokumentaci ke strojům a zařízením – zejména OTP u vozidel, evidence vyplývající ze zákona o DPH, rozhodnutí orgánů PO s</w:t>
      </w:r>
      <w:r w:rsidR="008F5067" w:rsidRPr="00894440">
        <w:rPr>
          <w:rFonts w:ascii="Century Gothic" w:hAnsi="Century Gothic"/>
          <w:iCs/>
          <w:sz w:val="24"/>
          <w:szCs w:val="24"/>
          <w:lang w:eastAsia="cs-CZ"/>
        </w:rPr>
        <w:t>e vztahem k daňové problematice.</w:t>
      </w:r>
      <w:r w:rsidR="00FF7818">
        <w:rPr>
          <w:rFonts w:ascii="Century Gothic" w:hAnsi="Century Gothic"/>
          <w:iCs/>
          <w:sz w:val="24"/>
          <w:szCs w:val="24"/>
          <w:lang w:eastAsia="cs-CZ"/>
        </w:rPr>
        <w:t xml:space="preserve"> </w:t>
      </w:r>
      <w:r w:rsidR="00EF46B6" w:rsidRPr="00894440">
        <w:rPr>
          <w:rFonts w:ascii="Century Gothic" w:hAnsi="Century Gothic"/>
          <w:iCs/>
          <w:sz w:val="24"/>
          <w:szCs w:val="24"/>
          <w:lang w:eastAsia="cs-CZ"/>
        </w:rPr>
        <w:t xml:space="preserve">Specifikace dokladů bude upřesněna vždy pro každé daňové přiznání či související hlášení před jeho zpracováním. </w:t>
      </w:r>
    </w:p>
    <w:p w14:paraId="1ED0C87E" w14:textId="77777777" w:rsidR="00042C68" w:rsidRPr="00894440" w:rsidRDefault="00042C68" w:rsidP="00405815">
      <w:pPr>
        <w:numPr>
          <w:ilvl w:val="0"/>
          <w:numId w:val="4"/>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V případě </w:t>
      </w:r>
      <w:r w:rsidR="00763C75" w:rsidRPr="00894440">
        <w:rPr>
          <w:rFonts w:ascii="Century Gothic" w:hAnsi="Century Gothic"/>
          <w:iCs/>
          <w:sz w:val="24"/>
          <w:szCs w:val="24"/>
          <w:lang w:eastAsia="cs-CZ"/>
        </w:rPr>
        <w:t xml:space="preserve">zastoupení při jednání se správcem daně, </w:t>
      </w:r>
      <w:r w:rsidRPr="00894440">
        <w:rPr>
          <w:rFonts w:ascii="Century Gothic" w:hAnsi="Century Gothic"/>
          <w:iCs/>
          <w:sz w:val="24"/>
          <w:szCs w:val="24"/>
          <w:lang w:eastAsia="cs-CZ"/>
        </w:rPr>
        <w:t xml:space="preserve">příkazce umožní příkazníkovi řádnou přípravu na </w:t>
      </w:r>
      <w:r w:rsidR="00763C75" w:rsidRPr="00894440">
        <w:rPr>
          <w:rFonts w:ascii="Century Gothic" w:hAnsi="Century Gothic"/>
          <w:iCs/>
          <w:sz w:val="24"/>
          <w:szCs w:val="24"/>
          <w:lang w:eastAsia="cs-CZ"/>
        </w:rPr>
        <w:t>jednání</w:t>
      </w:r>
      <w:r w:rsidRPr="00894440">
        <w:rPr>
          <w:rFonts w:ascii="Century Gothic" w:hAnsi="Century Gothic"/>
          <w:iCs/>
          <w:sz w:val="24"/>
          <w:szCs w:val="24"/>
          <w:lang w:eastAsia="cs-CZ"/>
        </w:rPr>
        <w:t>. Umožní mu přístup k sestavám, k dokladům a k dalším informacím a to za účelem řádného zastupování. Po dobu probíhající</w:t>
      </w:r>
      <w:r w:rsidR="004944DE" w:rsidRPr="00894440">
        <w:rPr>
          <w:rFonts w:ascii="Century Gothic" w:hAnsi="Century Gothic"/>
          <w:iCs/>
          <w:sz w:val="24"/>
          <w:szCs w:val="24"/>
          <w:lang w:eastAsia="cs-CZ"/>
        </w:rPr>
        <w:t xml:space="preserve">ho řízení, </w:t>
      </w:r>
      <w:r w:rsidRPr="00894440">
        <w:rPr>
          <w:rFonts w:ascii="Century Gothic" w:hAnsi="Century Gothic"/>
          <w:iCs/>
          <w:sz w:val="24"/>
          <w:szCs w:val="24"/>
          <w:lang w:eastAsia="cs-CZ"/>
        </w:rPr>
        <w:t xml:space="preserve">příkazce umožní příkazníkovi zprostředkovaně předávat doklady a sestavy </w:t>
      </w:r>
      <w:r w:rsidR="000514D4" w:rsidRPr="00894440">
        <w:rPr>
          <w:rFonts w:ascii="Century Gothic" w:hAnsi="Century Gothic"/>
          <w:iCs/>
          <w:sz w:val="24"/>
          <w:szCs w:val="24"/>
          <w:lang w:eastAsia="cs-CZ"/>
        </w:rPr>
        <w:t>správcem daně</w:t>
      </w:r>
      <w:r w:rsidRPr="00894440">
        <w:rPr>
          <w:rFonts w:ascii="Century Gothic" w:hAnsi="Century Gothic"/>
          <w:iCs/>
          <w:sz w:val="24"/>
          <w:szCs w:val="24"/>
          <w:lang w:eastAsia="cs-CZ"/>
        </w:rPr>
        <w:t xml:space="preserve"> vyžádané. </w:t>
      </w:r>
    </w:p>
    <w:p w14:paraId="4AA84DA8" w14:textId="77777777" w:rsidR="00930F66" w:rsidRPr="00894440" w:rsidRDefault="00930F66" w:rsidP="00CC542E">
      <w:pPr>
        <w:keepNext/>
        <w:spacing w:before="100" w:beforeAutospacing="1" w:after="100" w:afterAutospacing="1" w:line="240" w:lineRule="auto"/>
        <w:ind w:left="357"/>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IV.</w:t>
      </w:r>
      <w:r w:rsidR="00A67356" w:rsidRPr="00894440">
        <w:rPr>
          <w:rFonts w:ascii="Century Gothic" w:hAnsi="Century Gothic"/>
          <w:b/>
          <w:bCs/>
          <w:iCs/>
          <w:sz w:val="24"/>
          <w:szCs w:val="24"/>
          <w:lang w:eastAsia="cs-CZ"/>
        </w:rPr>
        <w:br/>
      </w:r>
      <w:r w:rsidRPr="00894440">
        <w:rPr>
          <w:rFonts w:ascii="Century Gothic" w:hAnsi="Century Gothic"/>
          <w:b/>
          <w:bCs/>
          <w:iCs/>
          <w:sz w:val="24"/>
          <w:szCs w:val="24"/>
          <w:lang w:eastAsia="cs-CZ"/>
        </w:rPr>
        <w:t>Vymezení odpovědnosti</w:t>
      </w:r>
    </w:p>
    <w:p w14:paraId="35B8159A" w14:textId="77777777" w:rsidR="00930F66" w:rsidRPr="00894440" w:rsidRDefault="00930F66" w:rsidP="00CF6F73">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Pokud příkazce neumožnil příkazníkovi vést daňové řízení (zejména spolupracovat na daňové kontrole a místním šetření), učinil v daňovém řízení úkony samostatně bez konzultace s poradcem, vzdal se možnosti použití opravných prostředků, odmítl nebo nečinností znemožnil soudní přezkoumání rozhodnutí správce daně, vypověděl poradci plnou moc, či učinil jiný úkon, který poradci ztíž</w:t>
      </w:r>
      <w:r w:rsidR="009C51D1" w:rsidRPr="00894440">
        <w:rPr>
          <w:rFonts w:ascii="Century Gothic" w:hAnsi="Century Gothic"/>
          <w:iCs/>
          <w:sz w:val="24"/>
          <w:szCs w:val="24"/>
          <w:lang w:eastAsia="cs-CZ"/>
        </w:rPr>
        <w:t>il</w:t>
      </w:r>
      <w:r w:rsidRPr="00894440">
        <w:rPr>
          <w:rFonts w:ascii="Century Gothic" w:hAnsi="Century Gothic"/>
          <w:iCs/>
          <w:sz w:val="24"/>
          <w:szCs w:val="24"/>
          <w:lang w:eastAsia="cs-CZ"/>
        </w:rPr>
        <w:t>, omez</w:t>
      </w:r>
      <w:r w:rsidR="009C51D1" w:rsidRPr="00894440">
        <w:rPr>
          <w:rFonts w:ascii="Century Gothic" w:hAnsi="Century Gothic"/>
          <w:iCs/>
          <w:sz w:val="24"/>
          <w:szCs w:val="24"/>
          <w:lang w:eastAsia="cs-CZ"/>
        </w:rPr>
        <w:t>il</w:t>
      </w:r>
      <w:r w:rsidRPr="00894440">
        <w:rPr>
          <w:rFonts w:ascii="Century Gothic" w:hAnsi="Century Gothic"/>
          <w:iCs/>
          <w:sz w:val="24"/>
          <w:szCs w:val="24"/>
          <w:lang w:eastAsia="cs-CZ"/>
        </w:rPr>
        <w:t xml:space="preserve"> nebo vylouč</w:t>
      </w:r>
      <w:r w:rsidR="009C51D1" w:rsidRPr="00894440">
        <w:rPr>
          <w:rFonts w:ascii="Century Gothic" w:hAnsi="Century Gothic"/>
          <w:iCs/>
          <w:sz w:val="24"/>
          <w:szCs w:val="24"/>
          <w:lang w:eastAsia="cs-CZ"/>
        </w:rPr>
        <w:t>il</w:t>
      </w:r>
      <w:r w:rsidRPr="00894440">
        <w:rPr>
          <w:rFonts w:ascii="Century Gothic" w:hAnsi="Century Gothic"/>
          <w:iCs/>
          <w:sz w:val="24"/>
          <w:szCs w:val="24"/>
          <w:lang w:eastAsia="cs-CZ"/>
        </w:rPr>
        <w:t xml:space="preserve"> možnost dosažení příznivějšího závěru daňového řízení, je </w:t>
      </w:r>
      <w:r w:rsidR="005B3212" w:rsidRPr="00894440">
        <w:rPr>
          <w:rFonts w:ascii="Century Gothic" w:hAnsi="Century Gothic"/>
          <w:iCs/>
          <w:sz w:val="24"/>
          <w:szCs w:val="24"/>
          <w:lang w:eastAsia="cs-CZ"/>
        </w:rPr>
        <w:t>příkazník</w:t>
      </w:r>
      <w:r w:rsidRPr="00894440">
        <w:rPr>
          <w:rFonts w:ascii="Century Gothic" w:hAnsi="Century Gothic"/>
          <w:iCs/>
          <w:sz w:val="24"/>
          <w:szCs w:val="24"/>
          <w:lang w:eastAsia="cs-CZ"/>
        </w:rPr>
        <w:t xml:space="preserve"> zproštěn odpovědnosti, neboť škodě nemohl zaviněním příkazce zabránit. V případě prodlení příkazce se toto ustanovení použije přiměřeně.</w:t>
      </w:r>
    </w:p>
    <w:p w14:paraId="72217A2D" w14:textId="77777777" w:rsidR="00737E4B" w:rsidRPr="00894440" w:rsidRDefault="00CF6F73"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w:t>
      </w:r>
      <w:r w:rsidR="00480CD9" w:rsidRPr="00894440">
        <w:rPr>
          <w:rFonts w:ascii="Century Gothic" w:hAnsi="Century Gothic"/>
          <w:iCs/>
          <w:sz w:val="24"/>
          <w:szCs w:val="24"/>
          <w:lang w:eastAsia="cs-CZ"/>
        </w:rPr>
        <w:t xml:space="preserve">ce odpovídá za věcnost, správnost, pravdivost, včasnost a úplnost veškerých dokladů, písemností a informací, které </w:t>
      </w:r>
      <w:r w:rsidR="008308E4" w:rsidRPr="00894440">
        <w:rPr>
          <w:rFonts w:ascii="Century Gothic" w:hAnsi="Century Gothic"/>
          <w:iCs/>
          <w:sz w:val="24"/>
          <w:szCs w:val="24"/>
          <w:lang w:eastAsia="cs-CZ"/>
        </w:rPr>
        <w:t xml:space="preserve">příkazníkovi </w:t>
      </w:r>
      <w:r w:rsidR="00480CD9" w:rsidRPr="00894440">
        <w:rPr>
          <w:rFonts w:ascii="Century Gothic" w:hAnsi="Century Gothic"/>
          <w:iCs/>
          <w:sz w:val="24"/>
          <w:szCs w:val="24"/>
          <w:lang w:eastAsia="cs-CZ"/>
        </w:rPr>
        <w:t>předá, s kterými ho seznámí, či mu</w:t>
      </w:r>
      <w:r w:rsidR="00AD30BA" w:rsidRPr="00894440">
        <w:rPr>
          <w:rFonts w:ascii="Century Gothic" w:hAnsi="Century Gothic"/>
          <w:iCs/>
          <w:sz w:val="24"/>
          <w:szCs w:val="24"/>
          <w:lang w:eastAsia="cs-CZ"/>
        </w:rPr>
        <w:t xml:space="preserve"> je</w:t>
      </w:r>
      <w:r w:rsidR="00480CD9" w:rsidRPr="00894440">
        <w:rPr>
          <w:rFonts w:ascii="Century Gothic" w:hAnsi="Century Gothic"/>
          <w:iCs/>
          <w:sz w:val="24"/>
          <w:szCs w:val="24"/>
          <w:lang w:eastAsia="cs-CZ"/>
        </w:rPr>
        <w:t xml:space="preserve"> sdělí</w:t>
      </w:r>
      <w:r w:rsidR="00AD30BA" w:rsidRPr="00894440">
        <w:rPr>
          <w:rFonts w:ascii="Century Gothic" w:hAnsi="Century Gothic"/>
          <w:iCs/>
          <w:sz w:val="24"/>
          <w:szCs w:val="24"/>
          <w:lang w:eastAsia="cs-CZ"/>
        </w:rPr>
        <w:t xml:space="preserve">. </w:t>
      </w:r>
    </w:p>
    <w:p w14:paraId="09590A42" w14:textId="15A779AF" w:rsidR="00CF6F73" w:rsidRPr="00894440" w:rsidRDefault="00737E4B"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bere na vědomí, že limit výše škody v pojistné smlouvě </w:t>
      </w:r>
      <w:r w:rsidR="00314770" w:rsidRPr="00894440">
        <w:rPr>
          <w:rFonts w:ascii="Century Gothic" w:hAnsi="Century Gothic"/>
          <w:iCs/>
          <w:sz w:val="24"/>
          <w:szCs w:val="24"/>
          <w:lang w:eastAsia="cs-CZ"/>
        </w:rPr>
        <w:t>příkazníka</w:t>
      </w:r>
      <w:r w:rsidRPr="00894440">
        <w:rPr>
          <w:rFonts w:ascii="Century Gothic" w:hAnsi="Century Gothic"/>
          <w:iCs/>
          <w:sz w:val="24"/>
          <w:szCs w:val="24"/>
          <w:lang w:eastAsia="cs-CZ"/>
        </w:rPr>
        <w:t xml:space="preserve"> je 1.000.000 Kč.</w:t>
      </w:r>
    </w:p>
    <w:p w14:paraId="54F3E353" w14:textId="3CB4FE82" w:rsidR="00E5087D" w:rsidRPr="00894440" w:rsidRDefault="00E5087D"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bere na vědomí, že příkazník neodpovídá za škodu vzniklou v důsledku </w:t>
      </w:r>
      <w:r w:rsidR="008201A9" w:rsidRPr="00894440">
        <w:rPr>
          <w:rFonts w:ascii="Century Gothic" w:hAnsi="Century Gothic"/>
          <w:iCs/>
          <w:sz w:val="24"/>
          <w:szCs w:val="24"/>
          <w:lang w:eastAsia="cs-CZ"/>
        </w:rPr>
        <w:t>neuposlechnutí rady příkazníka, nesprávné či neúplné aplikace navržených opatření a doporučení k</w:t>
      </w:r>
      <w:r w:rsidR="00FF0B13" w:rsidRPr="00894440">
        <w:rPr>
          <w:rFonts w:ascii="Century Gothic" w:hAnsi="Century Gothic"/>
          <w:iCs/>
          <w:sz w:val="24"/>
          <w:szCs w:val="24"/>
          <w:lang w:eastAsia="cs-CZ"/>
        </w:rPr>
        <w:t> </w:t>
      </w:r>
      <w:r w:rsidR="008201A9" w:rsidRPr="00894440">
        <w:rPr>
          <w:rFonts w:ascii="Century Gothic" w:hAnsi="Century Gothic"/>
          <w:iCs/>
          <w:sz w:val="24"/>
          <w:szCs w:val="24"/>
          <w:lang w:eastAsia="cs-CZ"/>
        </w:rPr>
        <w:t>nápravě.</w:t>
      </w:r>
    </w:p>
    <w:p w14:paraId="37EB4DD5" w14:textId="77777777" w:rsidR="00AD30BA" w:rsidRPr="00894440" w:rsidRDefault="00AD30BA"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Příkazník neodpovídá ani neručí za zákonnost postupů a obchodních aktivit příkazce. Příkazník neodpovídá za obsah dokladů předložených příkazcem.</w:t>
      </w:r>
    </w:p>
    <w:p w14:paraId="5915C5A2" w14:textId="77777777" w:rsidR="003D1C0E" w:rsidRPr="00894440" w:rsidRDefault="003D1C0E"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lastRenderedPageBreak/>
        <w:t>Příkazník neodpovídá ani neručí za včasnost a správnost placení daní a pojistného příkazcem.</w:t>
      </w:r>
    </w:p>
    <w:p w14:paraId="334BCF37" w14:textId="77777777" w:rsidR="00152CEC" w:rsidRPr="00894440" w:rsidRDefault="00152CEC" w:rsidP="00737E4B">
      <w:pPr>
        <w:numPr>
          <w:ilvl w:val="0"/>
          <w:numId w:val="19"/>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Příkazník neodpovídá za škodu způsobenou pozdním podáním daňového tvrzení, pokud je příkazce opomněl </w:t>
      </w:r>
      <w:r w:rsidR="005D12F3" w:rsidRPr="00894440">
        <w:rPr>
          <w:rFonts w:ascii="Century Gothic" w:hAnsi="Century Gothic"/>
          <w:iCs/>
          <w:sz w:val="24"/>
          <w:szCs w:val="24"/>
          <w:lang w:eastAsia="cs-CZ"/>
        </w:rPr>
        <w:t xml:space="preserve">včas </w:t>
      </w:r>
      <w:r w:rsidRPr="00894440">
        <w:rPr>
          <w:rFonts w:ascii="Century Gothic" w:hAnsi="Century Gothic"/>
          <w:iCs/>
          <w:sz w:val="24"/>
          <w:szCs w:val="24"/>
          <w:lang w:eastAsia="cs-CZ"/>
        </w:rPr>
        <w:t>podat.</w:t>
      </w:r>
    </w:p>
    <w:p w14:paraId="7E593204" w14:textId="77777777" w:rsidR="00E80A56" w:rsidRPr="00894440" w:rsidRDefault="00E80A56" w:rsidP="00CC542E">
      <w:pPr>
        <w:keepNext/>
        <w:spacing w:before="100" w:beforeAutospacing="1" w:after="100" w:afterAutospacing="1" w:line="240" w:lineRule="auto"/>
        <w:ind w:left="357"/>
        <w:jc w:val="center"/>
        <w:outlineLvl w:val="1"/>
        <w:rPr>
          <w:rFonts w:ascii="Century Gothic" w:hAnsi="Century Gothic"/>
          <w:b/>
          <w:bCs/>
          <w:iCs/>
          <w:sz w:val="24"/>
          <w:szCs w:val="24"/>
          <w:lang w:eastAsia="cs-CZ"/>
        </w:rPr>
      </w:pPr>
    </w:p>
    <w:p w14:paraId="3EE0B6C5" w14:textId="77777777" w:rsidR="00042C68" w:rsidRPr="00894440" w:rsidRDefault="00042C68" w:rsidP="00CC542E">
      <w:pPr>
        <w:keepNext/>
        <w:spacing w:before="100" w:beforeAutospacing="1" w:after="100" w:afterAutospacing="1" w:line="240" w:lineRule="auto"/>
        <w:ind w:left="357"/>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 xml:space="preserve">V. </w:t>
      </w:r>
      <w:r w:rsidRPr="00894440">
        <w:rPr>
          <w:rFonts w:ascii="Century Gothic" w:hAnsi="Century Gothic"/>
          <w:b/>
          <w:bCs/>
          <w:iCs/>
          <w:sz w:val="24"/>
          <w:szCs w:val="24"/>
          <w:lang w:eastAsia="cs-CZ"/>
        </w:rPr>
        <w:br/>
        <w:t>Technické podmínky a sdílení dat</w:t>
      </w:r>
    </w:p>
    <w:p w14:paraId="4DD06C06" w14:textId="7F89943D" w:rsidR="00595B79" w:rsidRPr="00894440" w:rsidRDefault="00595B79" w:rsidP="00B452D9">
      <w:pPr>
        <w:numPr>
          <w:ilvl w:val="0"/>
          <w:numId w:val="1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Příkazce určuje níže uvedené osoby, které jsou oprávněny jednat s </w:t>
      </w:r>
      <w:r w:rsidR="001E41DA" w:rsidRPr="00894440">
        <w:rPr>
          <w:rFonts w:ascii="Century Gothic" w:hAnsi="Century Gothic"/>
          <w:iCs/>
          <w:sz w:val="24"/>
          <w:szCs w:val="24"/>
          <w:lang w:eastAsia="cs-CZ"/>
        </w:rPr>
        <w:t>přík</w:t>
      </w:r>
      <w:r w:rsidR="00E71BC2" w:rsidRPr="00894440">
        <w:rPr>
          <w:rFonts w:ascii="Century Gothic" w:hAnsi="Century Gothic"/>
          <w:iCs/>
          <w:sz w:val="24"/>
          <w:szCs w:val="24"/>
          <w:lang w:eastAsia="cs-CZ"/>
        </w:rPr>
        <w:t>azníkem</w:t>
      </w:r>
      <w:r w:rsidRPr="00894440">
        <w:rPr>
          <w:rFonts w:ascii="Century Gothic" w:hAnsi="Century Gothic"/>
          <w:iCs/>
          <w:sz w:val="24"/>
          <w:szCs w:val="24"/>
          <w:lang w:eastAsia="cs-CZ"/>
        </w:rPr>
        <w:t xml:space="preserve"> jménem </w:t>
      </w:r>
      <w:r w:rsidR="00E71BC2" w:rsidRPr="008E7624">
        <w:rPr>
          <w:rFonts w:ascii="Century Gothic" w:hAnsi="Century Gothic"/>
          <w:iCs/>
          <w:color w:val="000000" w:themeColor="text1"/>
          <w:sz w:val="24"/>
          <w:szCs w:val="24"/>
          <w:lang w:eastAsia="cs-CZ"/>
        </w:rPr>
        <w:t>příkazce</w:t>
      </w:r>
      <w:r w:rsidRPr="008E7624">
        <w:rPr>
          <w:rFonts w:ascii="Century Gothic" w:hAnsi="Century Gothic"/>
          <w:iCs/>
          <w:color w:val="000000" w:themeColor="text1"/>
          <w:sz w:val="24"/>
          <w:szCs w:val="24"/>
          <w:lang w:eastAsia="cs-CZ"/>
        </w:rPr>
        <w:t xml:space="preserve">: </w:t>
      </w:r>
      <w:r w:rsidR="00C24E83">
        <w:rPr>
          <w:rFonts w:ascii="Century Gothic" w:hAnsi="Century Gothic"/>
          <w:iCs/>
          <w:color w:val="000000" w:themeColor="text1"/>
          <w:sz w:val="24"/>
          <w:szCs w:val="24"/>
          <w:lang w:val="en-US" w:eastAsia="cs-CZ"/>
        </w:rPr>
        <w:t>xxx</w:t>
      </w:r>
      <w:r w:rsidR="00A948BF" w:rsidRPr="008E7624">
        <w:rPr>
          <w:rFonts w:ascii="Century Gothic" w:hAnsi="Century Gothic"/>
          <w:iCs/>
          <w:color w:val="000000" w:themeColor="text1"/>
          <w:sz w:val="24"/>
          <w:szCs w:val="24"/>
          <w:lang w:val="en-US" w:eastAsia="cs-CZ"/>
        </w:rPr>
        <w:t>.</w:t>
      </w:r>
      <w:r w:rsidR="00A07AB6" w:rsidRPr="008E7624">
        <w:rPr>
          <w:rFonts w:ascii="Century Gothic" w:hAnsi="Century Gothic"/>
          <w:b/>
          <w:iCs/>
          <w:color w:val="000000" w:themeColor="text1"/>
          <w:sz w:val="24"/>
          <w:szCs w:val="24"/>
          <w:lang w:val="en-US" w:eastAsia="cs-CZ"/>
        </w:rPr>
        <w:t xml:space="preserve"> </w:t>
      </w:r>
    </w:p>
    <w:p w14:paraId="4FCCEE75" w14:textId="5ECC7240" w:rsidR="00042C68" w:rsidRPr="00894440" w:rsidRDefault="00042C68" w:rsidP="005735DB">
      <w:pPr>
        <w:numPr>
          <w:ilvl w:val="0"/>
          <w:numId w:val="1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V případě, že k naplnění závazků vyplývajících z této smlouvy bude nutné předání doklad</w:t>
      </w:r>
      <w:r w:rsidR="008E7624">
        <w:rPr>
          <w:rFonts w:ascii="Century Gothic" w:hAnsi="Century Gothic"/>
          <w:iCs/>
          <w:sz w:val="24"/>
          <w:szCs w:val="24"/>
          <w:lang w:eastAsia="cs-CZ"/>
        </w:rPr>
        <w:t xml:space="preserve">ů a dat elektronickým způsobem, </w:t>
      </w:r>
      <w:r w:rsidR="00071579" w:rsidRPr="00894440">
        <w:rPr>
          <w:rFonts w:ascii="Century Gothic" w:hAnsi="Century Gothic"/>
          <w:iCs/>
          <w:sz w:val="24"/>
          <w:szCs w:val="24"/>
          <w:lang w:eastAsia="cs-CZ"/>
        </w:rPr>
        <w:t>se za doručenou písemnost považuje také zpráva předaná elektronicky (e-mailem) bez zaručeného elektronického podpisu, nebude-li dohodnuto jinak. Adresy, příkazcem určené ke komunikaci za účelem splnění předmětu smlouvy</w:t>
      </w:r>
      <w:r w:rsidR="00071579" w:rsidRPr="008E7624">
        <w:rPr>
          <w:rFonts w:ascii="Century Gothic" w:hAnsi="Century Gothic"/>
          <w:iCs/>
          <w:color w:val="000000" w:themeColor="text1"/>
          <w:sz w:val="24"/>
          <w:szCs w:val="24"/>
          <w:lang w:eastAsia="cs-CZ"/>
        </w:rPr>
        <w:t xml:space="preserve">: </w:t>
      </w:r>
      <w:r w:rsidR="00071579" w:rsidRPr="008E7624">
        <w:rPr>
          <w:color w:val="000000" w:themeColor="text1"/>
        </w:rPr>
        <w:t xml:space="preserve"> </w:t>
      </w:r>
      <w:proofErr w:type="spellStart"/>
      <w:r w:rsidR="00C24E83">
        <w:rPr>
          <w:color w:val="000000" w:themeColor="text1"/>
        </w:rPr>
        <w:t>xxx</w:t>
      </w:r>
      <w:proofErr w:type="spellEnd"/>
      <w:r w:rsidR="00F85DAA" w:rsidRPr="008E7624">
        <w:rPr>
          <w:rFonts w:ascii="Century Gothic" w:hAnsi="Century Gothic"/>
          <w:iCs/>
          <w:color w:val="000000" w:themeColor="text1"/>
          <w:sz w:val="24"/>
          <w:szCs w:val="24"/>
          <w:lang w:val="en-US" w:eastAsia="cs-CZ"/>
        </w:rPr>
        <w:t>.</w:t>
      </w:r>
    </w:p>
    <w:p w14:paraId="03E4D4E6" w14:textId="77777777" w:rsidR="00217775" w:rsidRPr="00894440" w:rsidRDefault="00217775" w:rsidP="00217775">
      <w:pPr>
        <w:numPr>
          <w:ilvl w:val="0"/>
          <w:numId w:val="1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Požaduje-li příkazce od příkazníka zpracovat vyjádření, či stanovisko k problematice dle této smlouvy, </w:t>
      </w:r>
      <w:r w:rsidR="00170B48" w:rsidRPr="00894440">
        <w:rPr>
          <w:rFonts w:ascii="Century Gothic" w:hAnsi="Century Gothic"/>
          <w:iCs/>
          <w:sz w:val="24"/>
          <w:szCs w:val="24"/>
          <w:lang w:eastAsia="cs-CZ"/>
        </w:rPr>
        <w:t>formuluje svůj</w:t>
      </w:r>
      <w:r w:rsidRPr="00894440">
        <w:rPr>
          <w:rFonts w:ascii="Century Gothic" w:hAnsi="Century Gothic"/>
          <w:iCs/>
          <w:sz w:val="24"/>
          <w:szCs w:val="24"/>
          <w:lang w:eastAsia="cs-CZ"/>
        </w:rPr>
        <w:t xml:space="preserve"> dotaz písemnou formou</w:t>
      </w:r>
      <w:r w:rsidR="00170B48" w:rsidRPr="00894440">
        <w:rPr>
          <w:rFonts w:ascii="Century Gothic" w:hAnsi="Century Gothic"/>
          <w:iCs/>
          <w:sz w:val="24"/>
          <w:szCs w:val="24"/>
          <w:lang w:eastAsia="cs-CZ"/>
        </w:rPr>
        <w:t>.</w:t>
      </w:r>
      <w:r w:rsidRPr="00894440">
        <w:rPr>
          <w:rFonts w:ascii="Century Gothic" w:hAnsi="Century Gothic"/>
          <w:iCs/>
          <w:sz w:val="24"/>
          <w:szCs w:val="24"/>
          <w:lang w:eastAsia="cs-CZ"/>
        </w:rPr>
        <w:t xml:space="preserve"> Příkazník </w:t>
      </w:r>
      <w:r w:rsidR="00170B48" w:rsidRPr="00894440">
        <w:rPr>
          <w:rFonts w:ascii="Century Gothic" w:hAnsi="Century Gothic"/>
          <w:iCs/>
          <w:sz w:val="24"/>
          <w:szCs w:val="24"/>
          <w:lang w:eastAsia="cs-CZ"/>
        </w:rPr>
        <w:t xml:space="preserve">zašle písemné vyjádření </w:t>
      </w:r>
      <w:r w:rsidR="00CF4EDB" w:rsidRPr="00894440">
        <w:rPr>
          <w:rFonts w:ascii="Century Gothic" w:hAnsi="Century Gothic"/>
          <w:iCs/>
          <w:sz w:val="24"/>
          <w:szCs w:val="24"/>
          <w:lang w:eastAsia="cs-CZ"/>
        </w:rPr>
        <w:t xml:space="preserve">poradce </w:t>
      </w:r>
      <w:r w:rsidR="00170B48" w:rsidRPr="00894440">
        <w:rPr>
          <w:rFonts w:ascii="Century Gothic" w:hAnsi="Century Gothic"/>
          <w:iCs/>
          <w:sz w:val="24"/>
          <w:szCs w:val="24"/>
          <w:lang w:eastAsia="cs-CZ"/>
        </w:rPr>
        <w:t>do sedmi</w:t>
      </w:r>
      <w:r w:rsidRPr="00894440">
        <w:rPr>
          <w:rFonts w:ascii="Century Gothic" w:hAnsi="Century Gothic"/>
          <w:iCs/>
          <w:sz w:val="24"/>
          <w:szCs w:val="24"/>
          <w:lang w:eastAsia="cs-CZ"/>
        </w:rPr>
        <w:t xml:space="preserve"> dnů od </w:t>
      </w:r>
      <w:r w:rsidR="00170B48" w:rsidRPr="00894440">
        <w:rPr>
          <w:rFonts w:ascii="Century Gothic" w:hAnsi="Century Gothic"/>
          <w:iCs/>
          <w:sz w:val="24"/>
          <w:szCs w:val="24"/>
          <w:lang w:eastAsia="cs-CZ"/>
        </w:rPr>
        <w:t xml:space="preserve">doložení </w:t>
      </w:r>
      <w:r w:rsidR="00E60A43" w:rsidRPr="00894440">
        <w:rPr>
          <w:rFonts w:ascii="Century Gothic" w:hAnsi="Century Gothic"/>
          <w:iCs/>
          <w:sz w:val="24"/>
          <w:szCs w:val="24"/>
          <w:lang w:eastAsia="cs-CZ"/>
        </w:rPr>
        <w:t xml:space="preserve">všech </w:t>
      </w:r>
      <w:r w:rsidR="00170B48" w:rsidRPr="00894440">
        <w:rPr>
          <w:rFonts w:ascii="Century Gothic" w:hAnsi="Century Gothic"/>
          <w:iCs/>
          <w:sz w:val="24"/>
          <w:szCs w:val="24"/>
          <w:lang w:eastAsia="cs-CZ"/>
        </w:rPr>
        <w:t xml:space="preserve">potřebných </w:t>
      </w:r>
      <w:r w:rsidR="00E60A43" w:rsidRPr="00894440">
        <w:rPr>
          <w:rFonts w:ascii="Century Gothic" w:hAnsi="Century Gothic"/>
          <w:iCs/>
          <w:sz w:val="24"/>
          <w:szCs w:val="24"/>
          <w:lang w:eastAsia="cs-CZ"/>
        </w:rPr>
        <w:t xml:space="preserve">a poradcem vyžádaných </w:t>
      </w:r>
      <w:r w:rsidR="00170B48" w:rsidRPr="00894440">
        <w:rPr>
          <w:rFonts w:ascii="Century Gothic" w:hAnsi="Century Gothic"/>
          <w:iCs/>
          <w:sz w:val="24"/>
          <w:szCs w:val="24"/>
          <w:lang w:eastAsia="cs-CZ"/>
        </w:rPr>
        <w:t xml:space="preserve">dokladů. </w:t>
      </w:r>
      <w:r w:rsidR="007F1DB0" w:rsidRPr="00894440">
        <w:rPr>
          <w:rFonts w:ascii="Century Gothic" w:hAnsi="Century Gothic"/>
          <w:iCs/>
          <w:sz w:val="24"/>
          <w:szCs w:val="24"/>
          <w:lang w:eastAsia="cs-CZ"/>
        </w:rPr>
        <w:t>Doklady příkazce předá</w:t>
      </w:r>
      <w:r w:rsidRPr="00894440">
        <w:rPr>
          <w:rFonts w:ascii="Century Gothic" w:hAnsi="Century Gothic"/>
          <w:iCs/>
          <w:sz w:val="24"/>
          <w:szCs w:val="24"/>
          <w:lang w:eastAsia="cs-CZ"/>
        </w:rPr>
        <w:t xml:space="preserve"> též písemně</w:t>
      </w:r>
      <w:r w:rsidR="007F1DB0" w:rsidRPr="00894440">
        <w:rPr>
          <w:rFonts w:ascii="Century Gothic" w:hAnsi="Century Gothic"/>
          <w:iCs/>
          <w:sz w:val="24"/>
          <w:szCs w:val="24"/>
          <w:lang w:eastAsia="cs-CZ"/>
        </w:rPr>
        <w:t xml:space="preserve">, buď elektronickým způsobem dle bodu 2 </w:t>
      </w:r>
      <w:r w:rsidR="00A624FD" w:rsidRPr="00894440">
        <w:rPr>
          <w:rFonts w:ascii="Century Gothic" w:hAnsi="Century Gothic"/>
          <w:iCs/>
          <w:sz w:val="24"/>
          <w:szCs w:val="24"/>
          <w:lang w:eastAsia="cs-CZ"/>
        </w:rPr>
        <w:t xml:space="preserve">tohoto článku </w:t>
      </w:r>
      <w:r w:rsidR="007F1DB0" w:rsidRPr="00894440">
        <w:rPr>
          <w:rFonts w:ascii="Century Gothic" w:hAnsi="Century Gothic"/>
          <w:iCs/>
          <w:sz w:val="24"/>
          <w:szCs w:val="24"/>
          <w:lang w:eastAsia="cs-CZ"/>
        </w:rPr>
        <w:t xml:space="preserve">nebo v listinné podobě </w:t>
      </w:r>
      <w:r w:rsidR="00452300" w:rsidRPr="00894440">
        <w:rPr>
          <w:rFonts w:ascii="Century Gothic" w:hAnsi="Century Gothic"/>
          <w:iCs/>
          <w:sz w:val="24"/>
          <w:szCs w:val="24"/>
          <w:lang w:eastAsia="cs-CZ"/>
        </w:rPr>
        <w:t xml:space="preserve">a to </w:t>
      </w:r>
      <w:r w:rsidR="007F1DB0" w:rsidRPr="00894440">
        <w:rPr>
          <w:rFonts w:ascii="Century Gothic" w:hAnsi="Century Gothic"/>
          <w:iCs/>
          <w:sz w:val="24"/>
          <w:szCs w:val="24"/>
          <w:lang w:eastAsia="cs-CZ"/>
        </w:rPr>
        <w:t xml:space="preserve">formou </w:t>
      </w:r>
      <w:r w:rsidRPr="00894440">
        <w:rPr>
          <w:rFonts w:ascii="Century Gothic" w:hAnsi="Century Gothic"/>
          <w:iCs/>
          <w:sz w:val="24"/>
          <w:szCs w:val="24"/>
          <w:lang w:eastAsia="cs-CZ"/>
        </w:rPr>
        <w:t xml:space="preserve">kopií </w:t>
      </w:r>
      <w:r w:rsidR="007F1DB0" w:rsidRPr="00894440">
        <w:rPr>
          <w:rFonts w:ascii="Century Gothic" w:hAnsi="Century Gothic"/>
          <w:iCs/>
          <w:sz w:val="24"/>
          <w:szCs w:val="24"/>
          <w:lang w:eastAsia="cs-CZ"/>
        </w:rPr>
        <w:t xml:space="preserve">listin </w:t>
      </w:r>
      <w:r w:rsidRPr="00894440">
        <w:rPr>
          <w:rFonts w:ascii="Century Gothic" w:hAnsi="Century Gothic"/>
          <w:iCs/>
          <w:sz w:val="24"/>
          <w:szCs w:val="24"/>
          <w:lang w:eastAsia="cs-CZ"/>
        </w:rPr>
        <w:t xml:space="preserve">parafovaných nebo podepsaných </w:t>
      </w:r>
      <w:r w:rsidR="00452300" w:rsidRPr="00894440">
        <w:rPr>
          <w:rFonts w:ascii="Century Gothic" w:hAnsi="Century Gothic"/>
          <w:iCs/>
          <w:sz w:val="24"/>
          <w:szCs w:val="24"/>
          <w:lang w:eastAsia="cs-CZ"/>
        </w:rPr>
        <w:t>příkazcem</w:t>
      </w:r>
      <w:r w:rsidR="007D3699" w:rsidRPr="00894440">
        <w:rPr>
          <w:rFonts w:ascii="Century Gothic" w:hAnsi="Century Gothic"/>
          <w:iCs/>
          <w:sz w:val="24"/>
          <w:szCs w:val="24"/>
          <w:lang w:eastAsia="cs-CZ"/>
        </w:rPr>
        <w:t>.</w:t>
      </w:r>
    </w:p>
    <w:p w14:paraId="7CC83F96" w14:textId="77777777" w:rsidR="00222649" w:rsidRPr="00894440" w:rsidRDefault="003F5A3A" w:rsidP="00222649">
      <w:pPr>
        <w:numPr>
          <w:ilvl w:val="0"/>
          <w:numId w:val="1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Příkaz</w:t>
      </w:r>
      <w:r w:rsidR="003F397B" w:rsidRPr="00894440">
        <w:rPr>
          <w:rFonts w:ascii="Century Gothic" w:hAnsi="Century Gothic"/>
          <w:iCs/>
          <w:sz w:val="24"/>
          <w:szCs w:val="24"/>
          <w:lang w:eastAsia="cs-CZ"/>
        </w:rPr>
        <w:t>ník</w:t>
      </w:r>
      <w:r w:rsidRPr="00894440">
        <w:rPr>
          <w:rFonts w:ascii="Century Gothic" w:hAnsi="Century Gothic"/>
          <w:iCs/>
          <w:sz w:val="24"/>
          <w:szCs w:val="24"/>
          <w:lang w:eastAsia="cs-CZ"/>
        </w:rPr>
        <w:t xml:space="preserve"> přijatou objednávku potvrdí do tří pracovních dnů od přijetí</w:t>
      </w:r>
      <w:r w:rsidR="00B907DB" w:rsidRPr="00894440">
        <w:rPr>
          <w:rFonts w:ascii="Century Gothic" w:hAnsi="Century Gothic"/>
          <w:iCs/>
          <w:sz w:val="24"/>
          <w:szCs w:val="24"/>
          <w:lang w:eastAsia="cs-CZ"/>
        </w:rPr>
        <w:t>,</w:t>
      </w:r>
      <w:r w:rsidRPr="00894440">
        <w:rPr>
          <w:rFonts w:ascii="Century Gothic" w:hAnsi="Century Gothic"/>
          <w:iCs/>
          <w:sz w:val="24"/>
          <w:szCs w:val="24"/>
          <w:lang w:eastAsia="cs-CZ"/>
        </w:rPr>
        <w:t xml:space="preserve"> a </w:t>
      </w:r>
      <w:r w:rsidR="00062570" w:rsidRPr="00894440">
        <w:rPr>
          <w:rFonts w:ascii="Century Gothic" w:hAnsi="Century Gothic"/>
          <w:iCs/>
          <w:sz w:val="24"/>
          <w:szCs w:val="24"/>
          <w:lang w:eastAsia="cs-CZ"/>
        </w:rPr>
        <w:t>ve stejné lhůtě</w:t>
      </w:r>
      <w:r w:rsidR="008D4270" w:rsidRPr="00894440">
        <w:rPr>
          <w:rFonts w:ascii="Century Gothic" w:hAnsi="Century Gothic"/>
          <w:iCs/>
          <w:sz w:val="24"/>
          <w:szCs w:val="24"/>
          <w:lang w:eastAsia="cs-CZ"/>
        </w:rPr>
        <w:t xml:space="preserve"> </w:t>
      </w:r>
      <w:r w:rsidR="00062570" w:rsidRPr="00894440">
        <w:rPr>
          <w:rFonts w:ascii="Century Gothic" w:hAnsi="Century Gothic"/>
          <w:iCs/>
          <w:sz w:val="24"/>
          <w:szCs w:val="24"/>
          <w:lang w:eastAsia="cs-CZ"/>
        </w:rPr>
        <w:t xml:space="preserve">si příkazník a příkazce vzájemně odsouhlasí </w:t>
      </w:r>
      <w:r w:rsidRPr="00894440">
        <w:rPr>
          <w:rFonts w:ascii="Century Gothic" w:hAnsi="Century Gothic"/>
          <w:iCs/>
          <w:sz w:val="24"/>
          <w:szCs w:val="24"/>
          <w:lang w:eastAsia="cs-CZ"/>
        </w:rPr>
        <w:t>odhadovaný rozsah prací a termín realizace</w:t>
      </w:r>
      <w:r w:rsidR="00182834" w:rsidRPr="00894440">
        <w:rPr>
          <w:rFonts w:ascii="Century Gothic" w:hAnsi="Century Gothic"/>
          <w:iCs/>
          <w:sz w:val="24"/>
          <w:szCs w:val="24"/>
          <w:lang w:eastAsia="cs-CZ"/>
        </w:rPr>
        <w:t>, nebude-li dohodnuto jinak</w:t>
      </w:r>
      <w:r w:rsidRPr="00894440">
        <w:rPr>
          <w:rFonts w:ascii="Century Gothic" w:hAnsi="Century Gothic"/>
          <w:iCs/>
          <w:sz w:val="24"/>
          <w:szCs w:val="24"/>
          <w:lang w:eastAsia="cs-CZ"/>
        </w:rPr>
        <w:t>.</w:t>
      </w:r>
    </w:p>
    <w:p w14:paraId="293C5B00" w14:textId="77777777" w:rsidR="00DF000F" w:rsidRPr="00894440" w:rsidRDefault="00DF000F" w:rsidP="00222649">
      <w:pPr>
        <w:numPr>
          <w:ilvl w:val="0"/>
          <w:numId w:val="1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K naplnění </w:t>
      </w:r>
      <w:r w:rsidR="00AE0DE2" w:rsidRPr="00894440">
        <w:rPr>
          <w:rFonts w:ascii="Century Gothic" w:hAnsi="Century Gothic"/>
          <w:iCs/>
          <w:sz w:val="24"/>
          <w:szCs w:val="24"/>
          <w:lang w:eastAsia="cs-CZ"/>
        </w:rPr>
        <w:t xml:space="preserve">závazku vyplývajícího </w:t>
      </w:r>
      <w:r w:rsidRPr="00894440">
        <w:rPr>
          <w:rFonts w:ascii="Century Gothic" w:hAnsi="Century Gothic"/>
          <w:iCs/>
          <w:sz w:val="24"/>
          <w:szCs w:val="24"/>
          <w:lang w:eastAsia="cs-CZ"/>
        </w:rPr>
        <w:t>z předmětu smlouvy</w:t>
      </w:r>
      <w:r w:rsidR="00AE0DE2" w:rsidRPr="00894440">
        <w:rPr>
          <w:rFonts w:ascii="Century Gothic" w:hAnsi="Century Gothic"/>
          <w:iCs/>
          <w:sz w:val="24"/>
          <w:szCs w:val="24"/>
          <w:lang w:eastAsia="cs-CZ"/>
        </w:rPr>
        <w:t xml:space="preserve"> definovaného v</w:t>
      </w:r>
      <w:r w:rsidRPr="00894440">
        <w:rPr>
          <w:rFonts w:ascii="Century Gothic" w:hAnsi="Century Gothic"/>
          <w:iCs/>
          <w:sz w:val="24"/>
          <w:szCs w:val="24"/>
          <w:lang w:eastAsia="cs-CZ"/>
        </w:rPr>
        <w:t xml:space="preserve"> Čl.</w:t>
      </w:r>
      <w:r w:rsidR="00AE0DE2" w:rsidRPr="00894440">
        <w:rPr>
          <w:rFonts w:ascii="Century Gothic" w:hAnsi="Century Gothic"/>
          <w:iCs/>
          <w:sz w:val="24"/>
          <w:szCs w:val="24"/>
          <w:lang w:eastAsia="cs-CZ"/>
        </w:rPr>
        <w:t xml:space="preserve"> </w:t>
      </w:r>
      <w:r w:rsidRPr="00894440">
        <w:rPr>
          <w:rFonts w:ascii="Century Gothic" w:hAnsi="Century Gothic"/>
          <w:iCs/>
          <w:sz w:val="24"/>
          <w:szCs w:val="24"/>
          <w:lang w:eastAsia="cs-CZ"/>
        </w:rPr>
        <w:t>I.</w:t>
      </w:r>
      <w:r w:rsidR="00AE0DE2" w:rsidRPr="00894440">
        <w:rPr>
          <w:rFonts w:ascii="Century Gothic" w:hAnsi="Century Gothic"/>
          <w:iCs/>
          <w:sz w:val="24"/>
          <w:szCs w:val="24"/>
          <w:lang w:eastAsia="cs-CZ"/>
        </w:rPr>
        <w:t xml:space="preserve"> </w:t>
      </w:r>
      <w:r w:rsidRPr="00894440">
        <w:rPr>
          <w:rFonts w:ascii="Century Gothic" w:hAnsi="Century Gothic"/>
          <w:iCs/>
          <w:sz w:val="24"/>
          <w:szCs w:val="24"/>
          <w:lang w:eastAsia="cs-CZ"/>
        </w:rPr>
        <w:t xml:space="preserve">bodu </w:t>
      </w:r>
      <w:r w:rsidR="009B6385" w:rsidRPr="00894440">
        <w:rPr>
          <w:rFonts w:ascii="Century Gothic" w:hAnsi="Century Gothic"/>
          <w:iCs/>
          <w:sz w:val="24"/>
          <w:szCs w:val="24"/>
          <w:lang w:eastAsia="cs-CZ"/>
        </w:rPr>
        <w:t>4.</w:t>
      </w:r>
      <w:r w:rsidRPr="00894440">
        <w:rPr>
          <w:rFonts w:ascii="Century Gothic" w:hAnsi="Century Gothic"/>
          <w:iCs/>
          <w:sz w:val="24"/>
          <w:szCs w:val="24"/>
          <w:lang w:eastAsia="cs-CZ"/>
        </w:rPr>
        <w:t>,</w:t>
      </w:r>
      <w:r w:rsidR="00AE0DE2" w:rsidRPr="00894440">
        <w:rPr>
          <w:rFonts w:ascii="Century Gothic" w:hAnsi="Century Gothic"/>
          <w:iCs/>
          <w:sz w:val="24"/>
          <w:szCs w:val="24"/>
          <w:lang w:eastAsia="cs-CZ"/>
        </w:rPr>
        <w:t xml:space="preserve"> </w:t>
      </w:r>
      <w:r w:rsidRPr="00894440">
        <w:rPr>
          <w:rFonts w:ascii="Century Gothic" w:hAnsi="Century Gothic"/>
          <w:iCs/>
          <w:sz w:val="24"/>
          <w:szCs w:val="24"/>
          <w:lang w:eastAsia="cs-CZ"/>
        </w:rPr>
        <w:t>zpřístupní příkazce potřebné doklady nejpozději 20 kalendářních dnů před sjednaným termínem realizace. Termín realizace se sje</w:t>
      </w:r>
      <w:r w:rsidR="00410710" w:rsidRPr="00894440">
        <w:rPr>
          <w:rFonts w:ascii="Century Gothic" w:hAnsi="Century Gothic"/>
          <w:iCs/>
          <w:sz w:val="24"/>
          <w:szCs w:val="24"/>
          <w:lang w:eastAsia="cs-CZ"/>
        </w:rPr>
        <w:t>d</w:t>
      </w:r>
      <w:r w:rsidRPr="00894440">
        <w:rPr>
          <w:rFonts w:ascii="Century Gothic" w:hAnsi="Century Gothic"/>
          <w:iCs/>
          <w:sz w:val="24"/>
          <w:szCs w:val="24"/>
          <w:lang w:eastAsia="cs-CZ"/>
        </w:rPr>
        <w:t>nává na 31.5. v kalendářním roce</w:t>
      </w:r>
      <w:r w:rsidR="0073785F" w:rsidRPr="00894440">
        <w:rPr>
          <w:rFonts w:ascii="Century Gothic" w:hAnsi="Century Gothic"/>
          <w:iCs/>
          <w:sz w:val="24"/>
          <w:szCs w:val="24"/>
          <w:lang w:eastAsia="cs-CZ"/>
        </w:rPr>
        <w:t>,</w:t>
      </w:r>
      <w:r w:rsidRPr="00894440">
        <w:rPr>
          <w:rFonts w:ascii="Century Gothic" w:hAnsi="Century Gothic"/>
          <w:iCs/>
          <w:sz w:val="24"/>
          <w:szCs w:val="24"/>
          <w:lang w:eastAsia="cs-CZ"/>
        </w:rPr>
        <w:t xml:space="preserve"> nebude-li dohodnuto jinak.</w:t>
      </w:r>
    </w:p>
    <w:p w14:paraId="0B7BCC12" w14:textId="77777777" w:rsidR="00E80A56" w:rsidRPr="00894440" w:rsidRDefault="00E80A56" w:rsidP="00CC542E">
      <w:pPr>
        <w:keepNext/>
        <w:spacing w:before="100" w:beforeAutospacing="1" w:after="100" w:afterAutospacing="1" w:line="240" w:lineRule="auto"/>
        <w:jc w:val="center"/>
        <w:outlineLvl w:val="1"/>
        <w:rPr>
          <w:rFonts w:ascii="Century Gothic" w:hAnsi="Century Gothic"/>
          <w:b/>
          <w:bCs/>
          <w:iCs/>
          <w:sz w:val="24"/>
          <w:szCs w:val="24"/>
          <w:lang w:eastAsia="cs-CZ"/>
        </w:rPr>
      </w:pPr>
    </w:p>
    <w:p w14:paraId="27508371" w14:textId="77777777" w:rsidR="005C569C" w:rsidRPr="00894440" w:rsidRDefault="005C569C" w:rsidP="00CC542E">
      <w:pPr>
        <w:keepNext/>
        <w:spacing w:before="100" w:beforeAutospacing="1" w:after="100" w:afterAutospacing="1" w:line="240" w:lineRule="auto"/>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V</w:t>
      </w:r>
      <w:r w:rsidR="00F80005" w:rsidRPr="00894440">
        <w:rPr>
          <w:rFonts w:ascii="Century Gothic" w:hAnsi="Century Gothic"/>
          <w:b/>
          <w:bCs/>
          <w:iCs/>
          <w:sz w:val="24"/>
          <w:szCs w:val="24"/>
          <w:lang w:eastAsia="cs-CZ"/>
        </w:rPr>
        <w:t>I</w:t>
      </w:r>
      <w:r w:rsidRPr="00894440">
        <w:rPr>
          <w:rFonts w:ascii="Century Gothic" w:hAnsi="Century Gothic"/>
          <w:b/>
          <w:bCs/>
          <w:iCs/>
          <w:sz w:val="24"/>
          <w:szCs w:val="24"/>
          <w:lang w:eastAsia="cs-CZ"/>
        </w:rPr>
        <w:t>.</w:t>
      </w:r>
      <w:r w:rsidRPr="00894440">
        <w:rPr>
          <w:rFonts w:ascii="Century Gothic" w:hAnsi="Century Gothic"/>
          <w:b/>
          <w:bCs/>
          <w:iCs/>
          <w:sz w:val="24"/>
          <w:szCs w:val="24"/>
          <w:lang w:eastAsia="cs-CZ"/>
        </w:rPr>
        <w:br/>
        <w:t>Cena a platební podmínky</w:t>
      </w:r>
    </w:p>
    <w:p w14:paraId="56CF42AB" w14:textId="0945AB4B" w:rsidR="00D252D2" w:rsidRPr="00926613" w:rsidRDefault="005C569C" w:rsidP="00405815">
      <w:pPr>
        <w:numPr>
          <w:ilvl w:val="0"/>
          <w:numId w:val="5"/>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Smluvní strany se dohodly na úplatě za</w:t>
      </w:r>
      <w:r w:rsidR="00977A0F" w:rsidRPr="00894440">
        <w:rPr>
          <w:rFonts w:ascii="Century Gothic" w:hAnsi="Century Gothic"/>
          <w:iCs/>
          <w:sz w:val="24"/>
          <w:szCs w:val="24"/>
          <w:lang w:eastAsia="cs-CZ"/>
        </w:rPr>
        <w:t xml:space="preserve"> činnost příkaz</w:t>
      </w:r>
      <w:r w:rsidR="000F39F7" w:rsidRPr="00894440">
        <w:rPr>
          <w:rFonts w:ascii="Century Gothic" w:hAnsi="Century Gothic"/>
          <w:iCs/>
          <w:sz w:val="24"/>
          <w:szCs w:val="24"/>
          <w:lang w:eastAsia="cs-CZ"/>
        </w:rPr>
        <w:t>níka</w:t>
      </w:r>
      <w:r w:rsidR="00977A0F" w:rsidRPr="00894440">
        <w:rPr>
          <w:rFonts w:ascii="Century Gothic" w:hAnsi="Century Gothic"/>
          <w:iCs/>
          <w:sz w:val="24"/>
          <w:szCs w:val="24"/>
          <w:lang w:eastAsia="cs-CZ"/>
        </w:rPr>
        <w:t xml:space="preserve"> dle </w:t>
      </w:r>
      <w:proofErr w:type="gramStart"/>
      <w:r w:rsidR="00035C14" w:rsidRPr="00894440">
        <w:rPr>
          <w:rFonts w:ascii="Century Gothic" w:hAnsi="Century Gothic"/>
          <w:iCs/>
          <w:sz w:val="24"/>
          <w:szCs w:val="24"/>
          <w:lang w:eastAsia="cs-CZ"/>
        </w:rPr>
        <w:t>Čl.</w:t>
      </w:r>
      <w:r w:rsidR="00977A0F" w:rsidRPr="00894440">
        <w:rPr>
          <w:rFonts w:ascii="Century Gothic" w:hAnsi="Century Gothic"/>
          <w:iCs/>
          <w:sz w:val="24"/>
          <w:szCs w:val="24"/>
          <w:lang w:eastAsia="cs-CZ"/>
        </w:rPr>
        <w:t xml:space="preserve"> </w:t>
      </w:r>
      <w:proofErr w:type="spellStart"/>
      <w:r w:rsidR="00035C14" w:rsidRPr="00894440">
        <w:rPr>
          <w:rFonts w:ascii="Century Gothic" w:hAnsi="Century Gothic"/>
          <w:iCs/>
          <w:sz w:val="24"/>
          <w:szCs w:val="24"/>
          <w:lang w:eastAsia="cs-CZ"/>
        </w:rPr>
        <w:t>I</w:t>
      </w:r>
      <w:r w:rsidR="00977A0F" w:rsidRPr="00894440">
        <w:rPr>
          <w:rFonts w:ascii="Century Gothic" w:hAnsi="Century Gothic"/>
          <w:iCs/>
          <w:sz w:val="24"/>
          <w:szCs w:val="24"/>
          <w:lang w:eastAsia="cs-CZ"/>
        </w:rPr>
        <w:t>.</w:t>
      </w:r>
      <w:r w:rsidRPr="00894440">
        <w:rPr>
          <w:rFonts w:ascii="Century Gothic" w:hAnsi="Century Gothic"/>
          <w:iCs/>
          <w:sz w:val="24"/>
          <w:szCs w:val="24"/>
          <w:lang w:eastAsia="cs-CZ"/>
        </w:rPr>
        <w:t>této</w:t>
      </w:r>
      <w:proofErr w:type="spellEnd"/>
      <w:proofErr w:type="gramEnd"/>
      <w:r w:rsidRPr="00894440">
        <w:rPr>
          <w:rFonts w:ascii="Century Gothic" w:hAnsi="Century Gothic"/>
          <w:iCs/>
          <w:sz w:val="24"/>
          <w:szCs w:val="24"/>
          <w:lang w:eastAsia="cs-CZ"/>
        </w:rPr>
        <w:t xml:space="preserve"> smlouvy následovně: </w:t>
      </w:r>
      <w:r w:rsidR="00AC713F" w:rsidRPr="00894440">
        <w:rPr>
          <w:rFonts w:ascii="Century Gothic" w:hAnsi="Century Gothic"/>
          <w:iCs/>
          <w:sz w:val="24"/>
          <w:szCs w:val="24"/>
          <w:lang w:eastAsia="cs-CZ"/>
        </w:rPr>
        <w:tab/>
      </w:r>
      <w:r w:rsidR="00AC713F" w:rsidRPr="00894440">
        <w:rPr>
          <w:rFonts w:ascii="Century Gothic" w:hAnsi="Century Gothic"/>
          <w:iCs/>
          <w:sz w:val="24"/>
          <w:szCs w:val="24"/>
          <w:lang w:eastAsia="cs-CZ"/>
        </w:rPr>
        <w:br/>
        <w:t xml:space="preserve">a) </w:t>
      </w:r>
      <w:r w:rsidR="004E3272" w:rsidRPr="00894440">
        <w:rPr>
          <w:rFonts w:ascii="Century Gothic" w:hAnsi="Century Gothic"/>
          <w:iCs/>
          <w:sz w:val="24"/>
          <w:szCs w:val="24"/>
          <w:lang w:eastAsia="cs-CZ"/>
        </w:rPr>
        <w:t>úplata za činnost</w:t>
      </w:r>
      <w:r w:rsidR="0051663C" w:rsidRPr="00894440">
        <w:rPr>
          <w:rFonts w:ascii="Century Gothic" w:hAnsi="Century Gothic"/>
          <w:iCs/>
          <w:sz w:val="24"/>
          <w:szCs w:val="24"/>
          <w:lang w:eastAsia="cs-CZ"/>
        </w:rPr>
        <w:t xml:space="preserve"> dle Čl. I.</w:t>
      </w:r>
      <w:r w:rsidR="00B37824" w:rsidRPr="00894440">
        <w:rPr>
          <w:rFonts w:ascii="Century Gothic" w:hAnsi="Century Gothic"/>
          <w:iCs/>
          <w:sz w:val="24"/>
          <w:szCs w:val="24"/>
          <w:lang w:eastAsia="cs-CZ"/>
        </w:rPr>
        <w:t xml:space="preserve"> </w:t>
      </w:r>
      <w:r w:rsidR="0051663C" w:rsidRPr="00894440">
        <w:rPr>
          <w:rFonts w:ascii="Century Gothic" w:hAnsi="Century Gothic"/>
          <w:iCs/>
          <w:sz w:val="24"/>
          <w:szCs w:val="24"/>
          <w:lang w:eastAsia="cs-CZ"/>
        </w:rPr>
        <w:t>b</w:t>
      </w:r>
      <w:r w:rsidR="00A02B8E" w:rsidRPr="00894440">
        <w:rPr>
          <w:rFonts w:ascii="Century Gothic" w:hAnsi="Century Gothic"/>
          <w:iCs/>
          <w:sz w:val="24"/>
          <w:szCs w:val="24"/>
          <w:lang w:eastAsia="cs-CZ"/>
        </w:rPr>
        <w:t>odu 4</w:t>
      </w:r>
      <w:r w:rsidR="00637C0C" w:rsidRPr="00894440">
        <w:rPr>
          <w:rFonts w:ascii="Century Gothic" w:hAnsi="Century Gothic"/>
          <w:iCs/>
          <w:sz w:val="24"/>
          <w:szCs w:val="24"/>
          <w:lang w:eastAsia="cs-CZ"/>
        </w:rPr>
        <w:t>.</w:t>
      </w:r>
      <w:r w:rsidR="004E3272" w:rsidRPr="00894440">
        <w:rPr>
          <w:rFonts w:ascii="Century Gothic" w:hAnsi="Century Gothic"/>
          <w:iCs/>
          <w:sz w:val="24"/>
          <w:szCs w:val="24"/>
          <w:lang w:eastAsia="cs-CZ"/>
        </w:rPr>
        <w:t xml:space="preserve"> této </w:t>
      </w:r>
      <w:r w:rsidR="004E3272" w:rsidRPr="008E7624">
        <w:rPr>
          <w:rFonts w:ascii="Century Gothic" w:hAnsi="Century Gothic"/>
          <w:iCs/>
          <w:color w:val="000000" w:themeColor="text1"/>
          <w:sz w:val="24"/>
          <w:szCs w:val="24"/>
          <w:lang w:eastAsia="cs-CZ"/>
        </w:rPr>
        <w:t>smlouvy: 3</w:t>
      </w:r>
      <w:r w:rsidR="009816C5" w:rsidRPr="008E7624">
        <w:rPr>
          <w:rFonts w:ascii="Century Gothic" w:hAnsi="Century Gothic"/>
          <w:iCs/>
          <w:color w:val="000000" w:themeColor="text1"/>
          <w:sz w:val="24"/>
          <w:szCs w:val="24"/>
          <w:lang w:eastAsia="cs-CZ"/>
        </w:rPr>
        <w:t>2</w:t>
      </w:r>
      <w:r w:rsidR="004E3272" w:rsidRPr="008E7624">
        <w:rPr>
          <w:rFonts w:ascii="Century Gothic" w:hAnsi="Century Gothic"/>
          <w:iCs/>
          <w:color w:val="000000" w:themeColor="text1"/>
          <w:sz w:val="24"/>
          <w:szCs w:val="24"/>
          <w:lang w:eastAsia="cs-CZ"/>
        </w:rPr>
        <w:t>.</w:t>
      </w:r>
      <w:r w:rsidR="009816C5" w:rsidRPr="008E7624">
        <w:rPr>
          <w:rFonts w:ascii="Century Gothic" w:hAnsi="Century Gothic"/>
          <w:iCs/>
          <w:color w:val="000000" w:themeColor="text1"/>
          <w:sz w:val="24"/>
          <w:szCs w:val="24"/>
          <w:lang w:eastAsia="cs-CZ"/>
        </w:rPr>
        <w:t>7</w:t>
      </w:r>
      <w:r w:rsidR="004E3272" w:rsidRPr="008E7624">
        <w:rPr>
          <w:rFonts w:ascii="Century Gothic" w:hAnsi="Century Gothic"/>
          <w:iCs/>
          <w:color w:val="000000" w:themeColor="text1"/>
          <w:sz w:val="24"/>
          <w:szCs w:val="24"/>
          <w:lang w:eastAsia="cs-CZ"/>
        </w:rPr>
        <w:t xml:space="preserve">00 Kč bez DPH. </w:t>
      </w:r>
      <w:r w:rsidR="00137AE1" w:rsidRPr="008E7624">
        <w:rPr>
          <w:rFonts w:ascii="Century Gothic" w:hAnsi="Century Gothic"/>
          <w:iCs/>
          <w:color w:val="000000" w:themeColor="text1"/>
          <w:sz w:val="24"/>
          <w:szCs w:val="24"/>
          <w:lang w:eastAsia="cs-CZ"/>
        </w:rPr>
        <w:br/>
      </w:r>
      <w:r w:rsidR="00A37957" w:rsidRPr="008E7624">
        <w:rPr>
          <w:rFonts w:ascii="Century Gothic" w:hAnsi="Century Gothic"/>
          <w:iCs/>
          <w:color w:val="000000" w:themeColor="text1"/>
          <w:sz w:val="24"/>
          <w:szCs w:val="24"/>
          <w:lang w:eastAsia="cs-CZ"/>
        </w:rPr>
        <w:t>b)</w:t>
      </w:r>
      <w:r w:rsidR="00894440" w:rsidRPr="008E7624">
        <w:rPr>
          <w:rFonts w:ascii="Century Gothic" w:hAnsi="Century Gothic"/>
          <w:iCs/>
          <w:color w:val="000000" w:themeColor="text1"/>
          <w:sz w:val="24"/>
          <w:szCs w:val="24"/>
          <w:lang w:eastAsia="cs-CZ"/>
        </w:rPr>
        <w:t xml:space="preserve"> </w:t>
      </w:r>
      <w:r w:rsidR="00137AE1" w:rsidRPr="008E7624">
        <w:rPr>
          <w:rFonts w:ascii="Century Gothic" w:hAnsi="Century Gothic"/>
          <w:iCs/>
          <w:color w:val="000000" w:themeColor="text1"/>
          <w:sz w:val="24"/>
          <w:szCs w:val="24"/>
          <w:lang w:eastAsia="cs-CZ"/>
        </w:rPr>
        <w:t xml:space="preserve">úplata za činnosti dle </w:t>
      </w:r>
      <w:proofErr w:type="spellStart"/>
      <w:r w:rsidR="00137AE1" w:rsidRPr="008E7624">
        <w:rPr>
          <w:rFonts w:ascii="Century Gothic" w:hAnsi="Century Gothic"/>
          <w:iCs/>
          <w:color w:val="000000" w:themeColor="text1"/>
          <w:sz w:val="24"/>
          <w:szCs w:val="24"/>
          <w:lang w:eastAsia="cs-CZ"/>
        </w:rPr>
        <w:t>Čl.I</w:t>
      </w:r>
      <w:proofErr w:type="spellEnd"/>
      <w:r w:rsidR="00137AE1" w:rsidRPr="008E7624">
        <w:rPr>
          <w:rFonts w:ascii="Century Gothic" w:hAnsi="Century Gothic"/>
          <w:iCs/>
          <w:color w:val="000000" w:themeColor="text1"/>
          <w:sz w:val="24"/>
          <w:szCs w:val="24"/>
          <w:lang w:eastAsia="cs-CZ"/>
        </w:rPr>
        <w:t>.</w:t>
      </w:r>
      <w:r w:rsidR="00B37824" w:rsidRPr="008E7624">
        <w:rPr>
          <w:rFonts w:ascii="Century Gothic" w:hAnsi="Century Gothic"/>
          <w:iCs/>
          <w:color w:val="000000" w:themeColor="text1"/>
          <w:sz w:val="24"/>
          <w:szCs w:val="24"/>
          <w:lang w:eastAsia="cs-CZ"/>
        </w:rPr>
        <w:t xml:space="preserve"> </w:t>
      </w:r>
      <w:r w:rsidR="00137AE1" w:rsidRPr="008E7624">
        <w:rPr>
          <w:rFonts w:ascii="Century Gothic" w:hAnsi="Century Gothic"/>
          <w:iCs/>
          <w:color w:val="000000" w:themeColor="text1"/>
          <w:sz w:val="24"/>
          <w:szCs w:val="24"/>
          <w:lang w:eastAsia="cs-CZ"/>
        </w:rPr>
        <w:t>bodu 6</w:t>
      </w:r>
      <w:r w:rsidR="000D65EF" w:rsidRPr="008E7624">
        <w:rPr>
          <w:rFonts w:ascii="Century Gothic" w:hAnsi="Century Gothic"/>
          <w:iCs/>
          <w:color w:val="000000" w:themeColor="text1"/>
          <w:sz w:val="24"/>
          <w:szCs w:val="24"/>
          <w:lang w:eastAsia="cs-CZ"/>
        </w:rPr>
        <w:t>.</w:t>
      </w:r>
      <w:r w:rsidR="00137AE1" w:rsidRPr="008E7624">
        <w:rPr>
          <w:rFonts w:ascii="Century Gothic" w:hAnsi="Century Gothic"/>
          <w:iCs/>
          <w:color w:val="000000" w:themeColor="text1"/>
          <w:sz w:val="24"/>
          <w:szCs w:val="24"/>
          <w:lang w:eastAsia="cs-CZ"/>
        </w:rPr>
        <w:t xml:space="preserve"> této smlouvy: 1.</w:t>
      </w:r>
      <w:r w:rsidR="00432CDA" w:rsidRPr="008E7624">
        <w:rPr>
          <w:rFonts w:ascii="Century Gothic" w:hAnsi="Century Gothic"/>
          <w:iCs/>
          <w:color w:val="000000" w:themeColor="text1"/>
          <w:sz w:val="24"/>
          <w:szCs w:val="24"/>
          <w:lang w:eastAsia="cs-CZ"/>
        </w:rPr>
        <w:t>300</w:t>
      </w:r>
      <w:r w:rsidR="00137AE1" w:rsidRPr="008E7624">
        <w:rPr>
          <w:rFonts w:ascii="Century Gothic" w:hAnsi="Century Gothic"/>
          <w:iCs/>
          <w:color w:val="000000" w:themeColor="text1"/>
          <w:sz w:val="24"/>
          <w:szCs w:val="24"/>
          <w:lang w:eastAsia="cs-CZ"/>
        </w:rPr>
        <w:t xml:space="preserve"> Kč za normostranu.</w:t>
      </w:r>
      <w:r w:rsidR="004E3272" w:rsidRPr="008E7624">
        <w:rPr>
          <w:rFonts w:ascii="Century Gothic" w:hAnsi="Century Gothic"/>
          <w:iCs/>
          <w:color w:val="000000" w:themeColor="text1"/>
          <w:sz w:val="24"/>
          <w:szCs w:val="24"/>
          <w:lang w:eastAsia="cs-CZ"/>
        </w:rPr>
        <w:t xml:space="preserve"> </w:t>
      </w:r>
      <w:r w:rsidR="00AC713F" w:rsidRPr="008E7624">
        <w:rPr>
          <w:rFonts w:ascii="Century Gothic" w:hAnsi="Century Gothic"/>
          <w:iCs/>
          <w:color w:val="000000" w:themeColor="text1"/>
          <w:sz w:val="24"/>
          <w:szCs w:val="24"/>
          <w:lang w:eastAsia="cs-CZ"/>
        </w:rPr>
        <w:br/>
      </w:r>
      <w:r w:rsidR="00137AE1" w:rsidRPr="00926613">
        <w:rPr>
          <w:rFonts w:ascii="Century Gothic" w:hAnsi="Century Gothic"/>
          <w:iCs/>
          <w:sz w:val="24"/>
          <w:szCs w:val="24"/>
          <w:lang w:eastAsia="cs-CZ"/>
        </w:rPr>
        <w:lastRenderedPageBreak/>
        <w:t>c</w:t>
      </w:r>
      <w:r w:rsidR="00AC713F" w:rsidRPr="00926613">
        <w:rPr>
          <w:rFonts w:ascii="Century Gothic" w:hAnsi="Century Gothic"/>
          <w:iCs/>
          <w:sz w:val="24"/>
          <w:szCs w:val="24"/>
          <w:lang w:eastAsia="cs-CZ"/>
        </w:rPr>
        <w:t xml:space="preserve">) </w:t>
      </w:r>
      <w:r w:rsidR="004E3272" w:rsidRPr="00926613">
        <w:rPr>
          <w:rFonts w:ascii="Century Gothic" w:hAnsi="Century Gothic"/>
          <w:iCs/>
          <w:sz w:val="24"/>
          <w:szCs w:val="24"/>
          <w:lang w:eastAsia="cs-CZ"/>
        </w:rPr>
        <w:t xml:space="preserve">za ostatní činnosti, které nejsou definované v </w:t>
      </w:r>
      <w:r w:rsidR="00B37824" w:rsidRPr="00926613">
        <w:rPr>
          <w:rFonts w:ascii="Century Gothic" w:hAnsi="Century Gothic"/>
          <w:iCs/>
          <w:sz w:val="24"/>
          <w:szCs w:val="24"/>
          <w:lang w:eastAsia="cs-CZ"/>
        </w:rPr>
        <w:t>Čl. I. b</w:t>
      </w:r>
      <w:r w:rsidR="004E3272" w:rsidRPr="00926613">
        <w:rPr>
          <w:rFonts w:ascii="Century Gothic" w:hAnsi="Century Gothic"/>
          <w:iCs/>
          <w:sz w:val="24"/>
          <w:szCs w:val="24"/>
          <w:lang w:eastAsia="cs-CZ"/>
        </w:rPr>
        <w:t xml:space="preserve">odu </w:t>
      </w:r>
      <w:r w:rsidR="000344F3" w:rsidRPr="00926613">
        <w:rPr>
          <w:rFonts w:ascii="Century Gothic" w:hAnsi="Century Gothic"/>
          <w:iCs/>
          <w:sz w:val="24"/>
          <w:szCs w:val="24"/>
          <w:lang w:eastAsia="cs-CZ"/>
        </w:rPr>
        <w:t>4</w:t>
      </w:r>
      <w:r w:rsidR="000D65EF" w:rsidRPr="00926613">
        <w:rPr>
          <w:rFonts w:ascii="Century Gothic" w:hAnsi="Century Gothic"/>
          <w:iCs/>
          <w:sz w:val="24"/>
          <w:szCs w:val="24"/>
          <w:lang w:eastAsia="cs-CZ"/>
        </w:rPr>
        <w:t>.</w:t>
      </w:r>
      <w:r w:rsidR="000344F3" w:rsidRPr="00926613">
        <w:rPr>
          <w:rFonts w:ascii="Century Gothic" w:hAnsi="Century Gothic"/>
          <w:iCs/>
          <w:sz w:val="24"/>
          <w:szCs w:val="24"/>
          <w:lang w:eastAsia="cs-CZ"/>
        </w:rPr>
        <w:t xml:space="preserve"> a 6</w:t>
      </w:r>
      <w:r w:rsidR="000D65EF" w:rsidRPr="00926613">
        <w:rPr>
          <w:rFonts w:ascii="Century Gothic" w:hAnsi="Century Gothic"/>
          <w:iCs/>
          <w:sz w:val="24"/>
          <w:szCs w:val="24"/>
          <w:lang w:eastAsia="cs-CZ"/>
        </w:rPr>
        <w:t>.</w:t>
      </w:r>
      <w:r w:rsidR="004E3272" w:rsidRPr="00926613">
        <w:rPr>
          <w:rFonts w:ascii="Century Gothic" w:hAnsi="Century Gothic"/>
          <w:iCs/>
          <w:sz w:val="24"/>
          <w:szCs w:val="24"/>
          <w:lang w:eastAsia="cs-CZ"/>
        </w:rPr>
        <w:t xml:space="preserve"> této smlouvy náleží úplata za odpracovanou </w:t>
      </w:r>
      <w:r w:rsidR="004E3272" w:rsidRPr="008E7624">
        <w:rPr>
          <w:rFonts w:ascii="Century Gothic" w:hAnsi="Century Gothic"/>
          <w:iCs/>
          <w:color w:val="000000" w:themeColor="text1"/>
          <w:sz w:val="24"/>
          <w:szCs w:val="24"/>
          <w:lang w:eastAsia="cs-CZ"/>
        </w:rPr>
        <w:t xml:space="preserve">hodinu </w:t>
      </w:r>
      <w:r w:rsidR="009816C5" w:rsidRPr="008E7624">
        <w:rPr>
          <w:rFonts w:ascii="Century Gothic" w:hAnsi="Century Gothic"/>
          <w:iCs/>
          <w:color w:val="000000" w:themeColor="text1"/>
          <w:sz w:val="24"/>
          <w:szCs w:val="24"/>
          <w:lang w:eastAsia="cs-CZ"/>
        </w:rPr>
        <w:t>7</w:t>
      </w:r>
      <w:r w:rsidR="00432CDA" w:rsidRPr="008E7624">
        <w:rPr>
          <w:rFonts w:ascii="Century Gothic" w:hAnsi="Century Gothic"/>
          <w:iCs/>
          <w:color w:val="000000" w:themeColor="text1"/>
          <w:sz w:val="24"/>
          <w:szCs w:val="24"/>
          <w:lang w:eastAsia="cs-CZ"/>
        </w:rPr>
        <w:t>70</w:t>
      </w:r>
      <w:r w:rsidR="004E3272" w:rsidRPr="008E7624">
        <w:rPr>
          <w:rFonts w:ascii="Century Gothic" w:hAnsi="Century Gothic"/>
          <w:iCs/>
          <w:color w:val="000000" w:themeColor="text1"/>
          <w:sz w:val="24"/>
          <w:szCs w:val="24"/>
          <w:lang w:eastAsia="cs-CZ"/>
        </w:rPr>
        <w:t xml:space="preserve"> Kč </w:t>
      </w:r>
      <w:r w:rsidR="004E3272" w:rsidRPr="00926613">
        <w:rPr>
          <w:rFonts w:ascii="Century Gothic" w:hAnsi="Century Gothic"/>
          <w:iCs/>
          <w:sz w:val="24"/>
          <w:szCs w:val="24"/>
          <w:lang w:eastAsia="cs-CZ"/>
        </w:rPr>
        <w:t>bez DPH.</w:t>
      </w:r>
      <w:r w:rsidR="004E3272" w:rsidRPr="00926613">
        <w:rPr>
          <w:rFonts w:ascii="Century Gothic" w:hAnsi="Century Gothic"/>
          <w:iCs/>
          <w:sz w:val="24"/>
          <w:szCs w:val="24"/>
          <w:lang w:eastAsia="cs-CZ"/>
        </w:rPr>
        <w:tab/>
      </w:r>
    </w:p>
    <w:p w14:paraId="683D71EF" w14:textId="3CC77B54" w:rsidR="00CA5A79" w:rsidRPr="00894440" w:rsidRDefault="008E7624" w:rsidP="003B40EE">
      <w:pPr>
        <w:numPr>
          <w:ilvl w:val="0"/>
          <w:numId w:val="5"/>
        </w:numPr>
        <w:spacing w:before="100" w:beforeAutospacing="1" w:after="240" w:line="240" w:lineRule="auto"/>
        <w:jc w:val="both"/>
        <w:rPr>
          <w:rFonts w:ascii="Century Gothic" w:hAnsi="Century Gothic"/>
          <w:iCs/>
          <w:sz w:val="24"/>
          <w:szCs w:val="24"/>
          <w:lang w:eastAsia="cs-CZ"/>
        </w:rPr>
      </w:pPr>
      <w:r>
        <w:rPr>
          <w:rFonts w:ascii="Century Gothic" w:hAnsi="Century Gothic"/>
          <w:iCs/>
          <w:sz w:val="24"/>
          <w:szCs w:val="24"/>
          <w:lang w:eastAsia="cs-CZ"/>
        </w:rPr>
        <w:t>V případě,</w:t>
      </w:r>
      <w:r w:rsidR="00FF7818">
        <w:rPr>
          <w:rFonts w:ascii="Century Gothic" w:hAnsi="Century Gothic"/>
          <w:iCs/>
          <w:sz w:val="24"/>
          <w:szCs w:val="24"/>
          <w:lang w:eastAsia="cs-CZ"/>
        </w:rPr>
        <w:t xml:space="preserve"> </w:t>
      </w:r>
      <w:r w:rsidR="00CA5A79" w:rsidRPr="00926613">
        <w:rPr>
          <w:rFonts w:ascii="Century Gothic" w:hAnsi="Century Gothic"/>
          <w:iCs/>
          <w:sz w:val="24"/>
          <w:szCs w:val="24"/>
          <w:lang w:eastAsia="cs-CZ"/>
        </w:rPr>
        <w:t>že</w:t>
      </w:r>
      <w:r w:rsidR="00706CE9" w:rsidRPr="00926613">
        <w:rPr>
          <w:rFonts w:ascii="Century Gothic" w:hAnsi="Century Gothic"/>
          <w:iCs/>
          <w:sz w:val="24"/>
          <w:szCs w:val="24"/>
          <w:lang w:eastAsia="cs-CZ"/>
        </w:rPr>
        <w:t xml:space="preserve"> poradenství bude probíhat v místě sídla příkazce,</w:t>
      </w:r>
      <w:r w:rsidR="00B9148E" w:rsidRPr="00926613">
        <w:rPr>
          <w:rFonts w:ascii="Century Gothic" w:hAnsi="Century Gothic"/>
          <w:iCs/>
          <w:sz w:val="24"/>
          <w:szCs w:val="24"/>
          <w:lang w:eastAsia="cs-CZ"/>
        </w:rPr>
        <w:t xml:space="preserve"> nebo na jiném dohodnutém místě,</w:t>
      </w:r>
      <w:r w:rsidR="00FF7818">
        <w:rPr>
          <w:rFonts w:ascii="Century Gothic" w:hAnsi="Century Gothic"/>
          <w:iCs/>
          <w:sz w:val="24"/>
          <w:szCs w:val="24"/>
          <w:lang w:eastAsia="cs-CZ"/>
        </w:rPr>
        <w:t xml:space="preserve"> </w:t>
      </w:r>
      <w:r w:rsidR="00CA5A79" w:rsidRPr="00926613">
        <w:rPr>
          <w:rFonts w:ascii="Century Gothic" w:hAnsi="Century Gothic"/>
          <w:iCs/>
          <w:sz w:val="24"/>
          <w:szCs w:val="24"/>
          <w:lang w:eastAsia="cs-CZ"/>
        </w:rPr>
        <w:t xml:space="preserve">budou </w:t>
      </w:r>
      <w:r w:rsidR="00FF73C7" w:rsidRPr="00926613">
        <w:rPr>
          <w:rFonts w:ascii="Century Gothic" w:hAnsi="Century Gothic"/>
          <w:iCs/>
          <w:sz w:val="24"/>
          <w:szCs w:val="24"/>
          <w:lang w:eastAsia="cs-CZ"/>
        </w:rPr>
        <w:t xml:space="preserve">k </w:t>
      </w:r>
      <w:r w:rsidR="00CA5A79" w:rsidRPr="00926613">
        <w:rPr>
          <w:rFonts w:ascii="Century Gothic" w:hAnsi="Century Gothic"/>
          <w:iCs/>
          <w:sz w:val="24"/>
          <w:szCs w:val="24"/>
          <w:lang w:eastAsia="cs-CZ"/>
        </w:rPr>
        <w:t>fakturované částce</w:t>
      </w:r>
      <w:r w:rsidR="00CA5A79" w:rsidRPr="00894440">
        <w:rPr>
          <w:rFonts w:ascii="Century Gothic" w:hAnsi="Century Gothic"/>
          <w:iCs/>
          <w:sz w:val="24"/>
          <w:szCs w:val="24"/>
          <w:lang w:eastAsia="cs-CZ"/>
        </w:rPr>
        <w:t xml:space="preserve"> přičteny cestovní výdaje ve výši </w:t>
      </w:r>
      <w:r w:rsidR="00706CE9" w:rsidRPr="00894440">
        <w:rPr>
          <w:rFonts w:ascii="Century Gothic" w:hAnsi="Century Gothic"/>
          <w:iCs/>
          <w:sz w:val="24"/>
          <w:szCs w:val="24"/>
          <w:lang w:eastAsia="cs-CZ"/>
        </w:rPr>
        <w:t>1</w:t>
      </w:r>
      <w:r w:rsidR="00D93543" w:rsidRPr="00894440">
        <w:rPr>
          <w:rFonts w:ascii="Century Gothic" w:hAnsi="Century Gothic"/>
          <w:iCs/>
          <w:sz w:val="24"/>
          <w:szCs w:val="24"/>
          <w:lang w:eastAsia="cs-CZ"/>
        </w:rPr>
        <w:t>3</w:t>
      </w:r>
      <w:r w:rsidR="00CA5A79" w:rsidRPr="00894440">
        <w:rPr>
          <w:rFonts w:ascii="Century Gothic" w:hAnsi="Century Gothic"/>
          <w:iCs/>
          <w:sz w:val="24"/>
          <w:szCs w:val="24"/>
          <w:lang w:eastAsia="cs-CZ"/>
        </w:rPr>
        <w:t xml:space="preserve"> Kč / km.</w:t>
      </w:r>
      <w:r w:rsidR="003B40EE" w:rsidRPr="00894440">
        <w:rPr>
          <w:rFonts w:ascii="Century Gothic" w:hAnsi="Century Gothic"/>
          <w:iCs/>
          <w:sz w:val="24"/>
          <w:szCs w:val="24"/>
          <w:lang w:eastAsia="cs-CZ"/>
        </w:rPr>
        <w:t xml:space="preserve"> Cestovné se neúčtuje při konzultacích, které se konají v městě, v n</w:t>
      </w:r>
      <w:r w:rsidR="004D6031" w:rsidRPr="00894440">
        <w:rPr>
          <w:rFonts w:ascii="Century Gothic" w:hAnsi="Century Gothic"/>
          <w:iCs/>
          <w:sz w:val="24"/>
          <w:szCs w:val="24"/>
          <w:lang w:eastAsia="cs-CZ"/>
        </w:rPr>
        <w:t>ěmž</w:t>
      </w:r>
      <w:r w:rsidR="003B40EE" w:rsidRPr="00894440">
        <w:rPr>
          <w:rFonts w:ascii="Century Gothic" w:hAnsi="Century Gothic"/>
          <w:iCs/>
          <w:sz w:val="24"/>
          <w:szCs w:val="24"/>
          <w:lang w:eastAsia="cs-CZ"/>
        </w:rPr>
        <w:t xml:space="preserve"> je sídlo nebo pobočka kanceláře </w:t>
      </w:r>
      <w:r w:rsidR="00B312CB" w:rsidRPr="00894440">
        <w:rPr>
          <w:rFonts w:ascii="Century Gothic" w:hAnsi="Century Gothic"/>
          <w:iCs/>
          <w:sz w:val="24"/>
          <w:szCs w:val="24"/>
          <w:lang w:eastAsia="cs-CZ"/>
        </w:rPr>
        <w:t>příkazníka</w:t>
      </w:r>
      <w:r w:rsidR="003B40EE" w:rsidRPr="00894440">
        <w:rPr>
          <w:rFonts w:ascii="Century Gothic" w:hAnsi="Century Gothic"/>
          <w:iCs/>
          <w:sz w:val="24"/>
          <w:szCs w:val="24"/>
          <w:lang w:eastAsia="cs-CZ"/>
        </w:rPr>
        <w:t>.</w:t>
      </w:r>
    </w:p>
    <w:p w14:paraId="1848D989" w14:textId="77777777" w:rsidR="0049543E" w:rsidRPr="00894440" w:rsidRDefault="00FA2C58" w:rsidP="00FA2C58">
      <w:pPr>
        <w:numPr>
          <w:ilvl w:val="0"/>
          <w:numId w:val="5"/>
        </w:numPr>
        <w:spacing w:before="100" w:beforeAutospacing="1" w:after="240" w:line="240" w:lineRule="auto"/>
        <w:ind w:left="714" w:hanging="357"/>
        <w:jc w:val="both"/>
        <w:rPr>
          <w:rFonts w:ascii="Century Gothic" w:hAnsi="Century Gothic"/>
          <w:iCs/>
          <w:sz w:val="24"/>
          <w:szCs w:val="24"/>
          <w:lang w:eastAsia="cs-CZ"/>
        </w:rPr>
      </w:pPr>
      <w:r w:rsidRPr="00894440">
        <w:rPr>
          <w:rFonts w:ascii="Century Gothic" w:hAnsi="Century Gothic"/>
          <w:iCs/>
          <w:sz w:val="24"/>
          <w:szCs w:val="24"/>
          <w:lang w:eastAsia="cs-CZ"/>
        </w:rPr>
        <w:t xml:space="preserve">Úplata za plnění dle </w:t>
      </w:r>
      <w:r w:rsidR="00484AC5" w:rsidRPr="00894440">
        <w:rPr>
          <w:rFonts w:ascii="Century Gothic" w:hAnsi="Century Gothic"/>
          <w:iCs/>
          <w:sz w:val="24"/>
          <w:szCs w:val="24"/>
          <w:lang w:eastAsia="cs-CZ"/>
        </w:rPr>
        <w:t>bodu</w:t>
      </w:r>
      <w:r w:rsidR="0049543E" w:rsidRPr="00894440">
        <w:rPr>
          <w:rFonts w:ascii="Century Gothic" w:hAnsi="Century Gothic"/>
          <w:iCs/>
          <w:sz w:val="24"/>
          <w:szCs w:val="24"/>
          <w:lang w:eastAsia="cs-CZ"/>
        </w:rPr>
        <w:t xml:space="preserve"> </w:t>
      </w:r>
      <w:r w:rsidR="000907E0" w:rsidRPr="00894440">
        <w:rPr>
          <w:rFonts w:ascii="Century Gothic" w:hAnsi="Century Gothic"/>
          <w:iCs/>
          <w:sz w:val="24"/>
          <w:szCs w:val="24"/>
          <w:lang w:eastAsia="cs-CZ"/>
        </w:rPr>
        <w:t>3</w:t>
      </w:r>
      <w:r w:rsidR="00ED4E60" w:rsidRPr="00894440">
        <w:rPr>
          <w:rFonts w:ascii="Century Gothic" w:hAnsi="Century Gothic"/>
          <w:iCs/>
          <w:sz w:val="24"/>
          <w:szCs w:val="24"/>
          <w:lang w:eastAsia="cs-CZ"/>
        </w:rPr>
        <w:t>.</w:t>
      </w:r>
      <w:r w:rsidR="000907E0" w:rsidRPr="00894440">
        <w:rPr>
          <w:rFonts w:ascii="Century Gothic" w:hAnsi="Century Gothic"/>
          <w:iCs/>
          <w:sz w:val="24"/>
          <w:szCs w:val="24"/>
          <w:lang w:eastAsia="cs-CZ"/>
        </w:rPr>
        <w:t>, 5</w:t>
      </w:r>
      <w:r w:rsidR="007779DB" w:rsidRPr="00894440">
        <w:rPr>
          <w:rFonts w:ascii="Century Gothic" w:hAnsi="Century Gothic"/>
          <w:iCs/>
          <w:sz w:val="24"/>
          <w:szCs w:val="24"/>
          <w:lang w:eastAsia="cs-CZ"/>
        </w:rPr>
        <w:t>.,</w:t>
      </w:r>
      <w:r w:rsidR="000907E0" w:rsidRPr="00894440">
        <w:rPr>
          <w:rFonts w:ascii="Century Gothic" w:hAnsi="Century Gothic"/>
          <w:iCs/>
          <w:sz w:val="24"/>
          <w:szCs w:val="24"/>
          <w:lang w:eastAsia="cs-CZ"/>
        </w:rPr>
        <w:t xml:space="preserve"> </w:t>
      </w:r>
      <w:r w:rsidR="007779DB" w:rsidRPr="00894440">
        <w:rPr>
          <w:rFonts w:ascii="Century Gothic" w:hAnsi="Century Gothic"/>
          <w:iCs/>
          <w:sz w:val="24"/>
          <w:szCs w:val="24"/>
          <w:lang w:eastAsia="cs-CZ"/>
        </w:rPr>
        <w:t xml:space="preserve">6., a 7 </w:t>
      </w:r>
      <w:proofErr w:type="spellStart"/>
      <w:r w:rsidR="00390286" w:rsidRPr="00894440">
        <w:rPr>
          <w:rFonts w:ascii="Century Gothic" w:hAnsi="Century Gothic"/>
          <w:iCs/>
          <w:sz w:val="24"/>
          <w:szCs w:val="24"/>
          <w:lang w:eastAsia="cs-CZ"/>
        </w:rPr>
        <w:t>Čl.I</w:t>
      </w:r>
      <w:proofErr w:type="spellEnd"/>
      <w:r w:rsidR="00390286" w:rsidRPr="00894440">
        <w:rPr>
          <w:rFonts w:ascii="Century Gothic" w:hAnsi="Century Gothic"/>
          <w:iCs/>
          <w:sz w:val="24"/>
          <w:szCs w:val="24"/>
          <w:lang w:eastAsia="cs-CZ"/>
        </w:rPr>
        <w:t xml:space="preserve">. </w:t>
      </w:r>
      <w:r w:rsidR="00764EA6" w:rsidRPr="00894440">
        <w:rPr>
          <w:rFonts w:ascii="Century Gothic" w:hAnsi="Century Gothic"/>
          <w:iCs/>
          <w:sz w:val="24"/>
          <w:szCs w:val="24"/>
          <w:lang w:eastAsia="cs-CZ"/>
        </w:rPr>
        <w:t xml:space="preserve">této </w:t>
      </w:r>
      <w:r w:rsidRPr="00894440">
        <w:rPr>
          <w:rFonts w:ascii="Century Gothic" w:hAnsi="Century Gothic"/>
          <w:iCs/>
          <w:sz w:val="24"/>
          <w:szCs w:val="24"/>
          <w:lang w:eastAsia="cs-CZ"/>
        </w:rPr>
        <w:t>smlouvy bud</w:t>
      </w:r>
      <w:r w:rsidR="00617FDF" w:rsidRPr="00894440">
        <w:rPr>
          <w:rFonts w:ascii="Century Gothic" w:hAnsi="Century Gothic"/>
          <w:iCs/>
          <w:sz w:val="24"/>
          <w:szCs w:val="24"/>
          <w:lang w:eastAsia="cs-CZ"/>
        </w:rPr>
        <w:t>e</w:t>
      </w:r>
      <w:r w:rsidRPr="00894440">
        <w:rPr>
          <w:rFonts w:ascii="Century Gothic" w:hAnsi="Century Gothic"/>
          <w:iCs/>
          <w:sz w:val="24"/>
          <w:szCs w:val="24"/>
          <w:lang w:eastAsia="cs-CZ"/>
        </w:rPr>
        <w:t xml:space="preserve"> příkazníkem účtován</w:t>
      </w:r>
      <w:r w:rsidR="00617FDF" w:rsidRPr="00894440">
        <w:rPr>
          <w:rFonts w:ascii="Century Gothic" w:hAnsi="Century Gothic"/>
          <w:iCs/>
          <w:sz w:val="24"/>
          <w:szCs w:val="24"/>
          <w:lang w:eastAsia="cs-CZ"/>
        </w:rPr>
        <w:t>a</w:t>
      </w:r>
      <w:r w:rsidRPr="00894440">
        <w:rPr>
          <w:rFonts w:ascii="Century Gothic" w:hAnsi="Century Gothic"/>
          <w:iCs/>
          <w:sz w:val="24"/>
          <w:szCs w:val="24"/>
          <w:lang w:eastAsia="cs-CZ"/>
        </w:rPr>
        <w:t xml:space="preserve"> měsíčně na základě příkazcem odsouhlaseného výkazu odprac</w:t>
      </w:r>
      <w:r w:rsidR="00617FDF" w:rsidRPr="00894440">
        <w:rPr>
          <w:rFonts w:ascii="Century Gothic" w:hAnsi="Century Gothic"/>
          <w:iCs/>
          <w:sz w:val="24"/>
          <w:szCs w:val="24"/>
          <w:lang w:eastAsia="cs-CZ"/>
        </w:rPr>
        <w:t xml:space="preserve">ovaných hodin. Příkazník úplatu vyúčtuje do patnáctého dne následujícího měsíce vystavením faktury. </w:t>
      </w:r>
      <w:r w:rsidR="005C569C" w:rsidRPr="00894440">
        <w:rPr>
          <w:rFonts w:ascii="Century Gothic" w:hAnsi="Century Gothic"/>
          <w:iCs/>
          <w:sz w:val="24"/>
          <w:szCs w:val="24"/>
          <w:lang w:eastAsia="cs-CZ"/>
        </w:rPr>
        <w:t xml:space="preserve">Účtované částky uhradí příkazce převodním příkazem na základě </w:t>
      </w:r>
      <w:r w:rsidR="008F3684" w:rsidRPr="00894440">
        <w:rPr>
          <w:rFonts w:ascii="Century Gothic" w:hAnsi="Century Gothic"/>
          <w:iCs/>
          <w:sz w:val="24"/>
          <w:szCs w:val="24"/>
          <w:lang w:eastAsia="cs-CZ"/>
        </w:rPr>
        <w:t>vystavené</w:t>
      </w:r>
      <w:r w:rsidR="00856462" w:rsidRPr="00894440">
        <w:rPr>
          <w:rFonts w:ascii="Century Gothic" w:hAnsi="Century Gothic"/>
          <w:iCs/>
          <w:sz w:val="24"/>
          <w:szCs w:val="24"/>
          <w:lang w:eastAsia="cs-CZ"/>
        </w:rPr>
        <w:t xml:space="preserve"> faktury</w:t>
      </w:r>
      <w:r w:rsidR="005C569C" w:rsidRPr="00894440">
        <w:rPr>
          <w:rFonts w:ascii="Century Gothic" w:hAnsi="Century Gothic"/>
          <w:iCs/>
          <w:sz w:val="24"/>
          <w:szCs w:val="24"/>
          <w:lang w:eastAsia="cs-CZ"/>
        </w:rPr>
        <w:t xml:space="preserve">, a to v den splatnosti </w:t>
      </w:r>
      <w:r w:rsidR="00856462" w:rsidRPr="00894440">
        <w:rPr>
          <w:rFonts w:ascii="Century Gothic" w:hAnsi="Century Gothic"/>
          <w:iCs/>
          <w:sz w:val="24"/>
          <w:szCs w:val="24"/>
          <w:lang w:eastAsia="cs-CZ"/>
        </w:rPr>
        <w:t>uvedeném</w:t>
      </w:r>
      <w:r w:rsidR="00992CB5" w:rsidRPr="00894440">
        <w:rPr>
          <w:rFonts w:ascii="Century Gothic" w:hAnsi="Century Gothic"/>
          <w:iCs/>
          <w:sz w:val="24"/>
          <w:szCs w:val="24"/>
          <w:lang w:eastAsia="cs-CZ"/>
        </w:rPr>
        <w:t xml:space="preserve"> na faktuře</w:t>
      </w:r>
      <w:r w:rsidR="005C569C" w:rsidRPr="00894440">
        <w:rPr>
          <w:rFonts w:ascii="Century Gothic" w:hAnsi="Century Gothic"/>
          <w:iCs/>
          <w:sz w:val="24"/>
          <w:szCs w:val="24"/>
          <w:lang w:eastAsia="cs-CZ"/>
        </w:rPr>
        <w:t>. Den splatnosti je den, kdy je částka odepsána z účtu příkazce.</w:t>
      </w:r>
      <w:r w:rsidR="00856462" w:rsidRPr="00894440">
        <w:rPr>
          <w:rFonts w:ascii="Century Gothic" w:hAnsi="Century Gothic"/>
          <w:iCs/>
          <w:sz w:val="24"/>
          <w:szCs w:val="24"/>
          <w:lang w:eastAsia="cs-CZ"/>
        </w:rPr>
        <w:t xml:space="preserve"> Smluvní strany spolu sjednávají </w:t>
      </w:r>
      <w:r w:rsidR="002B20C9" w:rsidRPr="00894440">
        <w:rPr>
          <w:rFonts w:ascii="Century Gothic" w:hAnsi="Century Gothic"/>
          <w:iCs/>
          <w:sz w:val="24"/>
          <w:szCs w:val="24"/>
          <w:lang w:eastAsia="cs-CZ"/>
        </w:rPr>
        <w:t xml:space="preserve">splatnost nejdříve </w:t>
      </w:r>
      <w:r w:rsidR="00856462" w:rsidRPr="00894440">
        <w:rPr>
          <w:rFonts w:ascii="Century Gothic" w:hAnsi="Century Gothic"/>
          <w:iCs/>
          <w:sz w:val="24"/>
          <w:szCs w:val="24"/>
          <w:lang w:eastAsia="cs-CZ"/>
        </w:rPr>
        <w:t>třicet d</w:t>
      </w:r>
      <w:r w:rsidR="002B20C9" w:rsidRPr="00894440">
        <w:rPr>
          <w:rFonts w:ascii="Century Gothic" w:hAnsi="Century Gothic"/>
          <w:iCs/>
          <w:sz w:val="24"/>
          <w:szCs w:val="24"/>
          <w:lang w:eastAsia="cs-CZ"/>
        </w:rPr>
        <w:t xml:space="preserve">nů od </w:t>
      </w:r>
      <w:r w:rsidR="00856462" w:rsidRPr="00894440">
        <w:rPr>
          <w:rFonts w:ascii="Century Gothic" w:hAnsi="Century Gothic"/>
          <w:iCs/>
          <w:sz w:val="24"/>
          <w:szCs w:val="24"/>
          <w:lang w:eastAsia="cs-CZ"/>
        </w:rPr>
        <w:t xml:space="preserve">data vystavení </w:t>
      </w:r>
      <w:r w:rsidR="008F3684" w:rsidRPr="00894440">
        <w:rPr>
          <w:rFonts w:ascii="Century Gothic" w:hAnsi="Century Gothic"/>
          <w:iCs/>
          <w:sz w:val="24"/>
          <w:szCs w:val="24"/>
          <w:lang w:eastAsia="cs-CZ"/>
        </w:rPr>
        <w:t>faktury</w:t>
      </w:r>
      <w:r w:rsidR="00856462" w:rsidRPr="00894440">
        <w:rPr>
          <w:rFonts w:ascii="Century Gothic" w:hAnsi="Century Gothic"/>
          <w:iCs/>
          <w:sz w:val="24"/>
          <w:szCs w:val="24"/>
          <w:lang w:eastAsia="cs-CZ"/>
        </w:rPr>
        <w:t>.</w:t>
      </w:r>
      <w:r w:rsidRPr="00894440">
        <w:rPr>
          <w:rFonts w:ascii="Century Gothic" w:hAnsi="Century Gothic"/>
          <w:iCs/>
          <w:sz w:val="24"/>
          <w:szCs w:val="24"/>
          <w:lang w:eastAsia="cs-CZ"/>
        </w:rPr>
        <w:tab/>
      </w:r>
    </w:p>
    <w:p w14:paraId="3DCE0BFA" w14:textId="77777777" w:rsidR="00FA2C58" w:rsidRPr="00894440" w:rsidRDefault="0049543E" w:rsidP="00EF3138">
      <w:pPr>
        <w:numPr>
          <w:ilvl w:val="0"/>
          <w:numId w:val="5"/>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 xml:space="preserve">Úplata za plnění dle </w:t>
      </w:r>
      <w:r w:rsidR="00484AC5" w:rsidRPr="00894440">
        <w:rPr>
          <w:rFonts w:ascii="Century Gothic" w:hAnsi="Century Gothic"/>
          <w:iCs/>
          <w:sz w:val="24"/>
          <w:szCs w:val="24"/>
          <w:lang w:eastAsia="cs-CZ"/>
        </w:rPr>
        <w:t>bodu</w:t>
      </w:r>
      <w:r w:rsidRPr="00894440">
        <w:rPr>
          <w:rFonts w:ascii="Century Gothic" w:hAnsi="Century Gothic"/>
          <w:iCs/>
          <w:sz w:val="24"/>
          <w:szCs w:val="24"/>
          <w:lang w:eastAsia="cs-CZ"/>
        </w:rPr>
        <w:t xml:space="preserve"> </w:t>
      </w:r>
      <w:r w:rsidR="007939DC" w:rsidRPr="00894440">
        <w:rPr>
          <w:rFonts w:ascii="Century Gothic" w:hAnsi="Century Gothic"/>
          <w:iCs/>
          <w:sz w:val="24"/>
          <w:szCs w:val="24"/>
          <w:lang w:eastAsia="cs-CZ"/>
        </w:rPr>
        <w:t>4</w:t>
      </w:r>
      <w:r w:rsidR="00F21059" w:rsidRPr="00894440">
        <w:rPr>
          <w:rFonts w:ascii="Century Gothic" w:hAnsi="Century Gothic"/>
          <w:iCs/>
          <w:sz w:val="24"/>
          <w:szCs w:val="24"/>
          <w:lang w:eastAsia="cs-CZ"/>
        </w:rPr>
        <w:t>.</w:t>
      </w:r>
      <w:r w:rsidRPr="00894440">
        <w:rPr>
          <w:rFonts w:ascii="Century Gothic" w:hAnsi="Century Gothic"/>
          <w:iCs/>
          <w:sz w:val="24"/>
          <w:szCs w:val="24"/>
          <w:lang w:eastAsia="cs-CZ"/>
        </w:rPr>
        <w:t xml:space="preserve"> </w:t>
      </w:r>
      <w:proofErr w:type="spellStart"/>
      <w:r w:rsidR="00390286" w:rsidRPr="00894440">
        <w:rPr>
          <w:rFonts w:ascii="Century Gothic" w:hAnsi="Century Gothic"/>
          <w:iCs/>
          <w:sz w:val="24"/>
          <w:szCs w:val="24"/>
          <w:lang w:eastAsia="cs-CZ"/>
        </w:rPr>
        <w:t>Čl.</w:t>
      </w:r>
      <w:r w:rsidR="007779DB" w:rsidRPr="00894440">
        <w:rPr>
          <w:rFonts w:ascii="Century Gothic" w:hAnsi="Century Gothic"/>
          <w:iCs/>
          <w:sz w:val="24"/>
          <w:szCs w:val="24"/>
          <w:lang w:eastAsia="cs-CZ"/>
        </w:rPr>
        <w:t>I</w:t>
      </w:r>
      <w:proofErr w:type="spellEnd"/>
      <w:r w:rsidR="007779DB" w:rsidRPr="00894440">
        <w:rPr>
          <w:rFonts w:ascii="Century Gothic" w:hAnsi="Century Gothic"/>
          <w:iCs/>
          <w:sz w:val="24"/>
          <w:szCs w:val="24"/>
          <w:lang w:eastAsia="cs-CZ"/>
        </w:rPr>
        <w:t xml:space="preserve">. </w:t>
      </w:r>
      <w:r w:rsidR="00764EA6" w:rsidRPr="00894440">
        <w:rPr>
          <w:rFonts w:ascii="Century Gothic" w:hAnsi="Century Gothic"/>
          <w:iCs/>
          <w:sz w:val="24"/>
          <w:szCs w:val="24"/>
          <w:lang w:eastAsia="cs-CZ"/>
        </w:rPr>
        <w:t xml:space="preserve">této </w:t>
      </w:r>
      <w:r w:rsidR="007779DB" w:rsidRPr="00894440">
        <w:rPr>
          <w:rFonts w:ascii="Century Gothic" w:hAnsi="Century Gothic"/>
          <w:iCs/>
          <w:sz w:val="24"/>
          <w:szCs w:val="24"/>
          <w:lang w:eastAsia="cs-CZ"/>
        </w:rPr>
        <w:t>smlouvy</w:t>
      </w:r>
      <w:r w:rsidRPr="00894440">
        <w:rPr>
          <w:rFonts w:ascii="Century Gothic" w:hAnsi="Century Gothic"/>
          <w:iCs/>
          <w:sz w:val="24"/>
          <w:szCs w:val="24"/>
          <w:lang w:eastAsia="cs-CZ"/>
        </w:rPr>
        <w:t xml:space="preserve"> bude příkazníkem vyúčtována vystavením faktury do patnáctého dne měsíce následujícího po měsíci, v němž dokončil a podal příslušnému finančnímu úřadu daňové přiznání.</w:t>
      </w:r>
      <w:r w:rsidRPr="00894440">
        <w:rPr>
          <w:rFonts w:ascii="Century Gothic" w:hAnsi="Century Gothic"/>
          <w:iCs/>
          <w:sz w:val="24"/>
          <w:szCs w:val="24"/>
          <w:lang w:eastAsia="cs-CZ"/>
        </w:rPr>
        <w:tab/>
      </w:r>
      <w:r w:rsidR="00EF3138" w:rsidRPr="00894440">
        <w:rPr>
          <w:rFonts w:ascii="Century Gothic" w:hAnsi="Century Gothic"/>
          <w:iCs/>
          <w:sz w:val="24"/>
          <w:szCs w:val="24"/>
          <w:lang w:eastAsia="cs-CZ"/>
        </w:rPr>
        <w:t>Účtované částky uhradí příkazce převodním příkazem na základě vystavené faktury, a to v den splatnosti uvedeném na faktuře. Den splatnosti je den, kdy je částka odepsána z účtu příkazce. Smluvní strany spolu sjednávají splatnost nejdříve třicet dnů od data vystavení faktury.</w:t>
      </w:r>
      <w:r w:rsidR="00EF3138" w:rsidRPr="00894440">
        <w:rPr>
          <w:rFonts w:ascii="Century Gothic" w:hAnsi="Century Gothic"/>
          <w:iCs/>
          <w:sz w:val="24"/>
          <w:szCs w:val="24"/>
          <w:lang w:eastAsia="cs-CZ"/>
        </w:rPr>
        <w:tab/>
      </w:r>
    </w:p>
    <w:p w14:paraId="24AE39EF" w14:textId="77777777" w:rsidR="005C569C" w:rsidRPr="00894440" w:rsidRDefault="005C569C" w:rsidP="00405815">
      <w:pPr>
        <w:numPr>
          <w:ilvl w:val="0"/>
          <w:numId w:val="5"/>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Ceny jsou uvedeny bez DPH.</w:t>
      </w:r>
    </w:p>
    <w:p w14:paraId="23D3E946" w14:textId="77777777" w:rsidR="00E80A56" w:rsidRPr="00894440" w:rsidRDefault="00E80A56" w:rsidP="00E80A56">
      <w:pPr>
        <w:spacing w:before="100" w:beforeAutospacing="1" w:after="100" w:afterAutospacing="1" w:line="240" w:lineRule="auto"/>
        <w:ind w:left="360"/>
        <w:jc w:val="both"/>
        <w:outlineLvl w:val="1"/>
        <w:rPr>
          <w:rFonts w:ascii="Century Gothic" w:hAnsi="Century Gothic"/>
          <w:bCs/>
          <w:iCs/>
          <w:sz w:val="24"/>
          <w:szCs w:val="24"/>
          <w:lang w:eastAsia="cs-CZ"/>
        </w:rPr>
      </w:pPr>
    </w:p>
    <w:p w14:paraId="13A8F71A" w14:textId="16EA75EC" w:rsidR="005C569C" w:rsidRPr="00894440" w:rsidRDefault="00004BB6" w:rsidP="00CC542E">
      <w:pPr>
        <w:keepNext/>
        <w:spacing w:before="100" w:beforeAutospacing="1" w:after="100" w:afterAutospacing="1" w:line="240" w:lineRule="auto"/>
        <w:jc w:val="center"/>
        <w:outlineLvl w:val="1"/>
        <w:rPr>
          <w:rFonts w:ascii="Century Gothic" w:hAnsi="Century Gothic"/>
          <w:b/>
          <w:bCs/>
          <w:iCs/>
          <w:sz w:val="24"/>
          <w:szCs w:val="24"/>
          <w:lang w:eastAsia="cs-CZ"/>
        </w:rPr>
      </w:pPr>
      <w:r w:rsidRPr="00894440">
        <w:rPr>
          <w:rFonts w:ascii="Century Gothic" w:eastAsia="Times New Roman" w:hAnsi="Century Gothic"/>
          <w:b/>
          <w:bCs/>
          <w:iCs/>
          <w:sz w:val="24"/>
          <w:szCs w:val="24"/>
          <w:lang w:eastAsia="cs-CZ"/>
        </w:rPr>
        <w:t>VI</w:t>
      </w:r>
      <w:r w:rsidR="00F75331" w:rsidRPr="00894440">
        <w:rPr>
          <w:rFonts w:ascii="Century Gothic" w:eastAsia="Times New Roman" w:hAnsi="Century Gothic"/>
          <w:b/>
          <w:bCs/>
          <w:iCs/>
          <w:sz w:val="24"/>
          <w:szCs w:val="24"/>
          <w:lang w:eastAsia="cs-CZ"/>
        </w:rPr>
        <w:t>I</w:t>
      </w:r>
      <w:r w:rsidRPr="00894440">
        <w:rPr>
          <w:rFonts w:ascii="Century Gothic" w:eastAsia="Times New Roman" w:hAnsi="Century Gothic"/>
          <w:b/>
          <w:bCs/>
          <w:iCs/>
          <w:sz w:val="24"/>
          <w:szCs w:val="24"/>
          <w:lang w:eastAsia="cs-CZ"/>
        </w:rPr>
        <w:t>.</w:t>
      </w:r>
      <w:r w:rsidR="005C569C" w:rsidRPr="00894440">
        <w:rPr>
          <w:rFonts w:ascii="Century Gothic" w:eastAsia="Times New Roman" w:hAnsi="Century Gothic"/>
          <w:b/>
          <w:bCs/>
          <w:iCs/>
          <w:sz w:val="24"/>
          <w:szCs w:val="24"/>
          <w:lang w:eastAsia="cs-CZ"/>
        </w:rPr>
        <w:br/>
      </w:r>
      <w:r w:rsidR="005C569C" w:rsidRPr="00894440">
        <w:rPr>
          <w:rFonts w:ascii="Century Gothic" w:hAnsi="Century Gothic"/>
          <w:b/>
          <w:bCs/>
          <w:iCs/>
          <w:sz w:val="24"/>
          <w:szCs w:val="24"/>
          <w:lang w:eastAsia="cs-CZ"/>
        </w:rPr>
        <w:t>Trvání smlouvy</w:t>
      </w:r>
    </w:p>
    <w:p w14:paraId="541C5DA9" w14:textId="3444F02A" w:rsidR="005C569C" w:rsidRPr="00894440" w:rsidRDefault="005C569C" w:rsidP="006E5964">
      <w:pPr>
        <w:numPr>
          <w:ilvl w:val="0"/>
          <w:numId w:val="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Ta</w:t>
      </w:r>
      <w:r w:rsidR="00C02F00" w:rsidRPr="00894440">
        <w:rPr>
          <w:rFonts w:ascii="Century Gothic" w:hAnsi="Century Gothic"/>
          <w:iCs/>
          <w:sz w:val="24"/>
          <w:szCs w:val="24"/>
          <w:lang w:eastAsia="cs-CZ"/>
        </w:rPr>
        <w:t xml:space="preserve">to smlouva se uzavírá na dobu </w:t>
      </w:r>
      <w:r w:rsidRPr="00894440">
        <w:rPr>
          <w:rFonts w:ascii="Century Gothic" w:hAnsi="Century Gothic"/>
          <w:iCs/>
          <w:sz w:val="24"/>
          <w:szCs w:val="24"/>
          <w:lang w:eastAsia="cs-CZ"/>
        </w:rPr>
        <w:t>určitou</w:t>
      </w:r>
      <w:r w:rsidR="00C02F00" w:rsidRPr="00894440">
        <w:rPr>
          <w:rFonts w:ascii="Century Gothic" w:hAnsi="Century Gothic"/>
          <w:iCs/>
          <w:sz w:val="24"/>
          <w:szCs w:val="24"/>
          <w:lang w:eastAsia="cs-CZ"/>
        </w:rPr>
        <w:t xml:space="preserve"> a to na dobu jednoho roku počínaje </w:t>
      </w:r>
      <w:r w:rsidR="00C02F00" w:rsidRPr="008E7624">
        <w:rPr>
          <w:rFonts w:ascii="Century Gothic" w:hAnsi="Century Gothic"/>
          <w:iCs/>
          <w:color w:val="000000" w:themeColor="text1"/>
          <w:sz w:val="24"/>
          <w:szCs w:val="24"/>
          <w:lang w:eastAsia="cs-CZ"/>
        </w:rPr>
        <w:t>dnem</w:t>
      </w:r>
      <w:r w:rsidR="008A7866" w:rsidRPr="008E7624">
        <w:rPr>
          <w:rFonts w:ascii="Century Gothic" w:hAnsi="Century Gothic"/>
          <w:iCs/>
          <w:color w:val="000000" w:themeColor="text1"/>
          <w:sz w:val="24"/>
          <w:szCs w:val="24"/>
          <w:lang w:eastAsia="cs-CZ"/>
        </w:rPr>
        <w:t xml:space="preserve"> </w:t>
      </w:r>
      <w:proofErr w:type="gramStart"/>
      <w:r w:rsidR="00025A02" w:rsidRPr="008E7624">
        <w:rPr>
          <w:rFonts w:ascii="Century Gothic" w:hAnsi="Century Gothic"/>
          <w:iCs/>
          <w:color w:val="000000" w:themeColor="text1"/>
          <w:sz w:val="24"/>
          <w:szCs w:val="24"/>
          <w:lang w:eastAsia="cs-CZ"/>
        </w:rPr>
        <w:t>29.3.202</w:t>
      </w:r>
      <w:r w:rsidR="00311E9C" w:rsidRPr="008E7624">
        <w:rPr>
          <w:rFonts w:ascii="Century Gothic" w:hAnsi="Century Gothic"/>
          <w:iCs/>
          <w:color w:val="000000" w:themeColor="text1"/>
          <w:sz w:val="24"/>
          <w:szCs w:val="24"/>
          <w:lang w:eastAsia="cs-CZ"/>
        </w:rPr>
        <w:t>2</w:t>
      </w:r>
      <w:proofErr w:type="gramEnd"/>
      <w:r w:rsidR="008A7866" w:rsidRPr="008E7624">
        <w:rPr>
          <w:rFonts w:ascii="Century Gothic" w:hAnsi="Century Gothic"/>
          <w:iCs/>
          <w:color w:val="000000" w:themeColor="text1"/>
          <w:sz w:val="24"/>
          <w:szCs w:val="24"/>
          <w:lang w:eastAsia="cs-CZ"/>
        </w:rPr>
        <w:t>,</w:t>
      </w:r>
      <w:r w:rsidRPr="008E7624">
        <w:rPr>
          <w:rFonts w:ascii="Century Gothic" w:hAnsi="Century Gothic"/>
          <w:iCs/>
          <w:color w:val="000000" w:themeColor="text1"/>
          <w:sz w:val="24"/>
          <w:szCs w:val="24"/>
          <w:lang w:eastAsia="cs-CZ"/>
        </w:rPr>
        <w:t xml:space="preserve"> </w:t>
      </w:r>
      <w:r w:rsidRPr="00894440">
        <w:rPr>
          <w:rFonts w:ascii="Century Gothic" w:hAnsi="Century Gothic"/>
          <w:iCs/>
          <w:sz w:val="24"/>
          <w:szCs w:val="24"/>
          <w:lang w:eastAsia="cs-CZ"/>
        </w:rPr>
        <w:t>V průběhu prvních tří měsíců může být zrušena okamžitě kteroukoliv ze smluvních stran na základě písemného oznámení.</w:t>
      </w:r>
      <w:r w:rsidR="00CA5A79" w:rsidRPr="00894440">
        <w:rPr>
          <w:rFonts w:ascii="Century Gothic" w:hAnsi="Century Gothic"/>
          <w:iCs/>
          <w:sz w:val="24"/>
          <w:szCs w:val="24"/>
          <w:lang w:eastAsia="cs-CZ"/>
        </w:rPr>
        <w:tab/>
      </w:r>
      <w:r w:rsidRPr="00894440">
        <w:rPr>
          <w:rFonts w:ascii="Century Gothic" w:hAnsi="Century Gothic"/>
          <w:iCs/>
          <w:sz w:val="24"/>
          <w:szCs w:val="24"/>
          <w:lang w:eastAsia="cs-CZ"/>
        </w:rPr>
        <w:br/>
        <w:t>Po uplynutí tří měsíců Smlouvu lze ukončit buď po vzájemné dohodě, nebo výpovědí s tříměsíční výpovědní lhůtou, která počíná běžet 1. kalendářním dnem následujícím po měsíci, ve kterém byla výpověď doručena. Výpověď může uplatnit kterákoli smluvní strana. Kratší výpovědní lhůtu lze stanovit dohodu obou smluvních stran.</w:t>
      </w:r>
      <w:r w:rsidRPr="00894440">
        <w:rPr>
          <w:rFonts w:ascii="Century Gothic" w:hAnsi="Century Gothic"/>
          <w:iCs/>
          <w:sz w:val="24"/>
          <w:szCs w:val="24"/>
          <w:lang w:eastAsia="cs-CZ"/>
        </w:rPr>
        <w:br/>
      </w:r>
    </w:p>
    <w:p w14:paraId="5F420598" w14:textId="77777777" w:rsidR="005C569C" w:rsidRPr="00894440" w:rsidRDefault="005C569C" w:rsidP="006E5964">
      <w:pPr>
        <w:numPr>
          <w:ilvl w:val="0"/>
          <w:numId w:val="7"/>
        </w:numPr>
        <w:spacing w:before="100" w:beforeAutospacing="1" w:after="240"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Poruší-li jedna smluvní strana podmínky stanovené v této smlouvě, může to být pro druhou stranu důvod k okamžitému odstoupení od smlouvy.</w:t>
      </w:r>
      <w:r w:rsidR="00680DCA" w:rsidRPr="00894440">
        <w:rPr>
          <w:rFonts w:ascii="Century Gothic" w:hAnsi="Century Gothic"/>
          <w:iCs/>
          <w:sz w:val="24"/>
          <w:szCs w:val="24"/>
          <w:lang w:eastAsia="cs-CZ"/>
        </w:rPr>
        <w:t xml:space="preserve"> Za porušení podmínek smlouvy se mimo jiné považuje i případ, kdy </w:t>
      </w:r>
      <w:r w:rsidR="00680DCA" w:rsidRPr="00894440">
        <w:rPr>
          <w:rFonts w:ascii="Century Gothic" w:hAnsi="Century Gothic"/>
          <w:iCs/>
          <w:sz w:val="24"/>
          <w:szCs w:val="24"/>
          <w:lang w:eastAsia="cs-CZ"/>
        </w:rPr>
        <w:lastRenderedPageBreak/>
        <w:t xml:space="preserve">příkazce bude více než dva měsíce v prodlení s úhradou smluvené ceny plnění. </w:t>
      </w:r>
    </w:p>
    <w:p w14:paraId="02DD72F6" w14:textId="77777777" w:rsidR="005C569C" w:rsidRPr="00894440" w:rsidRDefault="005C569C" w:rsidP="006E5964">
      <w:pPr>
        <w:numPr>
          <w:ilvl w:val="0"/>
          <w:numId w:val="7"/>
        </w:numPr>
        <w:spacing w:before="100" w:beforeAutospacing="1" w:after="100" w:afterAutospacing="1" w:line="240" w:lineRule="auto"/>
        <w:jc w:val="both"/>
        <w:rPr>
          <w:rFonts w:ascii="Century Gothic" w:hAnsi="Century Gothic"/>
          <w:iCs/>
          <w:sz w:val="24"/>
          <w:szCs w:val="24"/>
          <w:lang w:eastAsia="cs-CZ"/>
        </w:rPr>
      </w:pPr>
      <w:r w:rsidRPr="00894440">
        <w:rPr>
          <w:rFonts w:ascii="Century Gothic" w:hAnsi="Century Gothic"/>
          <w:iCs/>
          <w:sz w:val="24"/>
          <w:szCs w:val="24"/>
          <w:lang w:eastAsia="cs-CZ"/>
        </w:rPr>
        <w:t>Všechna oznámení o odstoupení od smlouvy nebo výpovědi musí být učiněna písemně a doručena druhé straně doporučeným dopisem nebo osobně proti potvrzení o příjmu.</w:t>
      </w:r>
    </w:p>
    <w:p w14:paraId="048FF993" w14:textId="77777777" w:rsidR="00E80A56" w:rsidRPr="00894440" w:rsidRDefault="00E80A56" w:rsidP="00CC542E">
      <w:pPr>
        <w:keepNext/>
        <w:spacing w:before="100" w:beforeAutospacing="1" w:after="100" w:afterAutospacing="1" w:line="240" w:lineRule="auto"/>
        <w:jc w:val="center"/>
        <w:outlineLvl w:val="1"/>
        <w:rPr>
          <w:rFonts w:ascii="Century Gothic" w:hAnsi="Century Gothic"/>
          <w:b/>
          <w:bCs/>
          <w:iCs/>
          <w:sz w:val="24"/>
          <w:szCs w:val="24"/>
          <w:lang w:eastAsia="cs-CZ"/>
        </w:rPr>
      </w:pPr>
    </w:p>
    <w:p w14:paraId="22662458" w14:textId="483E9C6D" w:rsidR="005C569C" w:rsidRPr="00894440" w:rsidRDefault="0023138A" w:rsidP="00CC542E">
      <w:pPr>
        <w:keepNext/>
        <w:spacing w:before="100" w:beforeAutospacing="1" w:after="100" w:afterAutospacing="1" w:line="240" w:lineRule="auto"/>
        <w:jc w:val="center"/>
        <w:outlineLvl w:val="1"/>
        <w:rPr>
          <w:rFonts w:ascii="Century Gothic" w:hAnsi="Century Gothic"/>
          <w:b/>
          <w:bCs/>
          <w:iCs/>
          <w:sz w:val="24"/>
          <w:szCs w:val="24"/>
          <w:lang w:eastAsia="cs-CZ"/>
        </w:rPr>
      </w:pPr>
      <w:r w:rsidRPr="00894440">
        <w:rPr>
          <w:rFonts w:ascii="Century Gothic" w:hAnsi="Century Gothic"/>
          <w:b/>
          <w:bCs/>
          <w:iCs/>
          <w:sz w:val="24"/>
          <w:szCs w:val="24"/>
          <w:lang w:eastAsia="cs-CZ"/>
        </w:rPr>
        <w:t>VIII.</w:t>
      </w:r>
      <w:r w:rsidR="005C569C" w:rsidRPr="00894440">
        <w:rPr>
          <w:rFonts w:ascii="Century Gothic" w:hAnsi="Century Gothic"/>
          <w:b/>
          <w:bCs/>
          <w:iCs/>
          <w:sz w:val="24"/>
          <w:szCs w:val="24"/>
          <w:lang w:eastAsia="cs-CZ"/>
        </w:rPr>
        <w:br/>
        <w:t xml:space="preserve"> Závěrečná ustanovení</w:t>
      </w:r>
    </w:p>
    <w:p w14:paraId="438D0752" w14:textId="77777777" w:rsidR="005C569C" w:rsidRPr="00894440" w:rsidRDefault="005C569C" w:rsidP="006B6C1D">
      <w:pPr>
        <w:numPr>
          <w:ilvl w:val="0"/>
          <w:numId w:val="8"/>
        </w:numPr>
        <w:tabs>
          <w:tab w:val="clear" w:pos="720"/>
          <w:tab w:val="num" w:pos="567"/>
        </w:tabs>
        <w:spacing w:before="100" w:beforeAutospacing="1" w:after="240" w:line="240" w:lineRule="auto"/>
        <w:ind w:hanging="294"/>
        <w:jc w:val="both"/>
        <w:rPr>
          <w:rFonts w:ascii="Century Gothic" w:hAnsi="Century Gothic"/>
          <w:iCs/>
          <w:sz w:val="24"/>
          <w:szCs w:val="24"/>
          <w:lang w:eastAsia="cs-CZ"/>
        </w:rPr>
      </w:pPr>
      <w:r w:rsidRPr="00894440">
        <w:rPr>
          <w:rFonts w:ascii="Century Gothic" w:hAnsi="Century Gothic"/>
          <w:iCs/>
          <w:sz w:val="24"/>
          <w:szCs w:val="24"/>
          <w:lang w:eastAsia="cs-CZ"/>
        </w:rPr>
        <w:t>Smlouva je vyhotovena ve dvou výtiscích, z nichž každá strana obdrží po jednom exempláři. Každý výtisk má platnost originálu. Smlouva vstupuje v platnost dnem jejího podpisu oběma stranami.</w:t>
      </w:r>
    </w:p>
    <w:p w14:paraId="145EAAB3" w14:textId="77777777" w:rsidR="005C569C" w:rsidRPr="00894440" w:rsidRDefault="005C569C" w:rsidP="006B6C1D">
      <w:pPr>
        <w:numPr>
          <w:ilvl w:val="0"/>
          <w:numId w:val="8"/>
        </w:numPr>
        <w:tabs>
          <w:tab w:val="clear" w:pos="720"/>
          <w:tab w:val="num" w:pos="567"/>
        </w:tabs>
        <w:spacing w:before="100" w:beforeAutospacing="1" w:after="240" w:line="240" w:lineRule="auto"/>
        <w:ind w:hanging="294"/>
        <w:jc w:val="both"/>
        <w:rPr>
          <w:rFonts w:ascii="Century Gothic" w:hAnsi="Century Gothic"/>
          <w:iCs/>
          <w:sz w:val="24"/>
          <w:szCs w:val="24"/>
          <w:lang w:eastAsia="cs-CZ"/>
        </w:rPr>
      </w:pPr>
      <w:r w:rsidRPr="00894440">
        <w:rPr>
          <w:rFonts w:ascii="Century Gothic" w:hAnsi="Century Gothic"/>
          <w:iCs/>
          <w:sz w:val="24"/>
          <w:szCs w:val="24"/>
          <w:lang w:eastAsia="cs-CZ"/>
        </w:rPr>
        <w:t>Úpravy nebo změny smlouvy jsou účinné pouze tehdy, mají-li písemnou formu a jsou-li podepsány oběma stranami.</w:t>
      </w:r>
    </w:p>
    <w:p w14:paraId="0EC73EFE" w14:textId="1411262F" w:rsidR="005C569C" w:rsidRPr="00894440" w:rsidRDefault="006B6C1D" w:rsidP="006B6C1D">
      <w:pPr>
        <w:numPr>
          <w:ilvl w:val="0"/>
          <w:numId w:val="8"/>
        </w:numPr>
        <w:tabs>
          <w:tab w:val="clear" w:pos="720"/>
          <w:tab w:val="num" w:pos="567"/>
        </w:tabs>
        <w:spacing w:before="100" w:beforeAutospacing="1" w:after="240" w:line="240" w:lineRule="auto"/>
        <w:ind w:hanging="294"/>
        <w:jc w:val="both"/>
        <w:rPr>
          <w:rFonts w:ascii="Century Gothic" w:hAnsi="Century Gothic"/>
          <w:iCs/>
          <w:sz w:val="24"/>
          <w:szCs w:val="24"/>
          <w:lang w:eastAsia="cs-CZ"/>
        </w:rPr>
      </w:pPr>
      <w:r>
        <w:rPr>
          <w:rFonts w:ascii="Century Gothic" w:hAnsi="Century Gothic"/>
          <w:iCs/>
          <w:sz w:val="24"/>
          <w:szCs w:val="24"/>
          <w:lang w:eastAsia="cs-CZ"/>
        </w:rPr>
        <w:t xml:space="preserve">Smluvní strany prohlašují, </w:t>
      </w:r>
      <w:r w:rsidR="005C569C" w:rsidRPr="00894440">
        <w:rPr>
          <w:rFonts w:ascii="Century Gothic" w:hAnsi="Century Gothic"/>
          <w:iCs/>
          <w:sz w:val="24"/>
          <w:szCs w:val="24"/>
          <w:lang w:eastAsia="cs-CZ"/>
        </w:rPr>
        <w:t>že smlouvu uzavírají ze své výslovné a svobodné vůle, nikoli v tísni či za nevýhodných podmínek. Na důkaz připojují své podpisy.</w:t>
      </w:r>
    </w:p>
    <w:p w14:paraId="0CC83EF7" w14:textId="77777777" w:rsidR="00E80A56" w:rsidRPr="00894440" w:rsidRDefault="00E80A56" w:rsidP="006B6C1D">
      <w:pPr>
        <w:tabs>
          <w:tab w:val="num" w:pos="567"/>
        </w:tabs>
        <w:spacing w:before="100" w:beforeAutospacing="1" w:after="100" w:afterAutospacing="1" w:line="240" w:lineRule="auto"/>
        <w:ind w:hanging="294"/>
        <w:rPr>
          <w:rFonts w:ascii="Century Gothic" w:hAnsi="Century Gothic"/>
          <w:i/>
          <w:iCs/>
          <w:sz w:val="24"/>
          <w:szCs w:val="24"/>
          <w:lang w:eastAsia="cs-CZ"/>
        </w:rPr>
      </w:pPr>
    </w:p>
    <w:p w14:paraId="79242F0B" w14:textId="77777777" w:rsidR="002F1AD7" w:rsidRPr="00894440" w:rsidRDefault="002F1AD7" w:rsidP="002F1AD7">
      <w:pPr>
        <w:spacing w:before="100" w:beforeAutospacing="1" w:after="100" w:afterAutospacing="1" w:line="240" w:lineRule="auto"/>
        <w:rPr>
          <w:rFonts w:ascii="Century Gothic" w:hAnsi="Century Gothic"/>
          <w:b/>
          <w:i/>
          <w:iCs/>
          <w:sz w:val="24"/>
          <w:szCs w:val="24"/>
          <w:lang w:eastAsia="cs-CZ"/>
        </w:rPr>
      </w:pPr>
      <w:r w:rsidRPr="00894440">
        <w:rPr>
          <w:rFonts w:ascii="Century Gothic" w:hAnsi="Century Gothic"/>
          <w:b/>
          <w:i/>
          <w:iCs/>
          <w:sz w:val="24"/>
          <w:szCs w:val="24"/>
          <w:lang w:eastAsia="cs-CZ"/>
        </w:rPr>
        <w:t xml:space="preserve">Zpracovatelská doložka ve smyslu </w:t>
      </w:r>
      <w:r w:rsidR="00913E13" w:rsidRPr="00894440">
        <w:rPr>
          <w:rFonts w:ascii="Century Gothic" w:hAnsi="Century Gothic"/>
          <w:b/>
          <w:i/>
          <w:iCs/>
          <w:sz w:val="24"/>
          <w:szCs w:val="24"/>
          <w:lang w:eastAsia="cs-CZ"/>
        </w:rPr>
        <w:t>ČL</w:t>
      </w:r>
      <w:r w:rsidRPr="00894440">
        <w:rPr>
          <w:rFonts w:ascii="Century Gothic" w:hAnsi="Century Gothic"/>
          <w:b/>
          <w:i/>
          <w:iCs/>
          <w:sz w:val="24"/>
          <w:szCs w:val="24"/>
          <w:lang w:eastAsia="cs-CZ"/>
        </w:rPr>
        <w:t>28 nařízení Evropského parlamentu a Rady (EU) č. 2016/679 o ochraně fyzických osob v souvislosti se zpracováváním osobních údajů a o volném pohybu těchto údajů (dále jen GDPR)</w:t>
      </w:r>
    </w:p>
    <w:p w14:paraId="7C2DA45D" w14:textId="2EE5C563"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 xml:space="preserve">Příkazník </w:t>
      </w:r>
      <w:r w:rsidR="00D50DA3" w:rsidRPr="00894440">
        <w:rPr>
          <w:rFonts w:ascii="Century Gothic" w:hAnsi="Century Gothic"/>
          <w:i/>
          <w:iCs/>
          <w:sz w:val="24"/>
          <w:szCs w:val="24"/>
          <w:lang w:eastAsia="cs-CZ"/>
        </w:rPr>
        <w:t>spravuje</w:t>
      </w:r>
      <w:r w:rsidRPr="00894440">
        <w:rPr>
          <w:rFonts w:ascii="Century Gothic" w:hAnsi="Century Gothic"/>
          <w:i/>
          <w:iCs/>
          <w:sz w:val="24"/>
          <w:szCs w:val="24"/>
          <w:lang w:eastAsia="cs-CZ"/>
        </w:rPr>
        <w:t xml:space="preserve"> osobní údaje příkazce, je-li fyzickou osobou, jeho zástupců, je-li právnickou osobou a jeho zaměstnanců výhradně pro účely a v rozsahu nezbytném pro </w:t>
      </w:r>
      <w:r w:rsidR="00982108" w:rsidRPr="00894440">
        <w:rPr>
          <w:rFonts w:ascii="Century Gothic" w:hAnsi="Century Gothic"/>
          <w:i/>
          <w:iCs/>
          <w:sz w:val="24"/>
          <w:szCs w:val="24"/>
          <w:lang w:eastAsia="cs-CZ"/>
        </w:rPr>
        <w:t xml:space="preserve">výkon činnosti dle </w:t>
      </w:r>
      <w:proofErr w:type="spellStart"/>
      <w:r w:rsidR="00C82936" w:rsidRPr="00894440">
        <w:rPr>
          <w:rFonts w:ascii="Century Gothic" w:hAnsi="Century Gothic"/>
          <w:i/>
          <w:iCs/>
          <w:sz w:val="24"/>
          <w:szCs w:val="24"/>
          <w:lang w:eastAsia="cs-CZ"/>
        </w:rPr>
        <w:t>Čl.</w:t>
      </w:r>
      <w:r w:rsidR="00982108" w:rsidRPr="00894440">
        <w:rPr>
          <w:rFonts w:ascii="Century Gothic" w:hAnsi="Century Gothic"/>
          <w:i/>
          <w:iCs/>
          <w:sz w:val="24"/>
          <w:szCs w:val="24"/>
          <w:lang w:eastAsia="cs-CZ"/>
        </w:rPr>
        <w:t>I</w:t>
      </w:r>
      <w:proofErr w:type="spellEnd"/>
      <w:r w:rsidR="00982108" w:rsidRPr="00894440">
        <w:rPr>
          <w:rFonts w:ascii="Century Gothic" w:hAnsi="Century Gothic"/>
          <w:i/>
          <w:iCs/>
          <w:sz w:val="24"/>
          <w:szCs w:val="24"/>
          <w:lang w:eastAsia="cs-CZ"/>
        </w:rPr>
        <w:t>. této smlouvy</w:t>
      </w:r>
      <w:r w:rsidRPr="00894440">
        <w:rPr>
          <w:rFonts w:ascii="Century Gothic" w:hAnsi="Century Gothic"/>
          <w:i/>
          <w:iCs/>
          <w:sz w:val="24"/>
          <w:szCs w:val="24"/>
          <w:lang w:eastAsia="cs-CZ"/>
        </w:rPr>
        <w:t>, souvisejícího daňového tvrzení, plnění právních povinností příkazníka, ochrany právních nároků příkazníka. Bez pokynu příkazce není příkazník oprávněn k předání osobních údajů mimo Evropský hospodářský prostor nebo mezinárodní organizaci, pokud mu takové zpracování neukládají předpisy, které se na příkazníka vztahují; v takovém případě příkazník příkazce informuje o takovém právním požadavku před zpracováním, ledaže by právní předpisy toto informování zakazovaly z důležitých důvodů veřejného zájmu.</w:t>
      </w:r>
    </w:p>
    <w:p w14:paraId="7E078F39" w14:textId="0F29EBAC"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Osobními údaji se rozumí identifikační a kontaktní údaje statutárních zástupců příkazce</w:t>
      </w:r>
      <w:r w:rsidR="001B43EA">
        <w:rPr>
          <w:rFonts w:ascii="Century Gothic" w:hAnsi="Century Gothic"/>
          <w:i/>
          <w:iCs/>
          <w:sz w:val="24"/>
          <w:szCs w:val="24"/>
          <w:lang w:eastAsia="cs-CZ"/>
        </w:rPr>
        <w:t xml:space="preserve">, </w:t>
      </w:r>
      <w:r w:rsidRPr="00894440">
        <w:rPr>
          <w:rFonts w:ascii="Century Gothic" w:hAnsi="Century Gothic"/>
          <w:i/>
          <w:iCs/>
          <w:sz w:val="24"/>
          <w:szCs w:val="24"/>
          <w:lang w:eastAsia="cs-CZ"/>
        </w:rPr>
        <w:t>identifikační údaje zaměstnanců, údaje o výkonu práce a další ú</w:t>
      </w:r>
      <w:r w:rsidR="001B43EA">
        <w:rPr>
          <w:rFonts w:ascii="Century Gothic" w:hAnsi="Century Gothic"/>
          <w:i/>
          <w:iCs/>
          <w:sz w:val="24"/>
          <w:szCs w:val="24"/>
          <w:lang w:eastAsia="cs-CZ"/>
        </w:rPr>
        <w:t xml:space="preserve">daje nezbytné pro výpočet mzdy, </w:t>
      </w:r>
      <w:r w:rsidRPr="00894440">
        <w:rPr>
          <w:rFonts w:ascii="Century Gothic" w:hAnsi="Century Gothic"/>
          <w:i/>
          <w:iCs/>
          <w:sz w:val="24"/>
          <w:szCs w:val="24"/>
          <w:lang w:eastAsia="cs-CZ"/>
        </w:rPr>
        <w:t>stanovení výše daňové povi</w:t>
      </w:r>
      <w:r w:rsidR="006B6C1D">
        <w:rPr>
          <w:rFonts w:ascii="Century Gothic" w:hAnsi="Century Gothic"/>
          <w:i/>
          <w:iCs/>
          <w:sz w:val="24"/>
          <w:szCs w:val="24"/>
          <w:lang w:eastAsia="cs-CZ"/>
        </w:rPr>
        <w:t xml:space="preserve">nnosti a výše povinných odvodů, </w:t>
      </w:r>
      <w:r w:rsidRPr="00894440">
        <w:rPr>
          <w:rFonts w:ascii="Century Gothic" w:hAnsi="Century Gothic"/>
          <w:i/>
          <w:iCs/>
          <w:sz w:val="24"/>
          <w:szCs w:val="24"/>
          <w:lang w:eastAsia="cs-CZ"/>
        </w:rPr>
        <w:t>jež se vztahují k zaměstnancům příkazce a jejich rodinným příslušníkům a další údaje nezbytné pro plnění povinnost</w:t>
      </w:r>
      <w:r w:rsidR="001B43EA">
        <w:rPr>
          <w:rFonts w:ascii="Century Gothic" w:hAnsi="Century Gothic"/>
          <w:i/>
          <w:iCs/>
          <w:sz w:val="24"/>
          <w:szCs w:val="24"/>
          <w:lang w:eastAsia="cs-CZ"/>
        </w:rPr>
        <w:t xml:space="preserve">í vyplývajících z této smlouvy, </w:t>
      </w:r>
      <w:r w:rsidRPr="00894440">
        <w:rPr>
          <w:rFonts w:ascii="Century Gothic" w:hAnsi="Century Gothic"/>
          <w:i/>
          <w:iCs/>
          <w:sz w:val="24"/>
          <w:szCs w:val="24"/>
          <w:lang w:eastAsia="cs-CZ"/>
        </w:rPr>
        <w:t xml:space="preserve">jež se vztahují ke třetím osobám, </w:t>
      </w:r>
      <w:r w:rsidRPr="00894440">
        <w:rPr>
          <w:rFonts w:ascii="Century Gothic" w:hAnsi="Century Gothic"/>
          <w:i/>
          <w:iCs/>
          <w:sz w:val="24"/>
          <w:szCs w:val="24"/>
          <w:lang w:eastAsia="cs-CZ"/>
        </w:rPr>
        <w:lastRenderedPageBreak/>
        <w:t>jejichž údaje jsou obsaženy v podkladech poskytnutých příkazcem pro účely poskytování služe</w:t>
      </w:r>
      <w:r w:rsidR="006B6C1D">
        <w:rPr>
          <w:rFonts w:ascii="Century Gothic" w:hAnsi="Century Gothic"/>
          <w:i/>
          <w:iCs/>
          <w:sz w:val="24"/>
          <w:szCs w:val="24"/>
          <w:lang w:eastAsia="cs-CZ"/>
        </w:rPr>
        <w:t xml:space="preserve">b vyplývajících z této smlouvy. </w:t>
      </w:r>
      <w:r w:rsidR="00CF7C56" w:rsidRPr="00894440">
        <w:rPr>
          <w:rFonts w:ascii="Century Gothic" w:hAnsi="Century Gothic"/>
          <w:i/>
          <w:iCs/>
          <w:sz w:val="24"/>
          <w:szCs w:val="24"/>
          <w:lang w:eastAsia="cs-CZ"/>
        </w:rPr>
        <w:t xml:space="preserve">Správa údajů </w:t>
      </w:r>
      <w:r w:rsidRPr="00894440">
        <w:rPr>
          <w:rFonts w:ascii="Century Gothic" w:hAnsi="Century Gothic"/>
          <w:i/>
          <w:iCs/>
          <w:sz w:val="24"/>
          <w:szCs w:val="24"/>
          <w:lang w:eastAsia="cs-CZ"/>
        </w:rPr>
        <w:t>bude probíhat po dobu trvání smluvního vztahu.</w:t>
      </w:r>
      <w:r w:rsidRPr="00894440">
        <w:rPr>
          <w:rFonts w:ascii="Century Gothic" w:hAnsi="Century Gothic"/>
          <w:i/>
          <w:iCs/>
          <w:sz w:val="24"/>
          <w:szCs w:val="24"/>
          <w:lang w:eastAsia="cs-CZ"/>
        </w:rPr>
        <w:tab/>
      </w:r>
    </w:p>
    <w:p w14:paraId="030E7F43"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 xml:space="preserve">Příkazník do </w:t>
      </w:r>
      <w:r w:rsidR="00D803E0" w:rsidRPr="00894440">
        <w:rPr>
          <w:rFonts w:ascii="Century Gothic" w:hAnsi="Century Gothic"/>
          <w:i/>
          <w:iCs/>
          <w:sz w:val="24"/>
          <w:szCs w:val="24"/>
          <w:lang w:eastAsia="cs-CZ"/>
        </w:rPr>
        <w:t>správy údajů</w:t>
      </w:r>
      <w:r w:rsidRPr="00894440">
        <w:rPr>
          <w:rFonts w:ascii="Century Gothic" w:hAnsi="Century Gothic"/>
          <w:i/>
          <w:iCs/>
          <w:sz w:val="24"/>
          <w:szCs w:val="24"/>
          <w:lang w:eastAsia="cs-CZ"/>
        </w:rPr>
        <w:t xml:space="preserve"> nesmí zapojit žádného zpracovatele bez předchozího konkrétního nebo obecného písemného povolení příkazce.  V případě obecného písemného povolení příkazník příkazce informuje o veškerých zamýšlených změnách týkajících se zpracovatelů nebo jejich nahrazení, a poskytne tak správci příležitost vyslovit vůči těmto změnám námitky. </w:t>
      </w:r>
    </w:p>
    <w:p w14:paraId="5E34E310"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Pokud příkazník zapojí zpracovatele, aby jménem příkaz</w:t>
      </w:r>
      <w:r w:rsidR="00F9098D" w:rsidRPr="00894440">
        <w:rPr>
          <w:rFonts w:ascii="Century Gothic" w:hAnsi="Century Gothic"/>
          <w:i/>
          <w:iCs/>
          <w:sz w:val="24"/>
          <w:szCs w:val="24"/>
          <w:lang w:eastAsia="cs-CZ"/>
        </w:rPr>
        <w:t>níka</w:t>
      </w:r>
      <w:r w:rsidRPr="00894440">
        <w:rPr>
          <w:rFonts w:ascii="Century Gothic" w:hAnsi="Century Gothic"/>
          <w:i/>
          <w:iCs/>
          <w:sz w:val="24"/>
          <w:szCs w:val="24"/>
          <w:lang w:eastAsia="cs-CZ"/>
        </w:rPr>
        <w:t xml:space="preserve"> provedl určité činnosti zpracování, musí být tomuto zpracovateli uloženy na základě smlouvy stejné povinnosti na ochranu osobních údajů, jaké jsou uvedeny v této smlouvě, a to zejména poskytnutí dostatečných záruk, pokud jde o zavedení vhodných technických a organizačních opatření tak, aby zpracování splňovalo požadavky stanovené GDPR. Neplní-li </w:t>
      </w:r>
      <w:r w:rsidR="003E3E86" w:rsidRPr="00894440">
        <w:rPr>
          <w:rFonts w:ascii="Century Gothic" w:hAnsi="Century Gothic"/>
          <w:i/>
          <w:iCs/>
          <w:sz w:val="24"/>
          <w:szCs w:val="24"/>
          <w:lang w:eastAsia="cs-CZ"/>
        </w:rPr>
        <w:t xml:space="preserve">tento </w:t>
      </w:r>
      <w:r w:rsidR="00855B10" w:rsidRPr="00894440">
        <w:rPr>
          <w:rFonts w:ascii="Century Gothic" w:hAnsi="Century Gothic"/>
          <w:i/>
          <w:iCs/>
          <w:sz w:val="24"/>
          <w:szCs w:val="24"/>
          <w:lang w:eastAsia="cs-CZ"/>
        </w:rPr>
        <w:t xml:space="preserve">zvolený </w:t>
      </w:r>
      <w:r w:rsidRPr="00894440">
        <w:rPr>
          <w:rFonts w:ascii="Century Gothic" w:hAnsi="Century Gothic"/>
          <w:i/>
          <w:iCs/>
          <w:sz w:val="24"/>
          <w:szCs w:val="24"/>
          <w:lang w:eastAsia="cs-CZ"/>
        </w:rPr>
        <w:t xml:space="preserve">zpracovatel své povinnosti v oblasti ochrany osobních údajů, odpovídá správci za plnění povinností dotčeného zpracovatele i nadále příkazník. </w:t>
      </w:r>
    </w:p>
    <w:p w14:paraId="2DF7BFB9"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Příkazník se zavazuje vydáním vlastních vnitřních předpisů, případně prostřednictvím zvláštních smluvních ujednání,</w:t>
      </w:r>
      <w:r w:rsidR="00D46999" w:rsidRPr="00894440">
        <w:rPr>
          <w:rFonts w:ascii="Century Gothic" w:hAnsi="Century Gothic"/>
          <w:i/>
          <w:iCs/>
          <w:sz w:val="24"/>
          <w:szCs w:val="24"/>
          <w:lang w:eastAsia="cs-CZ"/>
        </w:rPr>
        <w:t xml:space="preserve"> se zavazuje</w:t>
      </w:r>
      <w:r w:rsidRPr="00894440">
        <w:rPr>
          <w:rFonts w:ascii="Century Gothic" w:hAnsi="Century Gothic"/>
          <w:i/>
          <w:iCs/>
          <w:sz w:val="24"/>
          <w:szCs w:val="24"/>
          <w:lang w:eastAsia="cs-CZ"/>
        </w:rPr>
        <w:t xml:space="preserve"> zajistit, že jeho zaměstnanci a jiné osoby, které </w:t>
      </w:r>
      <w:r w:rsidR="00D86812" w:rsidRPr="00894440">
        <w:rPr>
          <w:rFonts w:ascii="Century Gothic" w:hAnsi="Century Gothic"/>
          <w:i/>
          <w:iCs/>
          <w:sz w:val="24"/>
          <w:szCs w:val="24"/>
          <w:lang w:eastAsia="cs-CZ"/>
        </w:rPr>
        <w:t xml:space="preserve">přijdou do kontaktu s </w:t>
      </w:r>
      <w:r w:rsidRPr="00894440">
        <w:rPr>
          <w:rFonts w:ascii="Century Gothic" w:hAnsi="Century Gothic"/>
          <w:i/>
          <w:iCs/>
          <w:sz w:val="24"/>
          <w:szCs w:val="24"/>
          <w:lang w:eastAsia="cs-CZ"/>
        </w:rPr>
        <w:t xml:space="preserve"> osobní</w:t>
      </w:r>
      <w:r w:rsidR="00D86812" w:rsidRPr="00894440">
        <w:rPr>
          <w:rFonts w:ascii="Century Gothic" w:hAnsi="Century Gothic"/>
          <w:i/>
          <w:iCs/>
          <w:sz w:val="24"/>
          <w:szCs w:val="24"/>
          <w:lang w:eastAsia="cs-CZ"/>
        </w:rPr>
        <w:t>mi údaj</w:t>
      </w:r>
      <w:r w:rsidR="00633052" w:rsidRPr="00894440">
        <w:rPr>
          <w:rFonts w:ascii="Century Gothic" w:hAnsi="Century Gothic"/>
          <w:i/>
          <w:iCs/>
          <w:sz w:val="24"/>
          <w:szCs w:val="24"/>
          <w:lang w:eastAsia="cs-CZ"/>
        </w:rPr>
        <w:t xml:space="preserve">i, například při výkonu činností </w:t>
      </w:r>
      <w:r w:rsidRPr="00894440">
        <w:rPr>
          <w:rFonts w:ascii="Century Gothic" w:hAnsi="Century Gothic"/>
          <w:i/>
          <w:iCs/>
          <w:sz w:val="24"/>
          <w:szCs w:val="24"/>
          <w:lang w:eastAsia="cs-CZ"/>
        </w:rPr>
        <w:t xml:space="preserve">na základě smlouvy u příkazníka, budou zpracovávat osobní údaje pouze za podmínek a v rozsahu </w:t>
      </w:r>
      <w:r w:rsidR="00C5251C" w:rsidRPr="00894440">
        <w:rPr>
          <w:rFonts w:ascii="Century Gothic" w:hAnsi="Century Gothic"/>
          <w:i/>
          <w:iCs/>
          <w:sz w:val="24"/>
          <w:szCs w:val="24"/>
          <w:lang w:eastAsia="cs-CZ"/>
        </w:rPr>
        <w:t>příkazníkem</w:t>
      </w:r>
      <w:r w:rsidRPr="00894440">
        <w:rPr>
          <w:rFonts w:ascii="Century Gothic" w:hAnsi="Century Gothic"/>
          <w:i/>
          <w:iCs/>
          <w:sz w:val="24"/>
          <w:szCs w:val="24"/>
          <w:lang w:eastAsia="cs-CZ"/>
        </w:rPr>
        <w:t xml:space="preserve"> stanoveném a odpovídajícím této sml</w:t>
      </w:r>
      <w:r w:rsidR="008D45F1" w:rsidRPr="00894440">
        <w:rPr>
          <w:rFonts w:ascii="Century Gothic" w:hAnsi="Century Gothic"/>
          <w:i/>
          <w:iCs/>
          <w:sz w:val="24"/>
          <w:szCs w:val="24"/>
          <w:lang w:eastAsia="cs-CZ"/>
        </w:rPr>
        <w:t>ouvě uzavírané mezi příkazníkem</w:t>
      </w:r>
      <w:r w:rsidRPr="00894440">
        <w:rPr>
          <w:rFonts w:ascii="Century Gothic" w:hAnsi="Century Gothic"/>
          <w:i/>
          <w:iCs/>
          <w:sz w:val="24"/>
          <w:szCs w:val="24"/>
          <w:lang w:eastAsia="cs-CZ"/>
        </w:rPr>
        <w:t xml:space="preserve"> a příkazcem a právním předpisům, zejména bude sám (a závazně uloží i těmto uvedeným osobám) zachovávat mlčenlivost o osobních údajích a o bezpečnostních opatřeních, jejichž zveřejnění by ohrozilo zabezpečení osobních údajů, a to i po skončení zaměstnání nebo příslušných prací pro příkazníka. </w:t>
      </w:r>
    </w:p>
    <w:p w14:paraId="1482DDB3"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 xml:space="preserve">Příkazník má povinnost všechny osoby, jejichž služby užije ke splnění závazků z této smlouvy, zavázat mlčenlivostí a to alespoň v rozsahu této doložky. Toto ujednání je zároveň v souladu s ujednáním </w:t>
      </w:r>
      <w:proofErr w:type="spellStart"/>
      <w:r w:rsidR="00CD1023" w:rsidRPr="00894440">
        <w:rPr>
          <w:rFonts w:ascii="Century Gothic" w:hAnsi="Century Gothic"/>
          <w:i/>
          <w:iCs/>
          <w:sz w:val="24"/>
          <w:szCs w:val="24"/>
          <w:lang w:eastAsia="cs-CZ"/>
        </w:rPr>
        <w:t>Čl.</w:t>
      </w:r>
      <w:r w:rsidRPr="00894440">
        <w:rPr>
          <w:rFonts w:ascii="Century Gothic" w:hAnsi="Century Gothic"/>
          <w:i/>
          <w:iCs/>
          <w:sz w:val="24"/>
          <w:szCs w:val="24"/>
          <w:lang w:eastAsia="cs-CZ"/>
        </w:rPr>
        <w:t>II</w:t>
      </w:r>
      <w:proofErr w:type="spellEnd"/>
      <w:r w:rsidRPr="00894440">
        <w:rPr>
          <w:rFonts w:ascii="Century Gothic" w:hAnsi="Century Gothic"/>
          <w:i/>
          <w:iCs/>
          <w:sz w:val="24"/>
          <w:szCs w:val="24"/>
          <w:lang w:eastAsia="cs-CZ"/>
        </w:rPr>
        <w:t xml:space="preserve"> bod </w:t>
      </w:r>
      <w:r w:rsidR="00BF0ACF" w:rsidRPr="00894440">
        <w:rPr>
          <w:rFonts w:ascii="Century Gothic" w:hAnsi="Century Gothic"/>
          <w:i/>
          <w:iCs/>
          <w:sz w:val="24"/>
          <w:szCs w:val="24"/>
          <w:lang w:eastAsia="cs-CZ"/>
        </w:rPr>
        <w:t>6</w:t>
      </w:r>
      <w:r w:rsidRPr="00894440">
        <w:rPr>
          <w:rFonts w:ascii="Century Gothic" w:hAnsi="Century Gothic"/>
          <w:i/>
          <w:iCs/>
          <w:sz w:val="24"/>
          <w:szCs w:val="24"/>
          <w:lang w:eastAsia="cs-CZ"/>
        </w:rPr>
        <w:t xml:space="preserve">.této smlouvy. </w:t>
      </w:r>
    </w:p>
    <w:p w14:paraId="7B7FC60F" w14:textId="5C37DAC1"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Smluvní strany se zavazují poskytnout si vzájemně veškerou potřebnou součinnost a podklady pro za</w:t>
      </w:r>
      <w:r w:rsidR="001B43EA">
        <w:rPr>
          <w:rFonts w:ascii="Century Gothic" w:hAnsi="Century Gothic"/>
          <w:i/>
          <w:iCs/>
          <w:sz w:val="24"/>
          <w:szCs w:val="24"/>
          <w:lang w:eastAsia="cs-CZ"/>
        </w:rPr>
        <w:t>jištění realizace této smlouvy,</w:t>
      </w:r>
      <w:r w:rsidR="00BD66FA">
        <w:rPr>
          <w:rFonts w:ascii="Century Gothic" w:hAnsi="Century Gothic"/>
          <w:i/>
          <w:iCs/>
          <w:sz w:val="24"/>
          <w:szCs w:val="24"/>
          <w:lang w:eastAsia="cs-CZ"/>
        </w:rPr>
        <w:t xml:space="preserve"> </w:t>
      </w:r>
      <w:r w:rsidRPr="00894440">
        <w:rPr>
          <w:rFonts w:ascii="Century Gothic" w:hAnsi="Century Gothic"/>
          <w:i/>
          <w:iCs/>
          <w:sz w:val="24"/>
          <w:szCs w:val="24"/>
          <w:lang w:eastAsia="cs-CZ"/>
        </w:rPr>
        <w:t>a to zejména v pří</w:t>
      </w:r>
      <w:r w:rsidR="001B43EA">
        <w:rPr>
          <w:rFonts w:ascii="Century Gothic" w:hAnsi="Century Gothic"/>
          <w:i/>
          <w:iCs/>
          <w:sz w:val="24"/>
          <w:szCs w:val="24"/>
          <w:lang w:eastAsia="cs-CZ"/>
        </w:rPr>
        <w:t xml:space="preserve">padě jednání se subjekty údajů, </w:t>
      </w:r>
      <w:r w:rsidRPr="00894440">
        <w:rPr>
          <w:rFonts w:ascii="Century Gothic" w:hAnsi="Century Gothic"/>
          <w:i/>
          <w:iCs/>
          <w:sz w:val="24"/>
          <w:szCs w:val="24"/>
          <w:lang w:eastAsia="cs-CZ"/>
        </w:rPr>
        <w:t xml:space="preserve">dozorovým úřadem </w:t>
      </w:r>
      <w:proofErr w:type="spellStart"/>
      <w:r w:rsidRPr="00894440">
        <w:rPr>
          <w:rFonts w:ascii="Century Gothic" w:hAnsi="Century Gothic"/>
          <w:i/>
          <w:iCs/>
          <w:sz w:val="24"/>
          <w:szCs w:val="24"/>
          <w:lang w:eastAsia="cs-CZ"/>
        </w:rPr>
        <w:t>Úřadem</w:t>
      </w:r>
      <w:proofErr w:type="spellEnd"/>
      <w:r w:rsidRPr="00894440">
        <w:rPr>
          <w:rFonts w:ascii="Century Gothic" w:hAnsi="Century Gothic"/>
          <w:i/>
          <w:iCs/>
          <w:sz w:val="24"/>
          <w:szCs w:val="24"/>
          <w:lang w:eastAsia="cs-CZ"/>
        </w:rPr>
        <w:t xml:space="preserve"> pro ochranu osobních údajů nebo jinými veřejnoprávními orgány. Toto ujednání je zároveň v souladu s ujednáním </w:t>
      </w:r>
      <w:proofErr w:type="spellStart"/>
      <w:r w:rsidR="008D45F1" w:rsidRPr="00894440">
        <w:rPr>
          <w:rFonts w:ascii="Century Gothic" w:hAnsi="Century Gothic"/>
          <w:i/>
          <w:iCs/>
          <w:sz w:val="24"/>
          <w:szCs w:val="24"/>
          <w:lang w:eastAsia="cs-CZ"/>
        </w:rPr>
        <w:t>Čl.</w:t>
      </w:r>
      <w:r w:rsidR="00D90BF6" w:rsidRPr="00894440">
        <w:rPr>
          <w:rFonts w:ascii="Century Gothic" w:hAnsi="Century Gothic"/>
          <w:i/>
          <w:iCs/>
          <w:sz w:val="24"/>
          <w:szCs w:val="24"/>
          <w:lang w:eastAsia="cs-CZ"/>
        </w:rPr>
        <w:t>II</w:t>
      </w:r>
      <w:proofErr w:type="spellEnd"/>
      <w:r w:rsidR="00D90BF6" w:rsidRPr="00894440">
        <w:rPr>
          <w:rFonts w:ascii="Century Gothic" w:hAnsi="Century Gothic"/>
          <w:i/>
          <w:iCs/>
          <w:sz w:val="24"/>
          <w:szCs w:val="24"/>
          <w:lang w:eastAsia="cs-CZ"/>
        </w:rPr>
        <w:t xml:space="preserve"> bod </w:t>
      </w:r>
      <w:r w:rsidR="007E24B5" w:rsidRPr="00894440">
        <w:rPr>
          <w:rFonts w:ascii="Century Gothic" w:hAnsi="Century Gothic"/>
          <w:i/>
          <w:iCs/>
          <w:sz w:val="24"/>
          <w:szCs w:val="24"/>
          <w:lang w:eastAsia="cs-CZ"/>
        </w:rPr>
        <w:t>2</w:t>
      </w:r>
      <w:r w:rsidR="00D90BF6" w:rsidRPr="00894440">
        <w:rPr>
          <w:rFonts w:ascii="Century Gothic" w:hAnsi="Century Gothic"/>
          <w:i/>
          <w:iCs/>
          <w:sz w:val="24"/>
          <w:szCs w:val="24"/>
          <w:lang w:eastAsia="cs-CZ"/>
        </w:rPr>
        <w:t>.</w:t>
      </w:r>
      <w:r w:rsidRPr="00894440">
        <w:rPr>
          <w:rFonts w:ascii="Century Gothic" w:hAnsi="Century Gothic"/>
          <w:i/>
          <w:iCs/>
          <w:sz w:val="24"/>
          <w:szCs w:val="24"/>
          <w:lang w:eastAsia="cs-CZ"/>
        </w:rPr>
        <w:t xml:space="preserve"> a </w:t>
      </w:r>
      <w:proofErr w:type="spellStart"/>
      <w:r w:rsidR="00913E13" w:rsidRPr="00894440">
        <w:rPr>
          <w:rFonts w:ascii="Century Gothic" w:hAnsi="Century Gothic"/>
          <w:i/>
          <w:iCs/>
          <w:sz w:val="24"/>
          <w:szCs w:val="24"/>
          <w:lang w:eastAsia="cs-CZ"/>
        </w:rPr>
        <w:t>Č</w:t>
      </w:r>
      <w:r w:rsidR="008D45F1" w:rsidRPr="00894440">
        <w:rPr>
          <w:rFonts w:ascii="Century Gothic" w:hAnsi="Century Gothic"/>
          <w:i/>
          <w:iCs/>
          <w:sz w:val="24"/>
          <w:szCs w:val="24"/>
          <w:lang w:eastAsia="cs-CZ"/>
        </w:rPr>
        <w:t>l.</w:t>
      </w:r>
      <w:r w:rsidRPr="00894440">
        <w:rPr>
          <w:rFonts w:ascii="Century Gothic" w:hAnsi="Century Gothic"/>
          <w:i/>
          <w:iCs/>
          <w:sz w:val="24"/>
          <w:szCs w:val="24"/>
          <w:lang w:eastAsia="cs-CZ"/>
        </w:rPr>
        <w:t>III</w:t>
      </w:r>
      <w:proofErr w:type="spellEnd"/>
      <w:r w:rsidRPr="00894440">
        <w:rPr>
          <w:rFonts w:ascii="Century Gothic" w:hAnsi="Century Gothic"/>
          <w:i/>
          <w:iCs/>
          <w:sz w:val="24"/>
          <w:szCs w:val="24"/>
          <w:lang w:eastAsia="cs-CZ"/>
        </w:rPr>
        <w:t xml:space="preserve"> bod </w:t>
      </w:r>
      <w:r w:rsidR="007E24B5" w:rsidRPr="00894440">
        <w:rPr>
          <w:rFonts w:ascii="Century Gothic" w:hAnsi="Century Gothic"/>
          <w:i/>
          <w:iCs/>
          <w:sz w:val="24"/>
          <w:szCs w:val="24"/>
          <w:lang w:eastAsia="cs-CZ"/>
        </w:rPr>
        <w:t>2</w:t>
      </w:r>
      <w:r w:rsidR="003644D9" w:rsidRPr="00894440">
        <w:rPr>
          <w:rFonts w:ascii="Century Gothic" w:hAnsi="Century Gothic"/>
          <w:i/>
          <w:iCs/>
          <w:sz w:val="24"/>
          <w:szCs w:val="24"/>
          <w:lang w:eastAsia="cs-CZ"/>
        </w:rPr>
        <w:t>.</w:t>
      </w:r>
      <w:r w:rsidRPr="00894440">
        <w:rPr>
          <w:rFonts w:ascii="Century Gothic" w:hAnsi="Century Gothic"/>
          <w:i/>
          <w:iCs/>
          <w:sz w:val="24"/>
          <w:szCs w:val="24"/>
          <w:lang w:eastAsia="cs-CZ"/>
        </w:rPr>
        <w:t xml:space="preserve"> a bod </w:t>
      </w:r>
      <w:r w:rsidR="00226609" w:rsidRPr="00894440">
        <w:rPr>
          <w:rFonts w:ascii="Century Gothic" w:hAnsi="Century Gothic"/>
          <w:i/>
          <w:iCs/>
          <w:sz w:val="24"/>
          <w:szCs w:val="24"/>
          <w:lang w:eastAsia="cs-CZ"/>
        </w:rPr>
        <w:t>7</w:t>
      </w:r>
      <w:r w:rsidR="003644D9" w:rsidRPr="00894440">
        <w:rPr>
          <w:rFonts w:ascii="Century Gothic" w:hAnsi="Century Gothic"/>
          <w:i/>
          <w:iCs/>
          <w:sz w:val="24"/>
          <w:szCs w:val="24"/>
          <w:lang w:eastAsia="cs-CZ"/>
        </w:rPr>
        <w:t>.</w:t>
      </w:r>
      <w:r w:rsidRPr="00894440">
        <w:rPr>
          <w:rFonts w:ascii="Century Gothic" w:hAnsi="Century Gothic"/>
          <w:i/>
          <w:iCs/>
          <w:sz w:val="24"/>
          <w:szCs w:val="24"/>
          <w:lang w:eastAsia="cs-CZ"/>
        </w:rPr>
        <w:t xml:space="preserve"> této smlouvy.</w:t>
      </w:r>
    </w:p>
    <w:p w14:paraId="6FDE29D4" w14:textId="6447FB15"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Smluvní strany se zavazují vzájemně si neprodleně ohlašovat</w:t>
      </w:r>
      <w:r w:rsidR="001B43EA">
        <w:rPr>
          <w:rFonts w:ascii="Century Gothic" w:hAnsi="Century Gothic"/>
          <w:i/>
          <w:iCs/>
          <w:sz w:val="24"/>
          <w:szCs w:val="24"/>
          <w:lang w:eastAsia="cs-CZ"/>
        </w:rPr>
        <w:t xml:space="preserve"> všechny jim známé skutečnosti,</w:t>
      </w:r>
      <w:r w:rsidR="001B47F8">
        <w:rPr>
          <w:rFonts w:ascii="Century Gothic" w:hAnsi="Century Gothic"/>
          <w:i/>
          <w:iCs/>
          <w:sz w:val="24"/>
          <w:szCs w:val="24"/>
          <w:lang w:eastAsia="cs-CZ"/>
        </w:rPr>
        <w:t xml:space="preserve"> </w:t>
      </w:r>
      <w:r w:rsidRPr="00894440">
        <w:rPr>
          <w:rFonts w:ascii="Century Gothic" w:hAnsi="Century Gothic"/>
          <w:i/>
          <w:iCs/>
          <w:sz w:val="24"/>
          <w:szCs w:val="24"/>
          <w:lang w:eastAsia="cs-CZ"/>
        </w:rPr>
        <w:t>které by mohly nepříznivě ovlivnit řádné a včasné plnění závazk</w:t>
      </w:r>
      <w:r w:rsidR="001B43EA">
        <w:rPr>
          <w:rFonts w:ascii="Century Gothic" w:hAnsi="Century Gothic"/>
          <w:i/>
          <w:iCs/>
          <w:sz w:val="24"/>
          <w:szCs w:val="24"/>
          <w:lang w:eastAsia="cs-CZ"/>
        </w:rPr>
        <w:t>ů vyplývajících z této smlouvy.</w:t>
      </w:r>
      <w:r w:rsidR="00FF7818">
        <w:rPr>
          <w:rFonts w:ascii="Century Gothic" w:hAnsi="Century Gothic"/>
          <w:i/>
          <w:iCs/>
          <w:sz w:val="24"/>
          <w:szCs w:val="24"/>
          <w:lang w:eastAsia="cs-CZ"/>
        </w:rPr>
        <w:t xml:space="preserve"> </w:t>
      </w:r>
      <w:r w:rsidRPr="00894440">
        <w:rPr>
          <w:rFonts w:ascii="Century Gothic" w:hAnsi="Century Gothic"/>
          <w:i/>
          <w:iCs/>
          <w:sz w:val="24"/>
          <w:szCs w:val="24"/>
          <w:lang w:eastAsia="cs-CZ"/>
        </w:rPr>
        <w:t xml:space="preserve">Příkazník se po dobu trvání </w:t>
      </w:r>
      <w:r w:rsidRPr="00894440">
        <w:rPr>
          <w:rFonts w:ascii="Century Gothic" w:hAnsi="Century Gothic"/>
          <w:i/>
          <w:iCs/>
          <w:sz w:val="24"/>
          <w:szCs w:val="24"/>
          <w:lang w:eastAsia="cs-CZ"/>
        </w:rPr>
        <w:lastRenderedPageBreak/>
        <w:t xml:space="preserve">této smlouvy zavazuje k součinnosti při plnění povinností vyplývajících z </w:t>
      </w:r>
      <w:r w:rsidR="00913E13" w:rsidRPr="00894440">
        <w:rPr>
          <w:rFonts w:ascii="Century Gothic" w:hAnsi="Century Gothic"/>
          <w:i/>
          <w:iCs/>
          <w:sz w:val="24"/>
          <w:szCs w:val="24"/>
          <w:lang w:eastAsia="cs-CZ"/>
        </w:rPr>
        <w:t>ČL</w:t>
      </w:r>
      <w:r w:rsidRPr="00894440">
        <w:rPr>
          <w:rFonts w:ascii="Century Gothic" w:hAnsi="Century Gothic"/>
          <w:i/>
          <w:iCs/>
          <w:sz w:val="24"/>
          <w:szCs w:val="24"/>
          <w:lang w:eastAsia="cs-CZ"/>
        </w:rPr>
        <w:t>32 a 33 GDPR, a to při zohlednění povahy zpracování a informací, jež má k dispozici. Příkazník se dále po dobu trvání této smlouvy zavazuje k</w:t>
      </w:r>
      <w:r w:rsidR="001B43EA">
        <w:rPr>
          <w:rFonts w:ascii="Century Gothic" w:hAnsi="Century Gothic"/>
          <w:i/>
          <w:iCs/>
          <w:sz w:val="24"/>
          <w:szCs w:val="24"/>
          <w:lang w:eastAsia="cs-CZ"/>
        </w:rPr>
        <w:t xml:space="preserve"> součinnosti při doložení toho,</w:t>
      </w:r>
      <w:r w:rsidR="00C24E83">
        <w:rPr>
          <w:rFonts w:ascii="Century Gothic" w:hAnsi="Century Gothic"/>
          <w:i/>
          <w:iCs/>
          <w:sz w:val="24"/>
          <w:szCs w:val="24"/>
          <w:lang w:eastAsia="cs-CZ"/>
        </w:rPr>
        <w:t xml:space="preserve"> </w:t>
      </w:r>
      <w:r w:rsidRPr="00894440">
        <w:rPr>
          <w:rFonts w:ascii="Century Gothic" w:hAnsi="Century Gothic"/>
          <w:i/>
          <w:iCs/>
          <w:sz w:val="24"/>
          <w:szCs w:val="24"/>
          <w:lang w:eastAsia="cs-CZ"/>
        </w:rPr>
        <w:t xml:space="preserve">že byly splněny povinnosti stanovené touto smlouvou, GDPR nebo jiným právním předpisem, a umožnit audity, včetně inspekcí, prováděné příkazcem nebo jiným auditorem, kterého příkazce pověřil, a k těmto auditům přispět. Toto ujednání je zároveň v souladu s ujednáním </w:t>
      </w:r>
      <w:proofErr w:type="spellStart"/>
      <w:r w:rsidR="00173880" w:rsidRPr="00894440">
        <w:rPr>
          <w:rFonts w:ascii="Century Gothic" w:hAnsi="Century Gothic"/>
          <w:i/>
          <w:iCs/>
          <w:sz w:val="24"/>
          <w:szCs w:val="24"/>
          <w:lang w:eastAsia="cs-CZ"/>
        </w:rPr>
        <w:t>Čl.II</w:t>
      </w:r>
      <w:proofErr w:type="spellEnd"/>
      <w:r w:rsidR="00173880" w:rsidRPr="00894440">
        <w:rPr>
          <w:rFonts w:ascii="Century Gothic" w:hAnsi="Century Gothic"/>
          <w:i/>
          <w:iCs/>
          <w:sz w:val="24"/>
          <w:szCs w:val="24"/>
          <w:lang w:eastAsia="cs-CZ"/>
        </w:rPr>
        <w:t xml:space="preserve"> </w:t>
      </w:r>
      <w:r w:rsidRPr="00894440">
        <w:rPr>
          <w:rFonts w:ascii="Century Gothic" w:hAnsi="Century Gothic"/>
          <w:i/>
          <w:iCs/>
          <w:sz w:val="24"/>
          <w:szCs w:val="24"/>
          <w:lang w:eastAsia="cs-CZ"/>
        </w:rPr>
        <w:t>této smlouvy.</w:t>
      </w:r>
    </w:p>
    <w:p w14:paraId="38F797F0"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Příkazce bere na vědomí, že příkazník je oprávněn vést spisovou evidenci o výkonu daňového poradenství. Spisovou evidencí se rozumí písemnosti, záznamy a datové soubory, které zůstávají příkazníkovi pro jeho potřebu. Příkazník vede spisovou evidenci pro účel plnění právních povinností zejména dle AML zákona, zákona č. 563/1991 Sb., o účetnictví, ve znění pozdějších předpisů, zákona č. 235/2004 Sb., o dani z přidané hodnoty, ve znění pozdějších předpisů, po dobu stanovenou těmito předpisy, nejvýše po dobu 10 let a dále pro účel obrany vlastních práv, a to po dobu poskytování služeb vyplývajících z této smlouvy příkazci a následně nejdéle dobu 20 let od jeho ukončení s ohledem na trestně právní promlčecí lhůty, prekluzivní lhůty v daňovém řízení a možné opožděné uplatnění škody. K jiným účelům údaje uchované ve spisové evidenci příkazník nevyužije.</w:t>
      </w:r>
    </w:p>
    <w:p w14:paraId="0D8C97A6" w14:textId="77777777" w:rsidR="002F1AD7" w:rsidRPr="00894440" w:rsidRDefault="002F1AD7" w:rsidP="008C387B">
      <w:pPr>
        <w:numPr>
          <w:ilvl w:val="0"/>
          <w:numId w:val="18"/>
        </w:numPr>
        <w:spacing w:before="100" w:beforeAutospacing="1" w:after="240" w:line="240" w:lineRule="auto"/>
        <w:jc w:val="both"/>
        <w:rPr>
          <w:rFonts w:ascii="Century Gothic" w:hAnsi="Century Gothic"/>
          <w:i/>
          <w:iCs/>
          <w:sz w:val="24"/>
          <w:szCs w:val="24"/>
          <w:lang w:eastAsia="cs-CZ"/>
        </w:rPr>
      </w:pPr>
      <w:r w:rsidRPr="00894440">
        <w:rPr>
          <w:rFonts w:ascii="Century Gothic" w:hAnsi="Century Gothic"/>
          <w:i/>
          <w:iCs/>
          <w:sz w:val="24"/>
          <w:szCs w:val="24"/>
          <w:lang w:eastAsia="cs-CZ"/>
        </w:rPr>
        <w:t>Po skončení smlouvy je příkazník povinen v souladu s rozhodnutím příkazce a s ohledem na ujednání bodu 9</w:t>
      </w:r>
      <w:r w:rsidR="00173880" w:rsidRPr="00894440">
        <w:rPr>
          <w:rFonts w:ascii="Century Gothic" w:hAnsi="Century Gothic"/>
          <w:i/>
          <w:iCs/>
          <w:sz w:val="24"/>
          <w:szCs w:val="24"/>
          <w:lang w:eastAsia="cs-CZ"/>
        </w:rPr>
        <w:t>.</w:t>
      </w:r>
      <w:r w:rsidRPr="00894440">
        <w:rPr>
          <w:rFonts w:ascii="Century Gothic" w:hAnsi="Century Gothic"/>
          <w:i/>
          <w:iCs/>
          <w:sz w:val="24"/>
          <w:szCs w:val="24"/>
          <w:lang w:eastAsia="cs-CZ"/>
        </w:rPr>
        <w:t xml:space="preserve"> zpracovatelské doložky, všechny osobní údaje subjektů údajů vymazat nebo je vrátit správci a vymazat existující kopie, pokud české nebo evropské právo nepožaduje uložení daných osobních údajů. </w:t>
      </w:r>
    </w:p>
    <w:p w14:paraId="65A27D64" w14:textId="77777777" w:rsidR="005C569C" w:rsidRPr="00894440" w:rsidRDefault="005C569C" w:rsidP="00BA3DFF">
      <w:pPr>
        <w:spacing w:before="100" w:beforeAutospacing="1" w:after="100" w:afterAutospacing="1" w:line="240" w:lineRule="auto"/>
        <w:rPr>
          <w:rFonts w:ascii="Century Gothic" w:hAnsi="Century Gothic"/>
          <w:i/>
          <w:iCs/>
          <w:sz w:val="24"/>
          <w:szCs w:val="24"/>
          <w:lang w:eastAsia="cs-CZ"/>
        </w:rPr>
      </w:pPr>
    </w:p>
    <w:p w14:paraId="25B1471D" w14:textId="7F16DDCB" w:rsidR="005C569C" w:rsidRPr="00894440" w:rsidRDefault="005C569C" w:rsidP="00BA3DFF">
      <w:pPr>
        <w:spacing w:before="100" w:beforeAutospacing="1" w:after="100" w:afterAutospacing="1" w:line="240" w:lineRule="auto"/>
        <w:rPr>
          <w:rFonts w:ascii="Century Gothic" w:hAnsi="Century Gothic"/>
          <w:i/>
          <w:iCs/>
          <w:sz w:val="24"/>
          <w:szCs w:val="24"/>
          <w:lang w:eastAsia="cs-CZ"/>
        </w:rPr>
      </w:pPr>
      <w:r w:rsidRPr="00894440">
        <w:rPr>
          <w:rFonts w:ascii="Century Gothic" w:hAnsi="Century Gothic"/>
          <w:i/>
          <w:iCs/>
          <w:sz w:val="24"/>
          <w:szCs w:val="24"/>
          <w:lang w:eastAsia="cs-CZ"/>
        </w:rPr>
        <w:t xml:space="preserve">V </w:t>
      </w:r>
      <w:r w:rsidR="00C24E83">
        <w:rPr>
          <w:rFonts w:ascii="Century Gothic" w:hAnsi="Century Gothic"/>
          <w:i/>
          <w:iCs/>
          <w:sz w:val="24"/>
          <w:szCs w:val="24"/>
          <w:lang w:eastAsia="cs-CZ"/>
        </w:rPr>
        <w:t>Brně</w:t>
      </w:r>
      <w:r w:rsidRPr="00894440">
        <w:rPr>
          <w:rFonts w:ascii="Century Gothic" w:hAnsi="Century Gothic"/>
          <w:i/>
          <w:iCs/>
          <w:sz w:val="24"/>
          <w:szCs w:val="24"/>
          <w:lang w:eastAsia="cs-CZ"/>
        </w:rPr>
        <w:t xml:space="preserve"> dne </w:t>
      </w:r>
      <w:proofErr w:type="gramStart"/>
      <w:r w:rsidR="00C24E83">
        <w:rPr>
          <w:rFonts w:ascii="Century Gothic" w:hAnsi="Century Gothic"/>
          <w:i/>
          <w:iCs/>
          <w:sz w:val="24"/>
          <w:szCs w:val="24"/>
          <w:lang w:eastAsia="cs-CZ"/>
        </w:rPr>
        <w:t>22.3.2022</w:t>
      </w:r>
      <w:proofErr w:type="gramEnd"/>
      <w:r w:rsidRPr="00894440">
        <w:rPr>
          <w:rFonts w:ascii="Century Gothic" w:hAnsi="Century Gothic"/>
          <w:i/>
          <w:iCs/>
          <w:sz w:val="24"/>
          <w:szCs w:val="24"/>
          <w:lang w:eastAsia="cs-CZ"/>
        </w:rPr>
        <w:t xml:space="preserve"> </w:t>
      </w:r>
    </w:p>
    <w:p w14:paraId="1D01D896" w14:textId="77777777" w:rsidR="005C569C" w:rsidRPr="00894440" w:rsidRDefault="005C569C" w:rsidP="00917A88">
      <w:pPr>
        <w:spacing w:before="100" w:beforeAutospacing="1" w:after="240" w:line="240" w:lineRule="auto"/>
        <w:rPr>
          <w:rFonts w:ascii="Century Gothic" w:hAnsi="Century Gothic"/>
          <w:i/>
          <w:iCs/>
          <w:sz w:val="24"/>
          <w:szCs w:val="24"/>
          <w:lang w:eastAsia="cs-CZ"/>
        </w:rPr>
      </w:pPr>
    </w:p>
    <w:p w14:paraId="6ADEBD0B" w14:textId="5AF55149" w:rsidR="005C569C" w:rsidRPr="00894440" w:rsidRDefault="00091519" w:rsidP="00917A88">
      <w:pPr>
        <w:spacing w:before="100" w:beforeAutospacing="1" w:after="240" w:line="240" w:lineRule="auto"/>
        <w:rPr>
          <w:rFonts w:ascii="Century Gothic" w:hAnsi="Century Gothic"/>
          <w:i/>
          <w:iCs/>
          <w:sz w:val="24"/>
          <w:szCs w:val="24"/>
          <w:lang w:eastAsia="cs-CZ"/>
        </w:rPr>
      </w:pPr>
      <w:r w:rsidRPr="00894440">
        <w:rPr>
          <w:rFonts w:ascii="Century Gothic" w:hAnsi="Century Gothic"/>
          <w:i/>
          <w:iCs/>
          <w:sz w:val="24"/>
          <w:szCs w:val="24"/>
          <w:lang w:eastAsia="cs-CZ"/>
        </w:rPr>
        <w:t>…………………………..…………</w:t>
      </w:r>
      <w:r w:rsidR="005C569C" w:rsidRPr="00894440">
        <w:rPr>
          <w:rFonts w:ascii="Century Gothic" w:hAnsi="Century Gothic"/>
          <w:i/>
          <w:iCs/>
          <w:sz w:val="24"/>
          <w:szCs w:val="24"/>
          <w:lang w:eastAsia="cs-CZ"/>
        </w:rPr>
        <w:br/>
      </w:r>
      <w:r w:rsidR="0068592E" w:rsidRPr="00894440">
        <w:rPr>
          <w:rFonts w:ascii="Century Gothic" w:hAnsi="Century Gothic"/>
          <w:i/>
          <w:iCs/>
          <w:sz w:val="24"/>
          <w:szCs w:val="24"/>
          <w:lang w:eastAsia="cs-CZ"/>
        </w:rPr>
        <w:t xml:space="preserve">   </w:t>
      </w:r>
      <w:r w:rsidRPr="00894440">
        <w:rPr>
          <w:rFonts w:ascii="Century Gothic" w:hAnsi="Century Gothic"/>
          <w:i/>
          <w:iCs/>
          <w:sz w:val="24"/>
          <w:szCs w:val="24"/>
          <w:lang w:eastAsia="cs-CZ"/>
        </w:rPr>
        <w:t xml:space="preserve">     </w:t>
      </w:r>
      <w:proofErr w:type="spellStart"/>
      <w:r w:rsidR="00C24E83">
        <w:rPr>
          <w:rFonts w:ascii="Century Gothic" w:hAnsi="Century Gothic"/>
          <w:i/>
          <w:iCs/>
          <w:sz w:val="24"/>
          <w:szCs w:val="24"/>
          <w:lang w:eastAsia="cs-CZ"/>
        </w:rPr>
        <w:t>xxx</w:t>
      </w:r>
      <w:proofErr w:type="spellEnd"/>
      <w:r w:rsidR="005C569C" w:rsidRPr="00894440">
        <w:rPr>
          <w:rFonts w:ascii="Century Gothic" w:hAnsi="Century Gothic"/>
          <w:i/>
          <w:iCs/>
          <w:sz w:val="24"/>
          <w:szCs w:val="24"/>
          <w:lang w:eastAsia="cs-CZ"/>
        </w:rPr>
        <w:br/>
      </w:r>
    </w:p>
    <w:p w14:paraId="7E0744EE" w14:textId="4812AEE9" w:rsidR="005C569C" w:rsidRPr="00894440" w:rsidRDefault="005C569C" w:rsidP="00091519">
      <w:pPr>
        <w:spacing w:before="100" w:beforeAutospacing="1" w:after="100" w:afterAutospacing="1" w:line="240" w:lineRule="auto"/>
        <w:jc w:val="right"/>
        <w:rPr>
          <w:rFonts w:ascii="Century Gothic" w:hAnsi="Century Gothic"/>
          <w:i/>
          <w:iCs/>
          <w:sz w:val="24"/>
          <w:szCs w:val="24"/>
          <w:lang w:eastAsia="cs-CZ"/>
        </w:rPr>
      </w:pPr>
      <w:r w:rsidRPr="00894440">
        <w:rPr>
          <w:rFonts w:ascii="Century Gothic" w:hAnsi="Century Gothic"/>
          <w:i/>
          <w:iCs/>
          <w:sz w:val="24"/>
          <w:szCs w:val="24"/>
          <w:lang w:eastAsia="cs-CZ"/>
        </w:rPr>
        <w:t>V</w:t>
      </w:r>
      <w:r w:rsidR="008D43EF" w:rsidRPr="00894440">
        <w:rPr>
          <w:rFonts w:ascii="Century Gothic" w:hAnsi="Century Gothic"/>
          <w:i/>
          <w:iCs/>
          <w:sz w:val="24"/>
          <w:szCs w:val="24"/>
          <w:lang w:eastAsia="cs-CZ"/>
        </w:rPr>
        <w:t xml:space="preserve"> Brně</w:t>
      </w:r>
      <w:r w:rsidRPr="00894440">
        <w:rPr>
          <w:rFonts w:ascii="Century Gothic" w:hAnsi="Century Gothic"/>
          <w:i/>
          <w:iCs/>
          <w:sz w:val="24"/>
          <w:szCs w:val="24"/>
          <w:lang w:eastAsia="cs-CZ"/>
        </w:rPr>
        <w:t xml:space="preserve">, dne </w:t>
      </w:r>
      <w:r w:rsidR="008D43EF" w:rsidRPr="00FF7818">
        <w:rPr>
          <w:rFonts w:ascii="Century Gothic" w:hAnsi="Century Gothic"/>
          <w:i/>
          <w:iCs/>
          <w:color w:val="000000" w:themeColor="text1"/>
          <w:sz w:val="24"/>
          <w:szCs w:val="24"/>
          <w:lang w:eastAsia="cs-CZ"/>
        </w:rPr>
        <w:t>29.3.202</w:t>
      </w:r>
      <w:r w:rsidR="00311E9C" w:rsidRPr="00FF7818">
        <w:rPr>
          <w:rFonts w:ascii="Century Gothic" w:hAnsi="Century Gothic"/>
          <w:i/>
          <w:iCs/>
          <w:color w:val="000000" w:themeColor="text1"/>
          <w:sz w:val="24"/>
          <w:szCs w:val="24"/>
          <w:lang w:eastAsia="cs-CZ"/>
        </w:rPr>
        <w:t>2</w:t>
      </w:r>
      <w:r w:rsidRPr="00FF7818">
        <w:rPr>
          <w:rFonts w:ascii="Century Gothic" w:hAnsi="Century Gothic"/>
          <w:i/>
          <w:iCs/>
          <w:color w:val="000000" w:themeColor="text1"/>
          <w:sz w:val="24"/>
          <w:szCs w:val="24"/>
          <w:lang w:eastAsia="cs-CZ"/>
        </w:rPr>
        <w:t xml:space="preserve"> </w:t>
      </w:r>
    </w:p>
    <w:p w14:paraId="77EC5B10" w14:textId="77777777" w:rsidR="005C569C" w:rsidRPr="00894440" w:rsidRDefault="005C569C" w:rsidP="00917A88">
      <w:pPr>
        <w:spacing w:before="100" w:beforeAutospacing="1" w:after="240" w:line="240" w:lineRule="auto"/>
        <w:rPr>
          <w:rFonts w:ascii="Century Gothic" w:hAnsi="Century Gothic"/>
          <w:i/>
          <w:iCs/>
          <w:sz w:val="24"/>
          <w:szCs w:val="24"/>
          <w:lang w:eastAsia="cs-CZ"/>
        </w:rPr>
      </w:pPr>
    </w:p>
    <w:p w14:paraId="416E77B6" w14:textId="14221640" w:rsidR="005C569C" w:rsidRPr="00894440" w:rsidRDefault="00091519" w:rsidP="00A55EA9">
      <w:pPr>
        <w:spacing w:before="100" w:beforeAutospacing="1" w:after="240" w:line="240" w:lineRule="auto"/>
        <w:jc w:val="right"/>
        <w:rPr>
          <w:rFonts w:ascii="Century Gothic" w:hAnsi="Century Gothic"/>
        </w:rPr>
      </w:pPr>
      <w:r w:rsidRPr="00894440">
        <w:rPr>
          <w:rFonts w:ascii="Century Gothic" w:hAnsi="Century Gothic"/>
          <w:i/>
          <w:iCs/>
          <w:sz w:val="24"/>
          <w:szCs w:val="24"/>
          <w:lang w:eastAsia="cs-CZ"/>
        </w:rPr>
        <w:t>…………..</w:t>
      </w:r>
      <w:r w:rsidR="005C569C" w:rsidRPr="00894440">
        <w:rPr>
          <w:rFonts w:ascii="Century Gothic" w:hAnsi="Century Gothic"/>
          <w:i/>
          <w:iCs/>
          <w:sz w:val="24"/>
          <w:szCs w:val="24"/>
          <w:lang w:eastAsia="cs-CZ"/>
        </w:rPr>
        <w:t xml:space="preserve">………………………. </w:t>
      </w:r>
      <w:r w:rsidR="005C569C" w:rsidRPr="00894440">
        <w:rPr>
          <w:rFonts w:ascii="Century Gothic" w:hAnsi="Century Gothic"/>
          <w:i/>
          <w:iCs/>
          <w:sz w:val="24"/>
          <w:szCs w:val="24"/>
          <w:lang w:eastAsia="cs-CZ"/>
        </w:rPr>
        <w:br/>
        <w:t>Mgr. Jolana Slabá</w:t>
      </w:r>
      <w:r w:rsidR="005055C1">
        <w:rPr>
          <w:rFonts w:ascii="Century Gothic" w:hAnsi="Century Gothic"/>
          <w:i/>
          <w:iCs/>
          <w:sz w:val="24"/>
          <w:szCs w:val="24"/>
          <w:lang w:eastAsia="cs-CZ"/>
        </w:rPr>
        <w:t>, LL.M.</w:t>
      </w:r>
    </w:p>
    <w:sectPr w:rsidR="005C569C" w:rsidRPr="00894440" w:rsidSect="00FF7818">
      <w:footerReference w:type="even" r:id="rId10"/>
      <w:footerReference w:type="default" r:id="rId11"/>
      <w:headerReference w:type="first" r:id="rId12"/>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E8A7" w14:textId="77777777" w:rsidR="00382E09" w:rsidRDefault="00382E09" w:rsidP="00E74126">
      <w:pPr>
        <w:spacing w:after="0" w:line="240" w:lineRule="auto"/>
      </w:pPr>
      <w:r>
        <w:separator/>
      </w:r>
    </w:p>
  </w:endnote>
  <w:endnote w:type="continuationSeparator" w:id="0">
    <w:p w14:paraId="60FD59BE" w14:textId="77777777" w:rsidR="00382E09" w:rsidRDefault="00382E09" w:rsidP="00E7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Vrinda">
    <w:panose1 w:val="020B0502040204020203"/>
    <w:charset w:val="01"/>
    <w:family w:val="roman"/>
    <w:notTrueType/>
    <w:pitch w:val="variable"/>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CED3" w14:textId="77777777" w:rsidR="005C569C" w:rsidRDefault="005C569C" w:rsidP="00FD3E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01C1D6B" w14:textId="77777777" w:rsidR="005C569C" w:rsidRDefault="005C5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456B" w14:textId="77777777" w:rsidR="005C569C" w:rsidRDefault="005C569C" w:rsidP="00FD3E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82AB7">
      <w:rPr>
        <w:rStyle w:val="slostrnky"/>
        <w:noProof/>
      </w:rPr>
      <w:t>10</w:t>
    </w:r>
    <w:r>
      <w:rPr>
        <w:rStyle w:val="slostrnky"/>
      </w:rPr>
      <w:fldChar w:fldCharType="end"/>
    </w:r>
  </w:p>
  <w:p w14:paraId="6DA5FF3F" w14:textId="77777777" w:rsidR="005C569C" w:rsidRPr="007F18DC" w:rsidRDefault="005C569C">
    <w:pPr>
      <w:pStyle w:val="Zpat"/>
      <w:jc w:val="center"/>
      <w:rPr>
        <w:i/>
      </w:rPr>
    </w:pPr>
  </w:p>
  <w:p w14:paraId="143E0AE0" w14:textId="77777777" w:rsidR="005C569C" w:rsidRDefault="005C56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C8B4" w14:textId="77777777" w:rsidR="00382E09" w:rsidRDefault="00382E09" w:rsidP="00E74126">
      <w:pPr>
        <w:spacing w:after="0" w:line="240" w:lineRule="auto"/>
      </w:pPr>
      <w:r>
        <w:separator/>
      </w:r>
    </w:p>
  </w:footnote>
  <w:footnote w:type="continuationSeparator" w:id="0">
    <w:p w14:paraId="1862912E" w14:textId="77777777" w:rsidR="00382E09" w:rsidRDefault="00382E09" w:rsidP="00E7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6D63" w14:textId="77777777" w:rsidR="00B11DAB" w:rsidRDefault="00B11DAB" w:rsidP="00B11DAB">
    <w:pPr>
      <w:pBdr>
        <w:bottom w:val="single" w:sz="6" w:space="1" w:color="auto"/>
      </w:pBdr>
      <w:spacing w:after="0" w:line="240" w:lineRule="auto"/>
      <w:jc w:val="center"/>
      <w:rPr>
        <w:rFonts w:ascii="Bodoni MT Poster Compressed" w:hAnsi="Bodoni MT Poster Compressed" w:cs="Vrinda"/>
        <w:spacing w:val="80"/>
        <w:sz w:val="28"/>
        <w:szCs w:val="28"/>
      </w:rPr>
    </w:pPr>
    <w:r w:rsidRPr="001C42D6">
      <w:rPr>
        <w:rFonts w:ascii="Bodoni MT Poster Compressed" w:hAnsi="Bodoni MT Poster Compressed"/>
        <w:b/>
        <w:sz w:val="60"/>
        <w:szCs w:val="60"/>
      </w:rPr>
      <w:t>Slabá &amp;</w:t>
    </w:r>
    <w:r>
      <w:rPr>
        <w:rFonts w:ascii="Bodoni MT Poster Compressed" w:hAnsi="Bodoni MT Poster Compressed"/>
        <w:b/>
        <w:sz w:val="60"/>
        <w:szCs w:val="60"/>
      </w:rPr>
      <w:t xml:space="preserve"> Partner,</w:t>
    </w:r>
    <w:r>
      <w:rPr>
        <w:rFonts w:ascii="Edwardian Script ITC" w:hAnsi="Edwardian Script ITC"/>
        <w:b/>
        <w:sz w:val="50"/>
        <w:szCs w:val="50"/>
      </w:rPr>
      <w:br/>
    </w:r>
    <w:r w:rsidRPr="001C42D6">
      <w:rPr>
        <w:rFonts w:ascii="Bodoni MT Poster Compressed" w:hAnsi="Bodoni MT Poster Compressed" w:cs="Vrinda"/>
        <w:spacing w:val="80"/>
        <w:sz w:val="28"/>
        <w:szCs w:val="28"/>
      </w:rPr>
      <w:t>da</w:t>
    </w:r>
    <w:r w:rsidRPr="001C42D6">
      <w:rPr>
        <w:rFonts w:ascii="Times New Roman" w:hAnsi="Times New Roman"/>
        <w:spacing w:val="80"/>
        <w:sz w:val="28"/>
        <w:szCs w:val="28"/>
      </w:rPr>
      <w:t>ň</w:t>
    </w:r>
    <w:r w:rsidRPr="001C42D6">
      <w:rPr>
        <w:rFonts w:ascii="Bodoni MT Poster Compressed" w:hAnsi="Bodoni MT Poster Compressed" w:cs="Vrinda"/>
        <w:spacing w:val="80"/>
        <w:sz w:val="28"/>
        <w:szCs w:val="28"/>
      </w:rPr>
      <w:t>ov</w:t>
    </w:r>
    <w:r w:rsidRPr="001C42D6">
      <w:rPr>
        <w:rFonts w:ascii="Bodoni MT Poster Compressed" w:hAnsi="Bodoni MT Poster Compressed" w:cs="Bodoni MT Poster Compressed"/>
        <w:spacing w:val="80"/>
        <w:sz w:val="28"/>
        <w:szCs w:val="28"/>
      </w:rPr>
      <w:t>é</w:t>
    </w:r>
    <w:r w:rsidRPr="001C42D6">
      <w:rPr>
        <w:rFonts w:ascii="Bodoni MT Poster Compressed" w:hAnsi="Bodoni MT Poster Compressed" w:cs="Vrinda"/>
        <w:spacing w:val="80"/>
        <w:sz w:val="28"/>
        <w:szCs w:val="28"/>
      </w:rPr>
      <w:t xml:space="preserve"> </w:t>
    </w:r>
    <w:proofErr w:type="spellStart"/>
    <w:r w:rsidRPr="001C42D6">
      <w:rPr>
        <w:rFonts w:ascii="Bodoni MT Poster Compressed" w:hAnsi="Bodoni MT Poster Compressed" w:cs="Vrinda"/>
        <w:spacing w:val="80"/>
        <w:sz w:val="28"/>
        <w:szCs w:val="28"/>
      </w:rPr>
      <w:t>porade</w:t>
    </w:r>
    <w:r>
      <w:rPr>
        <w:rFonts w:ascii="Bodoni MT Poster Compressed" w:hAnsi="Bodoni MT Poster Compressed" w:cs="Vrinda"/>
        <w:spacing w:val="80"/>
        <w:sz w:val="28"/>
        <w:szCs w:val="28"/>
      </w:rPr>
      <w:t>neství</w:t>
    </w:r>
    <w:proofErr w:type="spellEnd"/>
    <w:r>
      <w:rPr>
        <w:rFonts w:ascii="Bodoni MT Poster Compressed" w:hAnsi="Bodoni MT Poster Compressed" w:cs="Vrinda"/>
        <w:spacing w:val="80"/>
        <w:sz w:val="28"/>
        <w:szCs w:val="28"/>
      </w:rPr>
      <w:t xml:space="preserve"> spol.</w:t>
    </w:r>
    <w:r w:rsidRPr="001C42D6">
      <w:rPr>
        <w:rFonts w:ascii="Bodoni MT Poster Compressed" w:hAnsi="Bodoni MT Poster Compressed" w:cs="Vrinda"/>
        <w:spacing w:val="80"/>
        <w:sz w:val="28"/>
        <w:szCs w:val="28"/>
      </w:rPr>
      <w:t xml:space="preserve"> s</w:t>
    </w:r>
    <w:r>
      <w:rPr>
        <w:rFonts w:ascii="Bodoni MT Poster Compressed" w:hAnsi="Bodoni MT Poster Compressed" w:cs="Vrinda"/>
        <w:spacing w:val="80"/>
        <w:sz w:val="28"/>
        <w:szCs w:val="28"/>
      </w:rPr>
      <w:t xml:space="preserve"> </w:t>
    </w:r>
    <w:r w:rsidRPr="001C42D6">
      <w:rPr>
        <w:rFonts w:ascii="Bodoni MT Poster Compressed" w:hAnsi="Bodoni MT Poster Compressed" w:cs="Vrinda"/>
        <w:spacing w:val="80"/>
        <w:sz w:val="28"/>
        <w:szCs w:val="28"/>
      </w:rPr>
      <w:t>r.o.</w:t>
    </w:r>
  </w:p>
  <w:p w14:paraId="28307C17" w14:textId="77777777" w:rsidR="008B01C1" w:rsidRDefault="008B01C1" w:rsidP="00CD076C">
    <w:pPr>
      <w:spacing w:after="0" w:line="240" w:lineRule="auto"/>
      <w:jc w:val="center"/>
      <w:rPr>
        <w:rFonts w:ascii="Bodoni MT Poster Compressed" w:hAnsi="Bodoni MT Poster Compressed" w:cs="Vrinda"/>
        <w:spacing w:val="80"/>
        <w:sz w:val="28"/>
        <w:szCs w:val="28"/>
      </w:rPr>
    </w:pPr>
  </w:p>
  <w:p w14:paraId="67154CCE" w14:textId="77777777" w:rsidR="00582374" w:rsidRPr="005F6116" w:rsidRDefault="00582374" w:rsidP="00CD076C">
    <w:pPr>
      <w:spacing w:after="0" w:line="240" w:lineRule="auto"/>
      <w:jc w:val="center"/>
      <w:rPr>
        <w:rFonts w:ascii="Bodoni MT Poster Compressed" w:hAnsi="Bodoni MT Poster Compressed"/>
        <w:b/>
        <w:sz w:val="16"/>
        <w:szCs w:val="16"/>
      </w:rPr>
    </w:pPr>
  </w:p>
  <w:p w14:paraId="37305B7F" w14:textId="77777777" w:rsidR="00CD076C" w:rsidRDefault="00CD07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3EE"/>
    <w:multiLevelType w:val="multilevel"/>
    <w:tmpl w:val="65C6DE66"/>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AC06A43"/>
    <w:multiLevelType w:val="multilevel"/>
    <w:tmpl w:val="7AA4547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1FF3761D"/>
    <w:multiLevelType w:val="multilevel"/>
    <w:tmpl w:val="A2B469B2"/>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22FE1B63"/>
    <w:multiLevelType w:val="multilevel"/>
    <w:tmpl w:val="3E689DBE"/>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38A0C1B"/>
    <w:multiLevelType w:val="multilevel"/>
    <w:tmpl w:val="65C6DE66"/>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6CB6D7B"/>
    <w:multiLevelType w:val="multilevel"/>
    <w:tmpl w:val="D1D435B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C06C04"/>
    <w:multiLevelType w:val="multilevel"/>
    <w:tmpl w:val="6FDA7FBA"/>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318E5ECD"/>
    <w:multiLevelType w:val="multilevel"/>
    <w:tmpl w:val="9858DD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0350052"/>
    <w:multiLevelType w:val="multilevel"/>
    <w:tmpl w:val="C1266F92"/>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B5E12E5"/>
    <w:multiLevelType w:val="multilevel"/>
    <w:tmpl w:val="0A0016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3F77F00"/>
    <w:multiLevelType w:val="multilevel"/>
    <w:tmpl w:val="91A02E84"/>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5A15701"/>
    <w:multiLevelType w:val="multilevel"/>
    <w:tmpl w:val="3E689DBE"/>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778682F"/>
    <w:multiLevelType w:val="multilevel"/>
    <w:tmpl w:val="4D9E39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D026F2E"/>
    <w:multiLevelType w:val="multilevel"/>
    <w:tmpl w:val="278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33E1E"/>
    <w:multiLevelType w:val="multilevel"/>
    <w:tmpl w:val="51D0F9E4"/>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30165B3"/>
    <w:multiLevelType w:val="hybridMultilevel"/>
    <w:tmpl w:val="A732CB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4073A49"/>
    <w:multiLevelType w:val="multilevel"/>
    <w:tmpl w:val="66E005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5B6B1F"/>
    <w:multiLevelType w:val="multilevel"/>
    <w:tmpl w:val="B59A7FD0"/>
    <w:lvl w:ilvl="0">
      <w:start w:val="1"/>
      <w:numFmt w:val="decimal"/>
      <w:lvlText w:val="%1."/>
      <w:lvlJc w:val="left"/>
      <w:pPr>
        <w:tabs>
          <w:tab w:val="num" w:pos="720"/>
        </w:tabs>
        <w:ind w:left="72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68B5282B"/>
    <w:multiLevelType w:val="multilevel"/>
    <w:tmpl w:val="B93CE6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C841D88"/>
    <w:multiLevelType w:val="multilevel"/>
    <w:tmpl w:val="C1266F92"/>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4"/>
  </w:num>
  <w:num w:numId="3">
    <w:abstractNumId w:val="11"/>
  </w:num>
  <w:num w:numId="4">
    <w:abstractNumId w:val="8"/>
  </w:num>
  <w:num w:numId="5">
    <w:abstractNumId w:val="5"/>
  </w:num>
  <w:num w:numId="6">
    <w:abstractNumId w:val="16"/>
  </w:num>
  <w:num w:numId="7">
    <w:abstractNumId w:val="10"/>
  </w:num>
  <w:num w:numId="8">
    <w:abstractNumId w:val="12"/>
  </w:num>
  <w:num w:numId="9">
    <w:abstractNumId w:val="7"/>
  </w:num>
  <w:num w:numId="10">
    <w:abstractNumId w:val="15"/>
  </w:num>
  <w:num w:numId="11">
    <w:abstractNumId w:val="4"/>
  </w:num>
  <w:num w:numId="12">
    <w:abstractNumId w:val="0"/>
  </w:num>
  <w:num w:numId="13">
    <w:abstractNumId w:val="9"/>
  </w:num>
  <w:num w:numId="14">
    <w:abstractNumId w:val="18"/>
  </w:num>
  <w:num w:numId="15">
    <w:abstractNumId w:val="3"/>
  </w:num>
  <w:num w:numId="16">
    <w:abstractNumId w:val="19"/>
  </w:num>
  <w:num w:numId="17">
    <w:abstractNumId w:val="2"/>
  </w:num>
  <w:num w:numId="18">
    <w:abstractNumId w:val="1"/>
  </w:num>
  <w:num w:numId="19">
    <w:abstractNumId w:val="6"/>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a Slabá">
    <w15:presenceInfo w15:providerId="Windows Live" w15:userId="eaa7963277846b25"/>
  </w15:person>
  <w15:person w15:author="Jiří Juříček">
    <w15:presenceInfo w15:providerId="AD" w15:userId="S-1-5-21-2925314193-3497266343-434377037-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20"/>
    <w:rsid w:val="00002A54"/>
    <w:rsid w:val="00003921"/>
    <w:rsid w:val="00004BB6"/>
    <w:rsid w:val="00006DEA"/>
    <w:rsid w:val="00007BD2"/>
    <w:rsid w:val="0001318F"/>
    <w:rsid w:val="00013DEC"/>
    <w:rsid w:val="00025476"/>
    <w:rsid w:val="00025A02"/>
    <w:rsid w:val="000304F0"/>
    <w:rsid w:val="000344F3"/>
    <w:rsid w:val="00035C14"/>
    <w:rsid w:val="0004133A"/>
    <w:rsid w:val="00042C68"/>
    <w:rsid w:val="00050CF4"/>
    <w:rsid w:val="000514D4"/>
    <w:rsid w:val="00051D40"/>
    <w:rsid w:val="000525FA"/>
    <w:rsid w:val="0005548A"/>
    <w:rsid w:val="00057BF7"/>
    <w:rsid w:val="0006129D"/>
    <w:rsid w:val="00062570"/>
    <w:rsid w:val="0006259D"/>
    <w:rsid w:val="00062CD5"/>
    <w:rsid w:val="00071579"/>
    <w:rsid w:val="0008081D"/>
    <w:rsid w:val="00082804"/>
    <w:rsid w:val="000841DA"/>
    <w:rsid w:val="000870DD"/>
    <w:rsid w:val="000907E0"/>
    <w:rsid w:val="00091519"/>
    <w:rsid w:val="000A1447"/>
    <w:rsid w:val="000C2FA5"/>
    <w:rsid w:val="000C67D5"/>
    <w:rsid w:val="000D65EF"/>
    <w:rsid w:val="000E1220"/>
    <w:rsid w:val="000E27A1"/>
    <w:rsid w:val="000E4C7D"/>
    <w:rsid w:val="000E67E5"/>
    <w:rsid w:val="000E7986"/>
    <w:rsid w:val="000F008C"/>
    <w:rsid w:val="000F17E1"/>
    <w:rsid w:val="000F39F7"/>
    <w:rsid w:val="0010017C"/>
    <w:rsid w:val="001006D9"/>
    <w:rsid w:val="001068C7"/>
    <w:rsid w:val="001169E8"/>
    <w:rsid w:val="0011738F"/>
    <w:rsid w:val="00121632"/>
    <w:rsid w:val="00127A59"/>
    <w:rsid w:val="00137725"/>
    <w:rsid w:val="00137AE1"/>
    <w:rsid w:val="00146CFC"/>
    <w:rsid w:val="00147590"/>
    <w:rsid w:val="001478CD"/>
    <w:rsid w:val="0015184F"/>
    <w:rsid w:val="00152CEC"/>
    <w:rsid w:val="00154773"/>
    <w:rsid w:val="001558C8"/>
    <w:rsid w:val="0016418A"/>
    <w:rsid w:val="001671EA"/>
    <w:rsid w:val="00170B48"/>
    <w:rsid w:val="00172CDA"/>
    <w:rsid w:val="00173880"/>
    <w:rsid w:val="0017423D"/>
    <w:rsid w:val="00182834"/>
    <w:rsid w:val="00183396"/>
    <w:rsid w:val="00184A3A"/>
    <w:rsid w:val="00190386"/>
    <w:rsid w:val="001A5032"/>
    <w:rsid w:val="001A73D9"/>
    <w:rsid w:val="001A77F1"/>
    <w:rsid w:val="001B101E"/>
    <w:rsid w:val="001B43EA"/>
    <w:rsid w:val="001B47F8"/>
    <w:rsid w:val="001C07BB"/>
    <w:rsid w:val="001C77AC"/>
    <w:rsid w:val="001D0F54"/>
    <w:rsid w:val="001D6422"/>
    <w:rsid w:val="001D7A22"/>
    <w:rsid w:val="001E07FD"/>
    <w:rsid w:val="001E41DA"/>
    <w:rsid w:val="001F1E77"/>
    <w:rsid w:val="001F6430"/>
    <w:rsid w:val="001F7705"/>
    <w:rsid w:val="00204D0D"/>
    <w:rsid w:val="0021135F"/>
    <w:rsid w:val="00217775"/>
    <w:rsid w:val="00222649"/>
    <w:rsid w:val="00223C95"/>
    <w:rsid w:val="00223FD4"/>
    <w:rsid w:val="0022610C"/>
    <w:rsid w:val="00226609"/>
    <w:rsid w:val="0023138A"/>
    <w:rsid w:val="002315E3"/>
    <w:rsid w:val="00234C66"/>
    <w:rsid w:val="00235732"/>
    <w:rsid w:val="00252440"/>
    <w:rsid w:val="00257E57"/>
    <w:rsid w:val="002603D3"/>
    <w:rsid w:val="0026798C"/>
    <w:rsid w:val="00270B30"/>
    <w:rsid w:val="002731CF"/>
    <w:rsid w:val="00276F7A"/>
    <w:rsid w:val="00295F2E"/>
    <w:rsid w:val="0029682A"/>
    <w:rsid w:val="00296C6A"/>
    <w:rsid w:val="002A0067"/>
    <w:rsid w:val="002A1796"/>
    <w:rsid w:val="002A2365"/>
    <w:rsid w:val="002A38B9"/>
    <w:rsid w:val="002B1C5F"/>
    <w:rsid w:val="002B1D45"/>
    <w:rsid w:val="002B20C9"/>
    <w:rsid w:val="002B4B9B"/>
    <w:rsid w:val="002C1159"/>
    <w:rsid w:val="002D0136"/>
    <w:rsid w:val="002D13C7"/>
    <w:rsid w:val="002D236C"/>
    <w:rsid w:val="002E0DBB"/>
    <w:rsid w:val="002E420D"/>
    <w:rsid w:val="002F08E5"/>
    <w:rsid w:val="002F1AD7"/>
    <w:rsid w:val="002F31BB"/>
    <w:rsid w:val="002F379C"/>
    <w:rsid w:val="00303659"/>
    <w:rsid w:val="00311E9C"/>
    <w:rsid w:val="00314770"/>
    <w:rsid w:val="00315482"/>
    <w:rsid w:val="003235EE"/>
    <w:rsid w:val="00327A07"/>
    <w:rsid w:val="003506FC"/>
    <w:rsid w:val="00350B57"/>
    <w:rsid w:val="00362948"/>
    <w:rsid w:val="00362A1A"/>
    <w:rsid w:val="003641CD"/>
    <w:rsid w:val="003644D9"/>
    <w:rsid w:val="003656AD"/>
    <w:rsid w:val="00372386"/>
    <w:rsid w:val="00374F81"/>
    <w:rsid w:val="003815CB"/>
    <w:rsid w:val="00382E09"/>
    <w:rsid w:val="003832E3"/>
    <w:rsid w:val="003877D1"/>
    <w:rsid w:val="00390286"/>
    <w:rsid w:val="00394AB6"/>
    <w:rsid w:val="00395746"/>
    <w:rsid w:val="00396D55"/>
    <w:rsid w:val="003B1FC0"/>
    <w:rsid w:val="003B28CE"/>
    <w:rsid w:val="003B40EE"/>
    <w:rsid w:val="003C215C"/>
    <w:rsid w:val="003D1C0E"/>
    <w:rsid w:val="003D3DB6"/>
    <w:rsid w:val="003D744B"/>
    <w:rsid w:val="003E3BCB"/>
    <w:rsid w:val="003E3E86"/>
    <w:rsid w:val="003E43F6"/>
    <w:rsid w:val="003E5E23"/>
    <w:rsid w:val="003F397B"/>
    <w:rsid w:val="003F5A3A"/>
    <w:rsid w:val="003F6FAB"/>
    <w:rsid w:val="00405247"/>
    <w:rsid w:val="00405815"/>
    <w:rsid w:val="00410710"/>
    <w:rsid w:val="004174A2"/>
    <w:rsid w:val="0042344D"/>
    <w:rsid w:val="00432CDA"/>
    <w:rsid w:val="00441172"/>
    <w:rsid w:val="00442A84"/>
    <w:rsid w:val="00442FB9"/>
    <w:rsid w:val="00445782"/>
    <w:rsid w:val="004519A3"/>
    <w:rsid w:val="00452300"/>
    <w:rsid w:val="004545CA"/>
    <w:rsid w:val="00456AD0"/>
    <w:rsid w:val="0046149D"/>
    <w:rsid w:val="00464881"/>
    <w:rsid w:val="00474EAD"/>
    <w:rsid w:val="004808B2"/>
    <w:rsid w:val="00480CD9"/>
    <w:rsid w:val="00484AC5"/>
    <w:rsid w:val="00487CCD"/>
    <w:rsid w:val="0049122A"/>
    <w:rsid w:val="00493237"/>
    <w:rsid w:val="004944DE"/>
    <w:rsid w:val="0049543E"/>
    <w:rsid w:val="004A2D56"/>
    <w:rsid w:val="004B0B8E"/>
    <w:rsid w:val="004B43FB"/>
    <w:rsid w:val="004B5F38"/>
    <w:rsid w:val="004B6055"/>
    <w:rsid w:val="004B6B54"/>
    <w:rsid w:val="004C003F"/>
    <w:rsid w:val="004D262C"/>
    <w:rsid w:val="004D2D39"/>
    <w:rsid w:val="004D44F8"/>
    <w:rsid w:val="004D6031"/>
    <w:rsid w:val="004E3272"/>
    <w:rsid w:val="0050240B"/>
    <w:rsid w:val="0050553B"/>
    <w:rsid w:val="005055C1"/>
    <w:rsid w:val="00506D78"/>
    <w:rsid w:val="0051206F"/>
    <w:rsid w:val="0051663C"/>
    <w:rsid w:val="00542DCB"/>
    <w:rsid w:val="0057352E"/>
    <w:rsid w:val="005735DB"/>
    <w:rsid w:val="0057569B"/>
    <w:rsid w:val="00576915"/>
    <w:rsid w:val="00582374"/>
    <w:rsid w:val="0058634E"/>
    <w:rsid w:val="0059009D"/>
    <w:rsid w:val="00595B79"/>
    <w:rsid w:val="00596E71"/>
    <w:rsid w:val="005A28A8"/>
    <w:rsid w:val="005A5F51"/>
    <w:rsid w:val="005B3212"/>
    <w:rsid w:val="005B37BA"/>
    <w:rsid w:val="005B5263"/>
    <w:rsid w:val="005B6D45"/>
    <w:rsid w:val="005C16BF"/>
    <w:rsid w:val="005C2A37"/>
    <w:rsid w:val="005C569C"/>
    <w:rsid w:val="005C6507"/>
    <w:rsid w:val="005D12F3"/>
    <w:rsid w:val="005D322F"/>
    <w:rsid w:val="005D6476"/>
    <w:rsid w:val="005D6FF1"/>
    <w:rsid w:val="005E6C63"/>
    <w:rsid w:val="005F078B"/>
    <w:rsid w:val="005F3CF6"/>
    <w:rsid w:val="00600CF0"/>
    <w:rsid w:val="006015F8"/>
    <w:rsid w:val="00603DC4"/>
    <w:rsid w:val="0060751F"/>
    <w:rsid w:val="00617FDF"/>
    <w:rsid w:val="00621650"/>
    <w:rsid w:val="00633052"/>
    <w:rsid w:val="0063725E"/>
    <w:rsid w:val="00637C0C"/>
    <w:rsid w:val="006423BB"/>
    <w:rsid w:val="006570C2"/>
    <w:rsid w:val="00662667"/>
    <w:rsid w:val="0066339B"/>
    <w:rsid w:val="006713D6"/>
    <w:rsid w:val="006721D7"/>
    <w:rsid w:val="00674E7B"/>
    <w:rsid w:val="00680DCA"/>
    <w:rsid w:val="0068592E"/>
    <w:rsid w:val="00697EE2"/>
    <w:rsid w:val="006A0472"/>
    <w:rsid w:val="006A4199"/>
    <w:rsid w:val="006A6131"/>
    <w:rsid w:val="006B000A"/>
    <w:rsid w:val="006B534F"/>
    <w:rsid w:val="006B6C1D"/>
    <w:rsid w:val="006C19DC"/>
    <w:rsid w:val="006C1F66"/>
    <w:rsid w:val="006C2303"/>
    <w:rsid w:val="006D01F3"/>
    <w:rsid w:val="006D3DFD"/>
    <w:rsid w:val="006D5877"/>
    <w:rsid w:val="006D620F"/>
    <w:rsid w:val="006D696C"/>
    <w:rsid w:val="006E4A28"/>
    <w:rsid w:val="006E5964"/>
    <w:rsid w:val="006F3526"/>
    <w:rsid w:val="006F4E66"/>
    <w:rsid w:val="006F6BC7"/>
    <w:rsid w:val="00706CE9"/>
    <w:rsid w:val="007118C8"/>
    <w:rsid w:val="00712D0B"/>
    <w:rsid w:val="00713D75"/>
    <w:rsid w:val="007212C2"/>
    <w:rsid w:val="0073389C"/>
    <w:rsid w:val="0073785F"/>
    <w:rsid w:val="00737E4B"/>
    <w:rsid w:val="0074033E"/>
    <w:rsid w:val="00743D4C"/>
    <w:rsid w:val="0074693F"/>
    <w:rsid w:val="0075209E"/>
    <w:rsid w:val="00754F3E"/>
    <w:rsid w:val="00755859"/>
    <w:rsid w:val="00756C19"/>
    <w:rsid w:val="00763C75"/>
    <w:rsid w:val="00764840"/>
    <w:rsid w:val="00764EA6"/>
    <w:rsid w:val="007779DB"/>
    <w:rsid w:val="007939DC"/>
    <w:rsid w:val="007A7603"/>
    <w:rsid w:val="007A77A1"/>
    <w:rsid w:val="007B38F4"/>
    <w:rsid w:val="007D18D2"/>
    <w:rsid w:val="007D3699"/>
    <w:rsid w:val="007E24B5"/>
    <w:rsid w:val="007F1643"/>
    <w:rsid w:val="007F18DC"/>
    <w:rsid w:val="007F1DB0"/>
    <w:rsid w:val="007F5EB3"/>
    <w:rsid w:val="00803118"/>
    <w:rsid w:val="00805709"/>
    <w:rsid w:val="00806782"/>
    <w:rsid w:val="00812B42"/>
    <w:rsid w:val="008201A9"/>
    <w:rsid w:val="008237C2"/>
    <w:rsid w:val="0082457B"/>
    <w:rsid w:val="008308E4"/>
    <w:rsid w:val="0083127C"/>
    <w:rsid w:val="008328A1"/>
    <w:rsid w:val="0083440D"/>
    <w:rsid w:val="00836096"/>
    <w:rsid w:val="008403DE"/>
    <w:rsid w:val="00840565"/>
    <w:rsid w:val="00840E9F"/>
    <w:rsid w:val="008466FD"/>
    <w:rsid w:val="00850651"/>
    <w:rsid w:val="0085213B"/>
    <w:rsid w:val="008556B7"/>
    <w:rsid w:val="00855B10"/>
    <w:rsid w:val="00856462"/>
    <w:rsid w:val="00856798"/>
    <w:rsid w:val="00861712"/>
    <w:rsid w:val="00866673"/>
    <w:rsid w:val="00882E64"/>
    <w:rsid w:val="0088424C"/>
    <w:rsid w:val="00893D79"/>
    <w:rsid w:val="00894440"/>
    <w:rsid w:val="00896632"/>
    <w:rsid w:val="008A1858"/>
    <w:rsid w:val="008A60D9"/>
    <w:rsid w:val="008A7866"/>
    <w:rsid w:val="008B01C1"/>
    <w:rsid w:val="008B0702"/>
    <w:rsid w:val="008B4D53"/>
    <w:rsid w:val="008C073D"/>
    <w:rsid w:val="008C1949"/>
    <w:rsid w:val="008C35F9"/>
    <w:rsid w:val="008C387B"/>
    <w:rsid w:val="008C759F"/>
    <w:rsid w:val="008D19D6"/>
    <w:rsid w:val="008D4270"/>
    <w:rsid w:val="008D43EF"/>
    <w:rsid w:val="008D45F1"/>
    <w:rsid w:val="008E2EC6"/>
    <w:rsid w:val="008E7624"/>
    <w:rsid w:val="008F1903"/>
    <w:rsid w:val="008F2C3D"/>
    <w:rsid w:val="008F3684"/>
    <w:rsid w:val="008F4B2E"/>
    <w:rsid w:val="008F5067"/>
    <w:rsid w:val="00900720"/>
    <w:rsid w:val="00901687"/>
    <w:rsid w:val="00902E9B"/>
    <w:rsid w:val="00903060"/>
    <w:rsid w:val="00903B41"/>
    <w:rsid w:val="009114CE"/>
    <w:rsid w:val="00912F66"/>
    <w:rsid w:val="00913E13"/>
    <w:rsid w:val="00917A88"/>
    <w:rsid w:val="0092097B"/>
    <w:rsid w:val="00924A5E"/>
    <w:rsid w:val="00926613"/>
    <w:rsid w:val="00930F66"/>
    <w:rsid w:val="00931847"/>
    <w:rsid w:val="00933065"/>
    <w:rsid w:val="009341B3"/>
    <w:rsid w:val="00941E56"/>
    <w:rsid w:val="00942A77"/>
    <w:rsid w:val="009444D7"/>
    <w:rsid w:val="00947D8E"/>
    <w:rsid w:val="00964D45"/>
    <w:rsid w:val="00977A0F"/>
    <w:rsid w:val="009816C5"/>
    <w:rsid w:val="00982108"/>
    <w:rsid w:val="00983B06"/>
    <w:rsid w:val="00983FF9"/>
    <w:rsid w:val="00992CB5"/>
    <w:rsid w:val="009A06BF"/>
    <w:rsid w:val="009A2125"/>
    <w:rsid w:val="009A3D10"/>
    <w:rsid w:val="009A4701"/>
    <w:rsid w:val="009A5E57"/>
    <w:rsid w:val="009B6385"/>
    <w:rsid w:val="009B67D7"/>
    <w:rsid w:val="009C3231"/>
    <w:rsid w:val="009C51D1"/>
    <w:rsid w:val="009C740A"/>
    <w:rsid w:val="009E006D"/>
    <w:rsid w:val="009E209D"/>
    <w:rsid w:val="009E6CEF"/>
    <w:rsid w:val="009F35D4"/>
    <w:rsid w:val="009F6ADD"/>
    <w:rsid w:val="009F731A"/>
    <w:rsid w:val="009F7934"/>
    <w:rsid w:val="00A002DE"/>
    <w:rsid w:val="00A02B8E"/>
    <w:rsid w:val="00A07AB6"/>
    <w:rsid w:val="00A17132"/>
    <w:rsid w:val="00A244AF"/>
    <w:rsid w:val="00A278BA"/>
    <w:rsid w:val="00A30AB8"/>
    <w:rsid w:val="00A34D25"/>
    <w:rsid w:val="00A34E06"/>
    <w:rsid w:val="00A36FA1"/>
    <w:rsid w:val="00A376A5"/>
    <w:rsid w:val="00A37957"/>
    <w:rsid w:val="00A47390"/>
    <w:rsid w:val="00A52371"/>
    <w:rsid w:val="00A54F6E"/>
    <w:rsid w:val="00A55EA9"/>
    <w:rsid w:val="00A563FA"/>
    <w:rsid w:val="00A624FD"/>
    <w:rsid w:val="00A62BA4"/>
    <w:rsid w:val="00A67356"/>
    <w:rsid w:val="00A67A5F"/>
    <w:rsid w:val="00A713A1"/>
    <w:rsid w:val="00A762BF"/>
    <w:rsid w:val="00A76FAB"/>
    <w:rsid w:val="00A854F9"/>
    <w:rsid w:val="00A93578"/>
    <w:rsid w:val="00A948BF"/>
    <w:rsid w:val="00AA11DA"/>
    <w:rsid w:val="00AA1E6B"/>
    <w:rsid w:val="00AA69FC"/>
    <w:rsid w:val="00AC2BCF"/>
    <w:rsid w:val="00AC5B56"/>
    <w:rsid w:val="00AC713F"/>
    <w:rsid w:val="00AD2AB0"/>
    <w:rsid w:val="00AD30BA"/>
    <w:rsid w:val="00AD45FD"/>
    <w:rsid w:val="00AE0DE2"/>
    <w:rsid w:val="00AE502C"/>
    <w:rsid w:val="00AE554D"/>
    <w:rsid w:val="00AE6380"/>
    <w:rsid w:val="00AF37C5"/>
    <w:rsid w:val="00B028D3"/>
    <w:rsid w:val="00B05569"/>
    <w:rsid w:val="00B115F8"/>
    <w:rsid w:val="00B11834"/>
    <w:rsid w:val="00B11DAB"/>
    <w:rsid w:val="00B12490"/>
    <w:rsid w:val="00B1569F"/>
    <w:rsid w:val="00B23198"/>
    <w:rsid w:val="00B312CB"/>
    <w:rsid w:val="00B32354"/>
    <w:rsid w:val="00B35775"/>
    <w:rsid w:val="00B367C3"/>
    <w:rsid w:val="00B37824"/>
    <w:rsid w:val="00B43C50"/>
    <w:rsid w:val="00B452D9"/>
    <w:rsid w:val="00B46A21"/>
    <w:rsid w:val="00B57E99"/>
    <w:rsid w:val="00B66971"/>
    <w:rsid w:val="00B749B6"/>
    <w:rsid w:val="00B82D66"/>
    <w:rsid w:val="00B907DB"/>
    <w:rsid w:val="00B9148E"/>
    <w:rsid w:val="00BA15B4"/>
    <w:rsid w:val="00BA203A"/>
    <w:rsid w:val="00BA3DFF"/>
    <w:rsid w:val="00BB7759"/>
    <w:rsid w:val="00BC06EE"/>
    <w:rsid w:val="00BC1475"/>
    <w:rsid w:val="00BC2A4C"/>
    <w:rsid w:val="00BC2A50"/>
    <w:rsid w:val="00BD03EB"/>
    <w:rsid w:val="00BD2BD8"/>
    <w:rsid w:val="00BD6690"/>
    <w:rsid w:val="00BD66FA"/>
    <w:rsid w:val="00BE0FA4"/>
    <w:rsid w:val="00BE2308"/>
    <w:rsid w:val="00BE76D9"/>
    <w:rsid w:val="00BF0ACF"/>
    <w:rsid w:val="00BF6D5E"/>
    <w:rsid w:val="00C02F00"/>
    <w:rsid w:val="00C05351"/>
    <w:rsid w:val="00C056F4"/>
    <w:rsid w:val="00C13E94"/>
    <w:rsid w:val="00C23053"/>
    <w:rsid w:val="00C24E83"/>
    <w:rsid w:val="00C26F9C"/>
    <w:rsid w:val="00C34502"/>
    <w:rsid w:val="00C472D7"/>
    <w:rsid w:val="00C47864"/>
    <w:rsid w:val="00C5135D"/>
    <w:rsid w:val="00C5251C"/>
    <w:rsid w:val="00C55604"/>
    <w:rsid w:val="00C55986"/>
    <w:rsid w:val="00C62167"/>
    <w:rsid w:val="00C63903"/>
    <w:rsid w:val="00C653FD"/>
    <w:rsid w:val="00C65898"/>
    <w:rsid w:val="00C707AB"/>
    <w:rsid w:val="00C82936"/>
    <w:rsid w:val="00C920EE"/>
    <w:rsid w:val="00CA1375"/>
    <w:rsid w:val="00CA3A22"/>
    <w:rsid w:val="00CA5A79"/>
    <w:rsid w:val="00CB2C2B"/>
    <w:rsid w:val="00CC198B"/>
    <w:rsid w:val="00CC2C8F"/>
    <w:rsid w:val="00CC542E"/>
    <w:rsid w:val="00CC72EB"/>
    <w:rsid w:val="00CD076C"/>
    <w:rsid w:val="00CD1023"/>
    <w:rsid w:val="00CD3C97"/>
    <w:rsid w:val="00CE0931"/>
    <w:rsid w:val="00CF05D5"/>
    <w:rsid w:val="00CF3A03"/>
    <w:rsid w:val="00CF4EDB"/>
    <w:rsid w:val="00CF5F58"/>
    <w:rsid w:val="00CF6F73"/>
    <w:rsid w:val="00CF7C56"/>
    <w:rsid w:val="00D00502"/>
    <w:rsid w:val="00D028DD"/>
    <w:rsid w:val="00D04EFB"/>
    <w:rsid w:val="00D0536C"/>
    <w:rsid w:val="00D20701"/>
    <w:rsid w:val="00D20711"/>
    <w:rsid w:val="00D20B37"/>
    <w:rsid w:val="00D20CA8"/>
    <w:rsid w:val="00D23387"/>
    <w:rsid w:val="00D252D2"/>
    <w:rsid w:val="00D25E36"/>
    <w:rsid w:val="00D26B1C"/>
    <w:rsid w:val="00D26DB1"/>
    <w:rsid w:val="00D33A28"/>
    <w:rsid w:val="00D35769"/>
    <w:rsid w:val="00D41091"/>
    <w:rsid w:val="00D46999"/>
    <w:rsid w:val="00D50DA3"/>
    <w:rsid w:val="00D5162A"/>
    <w:rsid w:val="00D51ECA"/>
    <w:rsid w:val="00D63709"/>
    <w:rsid w:val="00D63E2C"/>
    <w:rsid w:val="00D733B6"/>
    <w:rsid w:val="00D738D4"/>
    <w:rsid w:val="00D779F9"/>
    <w:rsid w:val="00D803E0"/>
    <w:rsid w:val="00D845D5"/>
    <w:rsid w:val="00D86812"/>
    <w:rsid w:val="00D90BF6"/>
    <w:rsid w:val="00D93543"/>
    <w:rsid w:val="00D9388C"/>
    <w:rsid w:val="00DA1374"/>
    <w:rsid w:val="00DA639F"/>
    <w:rsid w:val="00DA7E70"/>
    <w:rsid w:val="00DB0BF7"/>
    <w:rsid w:val="00DB7DA9"/>
    <w:rsid w:val="00DC0307"/>
    <w:rsid w:val="00DC2CE5"/>
    <w:rsid w:val="00DC66CF"/>
    <w:rsid w:val="00DD3A78"/>
    <w:rsid w:val="00DD5AB3"/>
    <w:rsid w:val="00DD5ECE"/>
    <w:rsid w:val="00DD6CDE"/>
    <w:rsid w:val="00DE3E67"/>
    <w:rsid w:val="00DE78E8"/>
    <w:rsid w:val="00DF000F"/>
    <w:rsid w:val="00E077AC"/>
    <w:rsid w:val="00E16DDB"/>
    <w:rsid w:val="00E24298"/>
    <w:rsid w:val="00E5087D"/>
    <w:rsid w:val="00E55D6B"/>
    <w:rsid w:val="00E60A43"/>
    <w:rsid w:val="00E627BA"/>
    <w:rsid w:val="00E6593A"/>
    <w:rsid w:val="00E70AEB"/>
    <w:rsid w:val="00E711D4"/>
    <w:rsid w:val="00E7174D"/>
    <w:rsid w:val="00E71BC2"/>
    <w:rsid w:val="00E74126"/>
    <w:rsid w:val="00E80A56"/>
    <w:rsid w:val="00E820DD"/>
    <w:rsid w:val="00E82AB7"/>
    <w:rsid w:val="00E90997"/>
    <w:rsid w:val="00E9147C"/>
    <w:rsid w:val="00E95849"/>
    <w:rsid w:val="00EA5672"/>
    <w:rsid w:val="00EA7948"/>
    <w:rsid w:val="00EB1466"/>
    <w:rsid w:val="00EB6276"/>
    <w:rsid w:val="00EC301A"/>
    <w:rsid w:val="00EC566D"/>
    <w:rsid w:val="00EC6A12"/>
    <w:rsid w:val="00ED4E60"/>
    <w:rsid w:val="00ED701B"/>
    <w:rsid w:val="00ED74A4"/>
    <w:rsid w:val="00EE39F6"/>
    <w:rsid w:val="00EE3F8E"/>
    <w:rsid w:val="00EF3138"/>
    <w:rsid w:val="00EF46B6"/>
    <w:rsid w:val="00EF6AF6"/>
    <w:rsid w:val="00EF6C61"/>
    <w:rsid w:val="00F035A1"/>
    <w:rsid w:val="00F04303"/>
    <w:rsid w:val="00F0654F"/>
    <w:rsid w:val="00F06877"/>
    <w:rsid w:val="00F160AA"/>
    <w:rsid w:val="00F17C76"/>
    <w:rsid w:val="00F21059"/>
    <w:rsid w:val="00F21288"/>
    <w:rsid w:val="00F23CBC"/>
    <w:rsid w:val="00F24E06"/>
    <w:rsid w:val="00F2592D"/>
    <w:rsid w:val="00F2606B"/>
    <w:rsid w:val="00F271AC"/>
    <w:rsid w:val="00F32E8D"/>
    <w:rsid w:val="00F357B5"/>
    <w:rsid w:val="00F36C7E"/>
    <w:rsid w:val="00F43D5A"/>
    <w:rsid w:val="00F45DE6"/>
    <w:rsid w:val="00F63C06"/>
    <w:rsid w:val="00F700E1"/>
    <w:rsid w:val="00F7147B"/>
    <w:rsid w:val="00F75331"/>
    <w:rsid w:val="00F80005"/>
    <w:rsid w:val="00F80268"/>
    <w:rsid w:val="00F835E4"/>
    <w:rsid w:val="00F85DAA"/>
    <w:rsid w:val="00F9098D"/>
    <w:rsid w:val="00F914C9"/>
    <w:rsid w:val="00F92E66"/>
    <w:rsid w:val="00FA2C58"/>
    <w:rsid w:val="00FB529B"/>
    <w:rsid w:val="00FB673A"/>
    <w:rsid w:val="00FB7540"/>
    <w:rsid w:val="00FD3E56"/>
    <w:rsid w:val="00FD40D8"/>
    <w:rsid w:val="00FD7764"/>
    <w:rsid w:val="00FE0793"/>
    <w:rsid w:val="00FE1924"/>
    <w:rsid w:val="00FE5D41"/>
    <w:rsid w:val="00FE6AF8"/>
    <w:rsid w:val="00FE72EE"/>
    <w:rsid w:val="00FF0B13"/>
    <w:rsid w:val="00FF3FF4"/>
    <w:rsid w:val="00FF67E6"/>
    <w:rsid w:val="00FF73C7"/>
    <w:rsid w:val="00FF7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7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924"/>
    <w:pPr>
      <w:spacing w:after="200" w:line="276" w:lineRule="auto"/>
    </w:pPr>
    <w:rPr>
      <w:sz w:val="22"/>
      <w:szCs w:val="22"/>
      <w:lang w:eastAsia="en-US"/>
    </w:rPr>
  </w:style>
  <w:style w:type="paragraph" w:styleId="Nadpis1">
    <w:name w:val="heading 1"/>
    <w:basedOn w:val="Normln"/>
    <w:link w:val="Nadpis1Char"/>
    <w:uiPriority w:val="99"/>
    <w:qFormat/>
    <w:rsid w:val="00917A88"/>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9"/>
    <w:qFormat/>
    <w:rsid w:val="00917A8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17A88"/>
    <w:rPr>
      <w:rFonts w:ascii="Times New Roman" w:hAnsi="Times New Roman" w:cs="Times New Roman"/>
      <w:b/>
      <w:bCs/>
      <w:kern w:val="36"/>
      <w:sz w:val="48"/>
      <w:szCs w:val="48"/>
      <w:lang w:eastAsia="cs-CZ"/>
    </w:rPr>
  </w:style>
  <w:style w:type="character" w:customStyle="1" w:styleId="Nadpis2Char">
    <w:name w:val="Nadpis 2 Char"/>
    <w:link w:val="Nadpis2"/>
    <w:uiPriority w:val="99"/>
    <w:locked/>
    <w:rsid w:val="00917A88"/>
    <w:rPr>
      <w:rFonts w:ascii="Times New Roman" w:hAnsi="Times New Roman" w:cs="Times New Roman"/>
      <w:b/>
      <w:bCs/>
      <w:sz w:val="36"/>
      <w:szCs w:val="36"/>
      <w:lang w:eastAsia="cs-CZ"/>
    </w:rPr>
  </w:style>
  <w:style w:type="character" w:styleId="Hypertextovodkaz">
    <w:name w:val="Hyperlink"/>
    <w:uiPriority w:val="99"/>
    <w:semiHidden/>
    <w:rsid w:val="00917A88"/>
    <w:rPr>
      <w:rFonts w:cs="Times New Roman"/>
      <w:color w:val="0000FF"/>
      <w:u w:val="single"/>
    </w:rPr>
  </w:style>
  <w:style w:type="character" w:styleId="Siln">
    <w:name w:val="Strong"/>
    <w:uiPriority w:val="99"/>
    <w:qFormat/>
    <w:rsid w:val="00917A88"/>
    <w:rPr>
      <w:rFonts w:cs="Times New Roman"/>
      <w:b/>
      <w:bCs/>
    </w:rPr>
  </w:style>
  <w:style w:type="paragraph" w:styleId="Normlnweb">
    <w:name w:val="Normal (Web)"/>
    <w:basedOn w:val="Normln"/>
    <w:uiPriority w:val="99"/>
    <w:semiHidden/>
    <w:rsid w:val="00917A88"/>
    <w:pPr>
      <w:spacing w:before="100" w:beforeAutospacing="1" w:after="100" w:afterAutospacing="1" w:line="240" w:lineRule="auto"/>
    </w:pPr>
    <w:rPr>
      <w:rFonts w:ascii="Times New Roman" w:eastAsia="Times New Roman" w:hAnsi="Times New Roman"/>
      <w:sz w:val="24"/>
      <w:szCs w:val="24"/>
      <w:lang w:eastAsia="cs-CZ"/>
    </w:rPr>
  </w:style>
  <w:style w:type="character" w:styleId="Zvraznn">
    <w:name w:val="Emphasis"/>
    <w:uiPriority w:val="99"/>
    <w:qFormat/>
    <w:rsid w:val="00917A88"/>
    <w:rPr>
      <w:rFonts w:cs="Times New Roman"/>
      <w:i/>
      <w:iCs/>
    </w:rPr>
  </w:style>
  <w:style w:type="paragraph" w:styleId="Zhlav">
    <w:name w:val="header"/>
    <w:basedOn w:val="Normln"/>
    <w:link w:val="ZhlavChar"/>
    <w:uiPriority w:val="99"/>
    <w:rsid w:val="00E74126"/>
    <w:pPr>
      <w:tabs>
        <w:tab w:val="center" w:pos="4536"/>
        <w:tab w:val="right" w:pos="9072"/>
      </w:tabs>
      <w:spacing w:after="0" w:line="240" w:lineRule="auto"/>
    </w:pPr>
  </w:style>
  <w:style w:type="character" w:customStyle="1" w:styleId="ZhlavChar">
    <w:name w:val="Záhlaví Char"/>
    <w:link w:val="Zhlav"/>
    <w:uiPriority w:val="99"/>
    <w:locked/>
    <w:rsid w:val="00E74126"/>
    <w:rPr>
      <w:rFonts w:cs="Times New Roman"/>
    </w:rPr>
  </w:style>
  <w:style w:type="paragraph" w:styleId="Zpat">
    <w:name w:val="footer"/>
    <w:basedOn w:val="Normln"/>
    <w:link w:val="ZpatChar"/>
    <w:uiPriority w:val="99"/>
    <w:rsid w:val="00E74126"/>
    <w:pPr>
      <w:tabs>
        <w:tab w:val="center" w:pos="4536"/>
        <w:tab w:val="right" w:pos="9072"/>
      </w:tabs>
      <w:spacing w:after="0" w:line="240" w:lineRule="auto"/>
    </w:pPr>
  </w:style>
  <w:style w:type="character" w:customStyle="1" w:styleId="ZpatChar">
    <w:name w:val="Zápatí Char"/>
    <w:link w:val="Zpat"/>
    <w:uiPriority w:val="99"/>
    <w:locked/>
    <w:rsid w:val="00E74126"/>
    <w:rPr>
      <w:rFonts w:cs="Times New Roman"/>
    </w:rPr>
  </w:style>
  <w:style w:type="paragraph" w:styleId="Textbubliny">
    <w:name w:val="Balloon Text"/>
    <w:basedOn w:val="Normln"/>
    <w:link w:val="TextbublinyChar"/>
    <w:uiPriority w:val="99"/>
    <w:semiHidden/>
    <w:rsid w:val="00E7412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74126"/>
    <w:rPr>
      <w:rFonts w:ascii="Tahoma" w:hAnsi="Tahoma" w:cs="Tahoma"/>
      <w:sz w:val="16"/>
      <w:szCs w:val="16"/>
    </w:rPr>
  </w:style>
  <w:style w:type="character" w:styleId="slostrnky">
    <w:name w:val="page number"/>
    <w:uiPriority w:val="99"/>
    <w:rsid w:val="007F18DC"/>
    <w:rPr>
      <w:rFonts w:cs="Times New Roman"/>
    </w:rPr>
  </w:style>
  <w:style w:type="paragraph" w:styleId="Odstavecseseznamem">
    <w:name w:val="List Paragraph"/>
    <w:basedOn w:val="Normln"/>
    <w:uiPriority w:val="34"/>
    <w:qFormat/>
    <w:rsid w:val="00042C68"/>
    <w:pPr>
      <w:ind w:left="720"/>
      <w:contextualSpacing/>
    </w:pPr>
  </w:style>
  <w:style w:type="character" w:customStyle="1" w:styleId="tsubjname">
    <w:name w:val="tsubjname"/>
    <w:basedOn w:val="Standardnpsmoodstavce"/>
    <w:rsid w:val="00AE502C"/>
  </w:style>
  <w:style w:type="character" w:styleId="Odkaznakoment">
    <w:name w:val="annotation reference"/>
    <w:basedOn w:val="Standardnpsmoodstavce"/>
    <w:uiPriority w:val="99"/>
    <w:semiHidden/>
    <w:unhideWhenUsed/>
    <w:rsid w:val="008556B7"/>
    <w:rPr>
      <w:sz w:val="16"/>
      <w:szCs w:val="16"/>
    </w:rPr>
  </w:style>
  <w:style w:type="paragraph" w:styleId="Textkomente">
    <w:name w:val="annotation text"/>
    <w:basedOn w:val="Normln"/>
    <w:link w:val="TextkomenteChar"/>
    <w:uiPriority w:val="99"/>
    <w:semiHidden/>
    <w:unhideWhenUsed/>
    <w:rsid w:val="008556B7"/>
    <w:pPr>
      <w:spacing w:line="240" w:lineRule="auto"/>
    </w:pPr>
    <w:rPr>
      <w:sz w:val="20"/>
      <w:szCs w:val="20"/>
    </w:rPr>
  </w:style>
  <w:style w:type="character" w:customStyle="1" w:styleId="TextkomenteChar">
    <w:name w:val="Text komentáře Char"/>
    <w:basedOn w:val="Standardnpsmoodstavce"/>
    <w:link w:val="Textkomente"/>
    <w:uiPriority w:val="99"/>
    <w:semiHidden/>
    <w:rsid w:val="008556B7"/>
    <w:rPr>
      <w:lang w:eastAsia="en-US"/>
    </w:rPr>
  </w:style>
  <w:style w:type="paragraph" w:styleId="Pedmtkomente">
    <w:name w:val="annotation subject"/>
    <w:basedOn w:val="Textkomente"/>
    <w:next w:val="Textkomente"/>
    <w:link w:val="PedmtkomenteChar"/>
    <w:uiPriority w:val="99"/>
    <w:semiHidden/>
    <w:unhideWhenUsed/>
    <w:rsid w:val="008556B7"/>
    <w:rPr>
      <w:b/>
      <w:bCs/>
    </w:rPr>
  </w:style>
  <w:style w:type="character" w:customStyle="1" w:styleId="PedmtkomenteChar">
    <w:name w:val="Předmět komentáře Char"/>
    <w:basedOn w:val="TextkomenteChar"/>
    <w:link w:val="Pedmtkomente"/>
    <w:uiPriority w:val="99"/>
    <w:semiHidden/>
    <w:rsid w:val="008556B7"/>
    <w:rPr>
      <w:b/>
      <w:bCs/>
      <w:lang w:eastAsia="en-US"/>
    </w:rPr>
  </w:style>
  <w:style w:type="character" w:customStyle="1" w:styleId="UnresolvedMention">
    <w:name w:val="Unresolved Mention"/>
    <w:basedOn w:val="Standardnpsmoodstavce"/>
    <w:uiPriority w:val="99"/>
    <w:semiHidden/>
    <w:unhideWhenUsed/>
    <w:rsid w:val="006713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924"/>
    <w:pPr>
      <w:spacing w:after="200" w:line="276" w:lineRule="auto"/>
    </w:pPr>
    <w:rPr>
      <w:sz w:val="22"/>
      <w:szCs w:val="22"/>
      <w:lang w:eastAsia="en-US"/>
    </w:rPr>
  </w:style>
  <w:style w:type="paragraph" w:styleId="Nadpis1">
    <w:name w:val="heading 1"/>
    <w:basedOn w:val="Normln"/>
    <w:link w:val="Nadpis1Char"/>
    <w:uiPriority w:val="99"/>
    <w:qFormat/>
    <w:rsid w:val="00917A88"/>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9"/>
    <w:qFormat/>
    <w:rsid w:val="00917A8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17A88"/>
    <w:rPr>
      <w:rFonts w:ascii="Times New Roman" w:hAnsi="Times New Roman" w:cs="Times New Roman"/>
      <w:b/>
      <w:bCs/>
      <w:kern w:val="36"/>
      <w:sz w:val="48"/>
      <w:szCs w:val="48"/>
      <w:lang w:eastAsia="cs-CZ"/>
    </w:rPr>
  </w:style>
  <w:style w:type="character" w:customStyle="1" w:styleId="Nadpis2Char">
    <w:name w:val="Nadpis 2 Char"/>
    <w:link w:val="Nadpis2"/>
    <w:uiPriority w:val="99"/>
    <w:locked/>
    <w:rsid w:val="00917A88"/>
    <w:rPr>
      <w:rFonts w:ascii="Times New Roman" w:hAnsi="Times New Roman" w:cs="Times New Roman"/>
      <w:b/>
      <w:bCs/>
      <w:sz w:val="36"/>
      <w:szCs w:val="36"/>
      <w:lang w:eastAsia="cs-CZ"/>
    </w:rPr>
  </w:style>
  <w:style w:type="character" w:styleId="Hypertextovodkaz">
    <w:name w:val="Hyperlink"/>
    <w:uiPriority w:val="99"/>
    <w:semiHidden/>
    <w:rsid w:val="00917A88"/>
    <w:rPr>
      <w:rFonts w:cs="Times New Roman"/>
      <w:color w:val="0000FF"/>
      <w:u w:val="single"/>
    </w:rPr>
  </w:style>
  <w:style w:type="character" w:styleId="Siln">
    <w:name w:val="Strong"/>
    <w:uiPriority w:val="99"/>
    <w:qFormat/>
    <w:rsid w:val="00917A88"/>
    <w:rPr>
      <w:rFonts w:cs="Times New Roman"/>
      <w:b/>
      <w:bCs/>
    </w:rPr>
  </w:style>
  <w:style w:type="paragraph" w:styleId="Normlnweb">
    <w:name w:val="Normal (Web)"/>
    <w:basedOn w:val="Normln"/>
    <w:uiPriority w:val="99"/>
    <w:semiHidden/>
    <w:rsid w:val="00917A88"/>
    <w:pPr>
      <w:spacing w:before="100" w:beforeAutospacing="1" w:after="100" w:afterAutospacing="1" w:line="240" w:lineRule="auto"/>
    </w:pPr>
    <w:rPr>
      <w:rFonts w:ascii="Times New Roman" w:eastAsia="Times New Roman" w:hAnsi="Times New Roman"/>
      <w:sz w:val="24"/>
      <w:szCs w:val="24"/>
      <w:lang w:eastAsia="cs-CZ"/>
    </w:rPr>
  </w:style>
  <w:style w:type="character" w:styleId="Zvraznn">
    <w:name w:val="Emphasis"/>
    <w:uiPriority w:val="99"/>
    <w:qFormat/>
    <w:rsid w:val="00917A88"/>
    <w:rPr>
      <w:rFonts w:cs="Times New Roman"/>
      <w:i/>
      <w:iCs/>
    </w:rPr>
  </w:style>
  <w:style w:type="paragraph" w:styleId="Zhlav">
    <w:name w:val="header"/>
    <w:basedOn w:val="Normln"/>
    <w:link w:val="ZhlavChar"/>
    <w:uiPriority w:val="99"/>
    <w:rsid w:val="00E74126"/>
    <w:pPr>
      <w:tabs>
        <w:tab w:val="center" w:pos="4536"/>
        <w:tab w:val="right" w:pos="9072"/>
      </w:tabs>
      <w:spacing w:after="0" w:line="240" w:lineRule="auto"/>
    </w:pPr>
  </w:style>
  <w:style w:type="character" w:customStyle="1" w:styleId="ZhlavChar">
    <w:name w:val="Záhlaví Char"/>
    <w:link w:val="Zhlav"/>
    <w:uiPriority w:val="99"/>
    <w:locked/>
    <w:rsid w:val="00E74126"/>
    <w:rPr>
      <w:rFonts w:cs="Times New Roman"/>
    </w:rPr>
  </w:style>
  <w:style w:type="paragraph" w:styleId="Zpat">
    <w:name w:val="footer"/>
    <w:basedOn w:val="Normln"/>
    <w:link w:val="ZpatChar"/>
    <w:uiPriority w:val="99"/>
    <w:rsid w:val="00E74126"/>
    <w:pPr>
      <w:tabs>
        <w:tab w:val="center" w:pos="4536"/>
        <w:tab w:val="right" w:pos="9072"/>
      </w:tabs>
      <w:spacing w:after="0" w:line="240" w:lineRule="auto"/>
    </w:pPr>
  </w:style>
  <w:style w:type="character" w:customStyle="1" w:styleId="ZpatChar">
    <w:name w:val="Zápatí Char"/>
    <w:link w:val="Zpat"/>
    <w:uiPriority w:val="99"/>
    <w:locked/>
    <w:rsid w:val="00E74126"/>
    <w:rPr>
      <w:rFonts w:cs="Times New Roman"/>
    </w:rPr>
  </w:style>
  <w:style w:type="paragraph" w:styleId="Textbubliny">
    <w:name w:val="Balloon Text"/>
    <w:basedOn w:val="Normln"/>
    <w:link w:val="TextbublinyChar"/>
    <w:uiPriority w:val="99"/>
    <w:semiHidden/>
    <w:rsid w:val="00E7412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74126"/>
    <w:rPr>
      <w:rFonts w:ascii="Tahoma" w:hAnsi="Tahoma" w:cs="Tahoma"/>
      <w:sz w:val="16"/>
      <w:szCs w:val="16"/>
    </w:rPr>
  </w:style>
  <w:style w:type="character" w:styleId="slostrnky">
    <w:name w:val="page number"/>
    <w:uiPriority w:val="99"/>
    <w:rsid w:val="007F18DC"/>
    <w:rPr>
      <w:rFonts w:cs="Times New Roman"/>
    </w:rPr>
  </w:style>
  <w:style w:type="paragraph" w:styleId="Odstavecseseznamem">
    <w:name w:val="List Paragraph"/>
    <w:basedOn w:val="Normln"/>
    <w:uiPriority w:val="34"/>
    <w:qFormat/>
    <w:rsid w:val="00042C68"/>
    <w:pPr>
      <w:ind w:left="720"/>
      <w:contextualSpacing/>
    </w:pPr>
  </w:style>
  <w:style w:type="character" w:customStyle="1" w:styleId="tsubjname">
    <w:name w:val="tsubjname"/>
    <w:basedOn w:val="Standardnpsmoodstavce"/>
    <w:rsid w:val="00AE502C"/>
  </w:style>
  <w:style w:type="character" w:styleId="Odkaznakoment">
    <w:name w:val="annotation reference"/>
    <w:basedOn w:val="Standardnpsmoodstavce"/>
    <w:uiPriority w:val="99"/>
    <w:semiHidden/>
    <w:unhideWhenUsed/>
    <w:rsid w:val="008556B7"/>
    <w:rPr>
      <w:sz w:val="16"/>
      <w:szCs w:val="16"/>
    </w:rPr>
  </w:style>
  <w:style w:type="paragraph" w:styleId="Textkomente">
    <w:name w:val="annotation text"/>
    <w:basedOn w:val="Normln"/>
    <w:link w:val="TextkomenteChar"/>
    <w:uiPriority w:val="99"/>
    <w:semiHidden/>
    <w:unhideWhenUsed/>
    <w:rsid w:val="008556B7"/>
    <w:pPr>
      <w:spacing w:line="240" w:lineRule="auto"/>
    </w:pPr>
    <w:rPr>
      <w:sz w:val="20"/>
      <w:szCs w:val="20"/>
    </w:rPr>
  </w:style>
  <w:style w:type="character" w:customStyle="1" w:styleId="TextkomenteChar">
    <w:name w:val="Text komentáře Char"/>
    <w:basedOn w:val="Standardnpsmoodstavce"/>
    <w:link w:val="Textkomente"/>
    <w:uiPriority w:val="99"/>
    <w:semiHidden/>
    <w:rsid w:val="008556B7"/>
    <w:rPr>
      <w:lang w:eastAsia="en-US"/>
    </w:rPr>
  </w:style>
  <w:style w:type="paragraph" w:styleId="Pedmtkomente">
    <w:name w:val="annotation subject"/>
    <w:basedOn w:val="Textkomente"/>
    <w:next w:val="Textkomente"/>
    <w:link w:val="PedmtkomenteChar"/>
    <w:uiPriority w:val="99"/>
    <w:semiHidden/>
    <w:unhideWhenUsed/>
    <w:rsid w:val="008556B7"/>
    <w:rPr>
      <w:b/>
      <w:bCs/>
    </w:rPr>
  </w:style>
  <w:style w:type="character" w:customStyle="1" w:styleId="PedmtkomenteChar">
    <w:name w:val="Předmět komentáře Char"/>
    <w:basedOn w:val="TextkomenteChar"/>
    <w:link w:val="Pedmtkomente"/>
    <w:uiPriority w:val="99"/>
    <w:semiHidden/>
    <w:rsid w:val="008556B7"/>
    <w:rPr>
      <w:b/>
      <w:bCs/>
      <w:lang w:eastAsia="en-US"/>
    </w:rPr>
  </w:style>
  <w:style w:type="character" w:customStyle="1" w:styleId="UnresolvedMention">
    <w:name w:val="Unresolved Mention"/>
    <w:basedOn w:val="Standardnpsmoodstavce"/>
    <w:uiPriority w:val="99"/>
    <w:semiHidden/>
    <w:unhideWhenUsed/>
    <w:rsid w:val="0067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4807">
      <w:marLeft w:val="0"/>
      <w:marRight w:val="0"/>
      <w:marTop w:val="0"/>
      <w:marBottom w:val="0"/>
      <w:divBdr>
        <w:top w:val="none" w:sz="0" w:space="0" w:color="auto"/>
        <w:left w:val="none" w:sz="0" w:space="0" w:color="auto"/>
        <w:bottom w:val="none" w:sz="0" w:space="0" w:color="auto"/>
        <w:right w:val="none" w:sz="0" w:space="0" w:color="auto"/>
      </w:divBdr>
      <w:divsChild>
        <w:div w:id="227034806">
          <w:marLeft w:val="0"/>
          <w:marRight w:val="0"/>
          <w:marTop w:val="0"/>
          <w:marBottom w:val="0"/>
          <w:divBdr>
            <w:top w:val="none" w:sz="0" w:space="0" w:color="auto"/>
            <w:left w:val="none" w:sz="0" w:space="0" w:color="auto"/>
            <w:bottom w:val="none" w:sz="0" w:space="0" w:color="auto"/>
            <w:right w:val="none" w:sz="0" w:space="0" w:color="auto"/>
          </w:divBdr>
          <w:divsChild>
            <w:div w:id="227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laba@ysp.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1AE8-A0A7-4A46-977C-786B6247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3025</Words>
  <Characters>17851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PŘÍKAZNÍ SMLOUVA</vt:lpstr>
    </vt:vector>
  </TitlesOfParts>
  <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Ucetni kancelar</dc:creator>
  <cp:lastModifiedBy>adivisova</cp:lastModifiedBy>
  <cp:revision>5</cp:revision>
  <cp:lastPrinted>2022-02-22T09:07:00Z</cp:lastPrinted>
  <dcterms:created xsi:type="dcterms:W3CDTF">2022-03-25T10:58:00Z</dcterms:created>
  <dcterms:modified xsi:type="dcterms:W3CDTF">2022-03-30T14:17:00Z</dcterms:modified>
</cp:coreProperties>
</file>