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F3CC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sz w:val="32"/>
          <w:szCs w:val="32"/>
          <w:lang w:eastAsia="cs-CZ"/>
        </w:rPr>
        <w:t>SMLOUVA O DÍLO</w:t>
      </w:r>
      <w:r>
        <w:rPr>
          <w:rFonts w:eastAsia="Times New Roman" w:cs="Calibri"/>
          <w:sz w:val="32"/>
          <w:szCs w:val="32"/>
          <w:lang w:eastAsia="cs-CZ"/>
        </w:rPr>
        <w:t> </w:t>
      </w:r>
    </w:p>
    <w:p w14:paraId="554BD38B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>
        <w:rPr>
          <w:rFonts w:eastAsia="Times New Roman" w:cs="Calibri"/>
          <w:sz w:val="28"/>
          <w:szCs w:val="28"/>
          <w:lang w:eastAsia="cs-CZ"/>
        </w:rPr>
        <w:t>Muz</w:t>
      </w:r>
      <w:proofErr w:type="spellEnd"/>
      <w:r>
        <w:rPr>
          <w:rFonts w:eastAsia="Times New Roman" w:cs="Calibri"/>
          <w:sz w:val="28"/>
          <w:szCs w:val="28"/>
          <w:lang w:eastAsia="cs-CZ"/>
        </w:rPr>
        <w:t>/67/2022 </w:t>
      </w:r>
    </w:p>
    <w:p w14:paraId="58FF4DB1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 </w:t>
      </w:r>
    </w:p>
    <w:p w14:paraId="5554631B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uzavřená dle ustanovení § 2586, zákona č. 89/2012 Sb., občanský zákoník, v platném znění</w:t>
      </w:r>
    </w:p>
    <w:p w14:paraId="216ADA8D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1B4F219A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t>Smluvní strany:</w:t>
      </w:r>
      <w:r>
        <w:rPr>
          <w:rFonts w:eastAsia="Times New Roman" w:cs="Calibri"/>
          <w:lang w:eastAsia="cs-CZ"/>
        </w:rPr>
        <w:t> </w:t>
      </w:r>
    </w:p>
    <w:p w14:paraId="45C8C445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421E752A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t>Muzeum hlavního města Prahy</w:t>
      </w:r>
      <w:r>
        <w:rPr>
          <w:rFonts w:eastAsia="Times New Roman" w:cs="Calibri"/>
          <w:lang w:eastAsia="cs-CZ"/>
        </w:rPr>
        <w:t> </w:t>
      </w:r>
    </w:p>
    <w:p w14:paraId="2581ADE4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příspěvková organizace zřízená hlavním městem Prahou </w:t>
      </w:r>
    </w:p>
    <w:p w14:paraId="7AF8D14D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sídlo: </w:t>
      </w:r>
      <w:r>
        <w:rPr>
          <w:rFonts w:eastAsia="Times New Roman" w:cs="Calibri"/>
          <w:lang w:eastAsia="cs-CZ"/>
        </w:rPr>
        <w:tab/>
        <w:t>Kožná 475/1, 110 01 Praha 1 - Staré Město  </w:t>
      </w:r>
    </w:p>
    <w:p w14:paraId="36827022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IČO: </w:t>
      </w:r>
      <w:r>
        <w:rPr>
          <w:rFonts w:eastAsia="Times New Roman" w:cs="Calibri"/>
          <w:lang w:eastAsia="cs-CZ"/>
        </w:rPr>
        <w:tab/>
        <w:t>00064432 </w:t>
      </w:r>
    </w:p>
    <w:p w14:paraId="45149740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DIČ: </w:t>
      </w:r>
      <w:r>
        <w:rPr>
          <w:rFonts w:eastAsia="Times New Roman" w:cs="Calibri"/>
          <w:lang w:eastAsia="cs-CZ"/>
        </w:rPr>
        <w:tab/>
        <w:t>CZ00064432 </w:t>
      </w:r>
    </w:p>
    <w:p w14:paraId="41FB565B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plátce DPH </w:t>
      </w:r>
    </w:p>
    <w:p w14:paraId="622CAE4F" w14:textId="5593F7D0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bankovní spojení: </w:t>
      </w:r>
      <w:r>
        <w:rPr>
          <w:rFonts w:eastAsia="Times New Roman" w:cs="Calibri"/>
          <w:lang w:eastAsia="cs-CZ"/>
        </w:rPr>
        <w:tab/>
      </w:r>
    </w:p>
    <w:p w14:paraId="6727F0F4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zastoupené: </w:t>
      </w:r>
      <w:r>
        <w:rPr>
          <w:rFonts w:eastAsia="Times New Roman" w:cs="Calibri"/>
          <w:lang w:eastAsia="cs-CZ"/>
        </w:rPr>
        <w:tab/>
        <w:t>PhDr. Zuzanou Strnadovou, ředitelkou  </w:t>
      </w:r>
    </w:p>
    <w:p w14:paraId="02539BD5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(dále jen „</w:t>
      </w:r>
      <w:r>
        <w:rPr>
          <w:rFonts w:eastAsia="Times New Roman" w:cs="Calibri"/>
          <w:b/>
          <w:bCs/>
          <w:lang w:eastAsia="cs-CZ"/>
        </w:rPr>
        <w:t>Objednatel</w:t>
      </w:r>
      <w:r>
        <w:rPr>
          <w:rFonts w:eastAsia="Times New Roman" w:cs="Calibri"/>
          <w:lang w:eastAsia="cs-CZ"/>
        </w:rPr>
        <w:t>“) </w:t>
      </w:r>
    </w:p>
    <w:p w14:paraId="5C8DF007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4C3E187B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a </w:t>
      </w:r>
    </w:p>
    <w:p w14:paraId="053E12A9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395E870E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 xml:space="preserve">Kamenosochařství a restaurátorství Pánek, s.r.o. </w:t>
      </w:r>
    </w:p>
    <w:p w14:paraId="7A6FFD9F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zapsaná v obchodním rejstříku vedeném Městským soudem v Praze </w:t>
      </w:r>
      <w:proofErr w:type="spellStart"/>
      <w:r>
        <w:rPr>
          <w:rFonts w:eastAsia="Times New Roman" w:cs="Calibri"/>
          <w:lang w:eastAsia="cs-CZ"/>
        </w:rPr>
        <w:t>sp</w:t>
      </w:r>
      <w:proofErr w:type="spellEnd"/>
      <w:r>
        <w:rPr>
          <w:rFonts w:eastAsia="Times New Roman" w:cs="Calibri"/>
          <w:lang w:eastAsia="cs-CZ"/>
        </w:rPr>
        <w:t>. zn C 138957</w:t>
      </w:r>
    </w:p>
    <w:p w14:paraId="3561BF4A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sídlo: </w:t>
      </w:r>
      <w:r>
        <w:rPr>
          <w:rFonts w:eastAsia="Times New Roman" w:cs="Calibri"/>
          <w:lang w:eastAsia="cs-CZ"/>
        </w:rPr>
        <w:tab/>
        <w:t>Žižkova 276, 25101 Říčany</w:t>
      </w:r>
      <w:r>
        <w:rPr>
          <w:rFonts w:eastAsia="Times New Roman" w:cs="Calibri"/>
          <w:lang w:eastAsia="cs-CZ"/>
        </w:rPr>
        <w:tab/>
        <w:t> </w:t>
      </w:r>
    </w:p>
    <w:p w14:paraId="01F43D8C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IČO: </w:t>
      </w:r>
      <w:r>
        <w:rPr>
          <w:rFonts w:eastAsia="Times New Roman" w:cs="Calibri"/>
          <w:lang w:eastAsia="cs-CZ"/>
        </w:rPr>
        <w:tab/>
        <w:t>28402499</w:t>
      </w:r>
      <w:r>
        <w:rPr>
          <w:rFonts w:eastAsia="Times New Roman" w:cs="Calibri"/>
          <w:lang w:eastAsia="cs-CZ"/>
        </w:rPr>
        <w:tab/>
        <w:t> </w:t>
      </w:r>
    </w:p>
    <w:p w14:paraId="11E9D82A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DIČ:</w:t>
      </w:r>
      <w:r>
        <w:rPr>
          <w:rFonts w:eastAsia="Times New Roman" w:cs="Calibri"/>
          <w:lang w:eastAsia="cs-CZ"/>
        </w:rPr>
        <w:tab/>
        <w:t>CZ28402499</w:t>
      </w:r>
    </w:p>
    <w:p w14:paraId="53166E7E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plátce DPH </w:t>
      </w:r>
    </w:p>
    <w:p w14:paraId="1E99C133" w14:textId="2896D742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bankovní spojení: </w:t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  <w:t> </w:t>
      </w:r>
    </w:p>
    <w:p w14:paraId="0B958AD0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zastoupená </w:t>
      </w:r>
      <w:r>
        <w:rPr>
          <w:rFonts w:eastAsia="Times New Roman" w:cs="Calibri"/>
          <w:lang w:eastAsia="cs-CZ"/>
        </w:rPr>
        <w:tab/>
        <w:t>Bohumilem Pánkem, jednatelem</w:t>
      </w:r>
    </w:p>
    <w:p w14:paraId="02FAF368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ev. číslo Bohumila Pánka v rejstříku restaurátorů vedeném při MK ČR: 492/2001 </w:t>
      </w:r>
    </w:p>
    <w:p w14:paraId="705885D7" w14:textId="77777777" w:rsidR="0006060E" w:rsidRDefault="00F53434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(dále jen „</w:t>
      </w:r>
      <w:r>
        <w:rPr>
          <w:rFonts w:eastAsia="Times New Roman" w:cs="Calibri"/>
          <w:b/>
          <w:bCs/>
          <w:lang w:eastAsia="cs-CZ"/>
        </w:rPr>
        <w:t>Zhotovitel</w:t>
      </w:r>
      <w:r>
        <w:rPr>
          <w:rFonts w:eastAsia="Times New Roman" w:cs="Calibri"/>
          <w:lang w:eastAsia="cs-CZ"/>
        </w:rPr>
        <w:t>“) </w:t>
      </w:r>
    </w:p>
    <w:p w14:paraId="0F1377A1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78E122E4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t>Preambule</w:t>
      </w:r>
    </w:p>
    <w:p w14:paraId="70048900" w14:textId="77777777" w:rsidR="0006060E" w:rsidRDefault="00F53434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Praze, a zákonem č. 220/1987 Sb., o státní památkové péči, oprávněn tuto smlouvu uzavřít.</w:t>
      </w:r>
    </w:p>
    <w:p w14:paraId="7908AEB8" w14:textId="77777777" w:rsidR="0006060E" w:rsidRDefault="00F53434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 prohlašuje, že na základě výše uvedené zřizovací listiny má v dlouhodobé správě nemovitost Hlavní budovy muzea, Na Poříčí 52/1554, 180 00 Praha – Florenc (dále jen „</w:t>
      </w:r>
      <w:r>
        <w:rPr>
          <w:rFonts w:eastAsia="Times New Roman" w:cs="Calibri"/>
          <w:b/>
          <w:bCs/>
          <w:lang w:eastAsia="cs-CZ"/>
        </w:rPr>
        <w:t>objekt</w:t>
      </w:r>
      <w:r>
        <w:rPr>
          <w:rFonts w:eastAsia="Times New Roman" w:cs="Calibri"/>
          <w:lang w:eastAsia="cs-CZ"/>
        </w:rPr>
        <w:t xml:space="preserve">“). V objektu Objednatel provádí úpravy interiéru a rekonstrukci v souladu se stavebním povolením MCP8 342 961/2019, a závazným stanoviskem OPP MHMP č.j. MHMP 1428594/2019 ze dne </w:t>
      </w:r>
      <w:r>
        <w:t>29.07.2019</w:t>
      </w:r>
      <w:r>
        <w:rPr>
          <w:rFonts w:eastAsia="Times New Roman" w:cs="Calibri"/>
          <w:lang w:eastAsia="cs-CZ"/>
        </w:rPr>
        <w:t xml:space="preserve">, rozhodnutím OPP MHMP č.j. MHMP 1462020/2020 ze dne 24.09.2020 a závazným stanoviskem Magistrátu Hlavního města Praha, odbor památkové péče, oddělení státní správy památkové péče, č.j. MHMP 1216448/2020 ze dne 05.08.2020, a v tomto rámci má záměr provést stavební práce – </w:t>
      </w:r>
      <w:r>
        <w:rPr>
          <w:rFonts w:eastAsia="Times New Roman" w:cs="Calibri"/>
          <w:b/>
          <w:bCs/>
          <w:lang w:eastAsia="cs-CZ"/>
        </w:rPr>
        <w:t>restaurování kamenných prvků.</w:t>
      </w:r>
    </w:p>
    <w:p w14:paraId="5D23D46F" w14:textId="77777777" w:rsidR="0006060E" w:rsidRDefault="00F53434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prohlašuje, že: </w:t>
      </w:r>
    </w:p>
    <w:p w14:paraId="42998F73" w14:textId="77777777" w:rsidR="0006060E" w:rsidRDefault="00F53434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je obchodní korporací, přičemž předmětem podnikání je mj. zpracování kamene, výroba, obchod a služby neuvedené v přílohách 1až 3 živnostenského zákona,</w:t>
      </w:r>
    </w:p>
    <w:p w14:paraId="1821028D" w14:textId="77777777" w:rsidR="0006060E" w:rsidRDefault="00F53434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pověření pracovníci Zhotovitele vykonávají činnost na základě povolení k restaurování vydaném MK ČR s předmětem restaurování nepolychromovaných nefigurálních uměleckořemeslných děl, </w:t>
      </w:r>
      <w:r>
        <w:rPr>
          <w:rFonts w:eastAsia="Times New Roman" w:cs="Calibri"/>
          <w:lang w:eastAsia="cs-CZ"/>
        </w:rPr>
        <w:tab/>
        <w:t> </w:t>
      </w:r>
    </w:p>
    <w:p w14:paraId="456B918C" w14:textId="77777777" w:rsidR="0006060E" w:rsidRDefault="00F53434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lastRenderedPageBreak/>
        <w:t>má odpovídající zkušenosti v oboru předmětného díla, způsobilou k zajištění předmětu plnění podle této smlouvy a schopnou zvládnout veškeré odborné a technické nároky jeho provedení a jednat se znalostí a pečlivostí, která je s touto profesí spojena, </w:t>
      </w:r>
    </w:p>
    <w:p w14:paraId="4ABB75C9" w14:textId="77777777" w:rsidR="0006060E" w:rsidRDefault="00F53434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disponuje potřebnými znalostmi a zařízením, jakož i dostatečnou vlastní kapacitou nutnou ke splnění závazků z této smlouvy vyplývajících. </w:t>
      </w:r>
    </w:p>
    <w:p w14:paraId="14A27644" w14:textId="77777777" w:rsidR="0006060E" w:rsidRDefault="00F53434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Tato smlouva o dílo se uzavírá na základě rozhodnutí Objednatele o schválení veřejné zakázky malého rozsahu na stavební práce ve smyslu § 31 zákona č. 134/2016 Sb., o zadávání veřejných zakázek, v platném znění, v řízení s názvem „</w:t>
      </w:r>
      <w:r>
        <w:rPr>
          <w:rFonts w:eastAsia="Times New Roman" w:cs="Calibri"/>
          <w:b/>
          <w:bCs/>
          <w:lang w:eastAsia="cs-CZ"/>
        </w:rPr>
        <w:t>Restaurování kamenných prvků dle výše uvedených položek, HB, Na Poříčí 52, Praha 8</w:t>
      </w:r>
      <w:r>
        <w:rPr>
          <w:rFonts w:eastAsia="Times New Roman" w:cs="Calibri"/>
          <w:lang w:eastAsia="cs-CZ"/>
        </w:rPr>
        <w:t>“ zadávané přímým zadáním jednomu zhotoviteli a evidované pod č. VZ 66/2021 ze dne 20.12.2021.</w:t>
      </w:r>
    </w:p>
    <w:p w14:paraId="379FC4CD" w14:textId="77777777" w:rsidR="0006060E" w:rsidRDefault="00F53434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Touto smlouvou sjednávají smluvní strany podmínky provedení restaurátorských prací na předmětech, jak jsou definovány v čl. I odst. 1 písmeno a) této smlouvy.</w:t>
      </w:r>
    </w:p>
    <w:p w14:paraId="074DCBDC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Předmět smlouvy:</w:t>
      </w:r>
    </w:p>
    <w:p w14:paraId="4E92732A" w14:textId="77777777" w:rsidR="0006060E" w:rsidRDefault="00F53434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se zavazuje pro Objednatele zhotovit dílo v následujícím rozsahu: </w:t>
      </w:r>
    </w:p>
    <w:p w14:paraId="6358ED98" w14:textId="77777777" w:rsidR="0006060E" w:rsidRDefault="00F5343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restaurovat sbírkový předmět </w:t>
      </w:r>
      <w:r>
        <w:rPr>
          <w:rFonts w:cs="Calibri"/>
          <w:color w:val="201F1E"/>
          <w:shd w:val="clear" w:color="auto" w:fill="FFFFFF"/>
        </w:rPr>
        <w:t>H 133.026/001 kamenný portál, jehož popis je uveden v Příloze č. 2 této smlouvy, a dále</w:t>
      </w:r>
      <w:r>
        <w:rPr>
          <w:rFonts w:eastAsia="Times New Roman" w:cs="Calibri"/>
          <w:lang w:eastAsia="cs-CZ"/>
        </w:rPr>
        <w:t xml:space="preserve"> předměty, které jsou umístěny v objektu a jejichž popis je uveden v Příloze č. 2 této smlouvy (dále společně jen „</w:t>
      </w:r>
      <w:r>
        <w:rPr>
          <w:rFonts w:eastAsia="Times New Roman" w:cs="Calibri"/>
          <w:b/>
          <w:bCs/>
          <w:lang w:eastAsia="cs-CZ"/>
        </w:rPr>
        <w:t>předměty</w:t>
      </w:r>
      <w:r>
        <w:rPr>
          <w:rFonts w:eastAsia="Times New Roman" w:cs="Calibri"/>
          <w:lang w:eastAsia="cs-CZ"/>
        </w:rPr>
        <w:t>“),  </w:t>
      </w:r>
    </w:p>
    <w:p w14:paraId="659FCA2A" w14:textId="77777777" w:rsidR="0006060E" w:rsidRDefault="00F5343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předat hotové dílo Objednateli v termínu dle této smlouvy v objektu,  </w:t>
      </w:r>
    </w:p>
    <w:p w14:paraId="3E1BA751" w14:textId="77777777" w:rsidR="0006060E" w:rsidRDefault="00F53434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vypracovat a předat restaurátorskou zprávu v tištěné i elektronické verzi, přičemž restaurátorská zpráva bude obsahovat kromě vlastní textové části také fotografickou dokumentaci stavu předmětů před, v průběhu a po restaurátorském zásahu</w:t>
      </w:r>
    </w:p>
    <w:p w14:paraId="45EEA425" w14:textId="77777777" w:rsidR="0006060E" w:rsidRDefault="00F53434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(dále vše jen „</w:t>
      </w:r>
      <w:r>
        <w:rPr>
          <w:rFonts w:eastAsia="Times New Roman" w:cs="Calibri"/>
          <w:b/>
          <w:bCs/>
          <w:lang w:eastAsia="cs-CZ"/>
        </w:rPr>
        <w:t>dílo</w:t>
      </w:r>
      <w:r>
        <w:rPr>
          <w:rFonts w:eastAsia="Times New Roman" w:cs="Calibri"/>
          <w:lang w:eastAsia="cs-CZ"/>
        </w:rPr>
        <w:t>“). </w:t>
      </w:r>
    </w:p>
    <w:p w14:paraId="6F1BF17C" w14:textId="77777777" w:rsidR="0006060E" w:rsidRDefault="00F53434">
      <w:pPr>
        <w:pStyle w:val="Odstavecseseznamem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 se zavazuje k zaplacení dohodnuté ceny za provedení díla ve výši a za podmínek dle této smlouvy a k poskytnutí součinnosti v rozsahu nutném pro řádné vytvoření díla.</w:t>
      </w:r>
    </w:p>
    <w:p w14:paraId="1E0C1E48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Podmínky zhotovení díla</w:t>
      </w:r>
    </w:p>
    <w:p w14:paraId="51F269ED" w14:textId="77777777" w:rsidR="0006060E" w:rsidRDefault="00F53434">
      <w:pPr>
        <w:pStyle w:val="Odstavecseseznamem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Při provádění díla podle této smlouvy je Zhotovitel povinen postupovat s řádnou péčí a odpovídá za odborné a kvalifikované provedení všech prací. </w:t>
      </w:r>
    </w:p>
    <w:p w14:paraId="5BD684A9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se zavazuje dílo realizovat: </w:t>
      </w:r>
    </w:p>
    <w:p w14:paraId="4FAC1FE2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na svůj náklad a nebezpečí ve sjednané době, </w:t>
      </w:r>
    </w:p>
    <w:p w14:paraId="19500ECD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eastAsiaTheme="minorEastAsia"/>
          <w:lang w:eastAsia="cs-CZ"/>
        </w:rPr>
      </w:pPr>
      <w:r>
        <w:rPr>
          <w:rFonts w:eastAsiaTheme="minorEastAsia"/>
          <w:lang w:eastAsia="cs-CZ"/>
        </w:rPr>
        <w:t xml:space="preserve">dle závazného stanoviska OPP MHMP č.j. MHMP 1428594/2019 ze dne </w:t>
      </w:r>
      <w:r>
        <w:t>29.07.2019</w:t>
      </w:r>
      <w:r>
        <w:rPr>
          <w:rFonts w:eastAsiaTheme="minorEastAsia"/>
          <w:lang w:eastAsia="cs-CZ"/>
        </w:rPr>
        <w:t>,</w:t>
      </w:r>
    </w:p>
    <w:p w14:paraId="2F547EF4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dle rozhodnutí OPP MHMP č.j. MHMP 1462020/2020 ze dne 24.09.2020,</w:t>
      </w:r>
    </w:p>
    <w:p w14:paraId="57971E1F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dle závazného stanoviska OPP MHMP č.j. MHMP 1216448/2020 ze dne 05.08.2020,</w:t>
      </w:r>
    </w:p>
    <w:p w14:paraId="5B6B700A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s přihlédnutím ke skutečnosti, že objekt je nemovitou kulturní památkou zapsanou v Ústředním seznamu kulturních památek pod </w:t>
      </w:r>
      <w:proofErr w:type="spellStart"/>
      <w:r>
        <w:rPr>
          <w:rFonts w:eastAsia="Times New Roman" w:cs="Calibri"/>
          <w:lang w:eastAsia="cs-CZ"/>
        </w:rPr>
        <w:t>R.č.Ú.s</w:t>
      </w:r>
      <w:proofErr w:type="spellEnd"/>
      <w:r>
        <w:rPr>
          <w:rFonts w:eastAsia="Times New Roman" w:cs="Calibri"/>
          <w:lang w:eastAsia="cs-CZ"/>
        </w:rPr>
        <w:t>. 40690/1 1627,  </w:t>
      </w:r>
    </w:p>
    <w:p w14:paraId="43B6153C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dle doporučení a požadavků příslušného orgánu na úseku státní památkové péče, </w:t>
      </w:r>
    </w:p>
    <w:p w14:paraId="3B598453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s ohledem na probíhající rekonstrukci a stavební práce v předmětném objektu,  </w:t>
      </w:r>
    </w:p>
    <w:p w14:paraId="743642B6" w14:textId="77777777" w:rsidR="0006060E" w:rsidRDefault="00F53434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dodržovat veškeré české technické normy a všechny podmínky určené touto smlouvou a platnými právními předpisy. </w:t>
      </w:r>
    </w:p>
    <w:p w14:paraId="60AA22CC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Zhotovitel je oprávněn provádět dílo prostřednictvím třetích osob, pouze pokud předem </w:t>
      </w:r>
      <w:proofErr w:type="gramStart"/>
      <w:r>
        <w:rPr>
          <w:rFonts w:eastAsia="Times New Roman" w:cs="Calibri"/>
          <w:lang w:eastAsia="cs-CZ"/>
        </w:rPr>
        <w:t>doloží</w:t>
      </w:r>
      <w:proofErr w:type="gramEnd"/>
      <w:r>
        <w:rPr>
          <w:rFonts w:eastAsia="Times New Roman" w:cs="Calibri"/>
          <w:lang w:eastAsia="cs-CZ"/>
        </w:rPr>
        <w:t xml:space="preserve"> pověřené osobě Objednatele doklad o jejich odpovídající odborné kvalifikaci, přičemž za jimi provedené práce odpovídá tak, jako by je prováděl sám.</w:t>
      </w:r>
    </w:p>
    <w:p w14:paraId="7A05CE7D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 souladu s § 101 odst. 3 zákona č. 262/2006 Sb., zákoník práce, v platném a účinném znění, se smluvní strany dohodly, že Objednatel je pověřen k tomu, aby koordinoval provádění opatření k ochraně bezpečnosti zdraví zaměstnanců obou smluvních stran, kteří se v souvislosti s plněním této smlouvy pohybují v objektu Objednatele (BOZP a PO).  </w:t>
      </w:r>
    </w:p>
    <w:p w14:paraId="4BCF7E35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Objednatel se zavazuje poskytnout Zhotoviteli součinnost nutnou pro splnění předmětu smlouvy, zejména zajistit nezbytné odborné konzultace a zajistit Zhotoviteli po dobu provádění realizace </w:t>
      </w:r>
      <w:r>
        <w:rPr>
          <w:rFonts w:eastAsia="Times New Roman" w:cs="Calibri"/>
          <w:lang w:eastAsia="cs-CZ"/>
        </w:rPr>
        <w:lastRenderedPageBreak/>
        <w:t>technické podmínky takto: zajistit přívod el. proudu, přístup k vodě a přístup ke vchodu do místa plnění, vč. příjezdové cesty pro dopravu v obvyklé provozní době objektu.</w:t>
      </w:r>
    </w:p>
    <w:p w14:paraId="72298733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Pokud se v průběhu plnění díla objeví nutnost další součinnosti smluvních stran nad rámec této smlouvy, zavazují se tuto součinnost poskytnout v rozsahu a termínu, který bude stanoven dodatkem k této smlouvě.</w:t>
      </w:r>
    </w:p>
    <w:p w14:paraId="3E34A876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bere na vědomí, že v místě plnění zároveň probíhá rekonstrukce a další stavební práce v celém objektu, jejímž zhotovitelem je firma AVERS spol. s r.o., se sídlem Michelská 240/49, 141 00 Praha 4 – Michle, IČO: 41190840 (dále jen „AVERS“) a že z tohoto důvodu je místo plnění zároveň staveništěm a není prosto práv třetí osoby, neboť objekt jako celek od Objednatele převzala právě firma AVERS. Zhotovitel je povinen strpět nezbytná omezení při realizaci díla a poskytnout firmě AVERS a ostatním osobám na staveništi nezbytnou součinnost, zejména pak organizační součinnost (např. při vstupu do objektu, při pohybu osob na staveništi, při ukládání materiálu a provádění prací apod.). </w:t>
      </w:r>
    </w:p>
    <w:p w14:paraId="052F974E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je povinen vzhledem k probíhající rekonstrukci v objektu: </w:t>
      </w:r>
    </w:p>
    <w:p w14:paraId="0DCC360C" w14:textId="77777777" w:rsidR="0006060E" w:rsidRDefault="00F5343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umožnit kontrolu provádění díla pracovníkům státní a komunální správy pověřeným kontrolou provádění stavby, stejně tak je povinen umožnit Objednateli a jím pověřeným osobám a osobě vykonávající stavební dozor a umožnit jejich účast na kontrolních dnech,</w:t>
      </w:r>
    </w:p>
    <w:p w14:paraId="6E42325D" w14:textId="77777777" w:rsidR="0006060E" w:rsidRDefault="00F5343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umožnit kontrolním orgánům provádět kontroly na místě stavby, požadovat nahlédnutí do veškeré relevantní projektové dokumentace a pořizovat si kopie této dokumentace nebo požadovat vyhotovení kopií od Zhotovitele, za tímto účelem je Zhotovitel povinen kontrolním subjektům a osobám jimi pověřeným umožnit vstup na místo plnění díla, </w:t>
      </w:r>
    </w:p>
    <w:p w14:paraId="7C9308FA" w14:textId="77777777" w:rsidR="0006060E" w:rsidRDefault="00F5343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poskytovat Objednateli veškerou součinnost, tedy zejména poskytovat informace, prokazovat sporné skutečnosti, umožnit přístup k veškeré dokumentaci související s předmětem smlouvy, umožnit přístup do prostor místa plnění díla, popř. dalších souvisejících prostor, doložit prokazatelným způsobem veškeré operace související s předmětem smlouvy, účastnit se na výzvu Objednatele případných jednání a řízení,</w:t>
      </w:r>
    </w:p>
    <w:p w14:paraId="2FCC4DF1" w14:textId="77777777" w:rsidR="0006060E" w:rsidRDefault="00F5343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realizovat veškerá opatření k odstranění nedostatků zjištěných Objednatelem případně orgány oprávněnými ke kontrole, a to v požadovaném termínu, rozsahu a kvalitě, a včas a řádně o jejich splnění Objednatele informovat.</w:t>
      </w:r>
    </w:p>
    <w:p w14:paraId="4BD6D86A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 bere na vědomí, že: </w:t>
      </w:r>
    </w:p>
    <w:p w14:paraId="0C392763" w14:textId="77777777" w:rsidR="0006060E" w:rsidRDefault="00F5343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pro účely kontroly průběhu provádění díla organizuje Objednatel kontrolní dny v termínech nezbytných pro řádné provádění kontroly, nejméně však jedenkrát týdně, </w:t>
      </w:r>
    </w:p>
    <w:p w14:paraId="07A8C262" w14:textId="77777777" w:rsidR="0006060E" w:rsidRDefault="00F5343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kontrolních dnů jsou povinni se zúčastnit zástupci Objednatele včetně osob vykonávajících funkci technického dozoru a Zhotovitel, </w:t>
      </w:r>
    </w:p>
    <w:p w14:paraId="7035CCAA" w14:textId="77777777" w:rsidR="0006060E" w:rsidRDefault="00F5343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vedením kontrolních dnů je pověřen Objednatel, popřípadě jím určená osoba (technický dozor Objednatele), </w:t>
      </w:r>
    </w:p>
    <w:p w14:paraId="5AF99642" w14:textId="77777777" w:rsidR="0006060E" w:rsidRDefault="00F5343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obsahem kontrolního dne je zejména zpráva Zhotovitele o postupu prací, kontrola časového a finančního plnění provádění prací, připomínky a podněty osob vykonávajících funkci technického a autorského dozoru a stanovení případných nápravných opatření a úkolů; </w:t>
      </w:r>
    </w:p>
    <w:p w14:paraId="34064F99" w14:textId="77777777" w:rsidR="0006060E" w:rsidRDefault="00F5343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technický dozor Objednatele pořizuje z kontrolního dne zápis o jednání, který písemně předá všem zúčastněným.</w:t>
      </w:r>
    </w:p>
    <w:p w14:paraId="71287074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 bere na vědomí, že objekt je památkově chráněnou nemovitostí a v době plnění díla zde probíhají stavební a rekonstrukční práce a zavazuje se dodržovat při plnění díla pokyny odborných pracovníků Objednatele a příslušných pracovníků Národního památkového ústavu.</w:t>
      </w:r>
    </w:p>
    <w:p w14:paraId="376F041B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 prohlašuje, že se seznámil s technickými parametry místa plnění a s přístupovou cestou, jakož i stávajícími rozvody energií a prostorovou dispozicí místa plnění, včetně nosnosti podlahy a že jsou mu známy všechny ostatní nutné požadavky na zhotovení díla.</w:t>
      </w:r>
    </w:p>
    <w:p w14:paraId="38FD644A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Bude-li Objednatel požadovat změny nebo doplňky předmětu plnění této smlouvy, vyhrazuje si Zhotovitel právo na změnu termínu provedení předmětných prací, případně změnu ceny. Totéž právo má Zhotovitel v případě, že v průběhu provádění díla budou zjištěny skutečnosti, jejichž důsledkem je nutnost rozšíření nebo změny předmětu smlouvy. </w:t>
      </w:r>
    </w:p>
    <w:p w14:paraId="6BFD349C" w14:textId="77777777" w:rsidR="0006060E" w:rsidRDefault="00F53434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lastRenderedPageBreak/>
        <w:t>Zhotovitel je povinen akceptovat připomínky a návrhy Objednatele v případě, že tyto připomínky a návrhy nejsou v rozporu s právními předpisy, závaznými technickými normami nebo stanovisky příslušných orgánů veřejné správy. V případě, že takové připomínky Objednatele nejsou v rozporu se zadáním Objednatele, nejedná se o změnu ani doplnění předmětu plnění této smlouvy a Zhotoviteli nárok na další navýšení ceny nenáleží.</w:t>
      </w:r>
    </w:p>
    <w:p w14:paraId="6BD83AAE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Termíny plnění</w:t>
      </w:r>
    </w:p>
    <w:p w14:paraId="615028B5" w14:textId="77777777" w:rsidR="0006060E" w:rsidRDefault="00F53434">
      <w:pPr>
        <w:pStyle w:val="Odstavecseseznamem"/>
        <w:numPr>
          <w:ilvl w:val="0"/>
          <w:numId w:val="9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se zavazuje provést dílo v rozsahu předmětu plnění dle požadavku Objednatele, a to do </w:t>
      </w:r>
      <w:r>
        <w:rPr>
          <w:rFonts w:eastAsia="Times New Roman" w:cs="Calibri"/>
          <w:b/>
          <w:bCs/>
          <w:lang w:eastAsia="cs-CZ"/>
        </w:rPr>
        <w:t xml:space="preserve">31.12.2022 </w:t>
      </w:r>
      <w:r>
        <w:rPr>
          <w:rFonts w:eastAsia="Times New Roman" w:cs="Calibri"/>
          <w:lang w:eastAsia="cs-CZ"/>
        </w:rPr>
        <w:t>přičemž Objednatel Zhotoviteli zpřístupní objekt a umožní zahájit práce na díle nejpozději do pěti pracovních dnů od podpisu této smlouvy.</w:t>
      </w:r>
    </w:p>
    <w:p w14:paraId="5B369F90" w14:textId="77777777" w:rsidR="0006060E" w:rsidRDefault="00F53434">
      <w:pPr>
        <w:pStyle w:val="Odstavecseseznamem"/>
        <w:numPr>
          <w:ilvl w:val="0"/>
          <w:numId w:val="9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bere na vědomí, že dokončení stavebních prací rekonstrukce objektu dle odst. 2 Preambule je Objednatelem plánováno na leden 2023 a uvedení do provozu na duben 2023. Provádění jednotlivých částí díla je na tuto rekonstrukci termínově vázáno a může se v závislosti na postupujících pracích měnit.  Objednatel se zavazuje o takové změně Zhotovitele včas informovat.</w:t>
      </w:r>
    </w:p>
    <w:p w14:paraId="59944229" w14:textId="77777777" w:rsidR="0006060E" w:rsidRDefault="00F53434">
      <w:pPr>
        <w:pStyle w:val="Odstavecseseznamem"/>
        <w:numPr>
          <w:ilvl w:val="0"/>
          <w:numId w:val="9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 je oprávněn přerušit provádění díla Zhotovitelem zejména v případě, že Zhotovitel poskytuje delší dobu vadné plnění, anebo jinak porušuje tuto smlouvu či právní předpisy a pokud Objednatel Zhotovitele na tuto skutečnost písemně upozornil, včetně konkretizace vadného plnění, nebo jiného porušení povinnosti Zhotovitele dle této smlouvy a poskytl Zhotoviteli přiměřený termín na odstranění tohoto vadného stavu jeho plnění.</w:t>
      </w:r>
    </w:p>
    <w:p w14:paraId="27BAF97C" w14:textId="77777777" w:rsidR="0006060E" w:rsidRDefault="00F53434">
      <w:pPr>
        <w:pStyle w:val="Odstavecseseznamem"/>
        <w:numPr>
          <w:ilvl w:val="0"/>
          <w:numId w:val="9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Smluvní strany se dohodly, že dílo nebo jednotlivé části díla budou předávány a přebírány na základě protokolu, podepsaného oprávněnými zástupci smluvních stran, přičemž Zhotovitel nebude pokračovat v plnění dalších částí díla, dokud nebudou předchozí části řádně protokolárně předány a převzaty. </w:t>
      </w:r>
    </w:p>
    <w:p w14:paraId="4B01D4AD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Místo výkonu restaurování</w:t>
      </w:r>
    </w:p>
    <w:p w14:paraId="2048C764" w14:textId="77777777" w:rsidR="0006060E" w:rsidRDefault="00F53434">
      <w:pPr>
        <w:pStyle w:val="Odstavecseseznamem"/>
        <w:numPr>
          <w:ilvl w:val="0"/>
          <w:numId w:val="19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Místem výkonu je objekt Objednatele Na Poříčí 1554/52, 180 00 Praha 8 – Florenc.</w:t>
      </w:r>
    </w:p>
    <w:p w14:paraId="2316194D" w14:textId="77777777" w:rsidR="0006060E" w:rsidRDefault="00F53434">
      <w:pPr>
        <w:pStyle w:val="Odstavecseseznamem"/>
        <w:numPr>
          <w:ilvl w:val="0"/>
          <w:numId w:val="19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Na požádání Objednatele je Zhotovitel povinen informovat o umístění jednotlivých předmětů nebo jejich částí a o způsobu jejich zabezpečení.</w:t>
      </w:r>
    </w:p>
    <w:p w14:paraId="21D56DE0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b/>
          <w:bCs/>
          <w:lang w:eastAsia="cs-CZ"/>
        </w:rPr>
        <w:t>Pověřené osoby</w:t>
      </w:r>
    </w:p>
    <w:p w14:paraId="13E4E81E" w14:textId="77777777" w:rsidR="0006060E" w:rsidRDefault="00F53434">
      <w:pPr>
        <w:pStyle w:val="Odstavecseseznamem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 zmocňuje k jednání při kontrole a převzetí díla tyto osoby: </w:t>
      </w:r>
    </w:p>
    <w:p w14:paraId="4FA99426" w14:textId="79ADECC9" w:rsidR="0006060E" w:rsidRDefault="00F53434">
      <w:pPr>
        <w:pStyle w:val="Odstavecseseznamem"/>
        <w:numPr>
          <w:ilvl w:val="1"/>
          <w:numId w:val="1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pro sbírkové předměty </w:t>
      </w:r>
      <w:r w:rsidR="00AD5C27">
        <w:rPr>
          <w:rFonts w:eastAsia="Times New Roman" w:cs="Calibri"/>
          <w:lang w:eastAsia="cs-CZ"/>
        </w:rPr>
        <w:t xml:space="preserve">  </w:t>
      </w:r>
      <w:r>
        <w:rPr>
          <w:rFonts w:eastAsia="Times New Roman" w:cs="Calibri"/>
          <w:lang w:eastAsia="cs-CZ"/>
        </w:rPr>
        <w:t xml:space="preserve"> </w:t>
      </w:r>
    </w:p>
    <w:p w14:paraId="37A55A0F" w14:textId="0C435E60" w:rsidR="0006060E" w:rsidRDefault="0006060E">
      <w:pPr>
        <w:pStyle w:val="Odstavecseseznamem"/>
        <w:numPr>
          <w:ilvl w:val="1"/>
          <w:numId w:val="1"/>
        </w:numPr>
        <w:spacing w:after="0" w:line="240" w:lineRule="auto"/>
        <w:ind w:left="709"/>
        <w:jc w:val="both"/>
        <w:textAlignment w:val="baseline"/>
        <w:rPr>
          <w:lang w:eastAsia="cs-CZ"/>
        </w:rPr>
      </w:pPr>
    </w:p>
    <w:p w14:paraId="5D7CCCA3" w14:textId="7F13DFA8" w:rsidR="0006060E" w:rsidRDefault="00F53434">
      <w:pPr>
        <w:pStyle w:val="Odstavecseseznamem"/>
        <w:numPr>
          <w:ilvl w:val="1"/>
          <w:numId w:val="1"/>
        </w:num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pro koordinaci a součinnost při plnění podmínek smlouvy jako pověřeného zástupce Objednatele </w:t>
      </w:r>
      <w:proofErr w:type="gramStart"/>
      <w:r w:rsidR="00AD5C27">
        <w:rPr>
          <w:rFonts w:eastAsia="Times New Roman" w:cs="Calibri"/>
          <w:lang w:eastAsia="cs-CZ"/>
        </w:rPr>
        <w:t xml:space="preserve">  </w:t>
      </w:r>
      <w:r>
        <w:rPr>
          <w:rFonts w:eastAsia="Times New Roman" w:cs="Calibri"/>
          <w:lang w:eastAsia="cs-CZ"/>
        </w:rPr>
        <w:t>.</w:t>
      </w:r>
      <w:proofErr w:type="gramEnd"/>
      <w:r>
        <w:rPr>
          <w:rFonts w:eastAsia="Times New Roman" w:cs="Calibri"/>
          <w:lang w:eastAsia="cs-CZ"/>
        </w:rPr>
        <w:t>  </w:t>
      </w:r>
    </w:p>
    <w:p w14:paraId="17C3653B" w14:textId="77777777" w:rsidR="0006060E" w:rsidRDefault="00F53434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 zmocňuje k jednání při kontrole a převzetí díla tyto osoby: </w:t>
      </w:r>
    </w:p>
    <w:p w14:paraId="69CAA7B1" w14:textId="76077DBB" w:rsidR="0006060E" w:rsidRDefault="00AD5C27">
      <w:r>
        <w:rPr>
          <w:rFonts w:eastAsia="Times New Roman" w:cs="Calibri"/>
          <w:shd w:val="clear" w:color="auto" w:fill="FFFFFF"/>
          <w:lang w:eastAsia="cs-CZ"/>
        </w:rPr>
        <w:t xml:space="preserve"> </w:t>
      </w:r>
    </w:p>
    <w:p w14:paraId="1E9030C2" w14:textId="77777777" w:rsidR="0006060E" w:rsidRDefault="00F53434">
      <w:pPr>
        <w:numPr>
          <w:ilvl w:val="0"/>
          <w:numId w:val="1"/>
        </w:numPr>
        <w:rPr>
          <w:shd w:val="clear" w:color="auto" w:fill="FFFFFF"/>
        </w:rPr>
      </w:pPr>
      <w:r>
        <w:rPr>
          <w:rFonts w:eastAsia="Times New Roman" w:cs="Calibri"/>
          <w:b/>
          <w:bCs/>
          <w:shd w:val="clear" w:color="auto" w:fill="FFFFFF"/>
          <w:lang w:eastAsia="cs-CZ"/>
        </w:rPr>
        <w:t>Cena díla</w:t>
      </w:r>
    </w:p>
    <w:p w14:paraId="1CAB34D5" w14:textId="77777777" w:rsidR="0006060E" w:rsidRDefault="00F53434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Celková cena za řádně provedené, včas předané a převzaté dílo je uvedena v Cenové nabídce ze dne 14.12.2021 a ze dne 16.12.2021, a dále v Položkovém rozpočtu ze dne 30.1.2022, které tvoří Přílohu č. 3 této smlouvy a činí </w:t>
      </w:r>
      <w:r>
        <w:rPr>
          <w:rFonts w:eastAsia="Times New Roman" w:cs="Calibri"/>
          <w:b/>
          <w:bCs/>
          <w:lang w:eastAsia="cs-CZ"/>
        </w:rPr>
        <w:t>tři milióny osm set dvanáct tisíc osm set osmdesát pět korun českých (</w:t>
      </w:r>
      <w:proofErr w:type="gramStart"/>
      <w:r>
        <w:rPr>
          <w:rFonts w:eastAsia="Times New Roman" w:cs="Calibri"/>
          <w:b/>
          <w:bCs/>
          <w:lang w:eastAsia="cs-CZ"/>
        </w:rPr>
        <w:t>3.812.885,-</w:t>
      </w:r>
      <w:proofErr w:type="gramEnd"/>
      <w:r>
        <w:rPr>
          <w:rFonts w:eastAsia="Times New Roman" w:cs="Calibri"/>
          <w:b/>
          <w:bCs/>
          <w:lang w:eastAsia="cs-CZ"/>
        </w:rPr>
        <w:t> Kč)</w:t>
      </w:r>
      <w:r>
        <w:rPr>
          <w:rFonts w:eastAsia="Times New Roman" w:cs="Calibri"/>
          <w:lang w:eastAsia="cs-CZ"/>
        </w:rPr>
        <w:t xml:space="preserve"> plus daň z přidané hodnoty v zákonné výši (dále jen „</w:t>
      </w:r>
      <w:r>
        <w:rPr>
          <w:rFonts w:eastAsia="Times New Roman" w:cs="Calibri"/>
          <w:b/>
          <w:bCs/>
          <w:lang w:eastAsia="cs-CZ"/>
        </w:rPr>
        <w:t>DPH</w:t>
      </w:r>
      <w:r>
        <w:rPr>
          <w:rFonts w:eastAsia="Times New Roman" w:cs="Calibri"/>
          <w:lang w:eastAsia="cs-CZ"/>
        </w:rPr>
        <w:t>“). </w:t>
      </w:r>
    </w:p>
    <w:p w14:paraId="6F168540" w14:textId="77777777" w:rsidR="0006060E" w:rsidRDefault="00F53434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Cena za dílo podle odst. 1. tohoto článku je konečná a zahrnuje zejména veškeré práce, výkony a služby související s dílem včetně nákladů na činnost subdodavatelů a přiměřeného zisku.</w:t>
      </w:r>
    </w:p>
    <w:p w14:paraId="4E02D917" w14:textId="77777777" w:rsidR="0006060E" w:rsidRDefault="00F53434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je oprávněn vystavit zálohovou fakturu ve výši 30 % z celkové ceny díla dle prvního odstavce tohoto článku nejdříve však ke dni 30.6.2022.</w:t>
      </w:r>
    </w:p>
    <w:p w14:paraId="5E4F3679" w14:textId="77777777" w:rsidR="0006060E" w:rsidRDefault="00F53434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 rámci pře</w:t>
      </w:r>
      <w:r>
        <w:rPr>
          <w:rFonts w:cstheme="minorHAnsi"/>
          <w:iCs/>
        </w:rPr>
        <w:t>nesené daňové povinnosti podle § 92a a 92e zákona č. 235/2004 Sb., o dani z přidané hodnoty, ve znění pozdějších předpisů (dále jen „</w:t>
      </w:r>
      <w:r>
        <w:rPr>
          <w:rFonts w:cstheme="minorHAnsi"/>
          <w:b/>
          <w:bCs/>
          <w:iCs/>
        </w:rPr>
        <w:t>zákon o DPH</w:t>
      </w:r>
      <w:r>
        <w:rPr>
          <w:rFonts w:cstheme="minorHAnsi"/>
          <w:iCs/>
        </w:rPr>
        <w:t xml:space="preserve">“), odvádí DPH ve výši platné ke dni </w:t>
      </w:r>
      <w:r>
        <w:rPr>
          <w:rFonts w:cstheme="minorHAnsi"/>
          <w:iCs/>
        </w:rPr>
        <w:lastRenderedPageBreak/>
        <w:t>zdanitelného plnění Objednatel. Dle výše citovaného zákona o DPH Zhotovitel bude fakturovat cenu díla nebo jeho část bez DPH a bude na fakturách uvádět pouze procentní sazbu DPH platnou ke dni zdanitelného plnění.</w:t>
      </w:r>
    </w:p>
    <w:p w14:paraId="1FE9A81C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Platební podmínky</w:t>
      </w:r>
    </w:p>
    <w:p w14:paraId="61E30014" w14:textId="77777777" w:rsidR="0006060E" w:rsidRDefault="00F53434">
      <w:pPr>
        <w:pStyle w:val="Odstavecseseznamem"/>
        <w:numPr>
          <w:ilvl w:val="0"/>
          <w:numId w:val="21"/>
        </w:numPr>
        <w:spacing w:before="240" w:after="12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Vyúčtování ceny díla bude Zhotovitel provádět formou faktury – daňového dokladu. Lhůta splatnosti takové faktury bude 30 dní od doručení do sídla Objednatele. </w:t>
      </w:r>
    </w:p>
    <w:p w14:paraId="5C86EB29" w14:textId="77777777" w:rsidR="0006060E" w:rsidRDefault="00F53434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Zhotovitel bere na vědomí, že pokud Objednatel neobdrží včas od svého zřizovatele finanční prostředky na uhrazení ceny díla, nepovažuje se případné prodlení Objednatele s úhradou faktury kratší než 60 (šedesát) dnů po uplynutí její splatnosti za porušení podmínek této smlouvy a Zhotoviteli nenáleží za takové období úroky z prodlení. Objednatel se zavazuje bez zbytečného prodlení písemně Zhotovitele informovat o skutečnosti, že souhlas s užitím finančních prostředků od zřizovatele obdržel a uhradit mu zbývající dlužnou částku. </w:t>
      </w:r>
    </w:p>
    <w:p w14:paraId="3EF87350" w14:textId="77777777" w:rsidR="0006060E" w:rsidRDefault="00F53434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Daňový doklad musí obsahovat všechny náležitosti daňového a účetního dokladu tak, jak je stanoveno zákonem o dani z přidané hodnoty, ve znění pozdějších změn a doplňků.</w:t>
      </w:r>
    </w:p>
    <w:p w14:paraId="5C6CA1B9" w14:textId="77777777" w:rsidR="0006060E" w:rsidRDefault="00F53434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K faktuře </w:t>
      </w:r>
      <w:r w:rsidRPr="00F53434">
        <w:rPr>
          <w:rFonts w:eastAsia="Times New Roman" w:cs="Calibri"/>
          <w:lang w:eastAsia="cs-CZ"/>
        </w:rPr>
        <w:t>Zhotovitel přiloží</w:t>
      </w:r>
      <w:r>
        <w:rPr>
          <w:rFonts w:eastAsia="Times New Roman" w:cs="Calibri"/>
          <w:lang w:eastAsia="cs-CZ"/>
        </w:rPr>
        <w:t xml:space="preserve"> kopii předávacího protokolu předaného a převzatého díla. Faktura bude obsahovat mimo jiné také číslo smlouvy a přesný popis fakturovaného díla. </w:t>
      </w:r>
    </w:p>
    <w:p w14:paraId="4E8511FE" w14:textId="77777777" w:rsidR="0006060E" w:rsidRDefault="00F53434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 případě, že daňový doklad nebude obsahovat náležitosti daňového dokladu dle zákona o dani z přidané hodnoty,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 pracovních dní ode dne jeho doručení od Zhotovitele. </w:t>
      </w:r>
    </w:p>
    <w:p w14:paraId="62102AAB" w14:textId="77777777" w:rsidR="0006060E" w:rsidRDefault="00F53434">
      <w:pPr>
        <w:pStyle w:val="Odstavecseseznamem"/>
        <w:numPr>
          <w:ilvl w:val="0"/>
          <w:numId w:val="21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Daňový doklad je považován za uhrazený dnem odepsání fakturované částky z účtu Objednatele.  </w:t>
      </w:r>
    </w:p>
    <w:p w14:paraId="2141C375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b/>
          <w:bCs/>
          <w:lang w:eastAsia="cs-CZ"/>
        </w:rPr>
        <w:t>Předání a převzetí díla</w:t>
      </w:r>
    </w:p>
    <w:p w14:paraId="72F4111B" w14:textId="77777777" w:rsidR="0006060E" w:rsidRDefault="00F53434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Povinnost Zhotovitele provést dílo řádně a včas je splněna dnem, kdy jsou splněny všechny podmínky uvedené v článku I., II. a III. této smlouvy.</w:t>
      </w:r>
    </w:p>
    <w:p w14:paraId="18411C17" w14:textId="77777777" w:rsidR="0006060E" w:rsidRDefault="00F53434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Předání díla se uskuteční v objektu ve správě Objednatele na adrese: </w:t>
      </w:r>
      <w:r>
        <w:rPr>
          <w:rFonts w:eastAsia="Times New Roman" w:cs="Calibri"/>
          <w:b/>
          <w:bCs/>
          <w:lang w:eastAsia="cs-CZ"/>
        </w:rPr>
        <w:t>Na Poříčí 1554/52, 180 00 Praha 8 – Florenc.</w:t>
      </w:r>
      <w:r>
        <w:rPr>
          <w:rFonts w:eastAsia="Times New Roman" w:cs="Calibri"/>
          <w:lang w:eastAsia="cs-CZ"/>
        </w:rPr>
        <w:t>  </w:t>
      </w:r>
    </w:p>
    <w:p w14:paraId="14DF6BC2" w14:textId="77777777" w:rsidR="0006060E" w:rsidRDefault="00F53434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Při předání díla předá Zhotovitel Objednateli veškeré povinné doklady (Restaurátorskou zprávu), atesty, certifikáty apod. </w:t>
      </w:r>
    </w:p>
    <w:p w14:paraId="5A35BD4D" w14:textId="77777777" w:rsidR="0006060E" w:rsidRDefault="00F53434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 předání díla bude sepsán protokol podepsaný oběma smluvními stranami, jehož součástí bude soupis případných vad a nedodělků s termíny pro jejich odstranění. </w:t>
      </w:r>
    </w:p>
    <w:p w14:paraId="5AAC2C48" w14:textId="77777777" w:rsidR="0006060E" w:rsidRDefault="00F53434">
      <w:pPr>
        <w:pStyle w:val="Odstavecseseznamem"/>
        <w:numPr>
          <w:ilvl w:val="0"/>
          <w:numId w:val="22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Nedokončené dílo, pokud obsahuje podstatné vady, bránící užití díla dle této smlouvy, není Objednatel povinen převzít.</w:t>
      </w:r>
    </w:p>
    <w:p w14:paraId="1A2BA2EC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b/>
          <w:bCs/>
          <w:lang w:eastAsia="cs-CZ"/>
        </w:rPr>
        <w:t>Odpovědnost za škodu, za vady a záruky za dílo</w:t>
      </w:r>
    </w:p>
    <w:p w14:paraId="1715E645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nese nebezpečí vzniku škody jak na zhotovovaném díle, předmětech, tak i na objektu až do jejich převzetí Objednatelem. </w:t>
      </w:r>
    </w:p>
    <w:p w14:paraId="3E2F90D3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poskytne na dílo záruku v délce šedesáti (60) měsíců ode dne jeho protokolárního předání za předpokladu uložení díla ve vyhovujících klimatických podmínkách.  </w:t>
      </w:r>
    </w:p>
    <w:p w14:paraId="41D3CB7D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Záruka se nevztahuje na běžné opotřebení a na závady způsobené vyšší mocí. </w:t>
      </w:r>
    </w:p>
    <w:p w14:paraId="75325645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Dílo má vady, jestliže provedení díla neodpovídá výsledku určenému ve smlouvě, tj. kvalitě, rozsahu, obecně závazným předpisům a technickým normám. Vady musí být jednoznačně specifikovány v přejímacím protokolu. </w:t>
      </w:r>
    </w:p>
    <w:p w14:paraId="2724896F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lastRenderedPageBreak/>
        <w:t>Oznámení vady (reklamace), včetně popisu vady musí Objednatel sdělit Zhotoviteli v průběhu záruční doby písemně bez zbytečného odkladu, a to doporučeným dopisem nebo emailem do rukou Zhotovitele.  </w:t>
      </w:r>
    </w:p>
    <w:p w14:paraId="3FB91E3F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se zavazuje do deseti (10) pracovních dnů po obdržení reklamace Objednatele, reklamované vady prověřit a navrhnout způsob odstranění vad. Termín odstranění vad bude dohodnut písemnou formou s přihlédnutím k povaze vady a vhodnosti provádění prací.  </w:t>
      </w:r>
    </w:p>
    <w:p w14:paraId="3BCA3632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Na vyzvání Objednatele odstraní Zhotovitel bezplatně a na vlastní odpovědnost v záruční době všechny vady díla v dohodnutých termínech.  </w:t>
      </w:r>
    </w:p>
    <w:p w14:paraId="578DF7CD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na odstranění vad přeúčtovat Zhotoviteli. </w:t>
      </w:r>
    </w:p>
    <w:p w14:paraId="7C6852EE" w14:textId="77777777" w:rsidR="0006060E" w:rsidRDefault="00F53434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je povinen uhradit Objednateli všechny prokazatelné škody, které vzniknou z důvodu oprávněných reklamací. </w:t>
      </w:r>
    </w:p>
    <w:p w14:paraId="49425E09" w14:textId="77777777" w:rsidR="0006060E" w:rsidRDefault="00F53434">
      <w:pPr>
        <w:keepNext/>
        <w:numPr>
          <w:ilvl w:val="0"/>
          <w:numId w:val="1"/>
        </w:numPr>
        <w:spacing w:before="240" w:after="120" w:line="240" w:lineRule="auto"/>
        <w:ind w:left="1077" w:firstLine="0"/>
        <w:jc w:val="center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b/>
          <w:bCs/>
          <w:lang w:eastAsia="cs-CZ"/>
        </w:rPr>
        <w:t>Další ujednání</w:t>
      </w:r>
    </w:p>
    <w:p w14:paraId="121E5690" w14:textId="77777777" w:rsidR="0006060E" w:rsidRDefault="00F53434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jako autor restaurátorské zprávy souhlasí s jejím užitím v tištěné i digitální podobě pro nekomerční účely Objednatele, zejména se zveřejněním celého obsahu (textu, fotodokumentace, výsledků analýz) nebo její části v muzejní databázi </w:t>
      </w:r>
      <w:proofErr w:type="spellStart"/>
      <w:r>
        <w:rPr>
          <w:rFonts w:eastAsia="Times New Roman" w:cs="Calibri"/>
          <w:lang w:eastAsia="cs-CZ"/>
        </w:rPr>
        <w:t>Museion</w:t>
      </w:r>
      <w:proofErr w:type="spellEnd"/>
      <w:r>
        <w:rPr>
          <w:rFonts w:eastAsia="Times New Roman" w:cs="Calibri"/>
          <w:lang w:eastAsia="cs-CZ"/>
        </w:rPr>
        <w:t xml:space="preserve">, na webových stránkách Objednatele </w:t>
      </w:r>
      <w:hyperlink r:id="rId11">
        <w:r>
          <w:rPr>
            <w:rStyle w:val="Internetovodkaz"/>
            <w:rFonts w:eastAsia="Times New Roman" w:cs="Calibri"/>
            <w:lang w:eastAsia="cs-CZ"/>
          </w:rPr>
          <w:t>www.muzeumprahy.cz</w:t>
        </w:r>
      </w:hyperlink>
      <w:r>
        <w:rPr>
          <w:rFonts w:eastAsia="Times New Roman" w:cs="Calibri"/>
          <w:lang w:eastAsia="cs-CZ"/>
        </w:rPr>
        <w:t> a s jejím případným vystavením.</w:t>
      </w:r>
    </w:p>
    <w:p w14:paraId="30EB9D3E" w14:textId="77777777" w:rsidR="0006060E" w:rsidRDefault="00F53434">
      <w:pPr>
        <w:pStyle w:val="lnek"/>
        <w:ind w:left="1077" w:firstLine="0"/>
      </w:pPr>
      <w:r>
        <w:t>Zajištění závazků</w:t>
      </w:r>
    </w:p>
    <w:p w14:paraId="59FC1F93" w14:textId="77777777" w:rsidR="0006060E" w:rsidRDefault="00F5343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je povinen mít po dobu účinnosti této smlouvy a dále po dobu záruky dle čl. IX. této smlouvy sjednáno platné pojištění odpovědnosti za škodu způsobenou svojí činností Objednateli či třetím osobám, a to s pojistným krytím ve výši deset milionů korun českých (10.000.000, - Kč). </w:t>
      </w:r>
    </w:p>
    <w:p w14:paraId="38543241" w14:textId="77777777" w:rsidR="0006060E" w:rsidRDefault="00F5343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 případě nedodržení termínů dokončení díla dle článku III. 1. této smlouvy, uhradí Zhotovitel Objednateli smluvní pokutu ve výši 1,00 % z ceny díla dle článku VI. 1 této smlouvy za každý den prodlení, nejméně však 1.000 Kč (jeden tisíc korun českých). </w:t>
      </w:r>
    </w:p>
    <w:p w14:paraId="1118B804" w14:textId="77777777" w:rsidR="0006060E" w:rsidRDefault="00F5343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 případě prodlení Objednatele s placením daňového dokladu uhradí Objednatel zhotoviteli úrok prodlení ve výši stanovené právními předpisy. </w:t>
      </w:r>
    </w:p>
    <w:p w14:paraId="7C58211B" w14:textId="77777777" w:rsidR="0006060E" w:rsidRDefault="00F5343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Zhotovitel se zavazuje zaplatit Objednateli smluvní pokutu ve výši 1.000, - Kč (jeden tisíc korun českých) za každou podstatnou vadu bránící v užití díla a každý den prodlení zvlášť, jestliže bude v prodlení s odstraněním podstatných vad v záruční době nebo s odstraněním podstatných vad díla vyplývajících z protokolu o předání a převzetí díla. </w:t>
      </w:r>
    </w:p>
    <w:p w14:paraId="5BFAF6BA" w14:textId="77777777" w:rsidR="0006060E" w:rsidRDefault="00F5343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 případě, že taková pohledávka není dosud splatná, nebo již byla promlčena. O takovém zápočtu je však Objednatel povinen vždy písemně informovat Zhotovitele bez zbytečného prodlení. </w:t>
      </w:r>
    </w:p>
    <w:p w14:paraId="45D82964" w14:textId="77777777" w:rsidR="0006060E" w:rsidRDefault="00F53434">
      <w:pPr>
        <w:pStyle w:val="Odstavecseseznamem"/>
        <w:numPr>
          <w:ilvl w:val="0"/>
          <w:numId w:val="25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cs="Calibri"/>
          <w:color w:val="000000"/>
        </w:rPr>
        <w:t>Vyúčtováním a zaplacením smluvní pokuty není dotčen nárok smluvní strany, která sankci uplatnila, na náhradu škody ze stejného titulu.</w:t>
      </w:r>
    </w:p>
    <w:p w14:paraId="10B8C9C8" w14:textId="77777777" w:rsidR="0006060E" w:rsidRDefault="00F53434">
      <w:pPr>
        <w:pStyle w:val="lnek"/>
      </w:pPr>
      <w:r>
        <w:t>Závěrečná ustanovení</w:t>
      </w:r>
    </w:p>
    <w:p w14:paraId="1C21B914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Práva a povinnosti smluvních stran, které nejsou výslovně upraveny touto smlouvou, se řídí ustanoveními zákona č. 89/2012 Sb., občanský zákoník, v platném a účinném znění. </w:t>
      </w:r>
    </w:p>
    <w:p w14:paraId="54C5E950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Smluvní strany se zavazují řešit případné spory vzniklé z 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 prvním stupni bude Obvodní soud pro Prahu 1, a </w:t>
      </w:r>
      <w:r>
        <w:rPr>
          <w:rFonts w:eastAsia="Times New Roman" w:cs="Calibri"/>
          <w:lang w:eastAsia="cs-CZ"/>
        </w:rPr>
        <w:lastRenderedPageBreak/>
        <w:t>v případě, že věcně příslušným soudem pro rozhodnutí sporu v prvním stupni bude krajský soud, pak místně příslušným soudem bude Městský soud v Praze. </w:t>
      </w:r>
    </w:p>
    <w:p w14:paraId="479492FB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cs="Calibri"/>
          <w:color w:val="000000"/>
          <w:shd w:val="clear" w:color="auto" w:fill="FFFFFF"/>
        </w:rPr>
        <w:t>Tato smlouva, jakož i právní vztahy touto smlouvou založené, se řídí právními předpisy České republiky.</w:t>
      </w:r>
    </w:p>
    <w:p w14:paraId="29D776C2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Změny a dodatky této smlouvy platí pouze tehdy, jestliže jsou podány písemně a podepsány oprávněnými osobami dle této smlouvy.  </w:t>
      </w:r>
    </w:p>
    <w:p w14:paraId="49F3C692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Objednatel, jakožto správce osobních údajů, které mu budou na základě této smlouvy poskytnuty, se zavazuje, že bude tyto osobní údaje zpracovávat po dobu jejich platnosti, za účelem naplnění této smlouvy,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 (dále jen „nařízení“). V souladu s platnou právní úpravou a tímto nařízením bude s těmito osobními údaji Zhotovitele naloženo po skončení platnosti této smlouvy.  </w:t>
      </w:r>
    </w:p>
    <w:p w14:paraId="28159D91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Je-li nebo stane-li se některé ustanovení této smlouvy neplatným či nevykonatelným, platnost a vykonatelnost ostatních ustanovení této smlouvy tím nebude dotčena. Smluvní strany se zavazují, že jakékoli takové neplatné nebo nevykonatelné ustanovení nahradí novým, </w:t>
      </w:r>
      <w:r>
        <w:rPr>
          <w:rStyle w:val="normaltextrun"/>
          <w:rFonts w:cs="Calibri"/>
          <w:color w:val="000000"/>
        </w:rPr>
        <w:t>které nejlépe odpovídá zamýšlenému účelu neplatného ustanovení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, a to bez zbytečného odkladu poté, co kterákoli ze smluvních stran oznámí druhé smluvní straně potřebu takového postupu. </w:t>
      </w:r>
      <w:r>
        <w:rPr>
          <w:rStyle w:val="normaltextrun"/>
          <w:rFonts w:cs="Calibri"/>
          <w:color w:val="000000"/>
        </w:rPr>
        <w:t>Do té doby platí odpovídající úprava obecně závazných právních předpisů České republiky.</w:t>
      </w:r>
    </w:p>
    <w:p w14:paraId="604A84F0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ind w:left="357" w:hanging="357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Smlouva obsahuje tyto přílohy:  </w:t>
      </w:r>
    </w:p>
    <w:p w14:paraId="25DACD0C" w14:textId="77777777" w:rsidR="0006060E" w:rsidRDefault="00F53434">
      <w:pPr>
        <w:pStyle w:val="Odstavecseseznamem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Přílohu č. 1 Podmínky provádění restaurátorských prací na sbírkových a ostatních nesbírkových předmětech Muzea hlavního města Prahy,</w:t>
      </w:r>
    </w:p>
    <w:p w14:paraId="55F90160" w14:textId="77777777" w:rsidR="0006060E" w:rsidRDefault="00F53434">
      <w:pPr>
        <w:pStyle w:val="Odstavecseseznamem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Přílohu č. 2 Seznam a popis předmětů předaných k restaurování,</w:t>
      </w:r>
    </w:p>
    <w:p w14:paraId="4CB6ACAC" w14:textId="77777777" w:rsidR="0006060E" w:rsidRDefault="00F53434">
      <w:pPr>
        <w:pStyle w:val="Odstavecseseznamem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Přílohu č. 3 v Cenová nabídka ze dne 14.12.2021 a ze dne 16.12.2021, a Položkový rozpočet ze dne 30.1.2022,</w:t>
      </w:r>
    </w:p>
    <w:p w14:paraId="170B1270" w14:textId="77777777" w:rsidR="0006060E" w:rsidRDefault="00F53434">
      <w:pPr>
        <w:pStyle w:val="Odstavecseseznamem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Přílohu č. 4 Závazné stanovisko Magistrátu Hlavního města Praha, odbor památkové péče, oddělení státní správy památkové péče, č.j. MHMP 1428594/2019, ze dne 29.07.2019</w:t>
      </w:r>
      <w:r>
        <w:t>,</w:t>
      </w:r>
    </w:p>
    <w:p w14:paraId="1ECEFEE6" w14:textId="77777777" w:rsidR="0006060E" w:rsidRDefault="00F53434">
      <w:pPr>
        <w:pStyle w:val="Odstavecseseznamem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Příloha č. 5 Rozhodnutí Magistrátu Hlavního města Praha, odbor památkové péče, oddělení státní správy památkové péče, č. j. MHMP 1462020/2020, </w:t>
      </w:r>
      <w:proofErr w:type="spellStart"/>
      <w:r>
        <w:rPr>
          <w:rFonts w:eastAsia="Times New Roman" w:cs="Calibri"/>
          <w:lang w:eastAsia="cs-CZ"/>
        </w:rPr>
        <w:t>sp</w:t>
      </w:r>
      <w:proofErr w:type="spellEnd"/>
      <w:r>
        <w:rPr>
          <w:rFonts w:eastAsia="Times New Roman" w:cs="Calibri"/>
          <w:lang w:eastAsia="cs-CZ"/>
        </w:rPr>
        <w:t>. zn. S-MHMP 734912/2020, ze dne 24.09.2020,</w:t>
      </w:r>
    </w:p>
    <w:p w14:paraId="0615777A" w14:textId="77777777" w:rsidR="0006060E" w:rsidRDefault="00F53434">
      <w:pPr>
        <w:pStyle w:val="Odstavecseseznamem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Příloha č. 6 Závazné stanovisko Magistrátu Hlavního města Praha, odbor památkové péče, oddělení státní správy památkové péče, č.j. MHMP 1216448/2020 ze dne 05.08.2020.</w:t>
      </w:r>
    </w:p>
    <w:p w14:paraId="00954676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Tato smlouva nabývá platnosti dnem jejího podpisu oběma stranami. Smlouva a její dodatky nabývají účinnosti dnem uveřejnění prostřednictvím registru smluv podle zákona č. 340/2015 Sb. o zvláštních podmínkách účinnosti některých smluv, uveřejňování těchto smluv a o registru smluv.  </w:t>
      </w:r>
    </w:p>
    <w:p w14:paraId="79BCC6C0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Tato smlouva je vyhotovena ve třech stejnopisech, z nichž Objednatel </w:t>
      </w:r>
      <w:proofErr w:type="gramStart"/>
      <w:r>
        <w:rPr>
          <w:rFonts w:eastAsia="Times New Roman" w:cs="Calibri"/>
          <w:lang w:eastAsia="cs-CZ"/>
        </w:rPr>
        <w:t>obdrží</w:t>
      </w:r>
      <w:proofErr w:type="gramEnd"/>
      <w:r>
        <w:rPr>
          <w:rFonts w:eastAsia="Times New Roman" w:cs="Calibri"/>
          <w:lang w:eastAsia="cs-CZ"/>
        </w:rPr>
        <w:t xml:space="preserve"> dva podepsané výtisky a Zhotovitel jeden.  </w:t>
      </w:r>
    </w:p>
    <w:p w14:paraId="5A21A232" w14:textId="77777777" w:rsidR="0006060E" w:rsidRDefault="00F53434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Smluvní strany prohlašují, že je jim znám obsah této smlouvy včetně příloh, že s jejím obsahem souhlasí, a že smlouvu uzavírají svobodně, nikoliv v tísni či za nevýhodných podmínek. </w:t>
      </w:r>
    </w:p>
    <w:p w14:paraId="57583380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6DBC9F72" w14:textId="3D937501" w:rsidR="0006060E" w:rsidRDefault="00F53434">
      <w:pPr>
        <w:keepNext/>
        <w:tabs>
          <w:tab w:val="left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lastRenderedPageBreak/>
        <w:t>V Praze dne: </w:t>
      </w:r>
      <w:r w:rsidR="00AD5C27">
        <w:rPr>
          <w:rFonts w:eastAsia="Times New Roman" w:cs="Calibri"/>
          <w:lang w:eastAsia="cs-CZ"/>
        </w:rPr>
        <w:t>16.3.2022</w:t>
      </w:r>
      <w:r>
        <w:rPr>
          <w:rFonts w:eastAsia="Times New Roman" w:cs="Calibri"/>
          <w:lang w:eastAsia="cs-CZ"/>
        </w:rPr>
        <w:tab/>
        <w:t>V Praze dne: </w:t>
      </w:r>
      <w:r w:rsidR="00AD5C27">
        <w:rPr>
          <w:rFonts w:eastAsia="Times New Roman" w:cs="Calibri"/>
          <w:lang w:eastAsia="cs-CZ"/>
        </w:rPr>
        <w:t xml:space="preserve"> 22.3.2022</w:t>
      </w:r>
    </w:p>
    <w:p w14:paraId="783DD278" w14:textId="77777777" w:rsidR="0006060E" w:rsidRDefault="00F53434">
      <w:pPr>
        <w:keepNext/>
        <w:tabs>
          <w:tab w:val="left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za Objednatele</w:t>
      </w:r>
      <w:r>
        <w:rPr>
          <w:rFonts w:eastAsia="Times New Roman" w:cs="Calibri"/>
          <w:lang w:eastAsia="cs-CZ"/>
        </w:rPr>
        <w:tab/>
        <w:t>za Zhotovitele: </w:t>
      </w:r>
    </w:p>
    <w:p w14:paraId="76C041BF" w14:textId="77777777" w:rsidR="0006060E" w:rsidRDefault="00F53434">
      <w:pPr>
        <w:keepNext/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48A73BD7" w14:textId="77777777" w:rsidR="0006060E" w:rsidRDefault="00F53434">
      <w:pPr>
        <w:keepNext/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52AF7FE5" w14:textId="77777777" w:rsidR="0006060E" w:rsidRDefault="00F53434">
      <w:pPr>
        <w:keepNext/>
        <w:tabs>
          <w:tab w:val="left" w:pos="4962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31CA5766" w14:textId="77777777" w:rsidR="0006060E" w:rsidRDefault="00F53434">
      <w:pPr>
        <w:keepNext/>
        <w:tabs>
          <w:tab w:val="left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......................................................</w:t>
      </w:r>
      <w:r>
        <w:rPr>
          <w:rFonts w:eastAsia="Times New Roman" w:cs="Calibri"/>
          <w:lang w:eastAsia="cs-CZ"/>
        </w:rPr>
        <w:tab/>
        <w:t>................................................... </w:t>
      </w:r>
    </w:p>
    <w:p w14:paraId="3A87AA6A" w14:textId="77777777" w:rsidR="0006060E" w:rsidRDefault="00F53434">
      <w:pPr>
        <w:keepNext/>
        <w:tabs>
          <w:tab w:val="left" w:pos="4536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Muzeum hlavního města Prahy</w:t>
      </w:r>
      <w:r>
        <w:rPr>
          <w:rFonts w:eastAsia="Times New Roman" w:cs="Calibri"/>
          <w:lang w:eastAsia="cs-CZ"/>
        </w:rPr>
        <w:tab/>
        <w:t>Kamenosochařství a restaurátorství Pánek, s.r.o.</w:t>
      </w:r>
    </w:p>
    <w:p w14:paraId="01A16D7E" w14:textId="77777777" w:rsidR="0006060E" w:rsidRDefault="00F53434">
      <w:pPr>
        <w:keepNext/>
        <w:tabs>
          <w:tab w:val="left" w:pos="4536"/>
        </w:tabs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PhDr. Zuzana Strnadová</w:t>
      </w:r>
      <w:r>
        <w:rPr>
          <w:rFonts w:eastAsia="Times New Roman" w:cs="Calibri"/>
          <w:lang w:eastAsia="cs-CZ"/>
        </w:rPr>
        <w:tab/>
        <w:t> </w:t>
      </w:r>
      <w:r>
        <w:rPr>
          <w:rFonts w:eastAsia="Times New Roman" w:cs="Calibri"/>
          <w:lang w:eastAsia="cs-CZ"/>
        </w:rPr>
        <w:tab/>
        <w:t>Bohumil Pánek</w:t>
      </w:r>
    </w:p>
    <w:p w14:paraId="28F22B1B" w14:textId="77777777" w:rsidR="0006060E" w:rsidRDefault="00F53434">
      <w:pPr>
        <w:keepNext/>
        <w:tabs>
          <w:tab w:val="left" w:pos="4536"/>
        </w:tabs>
        <w:spacing w:after="0" w:line="240" w:lineRule="auto"/>
        <w:ind w:left="2265" w:hanging="2265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ředitelka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jednatel</w:t>
      </w:r>
    </w:p>
    <w:p w14:paraId="6D6C645A" w14:textId="77777777" w:rsidR="0006060E" w:rsidRDefault="00F53434">
      <w:pPr>
        <w:rPr>
          <w:rFonts w:ascii="Calibri" w:eastAsia="Times New Roman" w:hAnsi="Calibri" w:cs="Calibri"/>
          <w:b/>
          <w:bCs/>
          <w:lang w:eastAsia="cs-CZ"/>
        </w:rPr>
      </w:pPr>
      <w:r>
        <w:br w:type="page"/>
      </w:r>
    </w:p>
    <w:p w14:paraId="7252C937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lastRenderedPageBreak/>
        <w:t>Příloha č. 1 ke Smlouvě o dílo č. </w:t>
      </w:r>
      <w:proofErr w:type="spellStart"/>
      <w:r>
        <w:rPr>
          <w:rFonts w:eastAsia="Times New Roman" w:cs="Calibri"/>
          <w:b/>
          <w:bCs/>
          <w:lang w:eastAsia="cs-CZ"/>
        </w:rPr>
        <w:t>Muz</w:t>
      </w:r>
      <w:proofErr w:type="spellEnd"/>
      <w:r>
        <w:rPr>
          <w:rFonts w:eastAsia="Times New Roman" w:cs="Calibri"/>
          <w:b/>
          <w:bCs/>
          <w:lang w:eastAsia="cs-CZ"/>
        </w:rPr>
        <w:t>/</w:t>
      </w:r>
      <w:r>
        <w:rPr>
          <w:rFonts w:eastAsia="Times New Roman" w:cs="Calibri"/>
          <w:b/>
          <w:bCs/>
          <w:sz w:val="20"/>
          <w:szCs w:val="20"/>
          <w:lang w:eastAsia="cs-CZ"/>
        </w:rPr>
        <w:t>67</w:t>
      </w:r>
      <w:r>
        <w:rPr>
          <w:rFonts w:eastAsia="Times New Roman" w:cs="Calibri"/>
          <w:b/>
          <w:bCs/>
          <w:lang w:eastAsia="cs-CZ"/>
        </w:rPr>
        <w:t>/2022</w:t>
      </w:r>
      <w:r>
        <w:rPr>
          <w:rFonts w:eastAsia="Times New Roman" w:cs="Calibri"/>
          <w:lang w:eastAsia="cs-CZ"/>
        </w:rPr>
        <w:t> </w:t>
      </w:r>
    </w:p>
    <w:p w14:paraId="6CFE3698" w14:textId="77777777" w:rsidR="0006060E" w:rsidRDefault="0006060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F81498C" w14:textId="77777777" w:rsidR="0006060E" w:rsidRDefault="00F534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b/>
          <w:bCs/>
          <w:sz w:val="24"/>
          <w:szCs w:val="24"/>
          <w:lang w:eastAsia="cs-CZ"/>
        </w:rPr>
        <w:t xml:space="preserve">Podmínky provádění restaurátorských prací na sbírkových a ostatních nesbírkových předmětech </w:t>
      </w:r>
      <w:r>
        <w:rPr>
          <w:rFonts w:eastAsia="Times New Roman" w:cs="Calibri"/>
          <w:b/>
          <w:bCs/>
          <w:lang w:eastAsia="cs-CZ"/>
        </w:rPr>
        <w:t>Úvodní ustanovení</w:t>
      </w:r>
      <w:r>
        <w:rPr>
          <w:rFonts w:eastAsia="Times New Roman" w:cs="Calibri"/>
          <w:lang w:eastAsia="cs-CZ"/>
        </w:rPr>
        <w:t> </w:t>
      </w:r>
    </w:p>
    <w:p w14:paraId="4DEF6217" w14:textId="77777777" w:rsidR="0006060E" w:rsidRDefault="00F53434">
      <w:pPr>
        <w:pStyle w:val="Odstavecseseznamem"/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Uzavřením Smlouvy o dílo se zhotovitel (dále jen „</w:t>
      </w:r>
      <w:r>
        <w:rPr>
          <w:rFonts w:eastAsia="Times New Roman" w:cs="Calibri"/>
          <w:b/>
          <w:bCs/>
          <w:lang w:eastAsia="cs-CZ"/>
        </w:rPr>
        <w:t>Restaurátor</w:t>
      </w:r>
      <w:r>
        <w:rPr>
          <w:rFonts w:eastAsia="Times New Roman" w:cs="Calibri"/>
          <w:lang w:eastAsia="cs-CZ"/>
        </w:rPr>
        <w:t>“ nebo „</w:t>
      </w:r>
      <w:r>
        <w:rPr>
          <w:rFonts w:eastAsia="Times New Roman" w:cs="Calibri"/>
          <w:b/>
          <w:bCs/>
          <w:lang w:eastAsia="cs-CZ"/>
        </w:rPr>
        <w:t>Zhotovitel</w:t>
      </w:r>
      <w:r>
        <w:rPr>
          <w:rFonts w:eastAsia="Times New Roman" w:cs="Calibri"/>
          <w:lang w:eastAsia="cs-CZ"/>
        </w:rPr>
        <w:t>“) zavazuje dodržovat tyto Podmínky provádění restaurátorských prací na předmětech Muzea hlavního města Prahy (dále jen „</w:t>
      </w:r>
      <w:r>
        <w:rPr>
          <w:rFonts w:eastAsia="Times New Roman" w:cs="Calibri"/>
          <w:b/>
          <w:bCs/>
          <w:lang w:eastAsia="cs-CZ"/>
        </w:rPr>
        <w:t>Objednatel</w:t>
      </w:r>
      <w:r>
        <w:rPr>
          <w:rFonts w:eastAsia="Times New Roman" w:cs="Calibri"/>
          <w:lang w:eastAsia="cs-CZ"/>
        </w:rPr>
        <w:t>“). </w:t>
      </w:r>
    </w:p>
    <w:p w14:paraId="7392EB49" w14:textId="77777777" w:rsidR="0006060E" w:rsidRDefault="00F53434">
      <w:pPr>
        <w:pStyle w:val="Odstavecseseznamem"/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Restaurátor může na předaných předmětech provádět restaurátorský zásah pouze v rozsahu a způsobem předem odsouhlaseným v Příloze č. 3, která je nedílnou součástí Smlouvy o dílo.  </w:t>
      </w:r>
    </w:p>
    <w:p w14:paraId="6659550A" w14:textId="77777777" w:rsidR="0006060E" w:rsidRDefault="00F53434">
      <w:pPr>
        <w:pStyle w:val="Odstavecseseznamem"/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Případné doplňky nebo změny oproti odsouhlasenému a podepsanému restaurátorskému zásahu je Restaurátor povinen předem projednat a nechat schválit zástupcem Objednatele:</w:t>
      </w:r>
    </w:p>
    <w:p w14:paraId="0C2054DA" w14:textId="7C6021CF" w:rsidR="0006060E" w:rsidRDefault="00F53434">
      <w:pPr>
        <w:pStyle w:val="Odstavecseseznamem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pro sbírkové předměty: </w:t>
      </w:r>
    </w:p>
    <w:p w14:paraId="4F63D81B" w14:textId="0CB815C5" w:rsidR="0006060E" w:rsidRDefault="00F53434">
      <w:pPr>
        <w:pStyle w:val="Odstavecseseznamem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pro ostatní nesbírkové předměty: </w:t>
      </w:r>
    </w:p>
    <w:p w14:paraId="44666464" w14:textId="77777777" w:rsidR="0006060E" w:rsidRDefault="00F53434">
      <w:pPr>
        <w:numPr>
          <w:ilvl w:val="0"/>
          <w:numId w:val="2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Dohled a kontrola předmětů: </w:t>
      </w:r>
    </w:p>
    <w:p w14:paraId="27262F57" w14:textId="77777777" w:rsidR="0006060E" w:rsidRDefault="00F53434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Restaurátor zajistí na svůj náklad odborný i bezpečnostní dohled po celou dobu od fyzického předání až do fyzického vrácení předmětů Objednateli, což obě strany stvrdí podpisem v předávacím protokolu, jehož vzory jsou nedílnou součástí této smlouvy. </w:t>
      </w:r>
    </w:p>
    <w:p w14:paraId="7EF2DC5E" w14:textId="77777777" w:rsidR="0006060E" w:rsidRDefault="00F53434">
      <w:pPr>
        <w:numPr>
          <w:ilvl w:val="0"/>
          <w:numId w:val="2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Prezentace předmětů: </w:t>
      </w:r>
    </w:p>
    <w:p w14:paraId="45FCF217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Objednatel souhlasí se zhotovením rozmnoženin předmětů (např. fotografií, kreseb, náčrtů atd.) pouze v nezbytně nutné míře a výhradně k jejich užití v restaurátorské zprávě. Bez písemného souhlasu Objednatele nebudou předané předměty ani jejich rozmnoženiny žádným jiným způsobem reprodukovány nebo prezentovány. </w:t>
      </w:r>
    </w:p>
    <w:p w14:paraId="13E04495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Fotografie, obrazové, textové či další materiály a jejich rozmnoženiny představující předměty (dále jen „</w:t>
      </w:r>
      <w:r>
        <w:rPr>
          <w:rFonts w:eastAsia="Times New Roman" w:cs="Calibri"/>
          <w:b/>
          <w:bCs/>
          <w:lang w:eastAsia="cs-CZ"/>
        </w:rPr>
        <w:t>rozmnoženiny</w:t>
      </w:r>
      <w:r>
        <w:rPr>
          <w:rFonts w:eastAsia="Times New Roman" w:cs="Calibri"/>
          <w:lang w:eastAsia="cs-CZ"/>
        </w:rPr>
        <w:t xml:space="preserve">“) jsou ve správě Objednatele a jsou chráněny autorským zákonem, zákonem o ochraně sbírek muzejní povahy a </w:t>
      </w:r>
      <w:r>
        <w:rPr>
          <w:rStyle w:val="normaltextrun"/>
          <w:rFonts w:cs="Calibri"/>
          <w:color w:val="000000"/>
        </w:rPr>
        <w:t>zákonem o státní památkové péči</w:t>
      </w:r>
      <w:r>
        <w:rPr>
          <w:rFonts w:eastAsia="Times New Roman" w:cs="Calibri"/>
          <w:lang w:eastAsia="cs-CZ"/>
        </w:rPr>
        <w:t>. Jejich zveřejňování, šíření či další zpřístupňování, a to jakýmkoliv způsobem, je bez předchozího souhlasu Objednatele výslovně zakázáno. </w:t>
      </w:r>
    </w:p>
    <w:p w14:paraId="1DB3D502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Při jakékoliv prezentaci předmětů nebo jejich rozmnoženin podle odst. 1 je Restaurátor povinen uvádět, že předmět pochází ze sbírek Muzea hl. m. Prahy, nebo že se předmět nachází v objektu Muzea hl. m. Prahy a dále vždy uvést jméno autora předmětu, nejde-li o předmět anonymní, nebo jméno osoby, pod jejímž jménem se předmět uvádí na veřejnost, a dále název předmětu a pramen, ledaže je to nemožné.  </w:t>
      </w:r>
    </w:p>
    <w:p w14:paraId="16FF6F24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Užití rozmnoženin ke komerčním účelům (např. do prodejných publikací) bez předchozího písemného souhlasu Objednatele a/nebo autora předmětu s takovým užitím předmětu se považuje za porušení práv dle této smlouvy. </w:t>
      </w:r>
    </w:p>
    <w:p w14:paraId="60578182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V případě, že Restaurátor </w:t>
      </w:r>
      <w:proofErr w:type="gramStart"/>
      <w:r>
        <w:rPr>
          <w:rFonts w:eastAsia="Times New Roman" w:cs="Calibri"/>
          <w:lang w:eastAsia="cs-CZ"/>
        </w:rPr>
        <w:t>poruší</w:t>
      </w:r>
      <w:proofErr w:type="gramEnd"/>
      <w:r>
        <w:rPr>
          <w:rFonts w:eastAsia="Times New Roman" w:cs="Calibri"/>
          <w:lang w:eastAsia="cs-CZ"/>
        </w:rPr>
        <w:t xml:space="preserve"> shora uvedený způsob užití rozmnoženin, nebo předmětu či jiné shora</w:t>
      </w:r>
      <w:r>
        <w:rPr>
          <w:rFonts w:eastAsia="Times New Roman" w:cs="Calibri"/>
          <w:color w:val="000000"/>
          <w:lang w:eastAsia="cs-CZ"/>
        </w:rPr>
        <w:t> uvedené povinnosti, má </w:t>
      </w:r>
      <w:r>
        <w:rPr>
          <w:rFonts w:eastAsia="Times New Roman" w:cs="Calibri"/>
          <w:lang w:eastAsia="cs-CZ"/>
        </w:rPr>
        <w:t>Objednatel </w:t>
      </w:r>
      <w:r>
        <w:rPr>
          <w:rFonts w:eastAsia="Times New Roman" w:cs="Calibri"/>
          <w:color w:val="000000"/>
          <w:lang w:eastAsia="cs-CZ"/>
        </w:rPr>
        <w:t>právo na podle své volby na kterýkoli nebo všechny níže uvedené způsoby: </w:t>
      </w:r>
    </w:p>
    <w:p w14:paraId="1810325E" w14:textId="77777777" w:rsidR="0006060E" w:rsidRDefault="00F53434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color w:val="000000"/>
          <w:lang w:eastAsia="cs-CZ"/>
        </w:rPr>
        <w:t>nápravu a odstranění nežádoucího stavu, </w:t>
      </w:r>
    </w:p>
    <w:p w14:paraId="40690755" w14:textId="77777777" w:rsidR="0006060E" w:rsidRDefault="00F53434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color w:val="000000"/>
          <w:lang w:eastAsia="cs-CZ"/>
        </w:rPr>
        <w:t>smluvní pokutu ve výši 20.000, - Kč (slovy dvacet tisíc korun českých) za každé takové porušení, </w:t>
      </w:r>
    </w:p>
    <w:p w14:paraId="184B10C9" w14:textId="77777777" w:rsidR="0006060E" w:rsidRDefault="00F53434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color w:val="000000"/>
          <w:lang w:eastAsia="cs-CZ"/>
        </w:rPr>
        <w:t>náhradu vzniklé škody. </w:t>
      </w:r>
    </w:p>
    <w:p w14:paraId="12CFBEBF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Restaurátor</w:t>
      </w:r>
      <w:r>
        <w:rPr>
          <w:rFonts w:eastAsia="Times New Roman" w:cs="Calibri"/>
          <w:color w:val="000000"/>
          <w:lang w:eastAsia="cs-CZ"/>
        </w:rPr>
        <w:t xml:space="preserve"> n</w:t>
      </w:r>
      <w:r>
        <w:rPr>
          <w:rFonts w:eastAsia="Times New Roman" w:cs="Calibri"/>
          <w:lang w:eastAsia="cs-CZ"/>
        </w:rPr>
        <w:t>eprodleně po skončení restaurování odevzdá Objednateli zprávu a dokumentaci v digitální podobě. Restaurátor jako autor zprávy uděluje Objednateli souhlas s jejím zveřejněním (textu, fotodokumentace, výsledků analýz) nebo její části v muzejní databázi </w:t>
      </w:r>
      <w:proofErr w:type="spellStart"/>
      <w:r>
        <w:rPr>
          <w:rFonts w:eastAsia="Times New Roman" w:cs="Calibri"/>
          <w:lang w:eastAsia="cs-CZ"/>
        </w:rPr>
        <w:t>Museion</w:t>
      </w:r>
      <w:proofErr w:type="spellEnd"/>
      <w:r>
        <w:rPr>
          <w:rFonts w:eastAsia="Times New Roman" w:cs="Calibri"/>
          <w:lang w:eastAsia="cs-CZ"/>
        </w:rPr>
        <w:t>, na webových stránkách Objednatele </w:t>
      </w:r>
      <w:hyperlink r:id="rId12" w:tgtFrame="_blank">
        <w:r>
          <w:rPr>
            <w:rFonts w:eastAsia="Times New Roman" w:cs="Calibri"/>
            <w:color w:val="0000FF"/>
            <w:u w:val="single"/>
            <w:lang w:eastAsia="cs-CZ"/>
          </w:rPr>
          <w:t>www.muzeumprahy.cz</w:t>
        </w:r>
      </w:hyperlink>
      <w:r>
        <w:rPr>
          <w:rFonts w:eastAsia="Times New Roman" w:cs="Calibri"/>
          <w:lang w:eastAsia="cs-CZ"/>
        </w:rPr>
        <w:t> a s jejím případným vystavením. </w:t>
      </w:r>
    </w:p>
    <w:p w14:paraId="46D5630D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Restaurátor není oprávněn předané předměty přenechat (zpřístupnit nebo předat) třetím osobám (s výjimkou osob uvedených v odsouhlaseném návrhu na výrobu kopií) nebo je zatížit jakýmikoliv právy ve prospěch třetích osob (zástavní, zadržovací, předkupní apod.).  </w:t>
      </w:r>
    </w:p>
    <w:p w14:paraId="0345D65F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 případě nedodržení podmínek stanovených v Smlouvě o dílo je Restaurátor povinen předměty vrátit na svůj náklad ještě před uplynutím sjednané lhůty. </w:t>
      </w:r>
    </w:p>
    <w:p w14:paraId="293DBC86" w14:textId="77777777" w:rsidR="0006060E" w:rsidRDefault="00F53434">
      <w:pPr>
        <w:pStyle w:val="Odstavecseseznamem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lastRenderedPageBreak/>
        <w:t>Objednatel si vyhrazuje právo požádat Restaurátora v odůvodněném případě o vrácení předmětů před sjednaným termínem. Učiní tak ale jednostrannou písemnou výzvou, nejméně 10 dnů před požadovaným vrácením. Restaurátor v případě tohoto předčasného vrácení předmětů má nárok na úhradu nákladů, jež mu vznikly z titulu již provedených prací a prací spojených s předčasným ukončením této smlouvy. Tyto náklady ale musí být Objednateli dokladovány.    </w:t>
      </w:r>
    </w:p>
    <w:p w14:paraId="40763B7F" w14:textId="77777777" w:rsidR="0006060E" w:rsidRDefault="00F53434">
      <w:pPr>
        <w:numPr>
          <w:ilvl w:val="0"/>
          <w:numId w:val="2"/>
        </w:numPr>
        <w:spacing w:before="240" w:after="120" w:line="240" w:lineRule="auto"/>
        <w:ind w:firstLine="0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Ochrana předmětů a náhrada škody </w:t>
      </w:r>
    </w:p>
    <w:p w14:paraId="12D54750" w14:textId="77777777" w:rsidR="0006060E" w:rsidRDefault="00F53434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Restaurátor se zavazuje k úhradě ztráty či veškeré škody vzniklé z jakékoliv příčiny na předaných předmětech, od okamžiku jejich převzetí do okamžiku jejich vrácení Objednateli.  </w:t>
      </w:r>
    </w:p>
    <w:p w14:paraId="1B1D892E" w14:textId="77777777" w:rsidR="0006060E" w:rsidRDefault="00F53434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 případě nastalé škody bude Restaurátor bezprostředně informovat Objednatele a popis škody smluvní strany zaznamenají v předávacím protokolu nejpozději při vracení předaných předmětů. </w:t>
      </w:r>
    </w:p>
    <w:p w14:paraId="57245744" w14:textId="77777777" w:rsidR="0006060E" w:rsidRDefault="00F53434">
      <w:pPr>
        <w:pStyle w:val="Odstavecseseznamem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Výše náhrady za nastalou škodu (poškození či ztrátu) na předmětech je dána minimálně náklady na restaurování poškozeného předmětu, maximálně pojistnou hodnotou předmětů uvedenou v této smlouvě. </w:t>
      </w:r>
    </w:p>
    <w:p w14:paraId="2834B654" w14:textId="77777777" w:rsidR="0006060E" w:rsidRDefault="00F53434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br w:type="page"/>
      </w:r>
    </w:p>
    <w:p w14:paraId="09437A34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eastAsia="Times New Roman" w:cs="Calibri"/>
          <w:b/>
          <w:bCs/>
          <w:sz w:val="24"/>
          <w:szCs w:val="24"/>
          <w:lang w:eastAsia="cs-CZ"/>
        </w:rPr>
        <w:lastRenderedPageBreak/>
        <w:t>Protokol o předání a převzetí předmětů ke Smlouvě o dílo 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cs-CZ"/>
        </w:rPr>
        <w:t>Muz</w:t>
      </w:r>
      <w:proofErr w:type="spellEnd"/>
      <w:r>
        <w:rPr>
          <w:rFonts w:eastAsia="Times New Roman" w:cs="Calibri"/>
          <w:b/>
          <w:bCs/>
          <w:sz w:val="24"/>
          <w:szCs w:val="24"/>
          <w:lang w:eastAsia="cs-CZ"/>
        </w:rPr>
        <w:t>/</w:t>
      </w:r>
      <w:r>
        <w:rPr>
          <w:rFonts w:eastAsia="Times New Roman" w:cs="Calibri"/>
          <w:b/>
          <w:bCs/>
          <w:sz w:val="24"/>
          <w:szCs w:val="24"/>
          <w:lang w:eastAsia="cs-CZ"/>
        </w:rPr>
        <w:tab/>
        <w:t>67/2022</w:t>
      </w:r>
    </w:p>
    <w:p w14:paraId="7CB3CD84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18E03CBD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Tento Předávací protokol </w:t>
      </w:r>
      <w:proofErr w:type="gramStart"/>
      <w:r>
        <w:rPr>
          <w:rFonts w:eastAsia="Times New Roman" w:cs="Calibri"/>
          <w:lang w:eastAsia="cs-CZ"/>
        </w:rPr>
        <w:t>tvoří</w:t>
      </w:r>
      <w:proofErr w:type="gramEnd"/>
      <w:r>
        <w:rPr>
          <w:rFonts w:eastAsia="Times New Roman" w:cs="Calibri"/>
          <w:lang w:eastAsia="cs-CZ"/>
        </w:rPr>
        <w:t xml:space="preserve"> nedílnou součást Smlouvy o dílo </w:t>
      </w:r>
    </w:p>
    <w:p w14:paraId="6D86D4D5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689FD5BB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Objednatel touto smlouvou dočasně předává za účelem restaurování Restaurátorovi dále uvedené předměty (dále jen „</w:t>
      </w:r>
      <w:r>
        <w:rPr>
          <w:rFonts w:eastAsia="Times New Roman" w:cs="Calibri"/>
          <w:b/>
          <w:bCs/>
          <w:lang w:eastAsia="cs-CZ"/>
        </w:rPr>
        <w:t>předměty</w:t>
      </w:r>
      <w:r>
        <w:rPr>
          <w:rFonts w:eastAsia="Times New Roman" w:cs="Calibri"/>
          <w:lang w:eastAsia="cs-CZ"/>
        </w:rPr>
        <w:t>“), za těchto podmínek:  </w:t>
      </w:r>
    </w:p>
    <w:p w14:paraId="56D74591" w14:textId="77777777" w:rsidR="0006060E" w:rsidRDefault="00F53434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lang w:eastAsia="cs-CZ"/>
        </w:rPr>
        <w:t>Termín: </w:t>
      </w:r>
      <w:r>
        <w:rPr>
          <w:rFonts w:eastAsia="Times New Roman" w:cs="Calibri"/>
          <w:b/>
          <w:bCs/>
          <w:lang w:eastAsia="cs-CZ"/>
        </w:rPr>
        <w:t>od data předání předmětů do 31.12.2022</w:t>
      </w:r>
    </w:p>
    <w:p w14:paraId="1B94B554" w14:textId="77777777" w:rsidR="0006060E" w:rsidRDefault="00F53434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Předání předmětů: objekt Objednatele Na Poříčí 1554/52, 180 00 Praha 8 – Florenc </w:t>
      </w:r>
    </w:p>
    <w:p w14:paraId="32FD0F57" w14:textId="77777777" w:rsidR="0006060E" w:rsidRDefault="00F53434">
      <w:pPr>
        <w:pStyle w:val="Odstavecseseznamem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Počet kusů předmětů předaných k restaurování: …………</w:t>
      </w:r>
      <w:proofErr w:type="gramStart"/>
      <w:r>
        <w:rPr>
          <w:rFonts w:eastAsia="Times New Roman" w:cs="Calibri"/>
          <w:lang w:eastAsia="cs-CZ"/>
        </w:rPr>
        <w:t>…….</w:t>
      </w:r>
      <w:proofErr w:type="gramEnd"/>
      <w:r>
        <w:rPr>
          <w:rFonts w:eastAsia="Times New Roman" w:cs="Calibri"/>
          <w:lang w:eastAsia="cs-CZ"/>
        </w:rPr>
        <w:t>.</w:t>
      </w:r>
      <w:r>
        <w:rPr>
          <w:rFonts w:eastAsia="Times New Roman" w:cs="Calibri"/>
          <w:sz w:val="20"/>
          <w:szCs w:val="20"/>
          <w:lang w:eastAsia="cs-CZ"/>
        </w:rPr>
        <w:tab/>
      </w:r>
    </w:p>
    <w:p w14:paraId="31423C72" w14:textId="77777777" w:rsidR="0006060E" w:rsidRDefault="00F534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>Restaurátor potvrzuje, že stav předmětů odpovídá popisu uvedenému v Příloze č. 3 Smlouvy o dílo. </w:t>
      </w:r>
    </w:p>
    <w:p w14:paraId="5515B1F6" w14:textId="77777777" w:rsidR="0006060E" w:rsidRDefault="00F534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Restaurátor uplatňuje tato </w:t>
      </w:r>
      <w:proofErr w:type="gramStart"/>
      <w:r>
        <w:rPr>
          <w:rFonts w:eastAsia="Times New Roman" w:cs="Calibri"/>
          <w:lang w:eastAsia="cs-CZ"/>
        </w:rPr>
        <w:t>zpřesnění:................................................................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3C590E52" w14:textId="77777777" w:rsidR="0006060E" w:rsidRDefault="00F53434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3F874578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V Praze dne: </w:t>
      </w:r>
    </w:p>
    <w:p w14:paraId="4380D2BA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Za Objednatele </w:t>
      </w:r>
      <w:proofErr w:type="gramStart"/>
      <w:r>
        <w:rPr>
          <w:rFonts w:eastAsia="Times New Roman" w:cs="Calibri"/>
          <w:lang w:eastAsia="cs-CZ"/>
        </w:rPr>
        <w:t>předal:...........................................................................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40210402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4DA3A3C8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Za Restaurátora převzal: </w:t>
      </w:r>
    </w:p>
    <w:p w14:paraId="19CF0E71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gramStart"/>
      <w:r>
        <w:rPr>
          <w:rFonts w:eastAsia="Times New Roman" w:cs="Calibri"/>
          <w:lang w:eastAsia="cs-CZ"/>
        </w:rPr>
        <w:t>Jméno:....................................................................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3769D646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Číslo </w:t>
      </w:r>
      <w:proofErr w:type="gramStart"/>
      <w:r>
        <w:rPr>
          <w:rFonts w:eastAsia="Times New Roman" w:cs="Calibri"/>
          <w:lang w:eastAsia="cs-CZ"/>
        </w:rPr>
        <w:t>OP:................................................................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724E115F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Podpis: .................................................................. </w:t>
      </w:r>
    </w:p>
    <w:p w14:paraId="37FD5077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0C04AEE3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Předávací protokoly </w:t>
      </w:r>
      <w:proofErr w:type="gramStart"/>
      <w:r>
        <w:rPr>
          <w:rFonts w:eastAsia="Times New Roman" w:cs="Calibri"/>
          <w:lang w:eastAsia="cs-CZ"/>
        </w:rPr>
        <w:t>tvoří</w:t>
      </w:r>
      <w:proofErr w:type="gramEnd"/>
      <w:r>
        <w:rPr>
          <w:rFonts w:eastAsia="Times New Roman" w:cs="Calibri"/>
          <w:lang w:eastAsia="cs-CZ"/>
        </w:rPr>
        <w:t xml:space="preserve"> nedílnou součást Smlouvy o dílo </w:t>
      </w:r>
    </w:p>
    <w:p w14:paraId="2AB60326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gramStart"/>
      <w:r>
        <w:rPr>
          <w:rFonts w:eastAsia="Times New Roman" w:cs="Calibri"/>
          <w:lang w:eastAsia="cs-CZ"/>
        </w:rPr>
        <w:t>Předal:........................................................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23A383A0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gramStart"/>
      <w:r>
        <w:rPr>
          <w:rFonts w:eastAsia="Times New Roman" w:cs="Calibri"/>
          <w:lang w:eastAsia="cs-CZ"/>
        </w:rPr>
        <w:t>Převzal:......................................................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52FD5B27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V Praze </w:t>
      </w:r>
      <w:proofErr w:type="gramStart"/>
      <w:r>
        <w:rPr>
          <w:rFonts w:eastAsia="Times New Roman" w:cs="Calibri"/>
          <w:lang w:eastAsia="cs-CZ"/>
        </w:rPr>
        <w:t>dne:..............................................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5C9ED2B0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54059CE0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Stav vrácených předmětů: ....................................................................................... </w:t>
      </w:r>
    </w:p>
    <w:p w14:paraId="76602FA3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(Uvede se "v pořádku", nebo podrobný popis vzniklé škody na zvláštní přílohu) </w:t>
      </w:r>
    </w:p>
    <w:p w14:paraId="6310807E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0B1E3A6B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21B3C9C7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 xml:space="preserve">V Praze </w:t>
      </w:r>
      <w:proofErr w:type="gramStart"/>
      <w:r>
        <w:rPr>
          <w:rFonts w:eastAsia="Times New Roman" w:cs="Calibri"/>
          <w:lang w:eastAsia="cs-CZ"/>
        </w:rPr>
        <w:t>dne:.......................</w:t>
      </w:r>
      <w:proofErr w:type="gramEnd"/>
      <w:r>
        <w:rPr>
          <w:rFonts w:eastAsia="Times New Roman" w:cs="Calibri"/>
          <w:lang w:eastAsia="cs-CZ"/>
        </w:rPr>
        <w:t> </w:t>
      </w:r>
    </w:p>
    <w:p w14:paraId="0950A5E5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Za Objednatele převzal: .......................................................................... </w:t>
      </w:r>
    </w:p>
    <w:p w14:paraId="75F90A6B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6E11AEF8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Za Restaurátora předal: </w:t>
      </w:r>
    </w:p>
    <w:p w14:paraId="377242ED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Jméno: .................................................................. </w:t>
      </w:r>
    </w:p>
    <w:p w14:paraId="357E480E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Číslo OP: .............................................................. </w:t>
      </w:r>
    </w:p>
    <w:p w14:paraId="489EFF47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Podpis: .................................................................. </w:t>
      </w:r>
    </w:p>
    <w:p w14:paraId="16B4177E" w14:textId="77777777" w:rsidR="0006060E" w:rsidRDefault="00F53434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br w:type="page"/>
      </w:r>
    </w:p>
    <w:p w14:paraId="15F6084E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lastRenderedPageBreak/>
        <w:t>Příloha č. 2 ke Smlouvě o dílo </w:t>
      </w:r>
      <w:proofErr w:type="spellStart"/>
      <w:r>
        <w:rPr>
          <w:rFonts w:eastAsia="Times New Roman" w:cs="Calibri"/>
          <w:b/>
          <w:bCs/>
          <w:lang w:eastAsia="cs-CZ"/>
        </w:rPr>
        <w:t>Muz</w:t>
      </w:r>
      <w:proofErr w:type="spellEnd"/>
      <w:r>
        <w:rPr>
          <w:rFonts w:eastAsia="Times New Roman" w:cs="Calibri"/>
          <w:b/>
          <w:bCs/>
          <w:lang w:eastAsia="cs-CZ"/>
        </w:rPr>
        <w:t>/67/2022 </w:t>
      </w:r>
      <w:r>
        <w:rPr>
          <w:rFonts w:eastAsia="Times New Roman" w:cs="Calibri"/>
          <w:lang w:eastAsia="cs-CZ"/>
        </w:rPr>
        <w:t> </w:t>
      </w:r>
    </w:p>
    <w:p w14:paraId="1AA94F69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eastAsia="Times New Roman" w:cs="Calibri"/>
          <w:b/>
          <w:bCs/>
          <w:u w:val="single"/>
          <w:lang w:eastAsia="cs-CZ"/>
        </w:rPr>
        <w:t>Seznam a popis předmětů předaných k restaurování</w:t>
      </w:r>
      <w:r>
        <w:rPr>
          <w:rFonts w:eastAsia="Times New Roman" w:cs="Calibri"/>
          <w:b/>
          <w:bCs/>
          <w:lang w:eastAsia="cs-CZ"/>
        </w:rPr>
        <w:t> </w:t>
      </w:r>
    </w:p>
    <w:p w14:paraId="6C583606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0F1D7DF1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</w:t>
      </w:r>
    </w:p>
    <w:p w14:paraId="79754078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proofErr w:type="spellStart"/>
      <w:r>
        <w:rPr>
          <w:rFonts w:eastAsia="Times New Roman" w:cs="Calibri"/>
          <w:b/>
          <w:bCs/>
          <w:u w:val="single"/>
          <w:lang w:eastAsia="cs-CZ"/>
        </w:rPr>
        <w:t>Inv</w:t>
      </w:r>
      <w:proofErr w:type="spellEnd"/>
      <w:r>
        <w:rPr>
          <w:rFonts w:eastAsia="Times New Roman" w:cs="Calibri"/>
          <w:b/>
          <w:bCs/>
          <w:u w:val="single"/>
          <w:lang w:eastAsia="cs-CZ"/>
        </w:rPr>
        <w:t>. Číslo</w:t>
      </w:r>
      <w:r>
        <w:rPr>
          <w:rFonts w:eastAsia="Times New Roman" w:cs="Calibri"/>
          <w:b/>
          <w:bCs/>
          <w:lang w:eastAsia="cs-CZ"/>
        </w:rPr>
        <w:t>                      </w:t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sz w:val="28"/>
          <w:szCs w:val="28"/>
          <w:lang w:eastAsia="cs-CZ"/>
        </w:rPr>
        <w:tab/>
      </w:r>
      <w:r>
        <w:rPr>
          <w:rFonts w:eastAsia="Times New Roman" w:cs="Calibri"/>
          <w:sz w:val="28"/>
          <w:szCs w:val="28"/>
          <w:lang w:eastAsia="cs-CZ"/>
        </w:rPr>
        <w:tab/>
      </w:r>
      <w:r>
        <w:rPr>
          <w:rFonts w:eastAsia="Times New Roman" w:cs="Calibri"/>
          <w:b/>
          <w:bCs/>
          <w:u w:val="single"/>
          <w:lang w:eastAsia="cs-CZ"/>
        </w:rPr>
        <w:t>Předmět, popis, stav</w:t>
      </w:r>
      <w:r>
        <w:rPr>
          <w:rFonts w:eastAsia="Times New Roman" w:cs="Calibri"/>
          <w:b/>
          <w:bCs/>
          <w:lang w:eastAsia="cs-CZ"/>
        </w:rPr>
        <w:t>                          </w:t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b/>
          <w:bCs/>
          <w:u w:val="single"/>
          <w:lang w:eastAsia="cs-CZ"/>
        </w:rPr>
        <w:t>Pojistná částka</w:t>
      </w:r>
    </w:p>
    <w:tbl>
      <w:tblPr>
        <w:tblW w:w="9102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6347"/>
        <w:gridCol w:w="1307"/>
      </w:tblGrid>
      <w:tr w:rsidR="0006060E" w14:paraId="19C9D926" w14:textId="77777777">
        <w:trPr>
          <w:trHeight w:hRule="exact" w:val="300"/>
        </w:trPr>
        <w:tc>
          <w:tcPr>
            <w:tcW w:w="1448" w:type="dxa"/>
            <w:shd w:val="clear" w:color="auto" w:fill="auto"/>
          </w:tcPr>
          <w:p w14:paraId="22372518" w14:textId="77777777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347" w:type="dxa"/>
            <w:shd w:val="clear" w:color="auto" w:fill="auto"/>
          </w:tcPr>
          <w:p w14:paraId="3896D9F8" w14:textId="77777777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7" w:type="dxa"/>
            <w:shd w:val="clear" w:color="auto" w:fill="auto"/>
          </w:tcPr>
          <w:p w14:paraId="0E34C72E" w14:textId="77777777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6060E" w14:paraId="6E613D4F" w14:textId="77777777">
        <w:trPr>
          <w:trHeight w:val="735"/>
        </w:trPr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9C4B70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cs="Calibri"/>
                <w:color w:val="201F1E"/>
                <w:shd w:val="clear" w:color="auto" w:fill="FFFFFF"/>
              </w:rPr>
              <w:t>H 133.026/001</w:t>
            </w:r>
          </w:p>
        </w:tc>
        <w:tc>
          <w:tcPr>
            <w:tcW w:w="6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06F036" w14:textId="072ED0E8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3A3071" w14:textId="0D27E25D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Kč</w:t>
            </w:r>
          </w:p>
        </w:tc>
      </w:tr>
    </w:tbl>
    <w:p w14:paraId="2379ECDF" w14:textId="77777777" w:rsidR="0006060E" w:rsidRDefault="0006060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u w:val="single"/>
          <w:lang w:eastAsia="cs-CZ"/>
        </w:rPr>
      </w:pPr>
    </w:p>
    <w:p w14:paraId="1780F384" w14:textId="77777777" w:rsidR="0006060E" w:rsidRDefault="0006060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u w:val="single"/>
          <w:lang w:eastAsia="cs-CZ"/>
        </w:rPr>
      </w:pPr>
    </w:p>
    <w:p w14:paraId="490AD3E3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>
        <w:rPr>
          <w:rFonts w:eastAsia="Times New Roman" w:cs="Calibri"/>
          <w:b/>
          <w:bCs/>
          <w:u w:val="single"/>
          <w:lang w:eastAsia="cs-CZ"/>
        </w:rPr>
        <w:t>Číslo předmětu</w:t>
      </w:r>
      <w:r>
        <w:rPr>
          <w:rFonts w:eastAsia="Times New Roman" w:cs="Calibri"/>
          <w:b/>
          <w:bCs/>
          <w:lang w:eastAsia="cs-CZ"/>
        </w:rPr>
        <w:t>                     </w:t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sz w:val="28"/>
          <w:szCs w:val="28"/>
          <w:lang w:eastAsia="cs-CZ"/>
        </w:rPr>
        <w:tab/>
      </w:r>
      <w:r>
        <w:rPr>
          <w:rFonts w:eastAsia="Times New Roman" w:cs="Calibri"/>
          <w:sz w:val="28"/>
          <w:szCs w:val="28"/>
          <w:lang w:eastAsia="cs-CZ"/>
        </w:rPr>
        <w:tab/>
      </w:r>
      <w:r>
        <w:rPr>
          <w:rFonts w:eastAsia="Times New Roman" w:cs="Calibri"/>
          <w:b/>
          <w:bCs/>
          <w:u w:val="single"/>
          <w:lang w:eastAsia="cs-CZ"/>
        </w:rPr>
        <w:t>Předmět, popis, stav</w:t>
      </w:r>
      <w:r>
        <w:rPr>
          <w:rFonts w:eastAsia="Times New Roman" w:cs="Calibri"/>
          <w:b/>
          <w:bCs/>
          <w:lang w:eastAsia="cs-CZ"/>
        </w:rPr>
        <w:t>                          </w:t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b/>
          <w:bCs/>
          <w:u w:val="single"/>
          <w:lang w:eastAsia="cs-CZ"/>
        </w:rPr>
        <w:t>Pojistná částka</w:t>
      </w:r>
      <w:r>
        <w:rPr>
          <w:rFonts w:eastAsia="Times New Roman" w:cs="Calibri"/>
          <w:b/>
          <w:bCs/>
          <w:lang w:eastAsia="cs-CZ"/>
        </w:rPr>
        <w:t> </w:t>
      </w:r>
    </w:p>
    <w:tbl>
      <w:tblPr>
        <w:tblW w:w="9102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6813"/>
        <w:gridCol w:w="1318"/>
      </w:tblGrid>
      <w:tr w:rsidR="0006060E" w14:paraId="737B517A" w14:textId="77777777">
        <w:trPr>
          <w:trHeight w:val="300"/>
        </w:trPr>
        <w:tc>
          <w:tcPr>
            <w:tcW w:w="971" w:type="dxa"/>
            <w:shd w:val="clear" w:color="auto" w:fill="auto"/>
          </w:tcPr>
          <w:p w14:paraId="3F6F8980" w14:textId="77777777" w:rsidR="0006060E" w:rsidRDefault="00F5343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6813" w:type="dxa"/>
            <w:shd w:val="clear" w:color="auto" w:fill="auto"/>
          </w:tcPr>
          <w:p w14:paraId="34FACBC4" w14:textId="77777777" w:rsidR="0006060E" w:rsidRDefault="00F5343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318" w:type="dxa"/>
            <w:shd w:val="clear" w:color="auto" w:fill="auto"/>
          </w:tcPr>
          <w:p w14:paraId="1467F6FF" w14:textId="77777777" w:rsidR="0006060E" w:rsidRDefault="00F5343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06060E" w14:paraId="76ED6C63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F1A20A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>
              <w:rPr>
                <w:rFonts w:eastAsia="Times New Roman" w:cs="Calibri"/>
                <w:lang w:eastAsia="cs-CZ"/>
              </w:rPr>
              <w:t>P  1</w:t>
            </w:r>
            <w:proofErr w:type="gramEnd"/>
            <w:r>
              <w:rPr>
                <w:rFonts w:eastAsia="Times New Roman" w:cs="Calibri"/>
                <w:lang w:eastAsia="cs-CZ"/>
              </w:rPr>
              <w:t>B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CE2490D" w14:textId="68BFC207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195562" w14:textId="2A10FCD2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08F18B8D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63FF5D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8B</w:t>
            </w:r>
            <w:proofErr w:type="gramEnd"/>
            <w:r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484DC1" w14:textId="11F234CA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DBBD15" w14:textId="1F837A29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541C5263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834730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11B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4ECCCD" w14:textId="0E5C7345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1393DC" w14:textId="13DFDE36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42F4D318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917648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12B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738B96" w14:textId="32CA0F8C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BED4C1" w14:textId="0BBED3A5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0894FDEC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531789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13B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BAB81D" w14:textId="3A85B0FE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36061A" w14:textId="0CC346F4" w:rsidR="0006060E" w:rsidRDefault="0006060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727D2A36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DDFE7B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42B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7893EB" w14:textId="018F5813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CF730A" w14:textId="35E3DC83" w:rsidR="0006060E" w:rsidRDefault="0006060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71D9DE73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C942D1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49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1526AA" w14:textId="71782CA7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792052" w14:textId="73327324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43F2B455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37DAF0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64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D6F816" w14:textId="40B33704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F8481A" w14:textId="2A5602B9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1F156D61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FD0522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65A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BAC48B" w14:textId="15944B72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12BE25" w14:textId="36527D0E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25926AD0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11F736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66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458559" w14:textId="417EB303" w:rsidR="0006060E" w:rsidRDefault="0006060E">
            <w:pPr>
              <w:widowControl w:val="0"/>
              <w:tabs>
                <w:tab w:val="left" w:pos="1110"/>
              </w:tabs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1959AF" w14:textId="751F0138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3B3BFEEB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D18780A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67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C2069A" w14:textId="695980E0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841C3B" w14:textId="34A642B2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0E14DB87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AF3E0A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81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8EBAFBE" w14:textId="2D98C09D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C1E903" w14:textId="29B205E4" w:rsidR="0006060E" w:rsidRDefault="0006060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53A908AC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368FCD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83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37896F" w14:textId="2EDE53DC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A0389F" w14:textId="58221722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6E95558D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BE9151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84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D99A4F" w14:textId="2466259E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017FEB" w14:textId="2243F6F7" w:rsidR="0006060E" w:rsidRDefault="0006060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15C551C1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1FFF3BC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lastRenderedPageBreak/>
              <w:t>P 85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367AB2" w14:textId="796AEA8A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0DBAD5" w14:textId="7DBDE79A" w:rsidR="0006060E" w:rsidRDefault="0006060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202ECFBB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DDE1175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88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50A61F" w14:textId="4EEC2FDA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01CD53" w14:textId="15B4AA0B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4C84B6CB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E405F6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 102</w:t>
            </w:r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CC57DB7" w14:textId="2495F624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74BD08" w14:textId="55F49F74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59F84FCC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657040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103A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900D4F" w14:textId="1CA93FDA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15B632B" w14:textId="2810841E" w:rsidR="0006060E" w:rsidRDefault="0006060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060E" w14:paraId="2FA21AEB" w14:textId="77777777">
        <w:trPr>
          <w:trHeight w:val="735"/>
        </w:trPr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1A2399" w14:textId="77777777" w:rsidR="0006060E" w:rsidRDefault="00F53434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P </w:t>
            </w:r>
            <w:proofErr w:type="gramStart"/>
            <w:r>
              <w:rPr>
                <w:rFonts w:eastAsia="Times New Roman" w:cs="Calibri"/>
                <w:lang w:eastAsia="cs-CZ"/>
              </w:rPr>
              <w:t>108B</w:t>
            </w:r>
            <w:proofErr w:type="gramEnd"/>
          </w:p>
        </w:tc>
        <w:tc>
          <w:tcPr>
            <w:tcW w:w="6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3D459EE" w14:textId="2F1D3113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8AE5E4" w14:textId="24035694" w:rsidR="0006060E" w:rsidRDefault="0006060E">
            <w:pPr>
              <w:widowControl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78EF80F6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   </w:t>
      </w:r>
    </w:p>
    <w:p w14:paraId="1733442C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lang w:eastAsia="cs-CZ"/>
        </w:rPr>
        <w:t>Celková pojistná hodnota předmětů předaných k restaurování:  </w:t>
      </w:r>
    </w:p>
    <w:p w14:paraId="24CB078E" w14:textId="77777777" w:rsidR="0006060E" w:rsidRDefault="00F534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>
        <w:rPr>
          <w:rFonts w:eastAsia="Times New Roman" w:cs="Calibri"/>
          <w:b/>
          <w:bCs/>
          <w:lang w:eastAsia="cs-CZ"/>
        </w:rPr>
        <w:t>devět miliónů tři sta čtyři tisíc korun českých (9.304.000, - Kč)    </w:t>
      </w:r>
    </w:p>
    <w:p w14:paraId="1BED9593" w14:textId="77777777" w:rsidR="0006060E" w:rsidRDefault="00F5343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t>                     </w:t>
      </w:r>
      <w:r>
        <w:rPr>
          <w:rFonts w:eastAsia="Times New Roman" w:cs="Calibri"/>
          <w:lang w:eastAsia="cs-CZ"/>
        </w:rPr>
        <w:t> </w:t>
      </w:r>
    </w:p>
    <w:p w14:paraId="048FEAB8" w14:textId="77777777" w:rsidR="0006060E" w:rsidRDefault="00F5343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  </w:t>
      </w:r>
    </w:p>
    <w:p w14:paraId="202C3ECE" w14:textId="77777777" w:rsidR="0006060E" w:rsidRDefault="00F53434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cs-CZ"/>
        </w:rPr>
      </w:pPr>
      <w:r>
        <w:br w:type="page"/>
      </w:r>
    </w:p>
    <w:p w14:paraId="5C7233E2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lastRenderedPageBreak/>
        <w:t>Příloha č. 3 ke Smlouvě o dílo </w:t>
      </w:r>
      <w:proofErr w:type="spellStart"/>
      <w:r>
        <w:rPr>
          <w:rFonts w:eastAsia="Times New Roman" w:cs="Calibri"/>
          <w:b/>
          <w:bCs/>
          <w:lang w:eastAsia="cs-CZ"/>
        </w:rPr>
        <w:t>Muz</w:t>
      </w:r>
      <w:proofErr w:type="spellEnd"/>
      <w:r>
        <w:rPr>
          <w:rFonts w:eastAsia="Times New Roman" w:cs="Calibri"/>
          <w:b/>
          <w:bCs/>
          <w:lang w:eastAsia="cs-CZ"/>
        </w:rPr>
        <w:t> /67</w:t>
      </w: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lang w:eastAsia="cs-CZ"/>
        </w:rPr>
        <w:t>/2022 </w:t>
      </w:r>
      <w:r>
        <w:rPr>
          <w:rFonts w:eastAsia="Times New Roman" w:cs="Calibri"/>
          <w:lang w:eastAsia="cs-CZ"/>
        </w:rPr>
        <w:t> </w:t>
      </w:r>
    </w:p>
    <w:p w14:paraId="243D5725" w14:textId="77777777" w:rsidR="0006060E" w:rsidRDefault="00F53434">
      <w:r>
        <w:rPr>
          <w:rFonts w:eastAsia="Times New Roman" w:cs="Calibri"/>
          <w:lang w:eastAsia="cs-CZ"/>
        </w:rPr>
        <w:t>Cenová nabídka ze dne 14.12.2021 a ze dne 16.12.2021, a Položkový rozpočet ze dne 30.1.2022</w:t>
      </w:r>
    </w:p>
    <w:p w14:paraId="6044EB73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F097FC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A77EFC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63764A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61CA0E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3556FA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FA9E45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3A9A2B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DD33CF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D783D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5E97EF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9B9661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88E19F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E8790A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1C5CBD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C2990C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1A5144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5083279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68532C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EF91E69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610652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E048BA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F6EC91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824F9A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D8B53E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51E16F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E64B47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86CEB50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58C35FB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EFF907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55D42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0B8115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7D18B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A2AA2A3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0AE25D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3EEEAF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FB81C1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51A271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75BB3C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40C486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643A92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CBE484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AE72A8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1573E0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AF298B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7D94A9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6107AC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142BC9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849012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3BF415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B3980B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80BC079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lastRenderedPageBreak/>
        <w:t>Příloha č. 4 ke Smlouvě o dílo </w:t>
      </w:r>
      <w:proofErr w:type="spellStart"/>
      <w:r>
        <w:rPr>
          <w:rFonts w:eastAsia="Times New Roman" w:cs="Calibri"/>
          <w:b/>
          <w:bCs/>
          <w:lang w:eastAsia="cs-CZ"/>
        </w:rPr>
        <w:t>Muz</w:t>
      </w:r>
      <w:proofErr w:type="spellEnd"/>
      <w:r>
        <w:rPr>
          <w:rFonts w:eastAsia="Times New Roman" w:cs="Calibri"/>
          <w:b/>
          <w:bCs/>
          <w:lang w:eastAsia="cs-CZ"/>
        </w:rPr>
        <w:t> /67</w:t>
      </w: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lang w:eastAsia="cs-CZ"/>
        </w:rPr>
        <w:t>/2022 </w:t>
      </w:r>
      <w:r>
        <w:rPr>
          <w:rFonts w:eastAsia="Times New Roman" w:cs="Calibri"/>
          <w:lang w:eastAsia="cs-CZ"/>
        </w:rPr>
        <w:t> </w:t>
      </w:r>
    </w:p>
    <w:p w14:paraId="55E3D38C" w14:textId="77777777" w:rsidR="0006060E" w:rsidRDefault="00F53434">
      <w:r>
        <w:t>Závazné stanovisko Magistrátu Hlavního města Praha, odbor památkové péče, oddělení státní správy památkové péče, č.j. MHMP 1428594/2019, ze dne 29.07.2019</w:t>
      </w:r>
    </w:p>
    <w:p w14:paraId="203789C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DADBB6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CFA96D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47A643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6637A3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154102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0FBA9C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1AC8DA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3C259F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2032C7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CD4D6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51F84D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5391CA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B0E057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3F59B2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04DDBB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5F1FBC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F55D3E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AAECBA9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EC7F99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8BE3473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3EEF48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1277CD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2EE0F5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1D03DE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CE3759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D234EA3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E8CBE2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8687A9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B34068B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5EBB67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EC5023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6F3279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94382E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00F190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5401CD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7A05EB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E5E8C2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C34007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203EEC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BEC8F8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D4B073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2605BF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5B3DE4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064213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C5A19E3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79FDF1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B3DABE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7F97CA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92F5560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7EB2DC1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lastRenderedPageBreak/>
        <w:t>Příloha č. 5 ke Smlouvě o dílo </w:t>
      </w:r>
      <w:proofErr w:type="spellStart"/>
      <w:r>
        <w:rPr>
          <w:rFonts w:eastAsia="Times New Roman" w:cs="Calibri"/>
          <w:b/>
          <w:bCs/>
          <w:lang w:eastAsia="cs-CZ"/>
        </w:rPr>
        <w:t>Muz</w:t>
      </w:r>
      <w:proofErr w:type="spellEnd"/>
      <w:r>
        <w:rPr>
          <w:rFonts w:eastAsia="Times New Roman" w:cs="Calibri"/>
          <w:b/>
          <w:bCs/>
          <w:lang w:eastAsia="cs-CZ"/>
        </w:rPr>
        <w:t> /67</w:t>
      </w:r>
      <w:r>
        <w:rPr>
          <w:rFonts w:eastAsia="Times New Roman" w:cs="Calibri"/>
          <w:sz w:val="20"/>
          <w:szCs w:val="20"/>
          <w:lang w:eastAsia="cs-CZ"/>
        </w:rPr>
        <w:tab/>
      </w:r>
      <w:r>
        <w:rPr>
          <w:rFonts w:eastAsia="Times New Roman" w:cs="Calibri"/>
          <w:b/>
          <w:bCs/>
          <w:lang w:eastAsia="cs-CZ"/>
        </w:rPr>
        <w:t>/2022 </w:t>
      </w:r>
      <w:r>
        <w:rPr>
          <w:rFonts w:eastAsia="Times New Roman" w:cs="Calibri"/>
          <w:lang w:eastAsia="cs-CZ"/>
        </w:rPr>
        <w:t> </w:t>
      </w:r>
    </w:p>
    <w:p w14:paraId="6446EB7A" w14:textId="77777777" w:rsidR="0006060E" w:rsidRDefault="00F53434">
      <w:pPr>
        <w:rPr>
          <w:rFonts w:ascii="Calibri" w:eastAsia="Times New Roman" w:hAnsi="Calibri" w:cs="Calibri"/>
          <w:lang w:eastAsia="cs-CZ"/>
        </w:rPr>
      </w:pPr>
      <w:r>
        <w:t>Rozhodnutí</w:t>
      </w:r>
      <w:r>
        <w:rPr>
          <w:rFonts w:eastAsia="Times New Roman" w:cs="Calibri"/>
          <w:lang w:eastAsia="cs-CZ"/>
        </w:rPr>
        <w:t xml:space="preserve"> Magistrátu Hlavního města Praha, odbor památkové péče, oddělení státní správy památkové péče, č. j. MHMP 1462020/2020, </w:t>
      </w:r>
      <w:proofErr w:type="spellStart"/>
      <w:r>
        <w:rPr>
          <w:rFonts w:eastAsia="Times New Roman" w:cs="Calibri"/>
          <w:lang w:eastAsia="cs-CZ"/>
        </w:rPr>
        <w:t>sp</w:t>
      </w:r>
      <w:proofErr w:type="spellEnd"/>
      <w:r>
        <w:rPr>
          <w:rFonts w:eastAsia="Times New Roman" w:cs="Calibri"/>
          <w:lang w:eastAsia="cs-CZ"/>
        </w:rPr>
        <w:t>. zn. S-MHMP 734912/2020, ze dne 24.09.2020</w:t>
      </w:r>
    </w:p>
    <w:p w14:paraId="0FC4812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9BD39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5103B10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AB6C96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1594BB6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9BA500B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B9DA869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A52AC1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0A005F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612470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63C818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A42328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8987D3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D07A41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92E86F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8FC29D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CDEDA5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C6B8B1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4C37D0B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AA0F5B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BFF953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70D5FF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727448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87D832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21D564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A836C82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EE6901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32AC8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9119FB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429263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9ACEE8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A48120D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9E96879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A59A514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C1EAFCE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04B4CE0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73D0FB73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34B4EF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B20E14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77007B5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FE4A88F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2234ED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F936BBC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598F3E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57D187E9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C57C8D1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EBFC53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DFE30F7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2BA946FA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1814B718" w14:textId="77777777" w:rsidR="0006060E" w:rsidRDefault="0006060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6DC0D820" w14:textId="77777777" w:rsidR="0006060E" w:rsidRDefault="00F534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eastAsia="Times New Roman" w:cs="Calibri"/>
          <w:b/>
          <w:bCs/>
          <w:lang w:eastAsia="cs-CZ"/>
        </w:rPr>
        <w:lastRenderedPageBreak/>
        <w:t>Příloha č. 6 ke Smlouvě o dílo </w:t>
      </w:r>
      <w:proofErr w:type="spellStart"/>
      <w:r>
        <w:rPr>
          <w:rFonts w:eastAsia="Times New Roman" w:cs="Calibri"/>
          <w:b/>
          <w:bCs/>
          <w:lang w:eastAsia="cs-CZ"/>
        </w:rPr>
        <w:t>Muz</w:t>
      </w:r>
      <w:proofErr w:type="spellEnd"/>
      <w:r>
        <w:rPr>
          <w:rFonts w:eastAsia="Times New Roman" w:cs="Calibri"/>
          <w:b/>
          <w:bCs/>
          <w:lang w:eastAsia="cs-CZ"/>
        </w:rPr>
        <w:t> / 67/2022 </w:t>
      </w:r>
      <w:r>
        <w:rPr>
          <w:rFonts w:eastAsia="Times New Roman" w:cs="Calibri"/>
          <w:lang w:eastAsia="cs-CZ"/>
        </w:rPr>
        <w:t> </w:t>
      </w:r>
    </w:p>
    <w:p w14:paraId="1A303D9C" w14:textId="77777777" w:rsidR="0006060E" w:rsidRDefault="00F534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="Calibri"/>
          <w:lang w:eastAsia="cs-CZ"/>
        </w:rPr>
        <w:t xml:space="preserve">Závazné stanovisko </w:t>
      </w:r>
      <w:r>
        <w:rPr>
          <w:rStyle w:val="normaltextrun"/>
          <w:rFonts w:cs="Calibri"/>
          <w:color w:val="000000"/>
          <w:shd w:val="clear" w:color="auto" w:fill="FFFFFF"/>
        </w:rPr>
        <w:t>Magistrátu Hlavního města Praha, odbor památkové péče, oddělení státní správy památkové péče, č.j. MHMP 1216448/2020 ze dne 05.08.2020</w:t>
      </w:r>
    </w:p>
    <w:p w14:paraId="47B8586C" w14:textId="77777777" w:rsidR="0006060E" w:rsidRDefault="0006060E"/>
    <w:sectPr w:rsidR="0006060E">
      <w:footerReference w:type="default" r:id="rId13"/>
      <w:pgSz w:w="11906" w:h="16838"/>
      <w:pgMar w:top="1134" w:right="1274" w:bottom="113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CB39" w14:textId="77777777" w:rsidR="00797F8D" w:rsidRDefault="00797F8D">
      <w:pPr>
        <w:spacing w:after="0" w:line="240" w:lineRule="auto"/>
      </w:pPr>
      <w:r>
        <w:separator/>
      </w:r>
    </w:p>
  </w:endnote>
  <w:endnote w:type="continuationSeparator" w:id="0">
    <w:p w14:paraId="70A0C52B" w14:textId="77777777" w:rsidR="00797F8D" w:rsidRDefault="0079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685772"/>
      <w:docPartObj>
        <w:docPartGallery w:val="Page Numbers (Bottom of Page)"/>
        <w:docPartUnique/>
      </w:docPartObj>
    </w:sdtPr>
    <w:sdtEndPr/>
    <w:sdtContent>
      <w:p w14:paraId="457F59A9" w14:textId="77777777" w:rsidR="0006060E" w:rsidRDefault="00F53434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A332" w14:textId="77777777" w:rsidR="00797F8D" w:rsidRDefault="00797F8D">
      <w:pPr>
        <w:spacing w:after="0" w:line="240" w:lineRule="auto"/>
      </w:pPr>
      <w:r>
        <w:separator/>
      </w:r>
    </w:p>
  </w:footnote>
  <w:footnote w:type="continuationSeparator" w:id="0">
    <w:p w14:paraId="646B3ED6" w14:textId="77777777" w:rsidR="00797F8D" w:rsidRDefault="00797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9B7"/>
    <w:multiLevelType w:val="multilevel"/>
    <w:tmpl w:val="47FA95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0DFC"/>
    <w:multiLevelType w:val="multilevel"/>
    <w:tmpl w:val="8348CF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7A3923"/>
    <w:multiLevelType w:val="multilevel"/>
    <w:tmpl w:val="4CB2A9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3F20FD0"/>
    <w:multiLevelType w:val="multilevel"/>
    <w:tmpl w:val="B3E6012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4" w15:restartNumberingAfterBreak="0">
    <w:nsid w:val="057A4BA6"/>
    <w:multiLevelType w:val="multilevel"/>
    <w:tmpl w:val="C1A45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6B612C5"/>
    <w:multiLevelType w:val="multilevel"/>
    <w:tmpl w:val="9A9E4D20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0B1379E1"/>
    <w:multiLevelType w:val="multilevel"/>
    <w:tmpl w:val="1A40736A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7" w15:restartNumberingAfterBreak="0">
    <w:nsid w:val="0B1B3E4E"/>
    <w:multiLevelType w:val="multilevel"/>
    <w:tmpl w:val="CBF27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B75403A"/>
    <w:multiLevelType w:val="multilevel"/>
    <w:tmpl w:val="84EA7E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E6D2518"/>
    <w:multiLevelType w:val="multilevel"/>
    <w:tmpl w:val="736EA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13D92"/>
    <w:multiLevelType w:val="multilevel"/>
    <w:tmpl w:val="9F54D7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1A695C3E"/>
    <w:multiLevelType w:val="multilevel"/>
    <w:tmpl w:val="1D12A4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1F122F03"/>
    <w:multiLevelType w:val="multilevel"/>
    <w:tmpl w:val="8E0CE3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C27147B"/>
    <w:multiLevelType w:val="multilevel"/>
    <w:tmpl w:val="BE04574E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4" w15:restartNumberingAfterBreak="0">
    <w:nsid w:val="33672BD3"/>
    <w:multiLevelType w:val="multilevel"/>
    <w:tmpl w:val="EF005A8E"/>
    <w:lvl w:ilvl="0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17" w:hanging="36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upp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upperLetter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upp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upp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 w15:restartNumberingAfterBreak="0">
    <w:nsid w:val="3D0E7172"/>
    <w:multiLevelType w:val="multilevel"/>
    <w:tmpl w:val="EE84D8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F5011EF"/>
    <w:multiLevelType w:val="multilevel"/>
    <w:tmpl w:val="3D8696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0527FC"/>
    <w:multiLevelType w:val="multilevel"/>
    <w:tmpl w:val="6338B7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2D2324F"/>
    <w:multiLevelType w:val="multilevel"/>
    <w:tmpl w:val="9A369B96"/>
    <w:lvl w:ilvl="0">
      <w:start w:val="1"/>
      <w:numFmt w:val="upperRoman"/>
      <w:pStyle w:val="lnek"/>
      <w:lvlText w:val="%1. 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526DA3"/>
    <w:multiLevelType w:val="multilevel"/>
    <w:tmpl w:val="93942E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7A250B7"/>
    <w:multiLevelType w:val="multilevel"/>
    <w:tmpl w:val="8F6833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27AB4"/>
    <w:multiLevelType w:val="multilevel"/>
    <w:tmpl w:val="58203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93546"/>
    <w:multiLevelType w:val="multilevel"/>
    <w:tmpl w:val="F7D2D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5142071"/>
    <w:multiLevelType w:val="multilevel"/>
    <w:tmpl w:val="7F9ACF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77443B7"/>
    <w:multiLevelType w:val="multilevel"/>
    <w:tmpl w:val="258A9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5AD01999"/>
    <w:multiLevelType w:val="multilevel"/>
    <w:tmpl w:val="81169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B34095B"/>
    <w:multiLevelType w:val="multilevel"/>
    <w:tmpl w:val="3B20B1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6D812F2B"/>
    <w:multiLevelType w:val="multilevel"/>
    <w:tmpl w:val="739A721E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8" w15:restartNumberingAfterBreak="0">
    <w:nsid w:val="73677B3E"/>
    <w:multiLevelType w:val="multilevel"/>
    <w:tmpl w:val="93DE3B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790E72E9"/>
    <w:multiLevelType w:val="multilevel"/>
    <w:tmpl w:val="65607F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0"/>
  </w:num>
  <w:num w:numId="5">
    <w:abstractNumId w:val="0"/>
  </w:num>
  <w:num w:numId="6">
    <w:abstractNumId w:val="15"/>
  </w:num>
  <w:num w:numId="7">
    <w:abstractNumId w:val="26"/>
  </w:num>
  <w:num w:numId="8">
    <w:abstractNumId w:val="2"/>
  </w:num>
  <w:num w:numId="9">
    <w:abstractNumId w:val="19"/>
  </w:num>
  <w:num w:numId="10">
    <w:abstractNumId w:val="28"/>
  </w:num>
  <w:num w:numId="11">
    <w:abstractNumId w:val="27"/>
  </w:num>
  <w:num w:numId="12">
    <w:abstractNumId w:val="16"/>
  </w:num>
  <w:num w:numId="13">
    <w:abstractNumId w:val="4"/>
  </w:num>
  <w:num w:numId="14">
    <w:abstractNumId w:val="8"/>
  </w:num>
  <w:num w:numId="15">
    <w:abstractNumId w:val="5"/>
  </w:num>
  <w:num w:numId="16">
    <w:abstractNumId w:val="6"/>
  </w:num>
  <w:num w:numId="17">
    <w:abstractNumId w:val="3"/>
  </w:num>
  <w:num w:numId="18">
    <w:abstractNumId w:val="9"/>
  </w:num>
  <w:num w:numId="19">
    <w:abstractNumId w:val="25"/>
  </w:num>
  <w:num w:numId="20">
    <w:abstractNumId w:val="23"/>
  </w:num>
  <w:num w:numId="21">
    <w:abstractNumId w:val="10"/>
  </w:num>
  <w:num w:numId="22">
    <w:abstractNumId w:val="17"/>
  </w:num>
  <w:num w:numId="23">
    <w:abstractNumId w:val="22"/>
  </w:num>
  <w:num w:numId="24">
    <w:abstractNumId w:val="11"/>
  </w:num>
  <w:num w:numId="25">
    <w:abstractNumId w:val="29"/>
  </w:num>
  <w:num w:numId="26">
    <w:abstractNumId w:val="1"/>
  </w:num>
  <w:num w:numId="27">
    <w:abstractNumId w:val="13"/>
  </w:num>
  <w:num w:numId="28">
    <w:abstractNumId w:val="24"/>
  </w:num>
  <w:num w:numId="29">
    <w:abstractNumId w:val="1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0E"/>
    <w:rsid w:val="0006060E"/>
    <w:rsid w:val="006768DA"/>
    <w:rsid w:val="00745D6D"/>
    <w:rsid w:val="00797F8D"/>
    <w:rsid w:val="00AD5C27"/>
    <w:rsid w:val="00B225CE"/>
    <w:rsid w:val="00F5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E530"/>
  <w15:docId w15:val="{28F33570-459B-4619-87E5-24B56DF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4D4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D4279"/>
    <w:rPr>
      <w:color w:val="605E5C"/>
      <w:shd w:val="clear" w:color="auto" w:fill="E1DFDD"/>
    </w:rPr>
  </w:style>
  <w:style w:type="character" w:customStyle="1" w:styleId="textrun">
    <w:name w:val="textrun"/>
    <w:basedOn w:val="Standardnpsmoodstavce"/>
    <w:qFormat/>
    <w:rsid w:val="004D4279"/>
  </w:style>
  <w:style w:type="character" w:customStyle="1" w:styleId="normaltextrun">
    <w:name w:val="normaltextrun"/>
    <w:basedOn w:val="Standardnpsmoodstavce"/>
    <w:qFormat/>
    <w:rsid w:val="004D4279"/>
  </w:style>
  <w:style w:type="character" w:customStyle="1" w:styleId="eop">
    <w:name w:val="eop"/>
    <w:basedOn w:val="Standardnpsmoodstavce"/>
    <w:qFormat/>
    <w:rsid w:val="004D4279"/>
  </w:style>
  <w:style w:type="character" w:customStyle="1" w:styleId="spellingerror">
    <w:name w:val="spellingerror"/>
    <w:basedOn w:val="Standardnpsmoodstavce"/>
    <w:qFormat/>
    <w:rsid w:val="004D4279"/>
  </w:style>
  <w:style w:type="character" w:customStyle="1" w:styleId="tabrun">
    <w:name w:val="tabrun"/>
    <w:basedOn w:val="Standardnpsmoodstavce"/>
    <w:qFormat/>
    <w:rsid w:val="004D4279"/>
  </w:style>
  <w:style w:type="character" w:customStyle="1" w:styleId="tabchar">
    <w:name w:val="tabchar"/>
    <w:basedOn w:val="Standardnpsmoodstavce"/>
    <w:qFormat/>
    <w:rsid w:val="004D4279"/>
  </w:style>
  <w:style w:type="character" w:customStyle="1" w:styleId="tableaderchars">
    <w:name w:val="tableaderchars"/>
    <w:basedOn w:val="Standardnpsmoodstavce"/>
    <w:qFormat/>
    <w:rsid w:val="004D4279"/>
  </w:style>
  <w:style w:type="character" w:customStyle="1" w:styleId="trackedchange">
    <w:name w:val="trackedchange"/>
    <w:basedOn w:val="Standardnpsmoodstavce"/>
    <w:qFormat/>
    <w:rsid w:val="004D4279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4D4279"/>
    <w:rPr>
      <w:color w:val="800080"/>
      <w:u w:val="single"/>
    </w:rPr>
  </w:style>
  <w:style w:type="character" w:customStyle="1" w:styleId="pagebreakblob">
    <w:name w:val="pagebreakblob"/>
    <w:basedOn w:val="Standardnpsmoodstavce"/>
    <w:qFormat/>
    <w:rsid w:val="004D4279"/>
  </w:style>
  <w:style w:type="character" w:customStyle="1" w:styleId="pagebreakborderspan">
    <w:name w:val="pagebreakborderspan"/>
    <w:basedOn w:val="Standardnpsmoodstavce"/>
    <w:qFormat/>
    <w:rsid w:val="004D4279"/>
  </w:style>
  <w:style w:type="character" w:customStyle="1" w:styleId="pagebreaktextspan">
    <w:name w:val="pagebreaktextspan"/>
    <w:basedOn w:val="Standardnpsmoodstavce"/>
    <w:qFormat/>
    <w:rsid w:val="004D4279"/>
  </w:style>
  <w:style w:type="character" w:customStyle="1" w:styleId="ZhlavChar">
    <w:name w:val="Záhlaví Char"/>
    <w:basedOn w:val="Standardnpsmoodstavce"/>
    <w:link w:val="Zhlav"/>
    <w:uiPriority w:val="99"/>
    <w:qFormat/>
    <w:rsid w:val="004D4279"/>
  </w:style>
  <w:style w:type="character" w:customStyle="1" w:styleId="ZpatChar">
    <w:name w:val="Zápatí Char"/>
    <w:basedOn w:val="Standardnpsmoodstavce"/>
    <w:link w:val="Zpat"/>
    <w:uiPriority w:val="99"/>
    <w:qFormat/>
    <w:rsid w:val="004D4279"/>
  </w:style>
  <w:style w:type="character" w:customStyle="1" w:styleId="lnekChar">
    <w:name w:val="Článek Char"/>
    <w:basedOn w:val="Standardnpsmoodstavce"/>
    <w:qFormat/>
    <w:rsid w:val="00EF2FA4"/>
    <w:rPr>
      <w:rFonts w:ascii="Calibri" w:eastAsia="Times New Roman" w:hAnsi="Calibri" w:cs="Calibri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8526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8526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8526C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msonormal0">
    <w:name w:val="msonormal"/>
    <w:basedOn w:val="Normln"/>
    <w:qFormat/>
    <w:rsid w:val="004D42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qFormat/>
    <w:rsid w:val="004D42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utlineelement">
    <w:name w:val="outlineelement"/>
    <w:basedOn w:val="Normln"/>
    <w:qFormat/>
    <w:rsid w:val="004D42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4279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D427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nek">
    <w:name w:val="Článek"/>
    <w:basedOn w:val="Normln"/>
    <w:qFormat/>
    <w:rsid w:val="00EF2FA4"/>
    <w:pPr>
      <w:keepNext/>
      <w:numPr>
        <w:numId w:val="1"/>
      </w:numPr>
      <w:spacing w:before="240" w:after="120" w:line="240" w:lineRule="auto"/>
      <w:jc w:val="center"/>
      <w:textAlignment w:val="baseline"/>
    </w:pPr>
    <w:rPr>
      <w:rFonts w:ascii="Calibri" w:eastAsia="Times New Roman" w:hAnsi="Calibri" w:cs="Calibri"/>
      <w:b/>
      <w:bCs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8526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8526C"/>
    <w:rPr>
      <w:b/>
      <w:bCs/>
    </w:rPr>
  </w:style>
  <w:style w:type="paragraph" w:styleId="Revize">
    <w:name w:val="Revision"/>
    <w:uiPriority w:val="99"/>
    <w:semiHidden/>
    <w:qFormat/>
    <w:rsid w:val="00C8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zeumprahy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prah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3" ma:contentTypeDescription="Vytvoří nový dokument" ma:contentTypeScope="" ma:versionID="0f5d16b3b36a5f7a3ed6c2b6c3e1d983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7a6ce4e925c69ee15301ff062fc35ea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AA71F-7563-47E3-BE56-ACB7C9619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CDF0F-C388-4A9D-9F7D-C09129762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F17569-8CB6-45BF-B304-47AD4609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151BB-6588-406F-8E86-33BFA3945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4528</Words>
  <Characters>26720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Krylová</dc:creator>
  <dc:description/>
  <cp:lastModifiedBy>Vychodilová Gabriela</cp:lastModifiedBy>
  <cp:revision>5</cp:revision>
  <cp:lastPrinted>2022-03-11T07:23:00Z</cp:lastPrinted>
  <dcterms:created xsi:type="dcterms:W3CDTF">2022-03-14T12:21:00Z</dcterms:created>
  <dcterms:modified xsi:type="dcterms:W3CDTF">2022-03-30T10:02:00Z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</Properties>
</file>