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6A2DE" w14:textId="77777777" w:rsidR="00AF580B" w:rsidRPr="00873A39" w:rsidRDefault="00873A39" w:rsidP="00AF580B">
      <w:pPr>
        <w:spacing w:line="360" w:lineRule="auto"/>
        <w:jc w:val="center"/>
        <w:rPr>
          <w:rFonts w:ascii="Palatino Linotype" w:hAnsi="Palatino Linotype" w:cs="Tahoma"/>
          <w:b/>
        </w:rPr>
      </w:pPr>
      <w:r w:rsidRPr="00873A39">
        <w:rPr>
          <w:rFonts w:ascii="Palatino Linotype" w:hAnsi="Palatino Linotype" w:cs="Tahoma"/>
          <w:b/>
        </w:rPr>
        <w:t xml:space="preserve">DODATEK Č. 1 K </w:t>
      </w:r>
      <w:r w:rsidR="00A8495F" w:rsidRPr="00873A39">
        <w:rPr>
          <w:rFonts w:ascii="Palatino Linotype" w:hAnsi="Palatino Linotype" w:cs="Tahoma"/>
          <w:b/>
        </w:rPr>
        <w:t>DO</w:t>
      </w:r>
      <w:r w:rsidR="000B129A" w:rsidRPr="00873A39">
        <w:rPr>
          <w:rFonts w:ascii="Palatino Linotype" w:hAnsi="Palatino Linotype" w:cs="Tahoma"/>
          <w:b/>
        </w:rPr>
        <w:t>HODĚ</w:t>
      </w:r>
      <w:r w:rsidR="00A8495F" w:rsidRPr="00873A39">
        <w:rPr>
          <w:rFonts w:ascii="Palatino Linotype" w:hAnsi="Palatino Linotype" w:cs="Tahoma"/>
          <w:b/>
        </w:rPr>
        <w:t xml:space="preserve"> K</w:t>
      </w:r>
      <w:r w:rsidR="00BA2EF0" w:rsidRPr="00873A39">
        <w:rPr>
          <w:rFonts w:ascii="Palatino Linotype" w:hAnsi="Palatino Linotype" w:cs="Tahoma"/>
          <w:b/>
        </w:rPr>
        <w:t> PROVÁDĚCÍ SMLOUVĚ 01/2018 K VÝZVĚ Č. 1</w:t>
      </w:r>
    </w:p>
    <w:p w14:paraId="2422E455" w14:textId="77777777" w:rsidR="00AC5327" w:rsidRPr="00873A39" w:rsidRDefault="00AC5327" w:rsidP="00AC5327">
      <w:pPr>
        <w:spacing w:line="360" w:lineRule="auto"/>
        <w:jc w:val="center"/>
        <w:rPr>
          <w:rFonts w:ascii="Palatino Linotype" w:hAnsi="Palatino Linotype" w:cs="Tahoma"/>
          <w:b/>
        </w:rPr>
      </w:pPr>
    </w:p>
    <w:p w14:paraId="699E67DE" w14:textId="77777777" w:rsidR="00AC5327" w:rsidRPr="00873A39" w:rsidRDefault="00AC5327" w:rsidP="00AC5327">
      <w:pPr>
        <w:ind w:firstLine="360"/>
        <w:rPr>
          <w:rFonts w:ascii="Palatino Linotype" w:hAnsi="Palatino Linotype" w:cs="Tahoma"/>
        </w:rPr>
      </w:pPr>
    </w:p>
    <w:p w14:paraId="7D03AB6D" w14:textId="77777777" w:rsidR="00AC5327" w:rsidRPr="00873A39" w:rsidRDefault="00AC5327" w:rsidP="00AC5327">
      <w:pPr>
        <w:ind w:firstLine="360"/>
        <w:rPr>
          <w:rFonts w:ascii="Palatino Linotype" w:hAnsi="Palatino Linotype" w:cs="Tahoma"/>
        </w:rPr>
      </w:pPr>
      <w:r w:rsidRPr="00873A39">
        <w:rPr>
          <w:rFonts w:ascii="Palatino Linotype" w:hAnsi="Palatino Linotype" w:cs="Tahoma"/>
        </w:rPr>
        <w:t>Smluvní strany:</w:t>
      </w:r>
    </w:p>
    <w:p w14:paraId="10D47780" w14:textId="77777777" w:rsidR="00AC5327" w:rsidRPr="00873A39" w:rsidRDefault="00AC5327" w:rsidP="001A3F5B">
      <w:pPr>
        <w:ind w:firstLine="360"/>
        <w:rPr>
          <w:rFonts w:ascii="Palatino Linotype" w:hAnsi="Palatino Linotype" w:cs="Tahoma"/>
        </w:rPr>
      </w:pPr>
    </w:p>
    <w:p w14:paraId="41F92990" w14:textId="77777777" w:rsidR="00AC5327" w:rsidRPr="00873A39" w:rsidRDefault="00AC5327" w:rsidP="00AC5327">
      <w:pPr>
        <w:ind w:firstLine="360"/>
        <w:rPr>
          <w:rFonts w:ascii="Palatino Linotype" w:hAnsi="Palatino Linotype"/>
        </w:rPr>
      </w:pPr>
      <w:r w:rsidRPr="00873A39">
        <w:rPr>
          <w:rFonts w:ascii="Palatino Linotype" w:hAnsi="Palatino Linotype"/>
          <w:b/>
          <w:bCs/>
        </w:rPr>
        <w:t>Česká republika – Ministerstvo práce a sociálních věcí</w:t>
      </w:r>
    </w:p>
    <w:p w14:paraId="0EBC5EC5" w14:textId="77777777" w:rsidR="00AC5327" w:rsidRPr="00873A39" w:rsidRDefault="00AC5327" w:rsidP="00AC5327">
      <w:pPr>
        <w:numPr>
          <w:ilvl w:val="12"/>
          <w:numId w:val="0"/>
        </w:numPr>
        <w:tabs>
          <w:tab w:val="left" w:pos="2160"/>
        </w:tabs>
        <w:spacing w:line="276" w:lineRule="auto"/>
        <w:ind w:left="360"/>
        <w:jc w:val="both"/>
        <w:rPr>
          <w:rFonts w:ascii="Palatino Linotype" w:hAnsi="Palatino Linotype" w:cs="Tahoma"/>
        </w:rPr>
      </w:pPr>
      <w:r w:rsidRPr="00873A39">
        <w:rPr>
          <w:rFonts w:ascii="Palatino Linotype" w:hAnsi="Palatino Linotype" w:cs="Tahoma"/>
        </w:rPr>
        <w:t xml:space="preserve">se sídlem: </w:t>
      </w:r>
      <w:r w:rsidRPr="00873A39">
        <w:rPr>
          <w:rFonts w:ascii="Palatino Linotype" w:hAnsi="Palatino Linotype" w:cs="Tahoma"/>
        </w:rPr>
        <w:tab/>
      </w:r>
      <w:r w:rsidRPr="00873A39">
        <w:rPr>
          <w:rFonts w:ascii="Palatino Linotype" w:hAnsi="Palatino Linotype" w:cs="Tahoma"/>
        </w:rPr>
        <w:tab/>
      </w:r>
      <w:r w:rsidRPr="00873A39">
        <w:rPr>
          <w:rFonts w:ascii="Palatino Linotype" w:hAnsi="Palatino Linotype"/>
        </w:rPr>
        <w:t>Na Poříčním právu 376/1, 128 01 Praha 2</w:t>
      </w:r>
    </w:p>
    <w:p w14:paraId="6B8C5CCB" w14:textId="77777777" w:rsidR="00AC5327" w:rsidRPr="00873A39" w:rsidRDefault="00AC5327" w:rsidP="00AC5327">
      <w:pPr>
        <w:numPr>
          <w:ilvl w:val="12"/>
          <w:numId w:val="0"/>
        </w:numPr>
        <w:spacing w:line="276" w:lineRule="auto"/>
        <w:ind w:left="360"/>
        <w:jc w:val="both"/>
        <w:rPr>
          <w:rFonts w:ascii="Palatino Linotype" w:hAnsi="Palatino Linotype" w:cs="Tahoma"/>
        </w:rPr>
      </w:pPr>
      <w:r w:rsidRPr="00873A39">
        <w:rPr>
          <w:rFonts w:ascii="Palatino Linotype" w:hAnsi="Palatino Linotype" w:cs="Tahoma"/>
        </w:rPr>
        <w:t>IČ</w:t>
      </w:r>
      <w:r w:rsidR="00A73F47" w:rsidRPr="00873A39">
        <w:rPr>
          <w:rFonts w:ascii="Palatino Linotype" w:hAnsi="Palatino Linotype" w:cs="Tahoma"/>
        </w:rPr>
        <w:t>O</w:t>
      </w:r>
      <w:r w:rsidRPr="00873A39">
        <w:rPr>
          <w:rFonts w:ascii="Palatino Linotype" w:hAnsi="Palatino Linotype" w:cs="Tahoma"/>
        </w:rPr>
        <w:t>:</w:t>
      </w:r>
      <w:r w:rsidRPr="00873A39">
        <w:rPr>
          <w:rFonts w:ascii="Palatino Linotype" w:hAnsi="Palatino Linotype" w:cs="Tahoma"/>
        </w:rPr>
        <w:tab/>
      </w:r>
      <w:r w:rsidRPr="00873A39">
        <w:rPr>
          <w:rFonts w:ascii="Palatino Linotype" w:hAnsi="Palatino Linotype" w:cs="Tahoma"/>
        </w:rPr>
        <w:tab/>
      </w:r>
      <w:r w:rsidRPr="00873A39">
        <w:rPr>
          <w:rFonts w:ascii="Palatino Linotype" w:hAnsi="Palatino Linotype" w:cs="Tahoma"/>
        </w:rPr>
        <w:tab/>
      </w:r>
      <w:r w:rsidRPr="00873A39">
        <w:rPr>
          <w:rFonts w:ascii="Palatino Linotype" w:hAnsi="Palatino Linotype"/>
          <w:bCs/>
        </w:rPr>
        <w:t>005</w:t>
      </w:r>
      <w:r w:rsidR="006B67F4" w:rsidRPr="00873A39">
        <w:rPr>
          <w:rFonts w:ascii="Palatino Linotype" w:hAnsi="Palatino Linotype"/>
          <w:bCs/>
        </w:rPr>
        <w:t xml:space="preserve"> </w:t>
      </w:r>
      <w:r w:rsidRPr="00873A39">
        <w:rPr>
          <w:rFonts w:ascii="Palatino Linotype" w:hAnsi="Palatino Linotype"/>
          <w:bCs/>
        </w:rPr>
        <w:t>51</w:t>
      </w:r>
      <w:r w:rsidR="006B67F4" w:rsidRPr="00873A39">
        <w:rPr>
          <w:rFonts w:ascii="Palatino Linotype" w:hAnsi="Palatino Linotype"/>
          <w:bCs/>
        </w:rPr>
        <w:t xml:space="preserve"> </w:t>
      </w:r>
      <w:r w:rsidRPr="00873A39">
        <w:rPr>
          <w:rFonts w:ascii="Palatino Linotype" w:hAnsi="Palatino Linotype"/>
          <w:bCs/>
        </w:rPr>
        <w:t>023</w:t>
      </w:r>
    </w:p>
    <w:p w14:paraId="02D0BE8D" w14:textId="77777777" w:rsidR="00AC5327" w:rsidRPr="00873A39" w:rsidRDefault="00AC5327" w:rsidP="00AC5327">
      <w:pPr>
        <w:numPr>
          <w:ilvl w:val="12"/>
          <w:numId w:val="0"/>
        </w:numPr>
        <w:tabs>
          <w:tab w:val="left" w:pos="2160"/>
        </w:tabs>
        <w:spacing w:line="276" w:lineRule="auto"/>
        <w:ind w:left="360"/>
        <w:jc w:val="both"/>
        <w:rPr>
          <w:rFonts w:ascii="Palatino Linotype" w:hAnsi="Palatino Linotype" w:cs="Tahoma"/>
        </w:rPr>
      </w:pPr>
      <w:r w:rsidRPr="00873A39">
        <w:rPr>
          <w:rFonts w:ascii="Palatino Linotype" w:hAnsi="Palatino Linotype" w:cs="Tahoma"/>
        </w:rPr>
        <w:t xml:space="preserve">Bankovní spojení: </w:t>
      </w:r>
      <w:r w:rsidRPr="00873A39">
        <w:rPr>
          <w:rFonts w:ascii="Palatino Linotype" w:hAnsi="Palatino Linotype" w:cs="Tahoma"/>
        </w:rPr>
        <w:tab/>
      </w:r>
      <w:r w:rsidRPr="00873A39">
        <w:rPr>
          <w:rFonts w:ascii="Palatino Linotype" w:hAnsi="Palatino Linotype" w:cs="Tahoma"/>
        </w:rPr>
        <w:tab/>
      </w:r>
      <w:r w:rsidR="00D06202" w:rsidRPr="00873A39">
        <w:rPr>
          <w:rFonts w:ascii="Palatino Linotype" w:hAnsi="Palatino Linotype"/>
        </w:rPr>
        <w:t>Česká národní banka</w:t>
      </w:r>
    </w:p>
    <w:p w14:paraId="1D2AE2CB" w14:textId="77777777" w:rsidR="00AC5327" w:rsidRPr="00873A39" w:rsidRDefault="00AC5327" w:rsidP="00AC5327">
      <w:pPr>
        <w:numPr>
          <w:ilvl w:val="12"/>
          <w:numId w:val="0"/>
        </w:numPr>
        <w:tabs>
          <w:tab w:val="left" w:pos="2160"/>
        </w:tabs>
        <w:spacing w:line="276" w:lineRule="auto"/>
        <w:ind w:firstLine="360"/>
        <w:jc w:val="both"/>
        <w:rPr>
          <w:rFonts w:ascii="Palatino Linotype" w:hAnsi="Palatino Linotype"/>
        </w:rPr>
      </w:pPr>
      <w:r w:rsidRPr="00873A39">
        <w:rPr>
          <w:rFonts w:ascii="Palatino Linotype" w:hAnsi="Palatino Linotype" w:cs="Tahoma"/>
        </w:rPr>
        <w:t xml:space="preserve">Číslo účtu: </w:t>
      </w:r>
      <w:r w:rsidRPr="00873A39">
        <w:rPr>
          <w:rFonts w:ascii="Palatino Linotype" w:hAnsi="Palatino Linotype" w:cs="Tahoma"/>
        </w:rPr>
        <w:tab/>
      </w:r>
      <w:r w:rsidRPr="00873A39">
        <w:rPr>
          <w:rFonts w:ascii="Palatino Linotype" w:hAnsi="Palatino Linotype" w:cs="Tahoma"/>
        </w:rPr>
        <w:tab/>
      </w:r>
      <w:r w:rsidR="00D06202" w:rsidRPr="00873A39">
        <w:rPr>
          <w:rFonts w:ascii="Palatino Linotype" w:hAnsi="Palatino Linotype"/>
        </w:rPr>
        <w:t>2229001/0710</w:t>
      </w:r>
    </w:p>
    <w:p w14:paraId="114B48BD" w14:textId="4B98D6CF" w:rsidR="00E849E9" w:rsidRPr="00873A39" w:rsidRDefault="006B67F4" w:rsidP="00E849E9">
      <w:pPr>
        <w:pStyle w:val="Zkladntext"/>
        <w:numPr>
          <w:ilvl w:val="12"/>
          <w:numId w:val="0"/>
        </w:numPr>
        <w:spacing w:line="276" w:lineRule="auto"/>
        <w:ind w:left="2832" w:hanging="2472"/>
        <w:rPr>
          <w:rFonts w:ascii="Palatino Linotype" w:hAnsi="Palatino Linotype"/>
          <w:sz w:val="20"/>
        </w:rPr>
      </w:pPr>
      <w:r w:rsidRPr="00873A39">
        <w:rPr>
          <w:rFonts w:ascii="Palatino Linotype" w:hAnsi="Palatino Linotype" w:cs="Tahoma"/>
          <w:sz w:val="20"/>
        </w:rPr>
        <w:t>zastoupen</w:t>
      </w:r>
      <w:r w:rsidR="00D06202" w:rsidRPr="00873A39">
        <w:rPr>
          <w:rFonts w:ascii="Palatino Linotype" w:hAnsi="Palatino Linotype" w:cs="Tahoma"/>
          <w:sz w:val="20"/>
        </w:rPr>
        <w:t>a</w:t>
      </w:r>
      <w:r w:rsidRPr="00873A39">
        <w:rPr>
          <w:rFonts w:ascii="Palatino Linotype" w:hAnsi="Palatino Linotype" w:cs="Tahoma"/>
          <w:sz w:val="20"/>
        </w:rPr>
        <w:t>:</w:t>
      </w:r>
      <w:r w:rsidRPr="00873A39">
        <w:rPr>
          <w:rFonts w:ascii="Palatino Linotype" w:hAnsi="Palatino Linotype" w:cs="Tahoma"/>
          <w:sz w:val="20"/>
        </w:rPr>
        <w:tab/>
      </w:r>
      <w:r w:rsidR="00202C13" w:rsidRPr="00202C13">
        <w:rPr>
          <w:rFonts w:ascii="Palatino Linotype" w:hAnsi="Palatino Linotype" w:cs="Tahoma"/>
          <w:i/>
          <w:iCs/>
          <w:color w:val="FFFFFF" w:themeColor="background1"/>
          <w:sz w:val="20"/>
          <w:highlight w:val="black"/>
        </w:rPr>
        <w:t>neveřejný údaj</w:t>
      </w:r>
    </w:p>
    <w:p w14:paraId="10322D9D" w14:textId="77777777" w:rsidR="00AC5327" w:rsidRPr="00873A39" w:rsidRDefault="00AC5327" w:rsidP="00AC5327">
      <w:pPr>
        <w:pStyle w:val="Zkladntext"/>
        <w:numPr>
          <w:ilvl w:val="12"/>
          <w:numId w:val="0"/>
        </w:numPr>
        <w:spacing w:line="276" w:lineRule="auto"/>
        <w:ind w:firstLine="360"/>
        <w:rPr>
          <w:rFonts w:ascii="Palatino Linotype" w:hAnsi="Palatino Linotype" w:cs="Tahoma"/>
          <w:iCs/>
          <w:sz w:val="20"/>
        </w:rPr>
      </w:pPr>
      <w:r w:rsidRPr="00873A39">
        <w:rPr>
          <w:rFonts w:ascii="Palatino Linotype" w:hAnsi="Palatino Linotype" w:cs="Tahoma"/>
          <w:iCs/>
          <w:sz w:val="20"/>
        </w:rPr>
        <w:t>(dále jen „</w:t>
      </w:r>
      <w:r w:rsidRPr="00873A39">
        <w:rPr>
          <w:rFonts w:ascii="Palatino Linotype" w:hAnsi="Palatino Linotype" w:cs="Tahoma"/>
          <w:b/>
          <w:i/>
          <w:iCs/>
          <w:sz w:val="20"/>
        </w:rPr>
        <w:t>Objednatel</w:t>
      </w:r>
      <w:r w:rsidRPr="00873A39">
        <w:rPr>
          <w:rFonts w:ascii="Palatino Linotype" w:hAnsi="Palatino Linotype" w:cs="Tahoma"/>
          <w:iCs/>
          <w:sz w:val="20"/>
        </w:rPr>
        <w:t>“</w:t>
      </w:r>
      <w:r w:rsidR="009C49C0" w:rsidRPr="00873A39">
        <w:rPr>
          <w:rFonts w:ascii="Palatino Linotype" w:hAnsi="Palatino Linotype" w:cs="Tahoma"/>
          <w:iCs/>
          <w:sz w:val="20"/>
        </w:rPr>
        <w:t xml:space="preserve"> nebo „</w:t>
      </w:r>
      <w:r w:rsidR="009C49C0" w:rsidRPr="00873A39">
        <w:rPr>
          <w:rFonts w:ascii="Palatino Linotype" w:hAnsi="Palatino Linotype" w:cs="Tahoma"/>
          <w:b/>
          <w:i/>
          <w:iCs/>
          <w:sz w:val="20"/>
        </w:rPr>
        <w:t>MPSV</w:t>
      </w:r>
      <w:r w:rsidR="009C49C0" w:rsidRPr="00873A39">
        <w:rPr>
          <w:rFonts w:ascii="Palatino Linotype" w:hAnsi="Palatino Linotype" w:cs="Tahoma"/>
          <w:iCs/>
          <w:sz w:val="20"/>
        </w:rPr>
        <w:t>“</w:t>
      </w:r>
      <w:r w:rsidRPr="00873A39">
        <w:rPr>
          <w:rFonts w:ascii="Palatino Linotype" w:hAnsi="Palatino Linotype" w:cs="Tahoma"/>
          <w:iCs/>
          <w:sz w:val="20"/>
        </w:rPr>
        <w:t>)</w:t>
      </w:r>
    </w:p>
    <w:p w14:paraId="700CA74A" w14:textId="77777777" w:rsidR="00AC5327" w:rsidRPr="00873A39" w:rsidRDefault="00AC5327" w:rsidP="00AC5327">
      <w:pPr>
        <w:pStyle w:val="Zpat"/>
        <w:tabs>
          <w:tab w:val="clear" w:pos="4536"/>
          <w:tab w:val="clear" w:pos="9072"/>
          <w:tab w:val="left" w:pos="2835"/>
        </w:tabs>
        <w:spacing w:line="276" w:lineRule="auto"/>
        <w:ind w:firstLine="360"/>
        <w:rPr>
          <w:rFonts w:ascii="Palatino Linotype" w:hAnsi="Palatino Linotype" w:cs="Tahoma"/>
        </w:rPr>
      </w:pPr>
    </w:p>
    <w:p w14:paraId="307AB81F" w14:textId="77777777" w:rsidR="00AC5327" w:rsidRPr="00873A39" w:rsidRDefault="00AC5327" w:rsidP="00AC5327">
      <w:pPr>
        <w:pStyle w:val="Zpat"/>
        <w:tabs>
          <w:tab w:val="clear" w:pos="4536"/>
          <w:tab w:val="clear" w:pos="9072"/>
          <w:tab w:val="left" w:pos="2835"/>
        </w:tabs>
        <w:spacing w:line="276" w:lineRule="auto"/>
        <w:ind w:firstLine="360"/>
        <w:rPr>
          <w:rFonts w:ascii="Palatino Linotype" w:hAnsi="Palatino Linotype" w:cs="Tahoma"/>
        </w:rPr>
      </w:pPr>
      <w:r w:rsidRPr="00873A39">
        <w:rPr>
          <w:rFonts w:ascii="Palatino Linotype" w:hAnsi="Palatino Linotype" w:cs="Tahoma"/>
        </w:rPr>
        <w:t>a</w:t>
      </w:r>
    </w:p>
    <w:p w14:paraId="6EF64903" w14:textId="77777777" w:rsidR="00AC5327" w:rsidRPr="00873A39" w:rsidRDefault="00AC5327" w:rsidP="001A3F5B">
      <w:pPr>
        <w:ind w:firstLine="360"/>
        <w:rPr>
          <w:rFonts w:ascii="Palatino Linotype" w:hAnsi="Palatino Linotype" w:cs="Tahoma"/>
        </w:rPr>
      </w:pPr>
    </w:p>
    <w:p w14:paraId="795BEA6D" w14:textId="77777777" w:rsidR="00AC5327" w:rsidRPr="00873A39" w:rsidRDefault="00121BF3" w:rsidP="00AC5327">
      <w:pPr>
        <w:spacing w:line="276" w:lineRule="auto"/>
        <w:ind w:firstLine="360"/>
        <w:rPr>
          <w:rFonts w:ascii="Palatino Linotype" w:hAnsi="Palatino Linotype"/>
          <w:b/>
        </w:rPr>
      </w:pPr>
      <w:r w:rsidRPr="00873A39">
        <w:rPr>
          <w:rFonts w:ascii="Palatino Linotype" w:hAnsi="Palatino Linotype"/>
          <w:b/>
        </w:rPr>
        <w:t>S&amp;T CZ s.r.o.</w:t>
      </w:r>
    </w:p>
    <w:p w14:paraId="563D5EFE" w14:textId="77777777" w:rsidR="00AC5327" w:rsidRPr="00873A39" w:rsidRDefault="00AC5327" w:rsidP="00AC5327">
      <w:pPr>
        <w:spacing w:line="276" w:lineRule="auto"/>
        <w:ind w:firstLine="360"/>
        <w:rPr>
          <w:rFonts w:ascii="Palatino Linotype" w:hAnsi="Palatino Linotype"/>
          <w:b/>
        </w:rPr>
      </w:pPr>
      <w:r w:rsidRPr="00873A39">
        <w:rPr>
          <w:rFonts w:ascii="Palatino Linotype" w:hAnsi="Palatino Linotype" w:cs="Tahoma"/>
        </w:rPr>
        <w:t>se sídlem:</w:t>
      </w:r>
      <w:r w:rsidRPr="00873A39">
        <w:rPr>
          <w:rFonts w:ascii="Palatino Linotype" w:hAnsi="Palatino Linotype" w:cs="Tahoma"/>
        </w:rPr>
        <w:tab/>
      </w:r>
      <w:r w:rsidRPr="00873A39">
        <w:rPr>
          <w:rFonts w:ascii="Palatino Linotype" w:hAnsi="Palatino Linotype" w:cs="Tahoma"/>
        </w:rPr>
        <w:tab/>
      </w:r>
      <w:r w:rsidRPr="00873A39">
        <w:rPr>
          <w:rFonts w:ascii="Palatino Linotype" w:hAnsi="Palatino Linotype" w:cs="Tahoma"/>
        </w:rPr>
        <w:tab/>
      </w:r>
      <w:r w:rsidR="008C325B" w:rsidRPr="00873A39">
        <w:rPr>
          <w:rFonts w:ascii="Palatino Linotype" w:hAnsi="Palatino Linotype" w:cs="Tahoma"/>
        </w:rPr>
        <w:t>V parku 2316/12, Chodov, 148 00 Praha 4</w:t>
      </w:r>
    </w:p>
    <w:p w14:paraId="0B7218CF" w14:textId="710975B0" w:rsidR="00AC5327" w:rsidRPr="00873A39" w:rsidRDefault="00AC5327" w:rsidP="008C325B">
      <w:pPr>
        <w:tabs>
          <w:tab w:val="left" w:pos="708"/>
          <w:tab w:val="left" w:pos="1416"/>
          <w:tab w:val="left" w:pos="2124"/>
          <w:tab w:val="left" w:pos="2832"/>
          <w:tab w:val="left" w:pos="3540"/>
          <w:tab w:val="center" w:pos="4716"/>
        </w:tabs>
        <w:spacing w:line="276" w:lineRule="auto"/>
        <w:ind w:firstLine="360"/>
        <w:rPr>
          <w:rFonts w:ascii="Palatino Linotype" w:hAnsi="Palatino Linotype"/>
          <w:b/>
        </w:rPr>
      </w:pPr>
      <w:r w:rsidRPr="00873A39">
        <w:rPr>
          <w:rFonts w:ascii="Palatino Linotype" w:hAnsi="Palatino Linotype" w:cs="Tahoma"/>
        </w:rPr>
        <w:t>IČ</w:t>
      </w:r>
      <w:r w:rsidR="00A73F47" w:rsidRPr="00873A39">
        <w:rPr>
          <w:rFonts w:ascii="Palatino Linotype" w:hAnsi="Palatino Linotype" w:cs="Tahoma"/>
        </w:rPr>
        <w:t>O</w:t>
      </w:r>
      <w:r w:rsidRPr="00873A39">
        <w:rPr>
          <w:rFonts w:ascii="Palatino Linotype" w:hAnsi="Palatino Linotype" w:cs="Tahoma"/>
        </w:rPr>
        <w:t>:</w:t>
      </w:r>
      <w:r w:rsidRPr="00873A39">
        <w:rPr>
          <w:rFonts w:ascii="Palatino Linotype" w:hAnsi="Palatino Linotype" w:cs="Tahoma"/>
        </w:rPr>
        <w:tab/>
      </w:r>
      <w:r w:rsidRPr="00873A39">
        <w:rPr>
          <w:rFonts w:ascii="Palatino Linotype" w:hAnsi="Palatino Linotype" w:cs="Tahoma"/>
        </w:rPr>
        <w:tab/>
      </w:r>
      <w:r w:rsidRPr="00873A39">
        <w:rPr>
          <w:rFonts w:ascii="Palatino Linotype" w:hAnsi="Palatino Linotype" w:cs="Tahoma"/>
        </w:rPr>
        <w:tab/>
      </w:r>
      <w:r w:rsidR="00121BF3" w:rsidRPr="00873A39">
        <w:rPr>
          <w:rFonts w:ascii="Palatino Linotype" w:hAnsi="Palatino Linotype" w:cs="Tahoma"/>
        </w:rPr>
        <w:t>448 46 029</w:t>
      </w:r>
    </w:p>
    <w:p w14:paraId="332E6B35" w14:textId="77777777" w:rsidR="00AC5327" w:rsidRPr="00873A39" w:rsidRDefault="00AC5327" w:rsidP="00AC5327">
      <w:pPr>
        <w:spacing w:line="276" w:lineRule="auto"/>
        <w:ind w:firstLine="360"/>
        <w:rPr>
          <w:rFonts w:ascii="Palatino Linotype" w:hAnsi="Palatino Linotype"/>
          <w:b/>
        </w:rPr>
      </w:pPr>
      <w:r w:rsidRPr="00873A39">
        <w:rPr>
          <w:rFonts w:ascii="Palatino Linotype" w:hAnsi="Palatino Linotype" w:cs="Tahoma"/>
        </w:rPr>
        <w:t>DIČ:</w:t>
      </w:r>
      <w:r w:rsidRPr="00873A39">
        <w:rPr>
          <w:rFonts w:ascii="Palatino Linotype" w:hAnsi="Palatino Linotype" w:cs="Tahoma"/>
        </w:rPr>
        <w:tab/>
      </w:r>
      <w:r w:rsidRPr="00873A39">
        <w:rPr>
          <w:rFonts w:ascii="Palatino Linotype" w:hAnsi="Palatino Linotype" w:cs="Tahoma"/>
        </w:rPr>
        <w:tab/>
      </w:r>
      <w:r w:rsidRPr="00873A39">
        <w:rPr>
          <w:rFonts w:ascii="Palatino Linotype" w:hAnsi="Palatino Linotype" w:cs="Tahoma"/>
        </w:rPr>
        <w:tab/>
      </w:r>
      <w:r w:rsidR="00867311" w:rsidRPr="00873A39">
        <w:rPr>
          <w:rFonts w:ascii="Palatino Linotype" w:hAnsi="Palatino Linotype" w:cs="Tahoma"/>
        </w:rPr>
        <w:t>CZ44846029</w:t>
      </w:r>
    </w:p>
    <w:p w14:paraId="16D397F7" w14:textId="769D9AAB" w:rsidR="00AC5327" w:rsidRPr="00873A39" w:rsidRDefault="00AC5327" w:rsidP="00AC5327">
      <w:pPr>
        <w:spacing w:line="276" w:lineRule="auto"/>
        <w:ind w:firstLine="360"/>
        <w:rPr>
          <w:rFonts w:ascii="Palatino Linotype" w:hAnsi="Palatino Linotype"/>
          <w:b/>
        </w:rPr>
      </w:pPr>
      <w:r w:rsidRPr="00873A39">
        <w:rPr>
          <w:rFonts w:ascii="Palatino Linotype" w:hAnsi="Palatino Linotype" w:cs="Tahoma"/>
        </w:rPr>
        <w:t>Bankovní spojení:</w:t>
      </w:r>
      <w:r w:rsidRPr="00873A39">
        <w:rPr>
          <w:rFonts w:ascii="Palatino Linotype" w:hAnsi="Palatino Linotype" w:cs="Tahoma"/>
        </w:rPr>
        <w:tab/>
      </w:r>
      <w:r w:rsidRPr="00873A39">
        <w:rPr>
          <w:rFonts w:ascii="Palatino Linotype" w:hAnsi="Palatino Linotype" w:cs="Tahoma"/>
        </w:rPr>
        <w:tab/>
      </w:r>
      <w:r w:rsidR="00202C13" w:rsidRPr="00202C13">
        <w:rPr>
          <w:rFonts w:ascii="Palatino Linotype" w:hAnsi="Palatino Linotype" w:cs="Tahoma"/>
          <w:i/>
          <w:iCs/>
          <w:color w:val="FFFFFF" w:themeColor="background1"/>
          <w:highlight w:val="black"/>
        </w:rPr>
        <w:t>neveřejný údaj</w:t>
      </w:r>
    </w:p>
    <w:p w14:paraId="4E798BB0" w14:textId="644D1618" w:rsidR="00AC5327" w:rsidRPr="00873A39" w:rsidRDefault="00AC5327" w:rsidP="00AC5327">
      <w:pPr>
        <w:spacing w:line="276" w:lineRule="auto"/>
        <w:ind w:firstLine="360"/>
        <w:rPr>
          <w:rFonts w:ascii="Palatino Linotype" w:hAnsi="Palatino Linotype"/>
          <w:b/>
        </w:rPr>
      </w:pPr>
      <w:r w:rsidRPr="00873A39">
        <w:rPr>
          <w:rFonts w:ascii="Palatino Linotype" w:hAnsi="Palatino Linotype" w:cs="Tahoma"/>
        </w:rPr>
        <w:t>Číslo účtu:</w:t>
      </w:r>
      <w:r w:rsidRPr="00873A39">
        <w:rPr>
          <w:rFonts w:ascii="Palatino Linotype" w:hAnsi="Palatino Linotype" w:cs="Tahoma"/>
        </w:rPr>
        <w:tab/>
      </w:r>
      <w:r w:rsidRPr="00873A39">
        <w:rPr>
          <w:rFonts w:ascii="Palatino Linotype" w:hAnsi="Palatino Linotype" w:cs="Tahoma"/>
        </w:rPr>
        <w:tab/>
      </w:r>
      <w:r w:rsidRPr="00873A39">
        <w:rPr>
          <w:rFonts w:ascii="Palatino Linotype" w:hAnsi="Palatino Linotype" w:cs="Tahoma"/>
        </w:rPr>
        <w:tab/>
      </w:r>
      <w:r w:rsidR="00202C13" w:rsidRPr="00202C13">
        <w:rPr>
          <w:rFonts w:ascii="Palatino Linotype" w:hAnsi="Palatino Linotype" w:cs="Tahoma"/>
          <w:i/>
          <w:iCs/>
          <w:color w:val="FFFFFF" w:themeColor="background1"/>
          <w:highlight w:val="black"/>
        </w:rPr>
        <w:t>neveřejný údaj</w:t>
      </w:r>
    </w:p>
    <w:p w14:paraId="27F0B82E" w14:textId="77777777" w:rsidR="00AC5327" w:rsidRPr="00873A39" w:rsidRDefault="00AC5327" w:rsidP="00AC5327">
      <w:pPr>
        <w:spacing w:line="276" w:lineRule="auto"/>
        <w:ind w:left="360"/>
        <w:rPr>
          <w:rFonts w:ascii="Palatino Linotype" w:hAnsi="Palatino Linotype"/>
          <w:b/>
        </w:rPr>
      </w:pPr>
      <w:r w:rsidRPr="00873A39">
        <w:rPr>
          <w:rFonts w:ascii="Palatino Linotype" w:hAnsi="Palatino Linotype" w:cs="Tahoma"/>
        </w:rPr>
        <w:t xml:space="preserve">zapsána v obchodním rejstříku </w:t>
      </w:r>
      <w:r w:rsidR="00867311" w:rsidRPr="00873A39">
        <w:rPr>
          <w:rFonts w:ascii="Palatino Linotype" w:hAnsi="Palatino Linotype" w:cs="Tahoma"/>
        </w:rPr>
        <w:t>u Městského</w:t>
      </w:r>
      <w:r w:rsidRPr="00873A39">
        <w:rPr>
          <w:rFonts w:ascii="Palatino Linotype" w:hAnsi="Palatino Linotype"/>
        </w:rPr>
        <w:t xml:space="preserve"> </w:t>
      </w:r>
      <w:r w:rsidRPr="00873A39">
        <w:rPr>
          <w:rFonts w:ascii="Palatino Linotype" w:hAnsi="Palatino Linotype" w:cs="Tahoma"/>
        </w:rPr>
        <w:t xml:space="preserve">soudu v </w:t>
      </w:r>
      <w:r w:rsidR="00867311" w:rsidRPr="00873A39">
        <w:rPr>
          <w:rFonts w:ascii="Palatino Linotype" w:hAnsi="Palatino Linotype" w:cs="Tahoma"/>
        </w:rPr>
        <w:t>Praze</w:t>
      </w:r>
      <w:r w:rsidRPr="00873A39">
        <w:rPr>
          <w:rFonts w:ascii="Palatino Linotype" w:hAnsi="Palatino Linotype"/>
        </w:rPr>
        <w:t>,</w:t>
      </w:r>
      <w:r w:rsidRPr="00873A39">
        <w:rPr>
          <w:rFonts w:ascii="Palatino Linotype" w:hAnsi="Palatino Linotype" w:cs="Tahoma"/>
        </w:rPr>
        <w:t xml:space="preserve"> oddíl </w:t>
      </w:r>
      <w:r w:rsidR="00867311" w:rsidRPr="00873A39">
        <w:rPr>
          <w:rFonts w:ascii="Palatino Linotype" w:hAnsi="Palatino Linotype" w:cs="Tahoma"/>
        </w:rPr>
        <w:t>C</w:t>
      </w:r>
      <w:r w:rsidRPr="00873A39">
        <w:rPr>
          <w:rFonts w:ascii="Palatino Linotype" w:hAnsi="Palatino Linotype"/>
        </w:rPr>
        <w:t>,</w:t>
      </w:r>
      <w:r w:rsidRPr="00873A39">
        <w:rPr>
          <w:rFonts w:ascii="Palatino Linotype" w:hAnsi="Palatino Linotype" w:cs="Tahoma"/>
        </w:rPr>
        <w:t xml:space="preserve"> vložka </w:t>
      </w:r>
      <w:r w:rsidR="00867311" w:rsidRPr="00873A39">
        <w:rPr>
          <w:rFonts w:ascii="Palatino Linotype" w:hAnsi="Palatino Linotype" w:cs="Tahoma"/>
        </w:rPr>
        <w:t>6033</w:t>
      </w:r>
    </w:p>
    <w:p w14:paraId="58D67D00" w14:textId="206EA6E1" w:rsidR="00AC5327" w:rsidRPr="00873A39" w:rsidRDefault="00AC5327" w:rsidP="00AC5327">
      <w:pPr>
        <w:ind w:firstLine="360"/>
        <w:rPr>
          <w:rFonts w:ascii="Palatino Linotype" w:hAnsi="Palatino Linotype"/>
          <w:b/>
        </w:rPr>
      </w:pPr>
      <w:r w:rsidRPr="00873A39">
        <w:rPr>
          <w:rFonts w:ascii="Palatino Linotype" w:hAnsi="Palatino Linotype" w:cs="Tahoma"/>
        </w:rPr>
        <w:t>zastoupena:</w:t>
      </w:r>
      <w:r w:rsidRPr="00873A39">
        <w:rPr>
          <w:rFonts w:ascii="Palatino Linotype" w:hAnsi="Palatino Linotype" w:cs="Tahoma"/>
        </w:rPr>
        <w:tab/>
      </w:r>
      <w:r w:rsidR="00CD12B1" w:rsidRPr="00873A39">
        <w:rPr>
          <w:rFonts w:ascii="Palatino Linotype" w:hAnsi="Palatino Linotype" w:cs="Tahoma"/>
        </w:rPr>
        <w:tab/>
      </w:r>
      <w:r w:rsidR="00202C13" w:rsidRPr="00202C13">
        <w:rPr>
          <w:rFonts w:ascii="Palatino Linotype" w:hAnsi="Palatino Linotype" w:cs="Tahoma"/>
          <w:i/>
          <w:iCs/>
          <w:color w:val="FFFFFF" w:themeColor="background1"/>
          <w:highlight w:val="black"/>
        </w:rPr>
        <w:t>neveřejný údaj</w:t>
      </w:r>
    </w:p>
    <w:p w14:paraId="37863CFF" w14:textId="77777777" w:rsidR="00AC5327" w:rsidRPr="00873A39" w:rsidRDefault="00AC5327" w:rsidP="00AC5327">
      <w:pPr>
        <w:numPr>
          <w:ilvl w:val="12"/>
          <w:numId w:val="0"/>
        </w:numPr>
        <w:spacing w:after="120" w:line="276" w:lineRule="auto"/>
        <w:ind w:firstLine="360"/>
        <w:jc w:val="both"/>
        <w:rPr>
          <w:rFonts w:ascii="Palatino Linotype" w:hAnsi="Palatino Linotype" w:cs="Tahoma"/>
        </w:rPr>
      </w:pPr>
      <w:r w:rsidRPr="00873A39">
        <w:rPr>
          <w:rFonts w:ascii="Palatino Linotype" w:hAnsi="Palatino Linotype" w:cs="Tahoma"/>
        </w:rPr>
        <w:t>(dále jen „</w:t>
      </w:r>
      <w:r w:rsidR="009452BC" w:rsidRPr="00873A39">
        <w:rPr>
          <w:rFonts w:ascii="Palatino Linotype" w:hAnsi="Palatino Linotype" w:cs="Tahoma"/>
          <w:b/>
          <w:i/>
        </w:rPr>
        <w:t>Dodavatel</w:t>
      </w:r>
      <w:r w:rsidRPr="00873A39">
        <w:rPr>
          <w:rFonts w:ascii="Palatino Linotype" w:hAnsi="Palatino Linotype" w:cs="Tahoma"/>
        </w:rPr>
        <w:t>“)</w:t>
      </w:r>
    </w:p>
    <w:p w14:paraId="33DECDDE" w14:textId="77777777" w:rsidR="00AC5327" w:rsidRPr="00873A39" w:rsidRDefault="00AC5327" w:rsidP="00AC5327">
      <w:pPr>
        <w:numPr>
          <w:ilvl w:val="12"/>
          <w:numId w:val="0"/>
        </w:numPr>
        <w:spacing w:after="120" w:line="276" w:lineRule="auto"/>
        <w:ind w:left="360"/>
        <w:jc w:val="both"/>
        <w:rPr>
          <w:rFonts w:ascii="Palatino Linotype" w:hAnsi="Palatino Linotype" w:cs="Tahoma"/>
        </w:rPr>
      </w:pPr>
      <w:r w:rsidRPr="00873A39">
        <w:rPr>
          <w:rFonts w:ascii="Palatino Linotype" w:hAnsi="Palatino Linotype" w:cs="Tahoma"/>
        </w:rPr>
        <w:t xml:space="preserve">(Objednatel a </w:t>
      </w:r>
      <w:r w:rsidR="009452BC" w:rsidRPr="00873A39">
        <w:rPr>
          <w:rFonts w:ascii="Palatino Linotype" w:hAnsi="Palatino Linotype" w:cs="Tahoma"/>
        </w:rPr>
        <w:t>Dodavatel</w:t>
      </w:r>
      <w:r w:rsidRPr="00873A39">
        <w:rPr>
          <w:rFonts w:ascii="Palatino Linotype" w:hAnsi="Palatino Linotype" w:cs="Tahoma"/>
        </w:rPr>
        <w:t xml:space="preserve"> dále jednotlivě též jen „</w:t>
      </w:r>
      <w:r w:rsidRPr="00873A39">
        <w:rPr>
          <w:rFonts w:ascii="Palatino Linotype" w:hAnsi="Palatino Linotype" w:cs="Tahoma"/>
          <w:b/>
          <w:i/>
        </w:rPr>
        <w:t>Strana</w:t>
      </w:r>
      <w:r w:rsidRPr="00873A39">
        <w:rPr>
          <w:rFonts w:ascii="Palatino Linotype" w:hAnsi="Palatino Linotype" w:cs="Tahoma"/>
        </w:rPr>
        <w:t>“ nebo společně „</w:t>
      </w:r>
      <w:r w:rsidRPr="00873A39">
        <w:rPr>
          <w:rFonts w:ascii="Palatino Linotype" w:hAnsi="Palatino Linotype" w:cs="Tahoma"/>
          <w:b/>
          <w:i/>
        </w:rPr>
        <w:t>S</w:t>
      </w:r>
      <w:r w:rsidR="006B67F4" w:rsidRPr="00873A39">
        <w:rPr>
          <w:rFonts w:ascii="Palatino Linotype" w:hAnsi="Palatino Linotype" w:cs="Tahoma"/>
          <w:b/>
          <w:i/>
        </w:rPr>
        <w:t>t</w:t>
      </w:r>
      <w:r w:rsidRPr="00873A39">
        <w:rPr>
          <w:rFonts w:ascii="Palatino Linotype" w:hAnsi="Palatino Linotype" w:cs="Tahoma"/>
          <w:b/>
          <w:i/>
        </w:rPr>
        <w:t>rany</w:t>
      </w:r>
      <w:r w:rsidRPr="00873A39">
        <w:rPr>
          <w:rFonts w:ascii="Palatino Linotype" w:hAnsi="Palatino Linotype" w:cs="Tahoma"/>
        </w:rPr>
        <w:t>“)</w:t>
      </w:r>
    </w:p>
    <w:p w14:paraId="058C7F37" w14:textId="1E8E5C83" w:rsidR="00626D23" w:rsidRPr="00873A39" w:rsidRDefault="00626D23" w:rsidP="00626D23">
      <w:pPr>
        <w:pStyle w:val="RLdajeosmluvnstran"/>
        <w:rPr>
          <w:rFonts w:ascii="Palatino Linotype" w:hAnsi="Palatino Linotype" w:cs="Calibri"/>
          <w:sz w:val="20"/>
          <w:szCs w:val="20"/>
        </w:rPr>
      </w:pPr>
      <w:r w:rsidRPr="00873A39">
        <w:rPr>
          <w:rFonts w:ascii="Palatino Linotype" w:hAnsi="Palatino Linotype"/>
          <w:sz w:val="20"/>
          <w:szCs w:val="20"/>
        </w:rPr>
        <w:t xml:space="preserve">uzavírají </w:t>
      </w:r>
      <w:r w:rsidR="00AF580B" w:rsidRPr="00873A39">
        <w:rPr>
          <w:rFonts w:ascii="Palatino Linotype" w:hAnsi="Palatino Linotype"/>
          <w:sz w:val="20"/>
          <w:szCs w:val="20"/>
        </w:rPr>
        <w:t>t</w:t>
      </w:r>
      <w:r w:rsidR="00A02EB2">
        <w:rPr>
          <w:rFonts w:ascii="Palatino Linotype" w:hAnsi="Palatino Linotype"/>
          <w:sz w:val="20"/>
          <w:szCs w:val="20"/>
        </w:rPr>
        <w:t>ento</w:t>
      </w:r>
    </w:p>
    <w:p w14:paraId="79F911FB" w14:textId="77777777" w:rsidR="00850A89" w:rsidRPr="00873A39" w:rsidRDefault="00850A89" w:rsidP="00850A89">
      <w:pPr>
        <w:pStyle w:val="RLdajeosmluvnstran"/>
        <w:rPr>
          <w:rFonts w:ascii="Palatino Linotype" w:hAnsi="Palatino Linotype"/>
          <w:bCs/>
          <w:sz w:val="20"/>
          <w:szCs w:val="20"/>
        </w:rPr>
      </w:pPr>
    </w:p>
    <w:p w14:paraId="6333C271" w14:textId="77777777" w:rsidR="00453B68" w:rsidRPr="00873A39" w:rsidRDefault="000B129A" w:rsidP="00850A89">
      <w:pPr>
        <w:pStyle w:val="RLdajeosmluvnstran"/>
        <w:rPr>
          <w:rFonts w:ascii="Palatino Linotype" w:hAnsi="Palatino Linotype" w:cs="Calibri"/>
          <w:b/>
          <w:sz w:val="20"/>
          <w:szCs w:val="20"/>
        </w:rPr>
      </w:pPr>
      <w:r w:rsidRPr="00873A39">
        <w:rPr>
          <w:rFonts w:ascii="Palatino Linotype" w:hAnsi="Palatino Linotype" w:cs="Calibri"/>
          <w:b/>
          <w:sz w:val="20"/>
          <w:szCs w:val="20"/>
        </w:rPr>
        <w:t>Dodatek č. 1 k Dohodě</w:t>
      </w:r>
      <w:r w:rsidR="00A8495F" w:rsidRPr="00873A39">
        <w:rPr>
          <w:rFonts w:ascii="Palatino Linotype" w:hAnsi="Palatino Linotype" w:cs="Calibri"/>
          <w:b/>
          <w:sz w:val="20"/>
          <w:szCs w:val="20"/>
        </w:rPr>
        <w:t xml:space="preserve"> k</w:t>
      </w:r>
      <w:r w:rsidR="00BA2EF0" w:rsidRPr="00873A39">
        <w:rPr>
          <w:rFonts w:ascii="Palatino Linotype" w:hAnsi="Palatino Linotype" w:cs="Calibri"/>
          <w:b/>
          <w:sz w:val="20"/>
          <w:szCs w:val="20"/>
        </w:rPr>
        <w:t> Prováděcí smlouvě 01/2018 k výzvě č. 1</w:t>
      </w:r>
    </w:p>
    <w:p w14:paraId="53B7576B" w14:textId="77777777" w:rsidR="00085D20" w:rsidRPr="00873A39" w:rsidRDefault="002D3733" w:rsidP="00850A89">
      <w:pPr>
        <w:pStyle w:val="RLdajeosmluvnstran"/>
        <w:rPr>
          <w:rFonts w:ascii="Palatino Linotype" w:hAnsi="Palatino Linotype" w:cs="Calibri"/>
          <w:sz w:val="20"/>
          <w:szCs w:val="20"/>
        </w:rPr>
      </w:pPr>
      <w:r w:rsidRPr="00873A39">
        <w:rPr>
          <w:rFonts w:ascii="Palatino Linotype" w:hAnsi="Palatino Linotype" w:cs="Calibri"/>
          <w:sz w:val="20"/>
          <w:szCs w:val="20"/>
        </w:rPr>
        <w:t>(dále jen „</w:t>
      </w:r>
      <w:r w:rsidR="000E365D" w:rsidRPr="00873A39">
        <w:rPr>
          <w:rFonts w:ascii="Palatino Linotype" w:hAnsi="Palatino Linotype" w:cs="Calibri"/>
          <w:b/>
          <w:i/>
          <w:sz w:val="20"/>
          <w:szCs w:val="20"/>
        </w:rPr>
        <w:t>Do</w:t>
      </w:r>
      <w:r w:rsidR="000B129A" w:rsidRPr="00873A39">
        <w:rPr>
          <w:rFonts w:ascii="Palatino Linotype" w:hAnsi="Palatino Linotype" w:cs="Calibri"/>
          <w:b/>
          <w:i/>
          <w:sz w:val="20"/>
          <w:szCs w:val="20"/>
        </w:rPr>
        <w:t>datek</w:t>
      </w:r>
      <w:r w:rsidR="00453B68" w:rsidRPr="00873A39">
        <w:rPr>
          <w:rFonts w:ascii="Palatino Linotype" w:hAnsi="Palatino Linotype" w:cs="Calibri"/>
          <w:sz w:val="20"/>
          <w:szCs w:val="20"/>
        </w:rPr>
        <w:t>“)</w:t>
      </w:r>
    </w:p>
    <w:p w14:paraId="3BA19311" w14:textId="77777777" w:rsidR="00085D20" w:rsidRPr="00873A39" w:rsidRDefault="00085D20" w:rsidP="00D706E5">
      <w:pPr>
        <w:pStyle w:val="Nadpis1"/>
        <w:numPr>
          <w:ilvl w:val="0"/>
          <w:numId w:val="34"/>
        </w:numPr>
        <w:spacing w:before="360" w:after="240" w:line="276" w:lineRule="auto"/>
        <w:ind w:left="0" w:firstLine="0"/>
        <w:rPr>
          <w:rFonts w:ascii="Palatino Linotype" w:hAnsi="Palatino Linotype"/>
          <w:b/>
          <w:sz w:val="20"/>
        </w:rPr>
      </w:pPr>
      <w:r w:rsidRPr="00873A39">
        <w:rPr>
          <w:rFonts w:ascii="Palatino Linotype" w:hAnsi="Palatino Linotype" w:cs="Calibri"/>
          <w:sz w:val="20"/>
        </w:rPr>
        <w:br w:type="page"/>
      </w:r>
      <w:r w:rsidR="00AF580B" w:rsidRPr="00873A39">
        <w:rPr>
          <w:rFonts w:ascii="Palatino Linotype" w:hAnsi="Palatino Linotype"/>
          <w:b/>
          <w:sz w:val="20"/>
        </w:rPr>
        <w:lastRenderedPageBreak/>
        <w:t xml:space="preserve">PŘEDMĚT </w:t>
      </w:r>
      <w:r w:rsidR="000B129A" w:rsidRPr="00873A39">
        <w:rPr>
          <w:rFonts w:ascii="Palatino Linotype" w:hAnsi="Palatino Linotype"/>
          <w:b/>
          <w:sz w:val="20"/>
        </w:rPr>
        <w:t>DODATKU</w:t>
      </w:r>
    </w:p>
    <w:p w14:paraId="4093BBEE" w14:textId="77777777" w:rsidR="00817089" w:rsidRPr="00873A39" w:rsidRDefault="00085D20" w:rsidP="00147510">
      <w:pPr>
        <w:widowControl w:val="0"/>
        <w:numPr>
          <w:ilvl w:val="1"/>
          <w:numId w:val="2"/>
        </w:numPr>
        <w:spacing w:before="120" w:after="120" w:line="276" w:lineRule="auto"/>
        <w:ind w:left="425" w:hanging="425"/>
        <w:jc w:val="both"/>
        <w:rPr>
          <w:rFonts w:ascii="Palatino Linotype" w:hAnsi="Palatino Linotype" w:cs="Tahoma"/>
        </w:rPr>
      </w:pPr>
      <w:bookmarkStart w:id="0" w:name="_Ref317258143"/>
      <w:bookmarkStart w:id="1" w:name="_Toc401946216"/>
      <w:bookmarkStart w:id="2" w:name="_Toc439855036"/>
      <w:bookmarkStart w:id="3" w:name="_Toc440271578"/>
      <w:bookmarkStart w:id="4" w:name="_Toc441595629"/>
      <w:r w:rsidRPr="00873A39">
        <w:rPr>
          <w:rFonts w:ascii="Palatino Linotype" w:hAnsi="Palatino Linotype" w:cs="Tahoma"/>
        </w:rPr>
        <w:t xml:space="preserve">Strany uzavřely dne 16. 5. 2018 </w:t>
      </w:r>
      <w:r w:rsidRPr="00873A39">
        <w:rPr>
          <w:rFonts w:ascii="Palatino Linotype" w:hAnsi="Palatino Linotype" w:cs="Calibri"/>
        </w:rPr>
        <w:t xml:space="preserve">Rámcovou smlouvu o dodávce SW řešení Resortního elektronického systému spisové služby, podpoře a rozvoji a o poskytování souvisejících služeb, jejímž předmětem je </w:t>
      </w:r>
      <w:r w:rsidRPr="00873A39">
        <w:rPr>
          <w:rFonts w:ascii="Palatino Linotype" w:hAnsi="Palatino Linotype" w:cs="Tahoma"/>
        </w:rPr>
        <w:t>rámcová úprava vzájemných práv a povinností Stran při zajištění jednotlivých dodávek a služeb Dodavatelem souvisejících s pořízením a</w:t>
      </w:r>
      <w:r w:rsidR="00030D65" w:rsidRPr="00873A39">
        <w:rPr>
          <w:rFonts w:ascii="Palatino Linotype" w:hAnsi="Palatino Linotype" w:cs="Tahoma"/>
        </w:rPr>
        <w:t> </w:t>
      </w:r>
      <w:r w:rsidRPr="00873A39">
        <w:rPr>
          <w:rFonts w:ascii="Palatino Linotype" w:hAnsi="Palatino Linotype" w:cs="Tahoma"/>
        </w:rPr>
        <w:t xml:space="preserve">následným provozem </w:t>
      </w:r>
      <w:r w:rsidR="00817089" w:rsidRPr="00873A39">
        <w:rPr>
          <w:rFonts w:ascii="Palatino Linotype" w:hAnsi="Palatino Linotype" w:cs="Tahoma"/>
        </w:rPr>
        <w:t>Resortního elektronického systému spisové služby (dále jen „</w:t>
      </w:r>
      <w:r w:rsidRPr="00873A39">
        <w:rPr>
          <w:rFonts w:ascii="Palatino Linotype" w:hAnsi="Palatino Linotype" w:cs="Tahoma"/>
          <w:b/>
          <w:i/>
        </w:rPr>
        <w:t>RESSS</w:t>
      </w:r>
      <w:r w:rsidR="00817089" w:rsidRPr="00873A39">
        <w:rPr>
          <w:rFonts w:ascii="Palatino Linotype" w:hAnsi="Palatino Linotype" w:cs="Tahoma"/>
        </w:rPr>
        <w:t>“)</w:t>
      </w:r>
      <w:r w:rsidR="0073794B" w:rsidRPr="00873A39">
        <w:rPr>
          <w:rFonts w:ascii="Palatino Linotype" w:hAnsi="Palatino Linotype" w:cs="Tahoma"/>
        </w:rPr>
        <w:t>,</w:t>
      </w:r>
      <w:r w:rsidRPr="00873A39">
        <w:rPr>
          <w:rFonts w:ascii="Palatino Linotype" w:hAnsi="Palatino Linotype" w:cs="Tahoma"/>
        </w:rPr>
        <w:t xml:space="preserve"> a to na základě dílčích Prováděcích smluv uzavřených mezi Stranami</w:t>
      </w:r>
      <w:r w:rsidR="00975600" w:rsidRPr="00873A39">
        <w:rPr>
          <w:rFonts w:ascii="Palatino Linotype" w:hAnsi="Palatino Linotype" w:cs="Tahoma"/>
        </w:rPr>
        <w:t>. K výše uvedené rámcové smlouvě uzavřely Strany dne 18.</w:t>
      </w:r>
      <w:r w:rsidR="00575F14" w:rsidRPr="00873A39">
        <w:rPr>
          <w:rFonts w:ascii="Palatino Linotype" w:hAnsi="Palatino Linotype" w:cs="Tahoma"/>
        </w:rPr>
        <w:t xml:space="preserve"> </w:t>
      </w:r>
      <w:r w:rsidR="00975600" w:rsidRPr="00873A39">
        <w:rPr>
          <w:rFonts w:ascii="Palatino Linotype" w:hAnsi="Palatino Linotype" w:cs="Tahoma"/>
        </w:rPr>
        <w:t>12.</w:t>
      </w:r>
      <w:r w:rsidR="00575F14" w:rsidRPr="00873A39">
        <w:rPr>
          <w:rFonts w:ascii="Palatino Linotype" w:hAnsi="Palatino Linotype" w:cs="Tahoma"/>
        </w:rPr>
        <w:t xml:space="preserve"> </w:t>
      </w:r>
      <w:r w:rsidR="00975600" w:rsidRPr="00873A39">
        <w:rPr>
          <w:rFonts w:ascii="Palatino Linotype" w:hAnsi="Palatino Linotype" w:cs="Tahoma"/>
        </w:rPr>
        <w:t>2018 Dodatek č. 1</w:t>
      </w:r>
      <w:r w:rsidR="00575F14" w:rsidRPr="00873A39">
        <w:rPr>
          <w:rFonts w:ascii="Palatino Linotype" w:hAnsi="Palatino Linotype" w:cs="Tahoma"/>
        </w:rPr>
        <w:t xml:space="preserve"> (</w:t>
      </w:r>
      <w:r w:rsidR="00975600" w:rsidRPr="00873A39">
        <w:rPr>
          <w:rFonts w:ascii="Palatino Linotype" w:hAnsi="Palatino Linotype" w:cs="Tahoma"/>
        </w:rPr>
        <w:t>rámcov</w:t>
      </w:r>
      <w:r w:rsidR="00575F14" w:rsidRPr="00873A39">
        <w:rPr>
          <w:rFonts w:ascii="Palatino Linotype" w:hAnsi="Palatino Linotype" w:cs="Tahoma"/>
        </w:rPr>
        <w:t>á</w:t>
      </w:r>
      <w:r w:rsidR="00975600" w:rsidRPr="00873A39">
        <w:rPr>
          <w:rFonts w:ascii="Palatino Linotype" w:hAnsi="Palatino Linotype" w:cs="Tahoma"/>
        </w:rPr>
        <w:t xml:space="preserve"> smlouv</w:t>
      </w:r>
      <w:r w:rsidR="00575F14" w:rsidRPr="00873A39">
        <w:rPr>
          <w:rFonts w:ascii="Palatino Linotype" w:hAnsi="Palatino Linotype" w:cs="Tahoma"/>
        </w:rPr>
        <w:t>a</w:t>
      </w:r>
      <w:r w:rsidR="00975600" w:rsidRPr="00873A39">
        <w:rPr>
          <w:rFonts w:ascii="Palatino Linotype" w:hAnsi="Palatino Linotype" w:cs="Tahoma"/>
        </w:rPr>
        <w:t xml:space="preserve"> včetně Dodatku č. 1 dále </w:t>
      </w:r>
      <w:r w:rsidR="00575F14" w:rsidRPr="00873A39">
        <w:rPr>
          <w:rFonts w:ascii="Palatino Linotype" w:hAnsi="Palatino Linotype" w:cs="Tahoma"/>
        </w:rPr>
        <w:t>jen</w:t>
      </w:r>
      <w:r w:rsidR="00975600" w:rsidRPr="00873A39">
        <w:rPr>
          <w:rFonts w:ascii="Palatino Linotype" w:hAnsi="Palatino Linotype" w:cs="Tahoma"/>
        </w:rPr>
        <w:t xml:space="preserve"> „</w:t>
      </w:r>
      <w:r w:rsidR="00975600" w:rsidRPr="00873A39">
        <w:rPr>
          <w:rFonts w:ascii="Palatino Linotype" w:hAnsi="Palatino Linotype" w:cs="Tahoma"/>
          <w:b/>
          <w:i/>
          <w:iCs/>
        </w:rPr>
        <w:t>Rámcov</w:t>
      </w:r>
      <w:r w:rsidR="00575F14" w:rsidRPr="00873A39">
        <w:rPr>
          <w:rFonts w:ascii="Palatino Linotype" w:hAnsi="Palatino Linotype" w:cs="Tahoma"/>
          <w:b/>
          <w:i/>
          <w:iCs/>
        </w:rPr>
        <w:t>á</w:t>
      </w:r>
      <w:r w:rsidR="003B169E" w:rsidRPr="00873A39">
        <w:rPr>
          <w:rFonts w:ascii="Palatino Linotype" w:hAnsi="Palatino Linotype" w:cs="Tahoma"/>
          <w:b/>
          <w:i/>
          <w:iCs/>
        </w:rPr>
        <w:t xml:space="preserve"> smlouv</w:t>
      </w:r>
      <w:r w:rsidR="00575F14" w:rsidRPr="00873A39">
        <w:rPr>
          <w:rFonts w:ascii="Palatino Linotype" w:hAnsi="Palatino Linotype" w:cs="Tahoma"/>
          <w:b/>
          <w:i/>
          <w:iCs/>
        </w:rPr>
        <w:t>a</w:t>
      </w:r>
      <w:r w:rsidR="00975600" w:rsidRPr="00873A39">
        <w:rPr>
          <w:rFonts w:ascii="Palatino Linotype" w:hAnsi="Palatino Linotype" w:cs="Tahoma"/>
        </w:rPr>
        <w:t>“</w:t>
      </w:r>
      <w:r w:rsidR="00575F14" w:rsidRPr="00873A39">
        <w:rPr>
          <w:rFonts w:ascii="Palatino Linotype" w:hAnsi="Palatino Linotype" w:cs="Tahoma"/>
        </w:rPr>
        <w:t>)</w:t>
      </w:r>
      <w:r w:rsidR="00975600" w:rsidRPr="00873A39">
        <w:rPr>
          <w:rFonts w:ascii="Palatino Linotype" w:hAnsi="Palatino Linotype" w:cs="Tahoma"/>
        </w:rPr>
        <w:t>.</w:t>
      </w:r>
    </w:p>
    <w:p w14:paraId="7E9D819C" w14:textId="77777777" w:rsidR="00975600" w:rsidRPr="00873A39" w:rsidRDefault="00975600" w:rsidP="00147510">
      <w:pPr>
        <w:widowControl w:val="0"/>
        <w:numPr>
          <w:ilvl w:val="1"/>
          <w:numId w:val="2"/>
        </w:numPr>
        <w:spacing w:before="120" w:after="120" w:line="276" w:lineRule="auto"/>
        <w:ind w:left="425" w:hanging="425"/>
        <w:jc w:val="both"/>
        <w:rPr>
          <w:rFonts w:ascii="Palatino Linotype" w:hAnsi="Palatino Linotype" w:cs="Tahoma"/>
        </w:rPr>
      </w:pPr>
      <w:r w:rsidRPr="00873A39">
        <w:rPr>
          <w:rFonts w:ascii="Palatino Linotype" w:hAnsi="Palatino Linotype" w:cs="Tahoma"/>
        </w:rPr>
        <w:t xml:space="preserve">Na základě Rámcové smlouvy uzavřely Strany dne </w:t>
      </w:r>
      <w:r w:rsidR="00FB3F2C" w:rsidRPr="00873A39">
        <w:rPr>
          <w:rFonts w:ascii="Palatino Linotype" w:hAnsi="Palatino Linotype" w:cs="Tahoma"/>
        </w:rPr>
        <w:t>31</w:t>
      </w:r>
      <w:r w:rsidRPr="00873A39">
        <w:rPr>
          <w:rFonts w:ascii="Palatino Linotype" w:hAnsi="Palatino Linotype" w:cs="Tahoma"/>
        </w:rPr>
        <w:t>.</w:t>
      </w:r>
      <w:r w:rsidR="00575F14" w:rsidRPr="00873A39">
        <w:rPr>
          <w:rFonts w:ascii="Palatino Linotype" w:hAnsi="Palatino Linotype" w:cs="Tahoma"/>
        </w:rPr>
        <w:t xml:space="preserve"> </w:t>
      </w:r>
      <w:r w:rsidRPr="00873A39">
        <w:rPr>
          <w:rFonts w:ascii="Palatino Linotype" w:hAnsi="Palatino Linotype" w:cs="Tahoma"/>
        </w:rPr>
        <w:t>12.</w:t>
      </w:r>
      <w:r w:rsidR="00575F14" w:rsidRPr="00873A39">
        <w:rPr>
          <w:rFonts w:ascii="Palatino Linotype" w:hAnsi="Palatino Linotype" w:cs="Tahoma"/>
        </w:rPr>
        <w:t xml:space="preserve"> </w:t>
      </w:r>
      <w:r w:rsidRPr="00873A39">
        <w:rPr>
          <w:rFonts w:ascii="Palatino Linotype" w:hAnsi="Palatino Linotype" w:cs="Tahoma"/>
        </w:rPr>
        <w:t>2018 Prováděcí smlouvu 01/2018 k Výzvě č. 1, jejímž předmětem je poskytnutí plnění dle odstavce 3.3.1 Rámcové smlouvy, tj. Dodávka softwarového řešení RESSS (dále jen „</w:t>
      </w:r>
      <w:r w:rsidRPr="00873A39">
        <w:rPr>
          <w:rFonts w:ascii="Palatino Linotype" w:hAnsi="Palatino Linotype" w:cs="Tahoma"/>
          <w:b/>
          <w:i/>
          <w:iCs/>
        </w:rPr>
        <w:t>Prováděcí smlouva</w:t>
      </w:r>
      <w:r w:rsidRPr="00873A39">
        <w:rPr>
          <w:rFonts w:ascii="Palatino Linotype" w:hAnsi="Palatino Linotype" w:cs="Tahoma"/>
        </w:rPr>
        <w:t>“).</w:t>
      </w:r>
      <w:r w:rsidR="00FB4284" w:rsidRPr="00873A39">
        <w:rPr>
          <w:rFonts w:ascii="Palatino Linotype" w:hAnsi="Palatino Linotype" w:cs="Tahoma"/>
        </w:rPr>
        <w:t xml:space="preserve"> </w:t>
      </w:r>
      <w:r w:rsidR="000E365D" w:rsidRPr="00873A39">
        <w:rPr>
          <w:rFonts w:ascii="Palatino Linotype" w:hAnsi="Palatino Linotype" w:cs="Tahoma"/>
        </w:rPr>
        <w:t>Veškeré pojmy uváděné v Dohodě</w:t>
      </w:r>
      <w:r w:rsidR="00FB4284" w:rsidRPr="00873A39">
        <w:rPr>
          <w:rFonts w:ascii="Palatino Linotype" w:hAnsi="Palatino Linotype" w:cs="Tahoma"/>
        </w:rPr>
        <w:t xml:space="preserve"> mají stejný význam, který mají dle Rámcové smlouvy a Prováděcí smlouvy.</w:t>
      </w:r>
      <w:r w:rsidR="00AF580B" w:rsidRPr="00873A39">
        <w:rPr>
          <w:rFonts w:ascii="Palatino Linotype" w:hAnsi="Palatino Linotype" w:cs="Tahoma"/>
        </w:rPr>
        <w:t xml:space="preserve"> V případě, že Rámcová smlouva a Prováděcí smlouva obsahují rozdílné definice určitých pojmů, použije se pro účely této </w:t>
      </w:r>
      <w:r w:rsidR="00AF580B" w:rsidRPr="00873A39">
        <w:rPr>
          <w:rFonts w:ascii="Palatino Linotype" w:hAnsi="Palatino Linotype"/>
        </w:rPr>
        <w:t>Dohody přednostně definice stanovená v</w:t>
      </w:r>
      <w:r w:rsidR="00BA2EF0" w:rsidRPr="00873A39">
        <w:rPr>
          <w:rFonts w:ascii="Palatino Linotype" w:hAnsi="Palatino Linotype"/>
        </w:rPr>
        <w:t xml:space="preserve"> Prováděcí </w:t>
      </w:r>
      <w:r w:rsidR="00AF580B" w:rsidRPr="00873A39">
        <w:rPr>
          <w:rFonts w:ascii="Palatino Linotype" w:hAnsi="Palatino Linotype"/>
        </w:rPr>
        <w:t>smlouvě</w:t>
      </w:r>
      <w:r w:rsidR="00E84603" w:rsidRPr="00873A39">
        <w:rPr>
          <w:rFonts w:ascii="Palatino Linotype" w:hAnsi="Palatino Linotype"/>
        </w:rPr>
        <w:t>.</w:t>
      </w:r>
    </w:p>
    <w:p w14:paraId="7B8229F1" w14:textId="13EFE752" w:rsidR="000B129A" w:rsidRPr="00873A39" w:rsidRDefault="000B129A" w:rsidP="00147510">
      <w:pPr>
        <w:widowControl w:val="0"/>
        <w:numPr>
          <w:ilvl w:val="1"/>
          <w:numId w:val="2"/>
        </w:numPr>
        <w:spacing w:before="120" w:after="120" w:line="276" w:lineRule="auto"/>
        <w:ind w:left="425" w:hanging="425"/>
        <w:jc w:val="both"/>
        <w:rPr>
          <w:rFonts w:ascii="Palatino Linotype" w:hAnsi="Palatino Linotype" w:cs="Tahoma"/>
        </w:rPr>
      </w:pPr>
      <w:r w:rsidRPr="00873A39">
        <w:rPr>
          <w:rFonts w:ascii="Palatino Linotype" w:hAnsi="Palatino Linotype"/>
        </w:rPr>
        <w:t>Strany dne 6.</w:t>
      </w:r>
      <w:r w:rsidR="00202C13">
        <w:rPr>
          <w:rFonts w:ascii="Palatino Linotype" w:hAnsi="Palatino Linotype"/>
        </w:rPr>
        <w:t xml:space="preserve"> </w:t>
      </w:r>
      <w:r w:rsidRPr="00873A39">
        <w:rPr>
          <w:rFonts w:ascii="Palatino Linotype" w:hAnsi="Palatino Linotype"/>
        </w:rPr>
        <w:t>12.</w:t>
      </w:r>
      <w:r w:rsidR="00202C13">
        <w:rPr>
          <w:rFonts w:ascii="Palatino Linotype" w:hAnsi="Palatino Linotype"/>
        </w:rPr>
        <w:t xml:space="preserve"> </w:t>
      </w:r>
      <w:r w:rsidRPr="00873A39">
        <w:rPr>
          <w:rFonts w:ascii="Palatino Linotype" w:hAnsi="Palatino Linotype"/>
        </w:rPr>
        <w:t>2021 uzavřely Dohodu k prováděcí smlouvě 01/2018 k výzvě č. 1, ve které sjednaly řešení určitých nejasností a rozporů souvisejících s plněním Rámcové smlouvy a Prováděcí smlouvy (dále jen „</w:t>
      </w:r>
      <w:r w:rsidRPr="00873A39">
        <w:rPr>
          <w:rFonts w:ascii="Palatino Linotype" w:hAnsi="Palatino Linotype"/>
          <w:b/>
        </w:rPr>
        <w:t>Dohoda</w:t>
      </w:r>
      <w:r w:rsidRPr="00873A39">
        <w:rPr>
          <w:rFonts w:ascii="Palatino Linotype" w:hAnsi="Palatino Linotype"/>
        </w:rPr>
        <w:t>“).</w:t>
      </w:r>
    </w:p>
    <w:p w14:paraId="4B8FEE86" w14:textId="46FA5A70" w:rsidR="000B129A" w:rsidRPr="00873A39" w:rsidRDefault="000B129A" w:rsidP="00147510">
      <w:pPr>
        <w:widowControl w:val="0"/>
        <w:numPr>
          <w:ilvl w:val="1"/>
          <w:numId w:val="2"/>
        </w:numPr>
        <w:spacing w:before="120" w:after="120" w:line="276" w:lineRule="auto"/>
        <w:ind w:left="425" w:hanging="425"/>
        <w:jc w:val="both"/>
        <w:rPr>
          <w:rFonts w:ascii="Palatino Linotype" w:hAnsi="Palatino Linotype" w:cs="Tahoma"/>
        </w:rPr>
      </w:pPr>
      <w:r w:rsidRPr="00873A39">
        <w:rPr>
          <w:rFonts w:ascii="Palatino Linotype" w:hAnsi="Palatino Linotype"/>
        </w:rPr>
        <w:t>S ohledem na skutečnost, že po uzavření Dohody se Strany dohodly na rozšíření počtu testovacích scénářů, je nutno přistoupit ke změně Dohody, kterou byl dle čl. 2.4.2 a Přílohy č. 4 Dohody sjednán celkový seznam testovacích scénářů. Vzhledem ke skutečnosti, že s ohledem na původní celkový seznam testovacích scénářů byl rovněž sestaven harmonogram dalších prací, který je rozšířením počtu testovacích scénářů ovlivněn, musí dojít rovněž ke změně harmonogramu dalších prací, který tvořil Přílohu č. 5 Dohody.</w:t>
      </w:r>
    </w:p>
    <w:p w14:paraId="6BBE5AC7" w14:textId="77777777" w:rsidR="00410933" w:rsidRPr="00873A39" w:rsidRDefault="000B129A" w:rsidP="008E64BD">
      <w:pPr>
        <w:widowControl w:val="0"/>
        <w:numPr>
          <w:ilvl w:val="1"/>
          <w:numId w:val="2"/>
        </w:numPr>
        <w:spacing w:before="120" w:after="120" w:line="276" w:lineRule="auto"/>
        <w:ind w:left="425" w:hanging="425"/>
        <w:jc w:val="both"/>
        <w:rPr>
          <w:rFonts w:ascii="Palatino Linotype" w:hAnsi="Palatino Linotype" w:cs="Tahoma"/>
        </w:rPr>
      </w:pPr>
      <w:r w:rsidRPr="00873A39">
        <w:rPr>
          <w:rFonts w:ascii="Palatino Linotype" w:hAnsi="Palatino Linotype" w:cs="Tahoma"/>
        </w:rPr>
        <w:t>S ohledem na výše uvedené Strany sjednávají následující Dodatek k Dohodě</w:t>
      </w:r>
      <w:r w:rsidR="005C420C" w:rsidRPr="00873A39">
        <w:rPr>
          <w:rFonts w:ascii="Palatino Linotype" w:hAnsi="Palatino Linotype"/>
        </w:rPr>
        <w:t>.</w:t>
      </w:r>
    </w:p>
    <w:p w14:paraId="00AD64CE" w14:textId="77777777" w:rsidR="00D706E5" w:rsidRPr="00873A39" w:rsidRDefault="000B129A" w:rsidP="00030D65">
      <w:pPr>
        <w:widowControl w:val="0"/>
        <w:numPr>
          <w:ilvl w:val="0"/>
          <w:numId w:val="34"/>
        </w:numPr>
        <w:spacing w:before="360" w:after="240" w:line="276" w:lineRule="auto"/>
        <w:ind w:left="0" w:firstLine="0"/>
        <w:jc w:val="center"/>
        <w:rPr>
          <w:rFonts w:ascii="Palatino Linotype" w:hAnsi="Palatino Linotype" w:cs="Tahoma"/>
          <w:b/>
        </w:rPr>
      </w:pPr>
      <w:r w:rsidRPr="00873A39">
        <w:rPr>
          <w:rFonts w:ascii="Palatino Linotype" w:hAnsi="Palatino Linotype"/>
          <w:b/>
        </w:rPr>
        <w:t>OBSAH DODATKU</w:t>
      </w:r>
    </w:p>
    <w:p w14:paraId="1700E484" w14:textId="77777777" w:rsidR="00C875D0" w:rsidRPr="00873A39" w:rsidRDefault="00873A39" w:rsidP="00147510">
      <w:pPr>
        <w:widowControl w:val="0"/>
        <w:numPr>
          <w:ilvl w:val="1"/>
          <w:numId w:val="34"/>
        </w:numPr>
        <w:spacing w:before="120" w:after="120" w:line="276" w:lineRule="auto"/>
        <w:ind w:left="426" w:hanging="426"/>
        <w:jc w:val="both"/>
        <w:rPr>
          <w:rFonts w:ascii="Palatino Linotype" w:hAnsi="Palatino Linotype" w:cs="Segoe UI"/>
        </w:rPr>
      </w:pPr>
      <w:r w:rsidRPr="00873A39">
        <w:rPr>
          <w:rFonts w:ascii="Palatino Linotype" w:hAnsi="Palatino Linotype" w:cs="Segoe UI"/>
        </w:rPr>
        <w:t>Tímto se</w:t>
      </w:r>
      <w:r w:rsidR="000B129A" w:rsidRPr="00873A39">
        <w:rPr>
          <w:rFonts w:ascii="Palatino Linotype" w:hAnsi="Palatino Linotype" w:cs="Segoe UI"/>
        </w:rPr>
        <w:t xml:space="preserve"> nahrazuje Příloha č. 4 </w:t>
      </w:r>
      <w:r w:rsidRPr="00873A39">
        <w:rPr>
          <w:rFonts w:ascii="Palatino Linotype" w:hAnsi="Palatino Linotype" w:cs="Segoe UI"/>
        </w:rPr>
        <w:t xml:space="preserve">Dohody </w:t>
      </w:r>
      <w:r w:rsidR="000B129A" w:rsidRPr="00873A39">
        <w:rPr>
          <w:rFonts w:ascii="Palatino Linotype" w:hAnsi="Palatino Linotype" w:cs="Segoe UI"/>
        </w:rPr>
        <w:t>v části P4 Seznam test</w:t>
      </w:r>
      <w:r w:rsidR="00C875D0" w:rsidRPr="00873A39">
        <w:rPr>
          <w:rFonts w:ascii="Palatino Linotype" w:hAnsi="Palatino Linotype" w:cs="Segoe UI"/>
        </w:rPr>
        <w:t>ovacích scénářů_211128.xlsm novým zněním, která tvoří Přílohu č. 1 tohoto Dodatku.</w:t>
      </w:r>
    </w:p>
    <w:p w14:paraId="184B5FD8" w14:textId="0AFDF3F2" w:rsidR="00C875D0" w:rsidRPr="00873A39" w:rsidRDefault="00A02EB2" w:rsidP="00147510">
      <w:pPr>
        <w:widowControl w:val="0"/>
        <w:numPr>
          <w:ilvl w:val="1"/>
          <w:numId w:val="34"/>
        </w:numPr>
        <w:spacing w:before="120" w:after="120" w:line="276" w:lineRule="auto"/>
        <w:ind w:left="426" w:hanging="426"/>
        <w:jc w:val="both"/>
        <w:rPr>
          <w:rFonts w:ascii="Palatino Linotype" w:hAnsi="Palatino Linotype" w:cs="Segoe UI"/>
        </w:rPr>
      </w:pPr>
      <w:r>
        <w:rPr>
          <w:rFonts w:ascii="Palatino Linotype" w:hAnsi="Palatino Linotype" w:cs="Segoe UI"/>
        </w:rPr>
        <w:t>Nabytím účinnosti</w:t>
      </w:r>
      <w:r w:rsidRPr="00873A39">
        <w:rPr>
          <w:rFonts w:ascii="Palatino Linotype" w:hAnsi="Palatino Linotype" w:cs="Segoe UI"/>
        </w:rPr>
        <w:t xml:space="preserve"> </w:t>
      </w:r>
      <w:r w:rsidR="00C875D0" w:rsidRPr="00873A39">
        <w:rPr>
          <w:rFonts w:ascii="Palatino Linotype" w:hAnsi="Palatino Linotype" w:cs="Segoe UI"/>
        </w:rPr>
        <w:t>tohoto Dodatku je seznam testovacích scénářů dle Přílohy č. 1 tohoto Dodatku odsouhlasen a Objednatelem akceptován a tento Dodatek ve vztahu k seznamu testovacích scénářů dle Přílohy č. 1 tohoto Dodatku nahrazuje Akceptační protokol.</w:t>
      </w:r>
    </w:p>
    <w:p w14:paraId="1EA88FD0" w14:textId="77777777" w:rsidR="00C875D0" w:rsidRPr="00873A39" w:rsidRDefault="00C875D0" w:rsidP="00147510">
      <w:pPr>
        <w:widowControl w:val="0"/>
        <w:numPr>
          <w:ilvl w:val="1"/>
          <w:numId w:val="34"/>
        </w:numPr>
        <w:spacing w:before="120" w:after="120" w:line="276" w:lineRule="auto"/>
        <w:ind w:left="426" w:hanging="426"/>
        <w:jc w:val="both"/>
        <w:rPr>
          <w:rFonts w:ascii="Palatino Linotype" w:hAnsi="Palatino Linotype" w:cs="Segoe UI"/>
        </w:rPr>
      </w:pPr>
      <w:r w:rsidRPr="00873A39">
        <w:rPr>
          <w:rFonts w:ascii="Palatino Linotype" w:hAnsi="Palatino Linotype" w:cs="Segoe UI"/>
        </w:rPr>
        <w:t>Tímto se dále sjednává, že v případě, že dojde k potřebě další změny seznamu testovacích scénářů dle Přílohy č. 1 tohoto Dodatku po uzavření tohoto Dodatku, je možné provedení změny testovacích scénářů procesem akceptace dokumentu dle ustanovení čl. 8.1.4 Rámcové smlouvy bez nutnosti sjednání dodatku k Dohodě.</w:t>
      </w:r>
    </w:p>
    <w:p w14:paraId="43A1F272" w14:textId="77777777" w:rsidR="00C875D0" w:rsidRPr="00873A39" w:rsidRDefault="00C875D0" w:rsidP="00147510">
      <w:pPr>
        <w:widowControl w:val="0"/>
        <w:numPr>
          <w:ilvl w:val="1"/>
          <w:numId w:val="34"/>
        </w:numPr>
        <w:spacing w:before="120" w:after="120" w:line="276" w:lineRule="auto"/>
        <w:ind w:left="426" w:hanging="426"/>
        <w:jc w:val="both"/>
        <w:rPr>
          <w:rFonts w:ascii="Palatino Linotype" w:hAnsi="Palatino Linotype" w:cs="Segoe UI"/>
        </w:rPr>
      </w:pPr>
      <w:r w:rsidRPr="00873A39">
        <w:rPr>
          <w:rFonts w:ascii="Palatino Linotype" w:hAnsi="Palatino Linotype" w:cs="Segoe UI"/>
        </w:rPr>
        <w:t>Strany se dále dohodly, že Příloha č. 5 Dohody – Harmonogram dalších prací na plnění Prováděcí smlouvy – se nahrazuje novým zněním, které tvoří Přílohu č. 2 tohoto Dodatku.</w:t>
      </w:r>
    </w:p>
    <w:p w14:paraId="36DED35F" w14:textId="77777777" w:rsidR="008D1DD6" w:rsidRPr="00873A39" w:rsidRDefault="008D1DD6" w:rsidP="00030D65">
      <w:pPr>
        <w:widowControl w:val="0"/>
        <w:numPr>
          <w:ilvl w:val="0"/>
          <w:numId w:val="34"/>
        </w:numPr>
        <w:spacing w:before="360" w:after="240" w:line="276" w:lineRule="auto"/>
        <w:ind w:left="0" w:firstLine="0"/>
        <w:jc w:val="center"/>
        <w:rPr>
          <w:rFonts w:ascii="Palatino Linotype" w:hAnsi="Palatino Linotype" w:cs="Tahoma"/>
          <w:b/>
        </w:rPr>
      </w:pPr>
      <w:r w:rsidRPr="00873A39">
        <w:rPr>
          <w:rFonts w:ascii="Palatino Linotype" w:hAnsi="Palatino Linotype"/>
          <w:b/>
        </w:rPr>
        <w:lastRenderedPageBreak/>
        <w:t>ZÁVĚREČNÁ USTANOVENÍ</w:t>
      </w:r>
    </w:p>
    <w:p w14:paraId="1D5FBE7A" w14:textId="77777777" w:rsidR="00A8019D" w:rsidRPr="00873A39" w:rsidRDefault="00C875D0" w:rsidP="00147510">
      <w:pPr>
        <w:widowControl w:val="0"/>
        <w:numPr>
          <w:ilvl w:val="1"/>
          <w:numId w:val="34"/>
        </w:numPr>
        <w:spacing w:before="120" w:after="120" w:line="276" w:lineRule="auto"/>
        <w:ind w:left="426" w:hanging="426"/>
        <w:jc w:val="both"/>
        <w:rPr>
          <w:rFonts w:ascii="Palatino Linotype" w:hAnsi="Palatino Linotype" w:cs="Segoe UI"/>
        </w:rPr>
      </w:pPr>
      <w:r w:rsidRPr="00873A39">
        <w:rPr>
          <w:rFonts w:ascii="Palatino Linotype" w:hAnsi="Palatino Linotype" w:cs="Segoe UI"/>
        </w:rPr>
        <w:t xml:space="preserve">Tento Dodatek </w:t>
      </w:r>
      <w:r w:rsidR="002361D6" w:rsidRPr="00873A39">
        <w:rPr>
          <w:rFonts w:ascii="Palatino Linotype" w:hAnsi="Palatino Linotype" w:cs="Segoe UI"/>
        </w:rPr>
        <w:t>nabývá platnosti</w:t>
      </w:r>
      <w:r w:rsidR="008820D1" w:rsidRPr="00873A39">
        <w:rPr>
          <w:rFonts w:ascii="Palatino Linotype" w:hAnsi="Palatino Linotype" w:cs="Segoe UI"/>
        </w:rPr>
        <w:t xml:space="preserve"> </w:t>
      </w:r>
      <w:r w:rsidR="002A130E" w:rsidRPr="00873A39">
        <w:rPr>
          <w:rFonts w:ascii="Palatino Linotype" w:hAnsi="Palatino Linotype" w:cs="Segoe UI"/>
        </w:rPr>
        <w:t xml:space="preserve">dnem podpisu oprávněnými zástupci Stran </w:t>
      </w:r>
      <w:r w:rsidR="008820D1" w:rsidRPr="00873A39">
        <w:rPr>
          <w:rFonts w:ascii="Palatino Linotype" w:hAnsi="Palatino Linotype" w:cs="Segoe UI"/>
        </w:rPr>
        <w:t>a účinnosti</w:t>
      </w:r>
      <w:r w:rsidRPr="00873A39">
        <w:rPr>
          <w:rFonts w:ascii="Palatino Linotype" w:hAnsi="Palatino Linotype" w:cs="Segoe UI"/>
        </w:rPr>
        <w:t xml:space="preserve"> dnem jeho</w:t>
      </w:r>
      <w:r w:rsidR="00054D45" w:rsidRPr="00873A39">
        <w:rPr>
          <w:rFonts w:ascii="Palatino Linotype" w:hAnsi="Palatino Linotype" w:cs="Segoe UI"/>
        </w:rPr>
        <w:t xml:space="preserve"> zveřejnění v registru smluv. </w:t>
      </w:r>
      <w:r w:rsidR="00D93273" w:rsidRPr="00873A39">
        <w:rPr>
          <w:rFonts w:ascii="Palatino Linotype" w:hAnsi="Palatino Linotype" w:cs="Segoe UI"/>
        </w:rPr>
        <w:t xml:space="preserve">Objednatel se zavazuje uveřejnit </w:t>
      </w:r>
      <w:r w:rsidRPr="00873A39">
        <w:rPr>
          <w:rFonts w:ascii="Palatino Linotype" w:hAnsi="Palatino Linotype" w:cs="Segoe UI"/>
        </w:rPr>
        <w:t>tento Dodatek</w:t>
      </w:r>
      <w:r w:rsidR="00D93273" w:rsidRPr="00873A39">
        <w:rPr>
          <w:rFonts w:ascii="Palatino Linotype" w:hAnsi="Palatino Linotype" w:cs="Segoe UI"/>
        </w:rPr>
        <w:t xml:space="preserve"> v registru smluv bez zbytečného odkladu od </w:t>
      </w:r>
      <w:r w:rsidRPr="00873A39">
        <w:rPr>
          <w:rFonts w:ascii="Palatino Linotype" w:hAnsi="Palatino Linotype" w:cs="Segoe UI"/>
        </w:rPr>
        <w:t>jeho</w:t>
      </w:r>
      <w:r w:rsidR="00D93273" w:rsidRPr="00873A39">
        <w:rPr>
          <w:rFonts w:ascii="Palatino Linotype" w:hAnsi="Palatino Linotype" w:cs="Segoe UI"/>
        </w:rPr>
        <w:t xml:space="preserve"> uzavření, a to nejpozději do 5ti pracovních dní od </w:t>
      </w:r>
      <w:r w:rsidRPr="00873A39">
        <w:rPr>
          <w:rFonts w:ascii="Palatino Linotype" w:hAnsi="Palatino Linotype" w:cs="Segoe UI"/>
        </w:rPr>
        <w:t>jeho</w:t>
      </w:r>
      <w:r w:rsidR="00D93273" w:rsidRPr="00873A39">
        <w:rPr>
          <w:rFonts w:ascii="Palatino Linotype" w:hAnsi="Palatino Linotype" w:cs="Segoe UI"/>
        </w:rPr>
        <w:t xml:space="preserve"> uzavření.</w:t>
      </w:r>
    </w:p>
    <w:p w14:paraId="7D1B156D" w14:textId="77777777" w:rsidR="00A8019D" w:rsidRPr="00873A39" w:rsidRDefault="00C875D0" w:rsidP="00147510">
      <w:pPr>
        <w:widowControl w:val="0"/>
        <w:numPr>
          <w:ilvl w:val="1"/>
          <w:numId w:val="34"/>
        </w:numPr>
        <w:spacing w:before="120" w:after="120" w:line="276" w:lineRule="auto"/>
        <w:ind w:left="426" w:hanging="426"/>
        <w:jc w:val="both"/>
        <w:rPr>
          <w:rFonts w:ascii="Palatino Linotype" w:hAnsi="Palatino Linotype" w:cs="Segoe UI"/>
        </w:rPr>
      </w:pPr>
      <w:r w:rsidRPr="00873A39">
        <w:rPr>
          <w:rFonts w:ascii="Palatino Linotype" w:hAnsi="Palatino Linotype" w:cs="Segoe UI"/>
        </w:rPr>
        <w:t>Dodatek</w:t>
      </w:r>
      <w:r w:rsidR="00A8019D" w:rsidRPr="00873A39">
        <w:rPr>
          <w:rFonts w:ascii="Palatino Linotype" w:hAnsi="Palatino Linotype" w:cs="Segoe UI"/>
        </w:rPr>
        <w:t xml:space="preserve"> je vyhotoven ve čtyřech stejnopisech, z nichž Objednatel obdrží tři vyhotovení a Dodavatel vyhotovení jedno.</w:t>
      </w:r>
    </w:p>
    <w:p w14:paraId="1311DEE7" w14:textId="77777777" w:rsidR="00196BF4" w:rsidRPr="00873A39" w:rsidRDefault="00196BF4" w:rsidP="00147510">
      <w:pPr>
        <w:widowControl w:val="0"/>
        <w:numPr>
          <w:ilvl w:val="1"/>
          <w:numId w:val="34"/>
        </w:numPr>
        <w:spacing w:before="120" w:after="120" w:line="276" w:lineRule="auto"/>
        <w:ind w:left="426" w:hanging="426"/>
        <w:jc w:val="both"/>
        <w:rPr>
          <w:rFonts w:ascii="Palatino Linotype" w:hAnsi="Palatino Linotype" w:cs="Segoe UI"/>
        </w:rPr>
      </w:pPr>
      <w:r w:rsidRPr="00873A39">
        <w:rPr>
          <w:rFonts w:ascii="Palatino Linotype" w:hAnsi="Palatino Linotype" w:cs="Segoe UI"/>
        </w:rPr>
        <w:t xml:space="preserve">Nedílnou součástí </w:t>
      </w:r>
      <w:r w:rsidR="00C875D0" w:rsidRPr="00873A39">
        <w:rPr>
          <w:rFonts w:ascii="Palatino Linotype" w:hAnsi="Palatino Linotype" w:cs="Segoe UI"/>
        </w:rPr>
        <w:t>Dodatku</w:t>
      </w:r>
      <w:r w:rsidRPr="00873A39">
        <w:rPr>
          <w:rFonts w:ascii="Palatino Linotype" w:hAnsi="Palatino Linotype" w:cs="Segoe UI"/>
        </w:rPr>
        <w:t xml:space="preserve"> jsou následující přílohy:</w:t>
      </w:r>
    </w:p>
    <w:p w14:paraId="2FA0F167" w14:textId="77777777" w:rsidR="00196BF4" w:rsidRPr="00873A39" w:rsidRDefault="00196BF4" w:rsidP="00161978">
      <w:pPr>
        <w:widowControl w:val="0"/>
        <w:spacing w:before="120" w:after="120" w:line="276" w:lineRule="auto"/>
        <w:ind w:left="1134"/>
        <w:rPr>
          <w:rFonts w:ascii="Palatino Linotype" w:hAnsi="Palatino Linotype" w:cs="Segoe UI"/>
          <w:b/>
          <w:bCs/>
        </w:rPr>
      </w:pPr>
      <w:bookmarkStart w:id="5" w:name="_Hlk57386913"/>
      <w:r w:rsidRPr="00873A39">
        <w:rPr>
          <w:rFonts w:ascii="Palatino Linotype" w:hAnsi="Palatino Linotype" w:cs="Segoe UI"/>
          <w:b/>
          <w:bCs/>
        </w:rPr>
        <w:t xml:space="preserve">Příloha č. 1 – </w:t>
      </w:r>
      <w:r w:rsidR="00C875D0" w:rsidRPr="00873A39">
        <w:rPr>
          <w:rFonts w:ascii="Palatino Linotype" w:hAnsi="Palatino Linotype" w:cs="Segoe UI"/>
          <w:b/>
          <w:bCs/>
        </w:rPr>
        <w:t>Seznam testovacích scénářů</w:t>
      </w:r>
    </w:p>
    <w:tbl>
      <w:tblPr>
        <w:tblStyle w:val="Mkatabulky"/>
        <w:tblW w:w="818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963"/>
      </w:tblGrid>
      <w:tr w:rsidR="00161978" w:rsidRPr="00873A39" w14:paraId="21FEE85B" w14:textId="77777777" w:rsidTr="00FD5D2D">
        <w:tc>
          <w:tcPr>
            <w:tcW w:w="7225" w:type="dxa"/>
          </w:tcPr>
          <w:p w14:paraId="4C59B9B5" w14:textId="71C52B12" w:rsidR="00161978" w:rsidRPr="00873A39" w:rsidRDefault="00212A39" w:rsidP="000B129A">
            <w:pPr>
              <w:widowControl w:val="0"/>
              <w:spacing w:before="120" w:after="120" w:line="276" w:lineRule="auto"/>
              <w:ind w:left="284"/>
              <w:rPr>
                <w:rFonts w:ascii="Palatino Linotype" w:hAnsi="Palatino Linotype" w:cs="Segoe UI"/>
                <w:sz w:val="20"/>
                <w:szCs w:val="20"/>
              </w:rPr>
            </w:pPr>
            <w:r w:rsidRPr="00212A39">
              <w:rPr>
                <w:rFonts w:ascii="Palatino Linotype" w:hAnsi="Palatino Linotype" w:cs="Segoe UI"/>
                <w:sz w:val="20"/>
                <w:szCs w:val="20"/>
              </w:rPr>
              <w:t>P4 Seznam testovacích scénářů_220201.xls</w:t>
            </w:r>
            <w:r w:rsidR="00174CC8">
              <w:rPr>
                <w:rFonts w:ascii="Palatino Linotype" w:hAnsi="Palatino Linotype" w:cs="Segoe UI"/>
                <w:sz w:val="20"/>
                <w:szCs w:val="20"/>
              </w:rPr>
              <w:t>x</w:t>
            </w:r>
          </w:p>
        </w:tc>
        <w:tc>
          <w:tcPr>
            <w:tcW w:w="963" w:type="dxa"/>
          </w:tcPr>
          <w:p w14:paraId="293644EC" w14:textId="77777777" w:rsidR="00161978" w:rsidRPr="00873A39" w:rsidRDefault="00161978" w:rsidP="000B129A">
            <w:pPr>
              <w:widowControl w:val="0"/>
              <w:spacing w:before="120" w:after="120" w:line="276" w:lineRule="auto"/>
              <w:rPr>
                <w:rFonts w:ascii="Palatino Linotype" w:hAnsi="Palatino Linotype" w:cs="Segoe UI"/>
                <w:sz w:val="20"/>
                <w:szCs w:val="20"/>
              </w:rPr>
            </w:pPr>
          </w:p>
        </w:tc>
      </w:tr>
    </w:tbl>
    <w:p w14:paraId="4B249DA3" w14:textId="77777777" w:rsidR="000306C3" w:rsidRPr="00873A39" w:rsidRDefault="000306C3" w:rsidP="00161978">
      <w:pPr>
        <w:widowControl w:val="0"/>
        <w:spacing w:before="120" w:after="120" w:line="276" w:lineRule="auto"/>
        <w:ind w:left="1134"/>
        <w:rPr>
          <w:rFonts w:ascii="Palatino Linotype" w:hAnsi="Palatino Linotype" w:cs="Segoe UI"/>
          <w:b/>
          <w:bCs/>
        </w:rPr>
      </w:pPr>
      <w:r w:rsidRPr="00873A39">
        <w:rPr>
          <w:rFonts w:ascii="Palatino Linotype" w:hAnsi="Palatino Linotype" w:cs="Segoe UI"/>
          <w:b/>
          <w:bCs/>
        </w:rPr>
        <w:t xml:space="preserve">Příloha č. </w:t>
      </w:r>
      <w:r w:rsidR="00C875D0" w:rsidRPr="00873A39">
        <w:rPr>
          <w:rFonts w:ascii="Palatino Linotype" w:hAnsi="Palatino Linotype" w:cs="Segoe UI"/>
          <w:b/>
          <w:bCs/>
        </w:rPr>
        <w:t>2</w:t>
      </w:r>
      <w:r w:rsidRPr="00873A39">
        <w:rPr>
          <w:rFonts w:ascii="Palatino Linotype" w:hAnsi="Palatino Linotype" w:cs="Segoe UI"/>
          <w:b/>
          <w:bCs/>
        </w:rPr>
        <w:t xml:space="preserve"> – Harmonogram dalších prací na plnění Prováděcí smlouvy</w:t>
      </w:r>
    </w:p>
    <w:tbl>
      <w:tblPr>
        <w:tblStyle w:val="Mkatabulky"/>
        <w:tblW w:w="818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963"/>
      </w:tblGrid>
      <w:tr w:rsidR="00320F9D" w:rsidRPr="00873A39" w14:paraId="591699D7" w14:textId="77777777" w:rsidTr="00FD5D2D">
        <w:tc>
          <w:tcPr>
            <w:tcW w:w="7225" w:type="dxa"/>
          </w:tcPr>
          <w:p w14:paraId="56C040FE" w14:textId="7EE8FB1F" w:rsidR="00320F9D" w:rsidRPr="00873A39" w:rsidRDefault="00732644" w:rsidP="00C875D0">
            <w:pPr>
              <w:widowControl w:val="0"/>
              <w:spacing w:before="120" w:after="120" w:line="276" w:lineRule="auto"/>
              <w:ind w:left="284"/>
              <w:rPr>
                <w:rFonts w:ascii="Palatino Linotype" w:hAnsi="Palatino Linotype" w:cs="Segoe UI"/>
                <w:sz w:val="20"/>
                <w:szCs w:val="20"/>
              </w:rPr>
            </w:pPr>
            <w:r w:rsidRPr="00732644">
              <w:rPr>
                <w:rFonts w:ascii="Palatino Linotype" w:hAnsi="Palatino Linotype" w:cs="Segoe UI"/>
                <w:sz w:val="20"/>
                <w:szCs w:val="20"/>
              </w:rPr>
              <w:t>P5 RESSS_PS1_harmonogram_220309.xlsx</w:t>
            </w:r>
          </w:p>
        </w:tc>
        <w:tc>
          <w:tcPr>
            <w:tcW w:w="963" w:type="dxa"/>
          </w:tcPr>
          <w:p w14:paraId="288A34C1" w14:textId="77777777" w:rsidR="00320F9D" w:rsidRPr="00873A39" w:rsidRDefault="00320F9D" w:rsidP="000B129A">
            <w:pPr>
              <w:widowControl w:val="0"/>
              <w:spacing w:before="120" w:after="120" w:line="276" w:lineRule="auto"/>
              <w:rPr>
                <w:rFonts w:ascii="Palatino Linotype" w:hAnsi="Palatino Linotype" w:cs="Segoe UI"/>
                <w:sz w:val="20"/>
                <w:szCs w:val="20"/>
              </w:rPr>
            </w:pPr>
          </w:p>
        </w:tc>
      </w:tr>
    </w:tbl>
    <w:bookmarkEnd w:id="0"/>
    <w:bookmarkEnd w:id="1"/>
    <w:bookmarkEnd w:id="2"/>
    <w:bookmarkEnd w:id="3"/>
    <w:bookmarkEnd w:id="4"/>
    <w:bookmarkEnd w:id="5"/>
    <w:p w14:paraId="5318C31E" w14:textId="77777777" w:rsidR="00AC5327" w:rsidRPr="00873A39" w:rsidRDefault="002361D6" w:rsidP="00147510">
      <w:pPr>
        <w:spacing w:before="120" w:after="120" w:line="276" w:lineRule="auto"/>
        <w:jc w:val="center"/>
        <w:rPr>
          <w:rFonts w:ascii="Palatino Linotype" w:hAnsi="Palatino Linotype" w:cs="Segoe UI"/>
        </w:rPr>
      </w:pPr>
      <w:r w:rsidRPr="00873A39">
        <w:rPr>
          <w:rFonts w:ascii="Palatino Linotype" w:hAnsi="Palatino Linotype" w:cs="Segoe UI"/>
        </w:rPr>
        <w:t xml:space="preserve">Strany shodně prohlašují, že si </w:t>
      </w:r>
      <w:r w:rsidR="00C875D0" w:rsidRPr="00873A39">
        <w:rPr>
          <w:rFonts w:ascii="Palatino Linotype" w:hAnsi="Palatino Linotype" w:cs="Segoe UI"/>
        </w:rPr>
        <w:t>Dodatek</w:t>
      </w:r>
      <w:r w:rsidRPr="00873A39">
        <w:rPr>
          <w:rFonts w:ascii="Palatino Linotype" w:hAnsi="Palatino Linotype" w:cs="Segoe UI"/>
        </w:rPr>
        <w:t xml:space="preserve"> před </w:t>
      </w:r>
      <w:r w:rsidR="00C875D0" w:rsidRPr="00873A39">
        <w:rPr>
          <w:rFonts w:ascii="Palatino Linotype" w:hAnsi="Palatino Linotype" w:cs="Segoe UI"/>
        </w:rPr>
        <w:t>jeho</w:t>
      </w:r>
      <w:r w:rsidRPr="00873A39">
        <w:rPr>
          <w:rFonts w:ascii="Palatino Linotype" w:hAnsi="Palatino Linotype" w:cs="Segoe UI"/>
        </w:rPr>
        <w:t xml:space="preserve"> podpisem přečetly a že byl uzavřen po vzájemném projednání podle jejich pravé a svobodné vůle, určitě, vážně a srozumitel</w:t>
      </w:r>
      <w:r w:rsidR="000306C3" w:rsidRPr="00873A39">
        <w:rPr>
          <w:rFonts w:ascii="Palatino Linotype" w:hAnsi="Palatino Linotype" w:cs="Segoe UI"/>
        </w:rPr>
        <w:t>n</w:t>
      </w:r>
      <w:r w:rsidR="00C875D0" w:rsidRPr="00873A39">
        <w:rPr>
          <w:rFonts w:ascii="Palatino Linotype" w:hAnsi="Palatino Linotype" w:cs="Segoe UI"/>
        </w:rPr>
        <w:t>ě, a že se dohodly o celém jeho</w:t>
      </w:r>
      <w:r w:rsidRPr="00873A39">
        <w:rPr>
          <w:rFonts w:ascii="Palatino Linotype" w:hAnsi="Palatino Linotype" w:cs="Segoe UI"/>
        </w:rPr>
        <w:t xml:space="preserve"> obsahu, což stvrzují svými podpisy.</w:t>
      </w:r>
    </w:p>
    <w:tbl>
      <w:tblPr>
        <w:tblW w:w="9221" w:type="dxa"/>
        <w:tblInd w:w="70" w:type="dxa"/>
        <w:tblLayout w:type="fixed"/>
        <w:tblCellMar>
          <w:left w:w="70" w:type="dxa"/>
          <w:right w:w="70" w:type="dxa"/>
        </w:tblCellMar>
        <w:tblLook w:val="0000" w:firstRow="0" w:lastRow="0" w:firstColumn="0" w:lastColumn="0" w:noHBand="0" w:noVBand="0"/>
      </w:tblPr>
      <w:tblGrid>
        <w:gridCol w:w="3602"/>
        <w:gridCol w:w="1338"/>
        <w:gridCol w:w="4281"/>
      </w:tblGrid>
      <w:tr w:rsidR="00661F2E" w:rsidRPr="00873A39" w14:paraId="48DA9BDD" w14:textId="77777777" w:rsidTr="007C7612">
        <w:trPr>
          <w:trHeight w:val="230"/>
        </w:trPr>
        <w:tc>
          <w:tcPr>
            <w:tcW w:w="3602" w:type="dxa"/>
          </w:tcPr>
          <w:p w14:paraId="780232F5" w14:textId="77777777" w:rsidR="00661F2E" w:rsidRPr="00873A39" w:rsidRDefault="00661F2E" w:rsidP="006567B9">
            <w:pPr>
              <w:snapToGrid w:val="0"/>
              <w:spacing w:after="200" w:line="276" w:lineRule="auto"/>
              <w:rPr>
                <w:rFonts w:ascii="Palatino Linotype" w:hAnsi="Palatino Linotype" w:cs="Tahoma"/>
              </w:rPr>
            </w:pPr>
            <w:r w:rsidRPr="00873A39">
              <w:rPr>
                <w:rFonts w:ascii="Palatino Linotype" w:hAnsi="Palatino Linotype" w:cs="Tahoma"/>
              </w:rPr>
              <w:t>Za Objednatele:</w:t>
            </w:r>
          </w:p>
          <w:p w14:paraId="0769D1C6" w14:textId="77777777" w:rsidR="002C3254" w:rsidRPr="00873A39" w:rsidRDefault="00661F2E" w:rsidP="001D25D7">
            <w:pPr>
              <w:snapToGrid w:val="0"/>
              <w:spacing w:after="200" w:line="276" w:lineRule="auto"/>
              <w:rPr>
                <w:rFonts w:ascii="Palatino Linotype" w:hAnsi="Palatino Linotype" w:cs="Tahoma"/>
              </w:rPr>
            </w:pPr>
            <w:r w:rsidRPr="00873A39">
              <w:rPr>
                <w:rFonts w:ascii="Palatino Linotype" w:hAnsi="Palatino Linotype" w:cs="Tahoma"/>
              </w:rPr>
              <w:t>V Praze dne</w:t>
            </w:r>
            <w:r w:rsidR="00A8019D" w:rsidRPr="00873A39">
              <w:rPr>
                <w:rFonts w:ascii="Palatino Linotype" w:hAnsi="Palatino Linotype" w:cs="Tahoma"/>
              </w:rPr>
              <w:t xml:space="preserve"> </w:t>
            </w:r>
          </w:p>
        </w:tc>
        <w:tc>
          <w:tcPr>
            <w:tcW w:w="1338" w:type="dxa"/>
          </w:tcPr>
          <w:p w14:paraId="01A15AA5" w14:textId="77777777" w:rsidR="00661F2E" w:rsidRPr="00873A39" w:rsidRDefault="00661F2E" w:rsidP="006567B9">
            <w:pPr>
              <w:snapToGrid w:val="0"/>
              <w:spacing w:after="200" w:line="276" w:lineRule="auto"/>
              <w:rPr>
                <w:rFonts w:ascii="Palatino Linotype" w:hAnsi="Palatino Linotype" w:cs="Tahoma"/>
              </w:rPr>
            </w:pPr>
          </w:p>
        </w:tc>
        <w:tc>
          <w:tcPr>
            <w:tcW w:w="4281" w:type="dxa"/>
          </w:tcPr>
          <w:p w14:paraId="261F2AE2" w14:textId="77777777" w:rsidR="00661F2E" w:rsidRPr="00873A39" w:rsidRDefault="00661F2E" w:rsidP="006567B9">
            <w:pPr>
              <w:snapToGrid w:val="0"/>
              <w:spacing w:after="200" w:line="276" w:lineRule="auto"/>
              <w:rPr>
                <w:rFonts w:ascii="Palatino Linotype" w:hAnsi="Palatino Linotype" w:cs="Tahoma"/>
              </w:rPr>
            </w:pPr>
            <w:r w:rsidRPr="00873A39">
              <w:rPr>
                <w:rFonts w:ascii="Palatino Linotype" w:hAnsi="Palatino Linotype" w:cs="Tahoma"/>
              </w:rPr>
              <w:t xml:space="preserve">Za </w:t>
            </w:r>
            <w:r w:rsidR="009452BC" w:rsidRPr="00873A39">
              <w:rPr>
                <w:rFonts w:ascii="Palatino Linotype" w:hAnsi="Palatino Linotype" w:cs="Tahoma"/>
              </w:rPr>
              <w:t>Dodavatel</w:t>
            </w:r>
            <w:r w:rsidRPr="00873A39">
              <w:rPr>
                <w:rFonts w:ascii="Palatino Linotype" w:hAnsi="Palatino Linotype" w:cs="Tahoma"/>
              </w:rPr>
              <w:t>e:</w:t>
            </w:r>
          </w:p>
          <w:p w14:paraId="14BCE9C3" w14:textId="77777777" w:rsidR="00570A29" w:rsidRPr="00873A39" w:rsidRDefault="00661F2E" w:rsidP="002C3254">
            <w:pPr>
              <w:snapToGrid w:val="0"/>
              <w:spacing w:after="200" w:line="276" w:lineRule="auto"/>
              <w:rPr>
                <w:rFonts w:ascii="Palatino Linotype" w:hAnsi="Palatino Linotype" w:cs="Tahoma"/>
              </w:rPr>
            </w:pPr>
            <w:r w:rsidRPr="00873A39">
              <w:rPr>
                <w:rFonts w:ascii="Palatino Linotype" w:hAnsi="Palatino Linotype" w:cs="Tahoma"/>
              </w:rPr>
              <w:t xml:space="preserve">V </w:t>
            </w:r>
            <w:r w:rsidR="00A8019D" w:rsidRPr="00873A39">
              <w:rPr>
                <w:rFonts w:ascii="Palatino Linotype" w:hAnsi="Palatino Linotype" w:cs="Tahoma"/>
              </w:rPr>
              <w:t>Praze</w:t>
            </w:r>
            <w:r w:rsidRPr="00873A39">
              <w:rPr>
                <w:rFonts w:ascii="Palatino Linotype" w:hAnsi="Palatino Linotype" w:cs="Tahoma"/>
              </w:rPr>
              <w:t xml:space="preserve"> dne </w:t>
            </w:r>
          </w:p>
          <w:p w14:paraId="2E608BA9" w14:textId="77777777" w:rsidR="002C3254" w:rsidRPr="00873A39" w:rsidRDefault="002C3254" w:rsidP="00570A29">
            <w:pPr>
              <w:snapToGrid w:val="0"/>
              <w:spacing w:after="720" w:line="276" w:lineRule="auto"/>
              <w:rPr>
                <w:rFonts w:ascii="Palatino Linotype" w:hAnsi="Palatino Linotype" w:cs="Tahoma"/>
              </w:rPr>
            </w:pPr>
          </w:p>
        </w:tc>
      </w:tr>
      <w:tr w:rsidR="00661F2E" w:rsidRPr="00873A39" w14:paraId="73EBF82C" w14:textId="77777777" w:rsidTr="007C7612">
        <w:trPr>
          <w:trHeight w:val="1295"/>
        </w:trPr>
        <w:tc>
          <w:tcPr>
            <w:tcW w:w="3602" w:type="dxa"/>
            <w:tcBorders>
              <w:top w:val="single" w:sz="4" w:space="0" w:color="000000"/>
            </w:tcBorders>
          </w:tcPr>
          <w:p w14:paraId="1FBDAEEC" w14:textId="77777777" w:rsidR="00202C13" w:rsidRDefault="00202C13" w:rsidP="001C6016">
            <w:pPr>
              <w:spacing w:line="276" w:lineRule="auto"/>
              <w:jc w:val="center"/>
              <w:rPr>
                <w:rFonts w:ascii="Palatino Linotype" w:hAnsi="Palatino Linotype"/>
                <w:bCs/>
              </w:rPr>
            </w:pPr>
            <w:r w:rsidRPr="00202C13">
              <w:rPr>
                <w:rFonts w:ascii="Palatino Linotype" w:hAnsi="Palatino Linotype" w:cs="Tahoma"/>
                <w:i/>
                <w:iCs/>
                <w:color w:val="FFFFFF" w:themeColor="background1"/>
                <w:highlight w:val="black"/>
              </w:rPr>
              <w:t>neveřejný údaj</w:t>
            </w:r>
            <w:r w:rsidRPr="00873A39">
              <w:rPr>
                <w:rFonts w:ascii="Palatino Linotype" w:hAnsi="Palatino Linotype"/>
                <w:bCs/>
              </w:rPr>
              <w:t xml:space="preserve"> </w:t>
            </w:r>
          </w:p>
          <w:p w14:paraId="0858B2D7" w14:textId="10581F83" w:rsidR="00661F2E" w:rsidRPr="00873A39" w:rsidRDefault="00883DC9" w:rsidP="001C6016">
            <w:pPr>
              <w:spacing w:line="276" w:lineRule="auto"/>
              <w:jc w:val="center"/>
              <w:rPr>
                <w:rFonts w:ascii="Palatino Linotype" w:hAnsi="Palatino Linotype" w:cs="Tahoma"/>
                <w:iCs/>
              </w:rPr>
            </w:pPr>
            <w:r w:rsidRPr="00873A39">
              <w:rPr>
                <w:rFonts w:ascii="Palatino Linotype" w:hAnsi="Palatino Linotype"/>
                <w:bCs/>
              </w:rPr>
              <w:t>Česká republika – Ministerstvo práce a sociálních věcí</w:t>
            </w:r>
          </w:p>
        </w:tc>
        <w:tc>
          <w:tcPr>
            <w:tcW w:w="1338" w:type="dxa"/>
            <w:vAlign w:val="center"/>
          </w:tcPr>
          <w:p w14:paraId="4DD19488" w14:textId="77777777" w:rsidR="00661F2E" w:rsidRPr="00873A39" w:rsidRDefault="00661F2E" w:rsidP="006567B9">
            <w:pPr>
              <w:snapToGrid w:val="0"/>
              <w:spacing w:line="276" w:lineRule="auto"/>
              <w:jc w:val="center"/>
              <w:rPr>
                <w:rFonts w:ascii="Palatino Linotype" w:hAnsi="Palatino Linotype" w:cs="Tahoma"/>
              </w:rPr>
            </w:pPr>
          </w:p>
        </w:tc>
        <w:tc>
          <w:tcPr>
            <w:tcW w:w="4281" w:type="dxa"/>
            <w:tcBorders>
              <w:top w:val="single" w:sz="4" w:space="0" w:color="000000"/>
            </w:tcBorders>
          </w:tcPr>
          <w:p w14:paraId="2FC42CBF" w14:textId="7FBD13DD" w:rsidR="002D6BE0" w:rsidRDefault="00202C13" w:rsidP="00147510">
            <w:pPr>
              <w:spacing w:line="276" w:lineRule="auto"/>
              <w:jc w:val="center"/>
              <w:rPr>
                <w:rFonts w:ascii="Palatino Linotype" w:hAnsi="Palatino Linotype" w:cs="Tahoma"/>
                <w:i/>
                <w:iCs/>
                <w:color w:val="FFFFFF" w:themeColor="background1"/>
              </w:rPr>
            </w:pPr>
            <w:r w:rsidRPr="00202C13">
              <w:rPr>
                <w:rFonts w:ascii="Palatino Linotype" w:hAnsi="Palatino Linotype" w:cs="Tahoma"/>
                <w:i/>
                <w:iCs/>
                <w:color w:val="FFFFFF" w:themeColor="background1"/>
                <w:highlight w:val="black"/>
              </w:rPr>
              <w:t>neveřejný údaj</w:t>
            </w:r>
          </w:p>
          <w:p w14:paraId="647E8AC2" w14:textId="77777777" w:rsidR="00202C13" w:rsidRPr="00873A39" w:rsidRDefault="00202C13" w:rsidP="00202C13">
            <w:pPr>
              <w:spacing w:line="276" w:lineRule="auto"/>
              <w:jc w:val="center"/>
              <w:rPr>
                <w:rFonts w:ascii="Palatino Linotype" w:hAnsi="Palatino Linotype" w:cs="Tahoma"/>
              </w:rPr>
            </w:pPr>
            <w:r w:rsidRPr="00873A39">
              <w:rPr>
                <w:rFonts w:ascii="Palatino Linotype" w:hAnsi="Palatino Linotype" w:cs="Tahoma"/>
              </w:rPr>
              <w:t>S</w:t>
            </w:r>
            <w:r w:rsidRPr="00873A39">
              <w:rPr>
                <w:rFonts w:ascii="Palatino Linotype" w:hAnsi="Palatino Linotype" w:cs="Tahoma"/>
                <w:lang w:val="de-DE"/>
              </w:rPr>
              <w:t>&amp;</w:t>
            </w:r>
            <w:r w:rsidRPr="00873A39">
              <w:rPr>
                <w:rFonts w:ascii="Palatino Linotype" w:hAnsi="Palatino Linotype" w:cs="Tahoma"/>
              </w:rPr>
              <w:t>T CZ s.r.o.</w:t>
            </w:r>
          </w:p>
          <w:p w14:paraId="13B010BB" w14:textId="77777777" w:rsidR="00202C13" w:rsidRPr="00873A39" w:rsidRDefault="00202C13" w:rsidP="00147510">
            <w:pPr>
              <w:spacing w:line="276" w:lineRule="auto"/>
              <w:jc w:val="center"/>
              <w:rPr>
                <w:rFonts w:ascii="Palatino Linotype" w:hAnsi="Palatino Linotype" w:cs="Tahoma"/>
              </w:rPr>
            </w:pPr>
          </w:p>
          <w:p w14:paraId="13F5790D" w14:textId="77777777" w:rsidR="00570A29" w:rsidRPr="00873A39" w:rsidRDefault="00570A29" w:rsidP="00873A39">
            <w:pPr>
              <w:spacing w:line="276" w:lineRule="auto"/>
              <w:rPr>
                <w:rFonts w:ascii="Palatino Linotype" w:hAnsi="Palatino Linotype" w:cs="Tahoma"/>
              </w:rPr>
            </w:pPr>
          </w:p>
          <w:p w14:paraId="4B319D25" w14:textId="77777777" w:rsidR="00873A39" w:rsidRPr="00873A39" w:rsidRDefault="00873A39" w:rsidP="00873A39">
            <w:pPr>
              <w:spacing w:line="276" w:lineRule="auto"/>
              <w:rPr>
                <w:rFonts w:ascii="Palatino Linotype" w:hAnsi="Palatino Linotype" w:cs="Tahoma"/>
              </w:rPr>
            </w:pPr>
          </w:p>
          <w:p w14:paraId="496681D6" w14:textId="77777777" w:rsidR="00570A29" w:rsidRPr="00873A39" w:rsidRDefault="00570A29" w:rsidP="00873A39">
            <w:pPr>
              <w:spacing w:line="276" w:lineRule="auto"/>
              <w:rPr>
                <w:rFonts w:ascii="Palatino Linotype" w:hAnsi="Palatino Linotype" w:cs="Tahoma"/>
              </w:rPr>
            </w:pPr>
          </w:p>
          <w:p w14:paraId="7C8FD012" w14:textId="77777777" w:rsidR="002D6BE0" w:rsidRPr="00873A39" w:rsidRDefault="002D6BE0" w:rsidP="006567B9">
            <w:pPr>
              <w:spacing w:line="276" w:lineRule="auto"/>
              <w:jc w:val="center"/>
              <w:rPr>
                <w:rFonts w:ascii="Palatino Linotype" w:hAnsi="Palatino Linotype" w:cs="Tahoma"/>
              </w:rPr>
            </w:pPr>
            <w:r w:rsidRPr="00873A39">
              <w:rPr>
                <w:rFonts w:ascii="Palatino Linotype" w:hAnsi="Palatino Linotype" w:cs="Tahoma"/>
              </w:rPr>
              <w:t>_____________________________________</w:t>
            </w:r>
          </w:p>
          <w:p w14:paraId="502C8774" w14:textId="77777777" w:rsidR="002D6BE0" w:rsidRDefault="00202C13" w:rsidP="006567B9">
            <w:pPr>
              <w:spacing w:line="276" w:lineRule="auto"/>
              <w:jc w:val="center"/>
              <w:rPr>
                <w:rFonts w:ascii="Palatino Linotype" w:hAnsi="Palatino Linotype" w:cs="Tahoma"/>
                <w:i/>
                <w:iCs/>
                <w:color w:val="FFFFFF" w:themeColor="background1"/>
              </w:rPr>
            </w:pPr>
            <w:r w:rsidRPr="00202C13">
              <w:rPr>
                <w:rFonts w:ascii="Palatino Linotype" w:hAnsi="Palatino Linotype" w:cs="Tahoma"/>
                <w:i/>
                <w:iCs/>
                <w:color w:val="FFFFFF" w:themeColor="background1"/>
                <w:highlight w:val="black"/>
              </w:rPr>
              <w:t>neveřejný údaj</w:t>
            </w:r>
          </w:p>
          <w:p w14:paraId="5755557A" w14:textId="77777777" w:rsidR="00202C13" w:rsidRPr="00873A39" w:rsidRDefault="00202C13" w:rsidP="00202C13">
            <w:pPr>
              <w:spacing w:line="276" w:lineRule="auto"/>
              <w:jc w:val="center"/>
              <w:rPr>
                <w:rFonts w:ascii="Palatino Linotype" w:hAnsi="Palatino Linotype" w:cs="Tahoma"/>
              </w:rPr>
            </w:pPr>
            <w:r w:rsidRPr="00873A39">
              <w:rPr>
                <w:rFonts w:ascii="Palatino Linotype" w:hAnsi="Palatino Linotype" w:cs="Tahoma"/>
              </w:rPr>
              <w:t>S</w:t>
            </w:r>
            <w:r w:rsidRPr="00873A39">
              <w:rPr>
                <w:rFonts w:ascii="Palatino Linotype" w:hAnsi="Palatino Linotype" w:cs="Tahoma"/>
                <w:lang w:val="de-DE"/>
              </w:rPr>
              <w:t>&amp;</w:t>
            </w:r>
            <w:r w:rsidRPr="00873A39">
              <w:rPr>
                <w:rFonts w:ascii="Palatino Linotype" w:hAnsi="Palatino Linotype" w:cs="Tahoma"/>
              </w:rPr>
              <w:t>T CZ s.r.o.</w:t>
            </w:r>
          </w:p>
          <w:p w14:paraId="3254A288" w14:textId="2597EB59" w:rsidR="00202C13" w:rsidRPr="00873A39" w:rsidRDefault="00202C13" w:rsidP="006567B9">
            <w:pPr>
              <w:spacing w:line="276" w:lineRule="auto"/>
              <w:jc w:val="center"/>
              <w:rPr>
                <w:rFonts w:ascii="Palatino Linotype" w:hAnsi="Palatino Linotype" w:cs="Tahoma"/>
              </w:rPr>
            </w:pPr>
          </w:p>
        </w:tc>
      </w:tr>
    </w:tbl>
    <w:p w14:paraId="3E9C95BD" w14:textId="6284D058" w:rsidR="00661F2E" w:rsidRDefault="00661F2E" w:rsidP="00661F2E">
      <w:pPr>
        <w:spacing w:line="276" w:lineRule="auto"/>
      </w:pPr>
    </w:p>
    <w:p w14:paraId="1C39A0B4" w14:textId="69D6DFF9" w:rsidR="00DF69BE" w:rsidRDefault="00DF69BE" w:rsidP="00661F2E">
      <w:pPr>
        <w:spacing w:line="276" w:lineRule="auto"/>
      </w:pPr>
    </w:p>
    <w:p w14:paraId="4D9E1FCC" w14:textId="4636A8F4" w:rsidR="00DF69BE" w:rsidRDefault="00DF69BE" w:rsidP="00661F2E">
      <w:pPr>
        <w:spacing w:line="276" w:lineRule="auto"/>
      </w:pPr>
    </w:p>
    <w:p w14:paraId="110EB214" w14:textId="4BBEF86F" w:rsidR="00DF69BE" w:rsidRPr="00873A39" w:rsidRDefault="00DF69BE" w:rsidP="00661F2E">
      <w:pPr>
        <w:spacing w:line="276" w:lineRule="auto"/>
      </w:pPr>
      <w:r>
        <w:object w:dxaOrig="1539" w:dyaOrig="997" w14:anchorId="4F41D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Excel.Sheet.12" ShapeID="_x0000_i1025" DrawAspect="Icon" ObjectID="_1710132631" r:id="rId9"/>
        </w:object>
      </w:r>
      <w:r>
        <w:object w:dxaOrig="1539" w:dyaOrig="997" w14:anchorId="577D661C">
          <v:shape id="_x0000_i1027" type="#_x0000_t75" style="width:77.25pt;height:49.5pt" o:ole="">
            <v:imagedata r:id="rId10" o:title=""/>
          </v:shape>
          <o:OLEObject Type="Embed" ProgID="Excel.Sheet.12" ShapeID="_x0000_i1027" DrawAspect="Icon" ObjectID="_1710132632" r:id="rId11"/>
        </w:object>
      </w:r>
    </w:p>
    <w:sectPr w:rsidR="00DF69BE" w:rsidRPr="00873A39" w:rsidSect="004C14C0">
      <w:headerReference w:type="even" r:id="rId12"/>
      <w:headerReference w:type="default" r:id="rId13"/>
      <w:footerReference w:type="even" r:id="rId14"/>
      <w:footerReference w:type="default" r:id="rId15"/>
      <w:headerReference w:type="first" r:id="rId16"/>
      <w:footerReference w:type="first" r:id="rId17"/>
      <w:pgSz w:w="11906" w:h="16838"/>
      <w:pgMar w:top="1276" w:right="1417" w:bottom="1560" w:left="1417" w:header="708" w:footer="8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82110" w14:textId="77777777" w:rsidR="001B28C1" w:rsidRDefault="001B28C1" w:rsidP="00850A89">
      <w:r>
        <w:separator/>
      </w:r>
    </w:p>
  </w:endnote>
  <w:endnote w:type="continuationSeparator" w:id="0">
    <w:p w14:paraId="153A0D41" w14:textId="77777777" w:rsidR="001B28C1" w:rsidRDefault="001B28C1" w:rsidP="00850A89">
      <w:r>
        <w:continuationSeparator/>
      </w:r>
    </w:p>
  </w:endnote>
  <w:endnote w:type="continuationNotice" w:id="1">
    <w:p w14:paraId="7ED4756A" w14:textId="77777777" w:rsidR="001B28C1" w:rsidRDefault="001B2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8928B" w14:textId="77777777" w:rsidR="00C875D0" w:rsidRDefault="00C875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92885" w14:textId="77777777" w:rsidR="00C875D0" w:rsidRPr="0073794B" w:rsidRDefault="00C875D0" w:rsidP="0073794B">
    <w:pPr>
      <w:pStyle w:val="Zpat"/>
      <w:jc w:val="center"/>
      <w:rPr>
        <w:rFonts w:ascii="Palatino Linotype" w:hAnsi="Palatino Linotype"/>
        <w:sz w:val="22"/>
        <w:szCs w:val="22"/>
      </w:rPr>
    </w:pPr>
    <w:r w:rsidRPr="0073794B">
      <w:rPr>
        <w:rFonts w:ascii="Palatino Linotype" w:hAnsi="Palatino Linotype"/>
        <w:sz w:val="22"/>
        <w:szCs w:val="22"/>
      </w:rPr>
      <w:fldChar w:fldCharType="begin"/>
    </w:r>
    <w:r w:rsidRPr="0073794B">
      <w:rPr>
        <w:rFonts w:ascii="Palatino Linotype" w:hAnsi="Palatino Linotype"/>
        <w:sz w:val="22"/>
        <w:szCs w:val="22"/>
      </w:rPr>
      <w:instrText>PAGE   \* MERGEFORMAT</w:instrText>
    </w:r>
    <w:r w:rsidRPr="0073794B">
      <w:rPr>
        <w:rFonts w:ascii="Palatino Linotype" w:hAnsi="Palatino Linotype"/>
        <w:sz w:val="22"/>
        <w:szCs w:val="22"/>
      </w:rPr>
      <w:fldChar w:fldCharType="separate"/>
    </w:r>
    <w:r w:rsidR="001153FE">
      <w:rPr>
        <w:rFonts w:ascii="Palatino Linotype" w:hAnsi="Palatino Linotype"/>
        <w:noProof/>
        <w:sz w:val="22"/>
        <w:szCs w:val="22"/>
      </w:rPr>
      <w:t>3</w:t>
    </w:r>
    <w:r w:rsidRPr="0073794B">
      <w:rPr>
        <w:rFonts w:ascii="Palatino Linotype" w:hAnsi="Palatino Linotype"/>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24F9C" w14:textId="77777777" w:rsidR="00C875D0" w:rsidRDefault="00C875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491C2" w14:textId="77777777" w:rsidR="001B28C1" w:rsidRDefault="001B28C1" w:rsidP="00850A89">
      <w:r>
        <w:separator/>
      </w:r>
    </w:p>
  </w:footnote>
  <w:footnote w:type="continuationSeparator" w:id="0">
    <w:p w14:paraId="7DC1340D" w14:textId="77777777" w:rsidR="001B28C1" w:rsidRDefault="001B28C1" w:rsidP="00850A89">
      <w:r>
        <w:continuationSeparator/>
      </w:r>
    </w:p>
  </w:footnote>
  <w:footnote w:type="continuationNotice" w:id="1">
    <w:p w14:paraId="551E6291" w14:textId="77777777" w:rsidR="001B28C1" w:rsidRDefault="001B28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2684E" w14:textId="77777777" w:rsidR="00C875D0" w:rsidRDefault="00C875D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B3F32" w14:textId="77777777" w:rsidR="00C875D0" w:rsidRDefault="00C875D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EC85B" w14:textId="77777777" w:rsidR="00C875D0" w:rsidRDefault="00C875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5A8279B"/>
    <w:multiLevelType w:val="hybridMultilevel"/>
    <w:tmpl w:val="1A92ABDC"/>
    <w:name w:val="WW8Num36"/>
    <w:lvl w:ilvl="0" w:tplc="45228318">
      <w:start w:val="1"/>
      <w:numFmt w:val="lowerLetter"/>
      <w:lvlText w:val="%1."/>
      <w:lvlJc w:val="left"/>
      <w:pPr>
        <w:ind w:left="1069" w:hanging="360"/>
      </w:pPr>
      <w:rPr>
        <w:rFonts w:hint="default"/>
      </w:rPr>
    </w:lvl>
    <w:lvl w:ilvl="1" w:tplc="B7D28B64" w:tentative="1">
      <w:start w:val="1"/>
      <w:numFmt w:val="lowerLetter"/>
      <w:lvlText w:val="%2."/>
      <w:lvlJc w:val="left"/>
      <w:pPr>
        <w:ind w:left="1789" w:hanging="360"/>
      </w:pPr>
    </w:lvl>
    <w:lvl w:ilvl="2" w:tplc="2376BB9A" w:tentative="1">
      <w:start w:val="1"/>
      <w:numFmt w:val="lowerRoman"/>
      <w:lvlText w:val="%3."/>
      <w:lvlJc w:val="right"/>
      <w:pPr>
        <w:ind w:left="2509" w:hanging="180"/>
      </w:pPr>
    </w:lvl>
    <w:lvl w:ilvl="3" w:tplc="91283428" w:tentative="1">
      <w:start w:val="1"/>
      <w:numFmt w:val="decimal"/>
      <w:lvlText w:val="%4."/>
      <w:lvlJc w:val="left"/>
      <w:pPr>
        <w:ind w:left="3229" w:hanging="360"/>
      </w:pPr>
    </w:lvl>
    <w:lvl w:ilvl="4" w:tplc="4724965C" w:tentative="1">
      <w:start w:val="1"/>
      <w:numFmt w:val="lowerLetter"/>
      <w:lvlText w:val="%5."/>
      <w:lvlJc w:val="left"/>
      <w:pPr>
        <w:ind w:left="3949" w:hanging="360"/>
      </w:pPr>
    </w:lvl>
    <w:lvl w:ilvl="5" w:tplc="CE5E752E" w:tentative="1">
      <w:start w:val="1"/>
      <w:numFmt w:val="lowerRoman"/>
      <w:lvlText w:val="%6."/>
      <w:lvlJc w:val="right"/>
      <w:pPr>
        <w:ind w:left="4669" w:hanging="180"/>
      </w:pPr>
    </w:lvl>
    <w:lvl w:ilvl="6" w:tplc="FD729296" w:tentative="1">
      <w:start w:val="1"/>
      <w:numFmt w:val="decimal"/>
      <w:lvlText w:val="%7."/>
      <w:lvlJc w:val="left"/>
      <w:pPr>
        <w:ind w:left="5389" w:hanging="360"/>
      </w:pPr>
    </w:lvl>
    <w:lvl w:ilvl="7" w:tplc="E93EB3DC" w:tentative="1">
      <w:start w:val="1"/>
      <w:numFmt w:val="lowerLetter"/>
      <w:lvlText w:val="%8."/>
      <w:lvlJc w:val="left"/>
      <w:pPr>
        <w:ind w:left="6109" w:hanging="360"/>
      </w:pPr>
    </w:lvl>
    <w:lvl w:ilvl="8" w:tplc="815E5376" w:tentative="1">
      <w:start w:val="1"/>
      <w:numFmt w:val="lowerRoman"/>
      <w:lvlText w:val="%9."/>
      <w:lvlJc w:val="right"/>
      <w:pPr>
        <w:ind w:left="6829" w:hanging="180"/>
      </w:pPr>
    </w:lvl>
  </w:abstractNum>
  <w:abstractNum w:abstractNumId="2" w15:restartNumberingAfterBreak="0">
    <w:nsid w:val="12156633"/>
    <w:multiLevelType w:val="multilevel"/>
    <w:tmpl w:val="9E7A4918"/>
    <w:lvl w:ilvl="0">
      <w:start w:val="1"/>
      <w:numFmt w:val="upperRoman"/>
      <w:lvlText w:val="%1."/>
      <w:lvlJc w:val="left"/>
      <w:pPr>
        <w:ind w:left="1800" w:hanging="720"/>
      </w:pPr>
      <w:rPr>
        <w:rFonts w:hint="default"/>
      </w:rPr>
    </w:lvl>
    <w:lvl w:ilvl="1">
      <w:start w:val="1"/>
      <w:numFmt w:val="decimal"/>
      <w:isLgl/>
      <w:lvlText w:val="%1.%2"/>
      <w:lvlJc w:val="left"/>
      <w:pPr>
        <w:ind w:left="1070" w:hanging="360"/>
      </w:pPr>
      <w:rPr>
        <w:rFonts w:ascii="Palatino Linotype" w:hAnsi="Palatino Linotype" w:hint="default"/>
        <w:i w:val="0"/>
        <w:color w:val="auto"/>
        <w:sz w:val="22"/>
        <w:szCs w:val="22"/>
      </w:rPr>
    </w:lvl>
    <w:lvl w:ilvl="2">
      <w:start w:val="1"/>
      <w:numFmt w:val="decimal"/>
      <w:isLgl/>
      <w:lvlText w:val="%1.%2.%3"/>
      <w:lvlJc w:val="left"/>
      <w:pPr>
        <w:ind w:left="1854" w:hanging="720"/>
      </w:pPr>
      <w:rPr>
        <w:rFonts w:ascii="Palatino Linotype" w:hAnsi="Palatino Linotype" w:cs="Times New Roman"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152155C8"/>
    <w:multiLevelType w:val="hybridMultilevel"/>
    <w:tmpl w:val="DAEACCC2"/>
    <w:lvl w:ilvl="0" w:tplc="D3806C50">
      <w:start w:val="1"/>
      <w:numFmt w:val="lowerLetter"/>
      <w:lvlText w:val="%1)"/>
      <w:lvlJc w:val="left"/>
      <w:pPr>
        <w:ind w:left="720" w:hanging="360"/>
      </w:pPr>
      <w:rPr>
        <w:rFonts w:ascii="Palatino Linotype" w:hAnsi="Palatino Linotype"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831231"/>
    <w:multiLevelType w:val="hybridMultilevel"/>
    <w:tmpl w:val="FCDC2CD2"/>
    <w:lvl w:ilvl="0" w:tplc="93EC51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20807CD1"/>
    <w:multiLevelType w:val="multilevel"/>
    <w:tmpl w:val="4964E0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0A351C2"/>
    <w:multiLevelType w:val="hybridMultilevel"/>
    <w:tmpl w:val="9FE826FC"/>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7" w15:restartNumberingAfterBreak="0">
    <w:nsid w:val="26A54590"/>
    <w:multiLevelType w:val="multilevel"/>
    <w:tmpl w:val="0405001F"/>
    <w:name w:val="WW8Num58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DA4E2B"/>
    <w:multiLevelType w:val="hybridMultilevel"/>
    <w:tmpl w:val="1D00F814"/>
    <w:lvl w:ilvl="0" w:tplc="ECEA89DC">
      <w:start w:val="1"/>
      <w:numFmt w:val="bullet"/>
      <w:lvlText w:val=""/>
      <w:lvlJc w:val="left"/>
      <w:pPr>
        <w:ind w:left="1429" w:hanging="360"/>
      </w:pPr>
      <w:rPr>
        <w:rFonts w:ascii="Symbol" w:hAnsi="Symbol" w:hint="default"/>
      </w:rPr>
    </w:lvl>
    <w:lvl w:ilvl="1" w:tplc="4132AD52" w:tentative="1">
      <w:start w:val="1"/>
      <w:numFmt w:val="bullet"/>
      <w:lvlText w:val="o"/>
      <w:lvlJc w:val="left"/>
      <w:pPr>
        <w:ind w:left="2149" w:hanging="360"/>
      </w:pPr>
      <w:rPr>
        <w:rFonts w:ascii="Courier New" w:hAnsi="Courier New" w:cs="Courier New" w:hint="default"/>
      </w:rPr>
    </w:lvl>
    <w:lvl w:ilvl="2" w:tplc="B776E2F6" w:tentative="1">
      <w:start w:val="1"/>
      <w:numFmt w:val="bullet"/>
      <w:lvlText w:val=""/>
      <w:lvlJc w:val="left"/>
      <w:pPr>
        <w:ind w:left="2869" w:hanging="360"/>
      </w:pPr>
      <w:rPr>
        <w:rFonts w:ascii="Wingdings" w:hAnsi="Wingdings" w:hint="default"/>
      </w:rPr>
    </w:lvl>
    <w:lvl w:ilvl="3" w:tplc="8CCE43C4" w:tentative="1">
      <w:start w:val="1"/>
      <w:numFmt w:val="bullet"/>
      <w:lvlText w:val=""/>
      <w:lvlJc w:val="left"/>
      <w:pPr>
        <w:ind w:left="3589" w:hanging="360"/>
      </w:pPr>
      <w:rPr>
        <w:rFonts w:ascii="Symbol" w:hAnsi="Symbol" w:hint="default"/>
      </w:rPr>
    </w:lvl>
    <w:lvl w:ilvl="4" w:tplc="3392EB6A" w:tentative="1">
      <w:start w:val="1"/>
      <w:numFmt w:val="bullet"/>
      <w:lvlText w:val="o"/>
      <w:lvlJc w:val="left"/>
      <w:pPr>
        <w:ind w:left="4309" w:hanging="360"/>
      </w:pPr>
      <w:rPr>
        <w:rFonts w:ascii="Courier New" w:hAnsi="Courier New" w:cs="Courier New" w:hint="default"/>
      </w:rPr>
    </w:lvl>
    <w:lvl w:ilvl="5" w:tplc="C20A7262" w:tentative="1">
      <w:start w:val="1"/>
      <w:numFmt w:val="bullet"/>
      <w:lvlText w:val=""/>
      <w:lvlJc w:val="left"/>
      <w:pPr>
        <w:ind w:left="5029" w:hanging="360"/>
      </w:pPr>
      <w:rPr>
        <w:rFonts w:ascii="Wingdings" w:hAnsi="Wingdings" w:hint="default"/>
      </w:rPr>
    </w:lvl>
    <w:lvl w:ilvl="6" w:tplc="9722793A" w:tentative="1">
      <w:start w:val="1"/>
      <w:numFmt w:val="bullet"/>
      <w:lvlText w:val=""/>
      <w:lvlJc w:val="left"/>
      <w:pPr>
        <w:ind w:left="5749" w:hanging="360"/>
      </w:pPr>
      <w:rPr>
        <w:rFonts w:ascii="Symbol" w:hAnsi="Symbol" w:hint="default"/>
      </w:rPr>
    </w:lvl>
    <w:lvl w:ilvl="7" w:tplc="35C8A622" w:tentative="1">
      <w:start w:val="1"/>
      <w:numFmt w:val="bullet"/>
      <w:lvlText w:val="o"/>
      <w:lvlJc w:val="left"/>
      <w:pPr>
        <w:ind w:left="6469" w:hanging="360"/>
      </w:pPr>
      <w:rPr>
        <w:rFonts w:ascii="Courier New" w:hAnsi="Courier New" w:cs="Courier New" w:hint="default"/>
      </w:rPr>
    </w:lvl>
    <w:lvl w:ilvl="8" w:tplc="F0B4E8D2" w:tentative="1">
      <w:start w:val="1"/>
      <w:numFmt w:val="bullet"/>
      <w:lvlText w:val=""/>
      <w:lvlJc w:val="left"/>
      <w:pPr>
        <w:ind w:left="7189" w:hanging="360"/>
      </w:pPr>
      <w:rPr>
        <w:rFonts w:ascii="Wingdings" w:hAnsi="Wingdings" w:hint="default"/>
      </w:rPr>
    </w:lvl>
  </w:abstractNum>
  <w:abstractNum w:abstractNumId="9" w15:restartNumberingAfterBreak="0">
    <w:nsid w:val="2A390800"/>
    <w:multiLevelType w:val="multilevel"/>
    <w:tmpl w:val="7D94FB46"/>
    <w:lvl w:ilvl="0">
      <w:start w:val="1"/>
      <w:numFmt w:val="upperRoman"/>
      <w:lvlText w:val="%1."/>
      <w:lvlJc w:val="left"/>
      <w:pPr>
        <w:ind w:left="1800" w:hanging="720"/>
      </w:pPr>
      <w:rPr>
        <w:rFonts w:hint="default"/>
      </w:rPr>
    </w:lvl>
    <w:lvl w:ilvl="1">
      <w:start w:val="1"/>
      <w:numFmt w:val="decimal"/>
      <w:isLgl/>
      <w:lvlText w:val="%1.%2"/>
      <w:lvlJc w:val="left"/>
      <w:pPr>
        <w:ind w:left="1070" w:hanging="360"/>
      </w:pPr>
      <w:rPr>
        <w:rFonts w:ascii="Palatino Linotype" w:hAnsi="Palatino Linotype" w:hint="default"/>
        <w:i w:val="0"/>
        <w:color w:val="auto"/>
        <w:sz w:val="22"/>
        <w:szCs w:val="22"/>
      </w:rPr>
    </w:lvl>
    <w:lvl w:ilvl="2">
      <w:start w:val="1"/>
      <w:numFmt w:val="decimal"/>
      <w:isLgl/>
      <w:lvlText w:val="%1.%2.%3"/>
      <w:lvlJc w:val="left"/>
      <w:pPr>
        <w:ind w:left="1854" w:hanging="720"/>
      </w:pPr>
      <w:rPr>
        <w:rFonts w:ascii="Palatino Linotype" w:hAnsi="Palatino Linotype" w:cs="Times New Roman"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15:restartNumberingAfterBreak="0">
    <w:nsid w:val="2C903CCE"/>
    <w:multiLevelType w:val="hybridMultilevel"/>
    <w:tmpl w:val="BC0CB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392914"/>
    <w:multiLevelType w:val="multilevel"/>
    <w:tmpl w:val="9E7A4918"/>
    <w:lvl w:ilvl="0">
      <w:start w:val="1"/>
      <w:numFmt w:val="upperRoman"/>
      <w:lvlText w:val="%1."/>
      <w:lvlJc w:val="left"/>
      <w:pPr>
        <w:ind w:left="1800" w:hanging="720"/>
      </w:pPr>
      <w:rPr>
        <w:rFonts w:hint="default"/>
      </w:rPr>
    </w:lvl>
    <w:lvl w:ilvl="1">
      <w:start w:val="1"/>
      <w:numFmt w:val="decimal"/>
      <w:isLgl/>
      <w:lvlText w:val="%1.%2"/>
      <w:lvlJc w:val="left"/>
      <w:pPr>
        <w:ind w:left="1070" w:hanging="360"/>
      </w:pPr>
      <w:rPr>
        <w:rFonts w:ascii="Palatino Linotype" w:hAnsi="Palatino Linotype" w:hint="default"/>
        <w:i w:val="0"/>
        <w:color w:val="auto"/>
        <w:sz w:val="22"/>
        <w:szCs w:val="22"/>
      </w:rPr>
    </w:lvl>
    <w:lvl w:ilvl="2">
      <w:start w:val="1"/>
      <w:numFmt w:val="decimal"/>
      <w:isLgl/>
      <w:lvlText w:val="%1.%2.%3"/>
      <w:lvlJc w:val="left"/>
      <w:pPr>
        <w:ind w:left="1854" w:hanging="720"/>
      </w:pPr>
      <w:rPr>
        <w:rFonts w:ascii="Palatino Linotype" w:hAnsi="Palatino Linotype" w:cs="Times New Roman"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2" w15:restartNumberingAfterBreak="0">
    <w:nsid w:val="32983A5A"/>
    <w:multiLevelType w:val="hybridMultilevel"/>
    <w:tmpl w:val="A62A4710"/>
    <w:lvl w:ilvl="0" w:tplc="33E433AC">
      <w:start w:val="15"/>
      <w:numFmt w:val="bullet"/>
      <w:lvlText w:val="-"/>
      <w:lvlJc w:val="left"/>
      <w:pPr>
        <w:ind w:left="1353" w:hanging="360"/>
      </w:pPr>
      <w:rPr>
        <w:rFonts w:ascii="Palatino Linotype" w:eastAsia="Times New Roman" w:hAnsi="Palatino Linotype" w:cs="Tahoma" w:hint="default"/>
      </w:rPr>
    </w:lvl>
    <w:lvl w:ilvl="1" w:tplc="04050003" w:tentative="1">
      <w:start w:val="1"/>
      <w:numFmt w:val="bullet"/>
      <w:lvlText w:val="o"/>
      <w:lvlJc w:val="left"/>
      <w:pPr>
        <w:ind w:left="2073" w:hanging="360"/>
      </w:pPr>
      <w:rPr>
        <w:rFonts w:ascii="Courier New" w:hAnsi="Courier New" w:cs="Courier New" w:hint="default"/>
      </w:rPr>
    </w:lvl>
    <w:lvl w:ilvl="2" w:tplc="04050005">
      <w:start w:val="1"/>
      <w:numFmt w:val="bullet"/>
      <w:lvlText w:val=""/>
      <w:lvlJc w:val="left"/>
      <w:pPr>
        <w:ind w:left="2793" w:hanging="360"/>
      </w:pPr>
      <w:rPr>
        <w:rFonts w:ascii="Wingdings" w:hAnsi="Wingdings" w:hint="default"/>
      </w:rPr>
    </w:lvl>
    <w:lvl w:ilvl="3" w:tplc="0405000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3" w15:restartNumberingAfterBreak="0">
    <w:nsid w:val="358439A8"/>
    <w:multiLevelType w:val="multilevel"/>
    <w:tmpl w:val="0DD28368"/>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webHidden w:val="0"/>
        <w:sz w:val="22"/>
        <w:szCs w:val="22"/>
        <w:u w:val="none"/>
        <w:effect w:val="none"/>
        <w:vertAlign w:val="baseline"/>
        <w:specVanish w:val="0"/>
      </w:rPr>
    </w:lvl>
    <w:lvl w:ilvl="1">
      <w:start w:val="1"/>
      <w:numFmt w:val="decimal"/>
      <w:lvlText w:val="%1.%2."/>
      <w:lvlJc w:val="left"/>
      <w:pPr>
        <w:tabs>
          <w:tab w:val="num" w:pos="792"/>
        </w:tabs>
        <w:ind w:left="792" w:hanging="432"/>
      </w:pPr>
      <w:rPr>
        <w:rFonts w:ascii="Palatino Linotype" w:hAnsi="Palatino Linotype" w:cs="Arial" w:hint="default"/>
        <w:b w:val="0"/>
        <w:i w:val="0"/>
        <w:color w:val="auto"/>
        <w:sz w:val="22"/>
        <w:szCs w:val="22"/>
      </w:rPr>
    </w:lvl>
    <w:lvl w:ilvl="2">
      <w:start w:val="1"/>
      <w:numFmt w:val="decimal"/>
      <w:lvlText w:val="%1.%2.%3."/>
      <w:lvlJc w:val="left"/>
      <w:pPr>
        <w:tabs>
          <w:tab w:val="num" w:pos="1224"/>
        </w:tabs>
        <w:ind w:left="1224" w:hanging="504"/>
      </w:pPr>
      <w:rPr>
        <w:b w:val="0"/>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sz w:val="24"/>
        <w:u w:val="none"/>
        <w:effect w:val="none"/>
        <w:vertAlign w:val="baseline"/>
        <w:specVanish w:val="0"/>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E5B7904"/>
    <w:multiLevelType w:val="hybridMultilevel"/>
    <w:tmpl w:val="7FEAC65C"/>
    <w:lvl w:ilvl="0" w:tplc="ED52E94A">
      <w:start w:val="1"/>
      <w:numFmt w:val="lowerRoman"/>
      <w:lvlText w:val="%1)"/>
      <w:lvlJc w:val="left"/>
      <w:pPr>
        <w:ind w:left="1996" w:hanging="72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6" w15:restartNumberingAfterBreak="0">
    <w:nsid w:val="41AF1D93"/>
    <w:multiLevelType w:val="hybridMultilevel"/>
    <w:tmpl w:val="93B27F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4BC2252"/>
    <w:multiLevelType w:val="hybridMultilevel"/>
    <w:tmpl w:val="D2F801FC"/>
    <w:lvl w:ilvl="0" w:tplc="32A671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822A1C"/>
    <w:multiLevelType w:val="hybridMultilevel"/>
    <w:tmpl w:val="6E2AA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9542F2"/>
    <w:multiLevelType w:val="hybridMultilevel"/>
    <w:tmpl w:val="14A66606"/>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497257"/>
    <w:multiLevelType w:val="hybridMultilevel"/>
    <w:tmpl w:val="274AC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851187"/>
    <w:multiLevelType w:val="hybridMultilevel"/>
    <w:tmpl w:val="EBC6BB34"/>
    <w:lvl w:ilvl="0" w:tplc="FFFFFFFF">
      <w:start w:val="1"/>
      <w:numFmt w:val="decimal"/>
      <w:pStyle w:val="Odstavec2"/>
      <w:lvlText w:val="%1)"/>
      <w:lvlJc w:val="left"/>
      <w:pPr>
        <w:ind w:left="360"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2" w15:restartNumberingAfterBreak="0">
    <w:nsid w:val="57BE4D39"/>
    <w:multiLevelType w:val="multilevel"/>
    <w:tmpl w:val="CB169DDE"/>
    <w:lvl w:ilvl="0">
      <w:start w:val="1"/>
      <w:numFmt w:val="decimal"/>
      <w:pStyle w:val="Style3"/>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none"/>
      <w:lvlRestart w:val="0"/>
      <w:lvlText w:val="%1%3"/>
      <w:lvlJc w:val="left"/>
      <w:pPr>
        <w:tabs>
          <w:tab w:val="num" w:pos="680"/>
        </w:tabs>
        <w:ind w:left="680" w:hanging="68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5A9301A8"/>
    <w:multiLevelType w:val="multilevel"/>
    <w:tmpl w:val="2F4CDE82"/>
    <w:lvl w:ilvl="0">
      <w:start w:val="1"/>
      <w:numFmt w:val="decimal"/>
      <w:pStyle w:val="Nadpis1"/>
      <w:lvlText w:val="2.%1"/>
      <w:lvlJc w:val="left"/>
      <w:pPr>
        <w:tabs>
          <w:tab w:val="num" w:pos="0"/>
        </w:tabs>
        <w:ind w:left="0" w:firstLine="0"/>
      </w:pPr>
      <w:rPr>
        <w:rFonts w:hint="default"/>
      </w:rPr>
    </w:lvl>
    <w:lvl w:ilvl="1">
      <w:start w:val="1"/>
      <w:numFmt w:val="decimal"/>
      <w:pStyle w:val="Nadpis2"/>
      <w:lvlText w:val="2.%2"/>
      <w:lvlJc w:val="left"/>
      <w:pPr>
        <w:tabs>
          <w:tab w:val="num" w:pos="0"/>
        </w:tabs>
        <w:ind w:left="0" w:firstLine="0"/>
      </w:pPr>
      <w:rPr>
        <w:rFonts w:hint="default"/>
        <w:b w:val="0"/>
        <w:color w:val="auto"/>
      </w:rPr>
    </w:lvl>
    <w:lvl w:ilvl="2">
      <w:start w:val="1"/>
      <w:numFmt w:val="decimal"/>
      <w:pStyle w:val="Nadpis3"/>
      <w:lvlText w:val="3.2.%3"/>
      <w:lvlJc w:val="left"/>
      <w:pPr>
        <w:tabs>
          <w:tab w:val="num" w:pos="1440"/>
        </w:tabs>
        <w:ind w:left="720" w:firstLine="0"/>
      </w:pPr>
      <w:rPr>
        <w:rFonts w:ascii="Palatino Linotype" w:hAnsi="Palatino Linotype" w:hint="default"/>
        <w:b w:val="0"/>
        <w:i w:val="0"/>
        <w:sz w:val="22"/>
        <w:szCs w:val="22"/>
      </w:rPr>
    </w:lvl>
    <w:lvl w:ilvl="3">
      <w:start w:val="1"/>
      <w:numFmt w:val="decimal"/>
      <w:pStyle w:val="Nadpis4"/>
      <w:lvlText w:val="%1.%2.%3.%4"/>
      <w:lvlJc w:val="left"/>
      <w:pPr>
        <w:tabs>
          <w:tab w:val="num" w:pos="1080"/>
        </w:tabs>
        <w:ind w:left="0" w:firstLine="0"/>
      </w:pPr>
      <w:rPr>
        <w:rFonts w:ascii="Garamond" w:hAnsi="Garamond" w:hint="default"/>
        <w:b w:val="0"/>
        <w:i w:val="0"/>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4" w15:restartNumberingAfterBreak="0">
    <w:nsid w:val="5D414274"/>
    <w:multiLevelType w:val="hybridMultilevel"/>
    <w:tmpl w:val="01C2C218"/>
    <w:lvl w:ilvl="0" w:tplc="77069B1E">
      <w:start w:val="1"/>
      <w:numFmt w:val="decimal"/>
      <w:pStyle w:val="NormlnOdsazen"/>
      <w:lvlText w:val="8.%1."/>
      <w:lvlJc w:val="left"/>
      <w:pPr>
        <w:tabs>
          <w:tab w:val="num" w:pos="924"/>
        </w:tabs>
        <w:ind w:left="924" w:hanging="567"/>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tplc="F3A6BFF2">
      <w:start w:val="1"/>
      <w:numFmt w:val="bullet"/>
      <w:lvlText w:val="-"/>
      <w:lvlJc w:val="left"/>
      <w:pPr>
        <w:tabs>
          <w:tab w:val="num" w:pos="1440"/>
        </w:tabs>
        <w:ind w:left="1440" w:hanging="360"/>
      </w:pPr>
      <w:rPr>
        <w:rFonts w:ascii="Arial" w:eastAsia="Times New Roman" w:hAnsi="Arial"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EE834D4"/>
    <w:multiLevelType w:val="hybridMultilevel"/>
    <w:tmpl w:val="E2FC78AE"/>
    <w:lvl w:ilvl="0" w:tplc="FFFFFFFF">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 w15:restartNumberingAfterBreak="0">
    <w:nsid w:val="5EF35B7D"/>
    <w:multiLevelType w:val="hybridMultilevel"/>
    <w:tmpl w:val="210AE3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9116C44"/>
    <w:multiLevelType w:val="hybridMultilevel"/>
    <w:tmpl w:val="8EBC32E0"/>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4F7A2F"/>
    <w:multiLevelType w:val="hybridMultilevel"/>
    <w:tmpl w:val="66DA35DE"/>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426B1C"/>
    <w:multiLevelType w:val="hybridMultilevel"/>
    <w:tmpl w:val="F0A6CAB2"/>
    <w:lvl w:ilvl="0" w:tplc="505C37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C0CCF"/>
    <w:multiLevelType w:val="hybridMultilevel"/>
    <w:tmpl w:val="DD78C1F8"/>
    <w:lvl w:ilvl="0" w:tplc="8FA89916">
      <w:start w:val="1"/>
      <w:numFmt w:val="lowerLetter"/>
      <w:lvlText w:val="%1)"/>
      <w:lvlJc w:val="left"/>
      <w:pPr>
        <w:ind w:left="720" w:hanging="360"/>
      </w:pPr>
    </w:lvl>
    <w:lvl w:ilvl="1" w:tplc="797C160A">
      <w:start w:val="2"/>
      <w:numFmt w:val="bullet"/>
      <w:pStyle w:val="Citt1"/>
      <w:lvlText w:val="-"/>
      <w:lvlJc w:val="left"/>
      <w:pPr>
        <w:ind w:left="1440" w:hanging="360"/>
      </w:pPr>
      <w:rPr>
        <w:rFonts w:ascii="Arial" w:eastAsia="Times New Roman" w:hAnsi="Arial" w:cs="Arial" w:hint="default"/>
      </w:rPr>
    </w:lvl>
    <w:lvl w:ilvl="2" w:tplc="E3583912">
      <w:start w:val="1"/>
      <w:numFmt w:val="upperLetter"/>
      <w:lvlText w:val="%3."/>
      <w:lvlJc w:val="left"/>
      <w:pPr>
        <w:ind w:left="2700" w:hanging="720"/>
      </w:pPr>
      <w:rPr>
        <w:rFonts w:hint="default"/>
      </w:rPr>
    </w:lvl>
    <w:lvl w:ilvl="3" w:tplc="F9E8CCB8" w:tentative="1">
      <w:start w:val="1"/>
      <w:numFmt w:val="decimal"/>
      <w:lvlText w:val="%4."/>
      <w:lvlJc w:val="left"/>
      <w:pPr>
        <w:ind w:left="2880" w:hanging="360"/>
      </w:pPr>
    </w:lvl>
    <w:lvl w:ilvl="4" w:tplc="325085F8" w:tentative="1">
      <w:start w:val="1"/>
      <w:numFmt w:val="lowerLetter"/>
      <w:lvlText w:val="%5."/>
      <w:lvlJc w:val="left"/>
      <w:pPr>
        <w:ind w:left="3600" w:hanging="360"/>
      </w:pPr>
    </w:lvl>
    <w:lvl w:ilvl="5" w:tplc="0A70BC26" w:tentative="1">
      <w:start w:val="1"/>
      <w:numFmt w:val="lowerRoman"/>
      <w:lvlText w:val="%6."/>
      <w:lvlJc w:val="right"/>
      <w:pPr>
        <w:ind w:left="4320" w:hanging="180"/>
      </w:pPr>
    </w:lvl>
    <w:lvl w:ilvl="6" w:tplc="B688314E" w:tentative="1">
      <w:start w:val="1"/>
      <w:numFmt w:val="decimal"/>
      <w:lvlText w:val="%7."/>
      <w:lvlJc w:val="left"/>
      <w:pPr>
        <w:ind w:left="5040" w:hanging="360"/>
      </w:pPr>
    </w:lvl>
    <w:lvl w:ilvl="7" w:tplc="E814EB34" w:tentative="1">
      <w:start w:val="1"/>
      <w:numFmt w:val="lowerLetter"/>
      <w:lvlText w:val="%8."/>
      <w:lvlJc w:val="left"/>
      <w:pPr>
        <w:ind w:left="5760" w:hanging="360"/>
      </w:pPr>
    </w:lvl>
    <w:lvl w:ilvl="8" w:tplc="DD7672CC" w:tentative="1">
      <w:start w:val="1"/>
      <w:numFmt w:val="lowerRoman"/>
      <w:lvlText w:val="%9."/>
      <w:lvlJc w:val="right"/>
      <w:pPr>
        <w:ind w:left="6480" w:hanging="180"/>
      </w:pPr>
    </w:lvl>
  </w:abstractNum>
  <w:abstractNum w:abstractNumId="32" w15:restartNumberingAfterBreak="0">
    <w:nsid w:val="6F0F69D8"/>
    <w:multiLevelType w:val="hybridMultilevel"/>
    <w:tmpl w:val="9D6EF60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Courier New" w:hint="default"/>
      </w:rPr>
    </w:lvl>
    <w:lvl w:ilvl="8" w:tplc="0405001B">
      <w:start w:val="1"/>
      <w:numFmt w:val="bullet"/>
      <w:lvlText w:val=""/>
      <w:lvlJc w:val="left"/>
      <w:pPr>
        <w:ind w:left="6480" w:hanging="360"/>
      </w:pPr>
      <w:rPr>
        <w:rFonts w:ascii="Wingdings" w:hAnsi="Wingdings" w:hint="default"/>
      </w:rPr>
    </w:lvl>
  </w:abstractNum>
  <w:abstractNum w:abstractNumId="34" w15:restartNumberingAfterBreak="0">
    <w:nsid w:val="714F2D02"/>
    <w:multiLevelType w:val="hybridMultilevel"/>
    <w:tmpl w:val="F1E0B3B2"/>
    <w:lvl w:ilvl="0" w:tplc="3AC64A8C">
      <w:start w:val="1"/>
      <w:numFmt w:val="bullet"/>
      <w:pStyle w:val="UOdr3"/>
      <w:lvlText w:val=""/>
      <w:lvlJc w:val="left"/>
      <w:pPr>
        <w:ind w:left="1069" w:hanging="360"/>
      </w:pPr>
      <w:rPr>
        <w:rFonts w:ascii="Symbol" w:hAnsi="Symbol" w:hint="default"/>
      </w:rPr>
    </w:lvl>
    <w:lvl w:ilvl="1" w:tplc="04050019">
      <w:start w:val="1"/>
      <w:numFmt w:val="bullet"/>
      <w:lvlText w:val="o"/>
      <w:lvlJc w:val="left"/>
      <w:pPr>
        <w:ind w:left="1789" w:hanging="360"/>
      </w:pPr>
      <w:rPr>
        <w:rFonts w:ascii="Courier New" w:hAnsi="Courier New" w:cs="Courier New" w:hint="default"/>
      </w:rPr>
    </w:lvl>
    <w:lvl w:ilvl="2" w:tplc="0405001B">
      <w:start w:val="1"/>
      <w:numFmt w:val="bullet"/>
      <w:lvlText w:val=""/>
      <w:lvlJc w:val="left"/>
      <w:pPr>
        <w:ind w:left="2509" w:hanging="360"/>
      </w:pPr>
      <w:rPr>
        <w:rFonts w:ascii="Wingdings" w:hAnsi="Wingdings" w:cs="Wingdings" w:hint="default"/>
      </w:rPr>
    </w:lvl>
    <w:lvl w:ilvl="3" w:tplc="0405000F">
      <w:start w:val="1"/>
      <w:numFmt w:val="bullet"/>
      <w:lvlText w:val=""/>
      <w:lvlJc w:val="left"/>
      <w:pPr>
        <w:ind w:left="3229" w:hanging="360"/>
      </w:pPr>
      <w:rPr>
        <w:rFonts w:ascii="Symbol" w:hAnsi="Symbol" w:cs="Symbol" w:hint="default"/>
      </w:rPr>
    </w:lvl>
    <w:lvl w:ilvl="4" w:tplc="04050019">
      <w:start w:val="1"/>
      <w:numFmt w:val="bullet"/>
      <w:lvlText w:val="o"/>
      <w:lvlJc w:val="left"/>
      <w:pPr>
        <w:ind w:left="3949" w:hanging="360"/>
      </w:pPr>
      <w:rPr>
        <w:rFonts w:ascii="Courier New" w:hAnsi="Courier New" w:cs="Courier New" w:hint="default"/>
      </w:rPr>
    </w:lvl>
    <w:lvl w:ilvl="5" w:tplc="0405001B">
      <w:start w:val="1"/>
      <w:numFmt w:val="bullet"/>
      <w:lvlText w:val=""/>
      <w:lvlJc w:val="left"/>
      <w:pPr>
        <w:ind w:left="4669" w:hanging="360"/>
      </w:pPr>
      <w:rPr>
        <w:rFonts w:ascii="Wingdings" w:hAnsi="Wingdings" w:cs="Wingdings" w:hint="default"/>
      </w:rPr>
    </w:lvl>
    <w:lvl w:ilvl="6" w:tplc="0405000F">
      <w:start w:val="1"/>
      <w:numFmt w:val="bullet"/>
      <w:lvlText w:val=""/>
      <w:lvlJc w:val="left"/>
      <w:pPr>
        <w:ind w:left="5389" w:hanging="360"/>
      </w:pPr>
      <w:rPr>
        <w:rFonts w:ascii="Symbol" w:hAnsi="Symbol" w:cs="Symbol" w:hint="default"/>
      </w:rPr>
    </w:lvl>
    <w:lvl w:ilvl="7" w:tplc="04050019">
      <w:start w:val="1"/>
      <w:numFmt w:val="bullet"/>
      <w:lvlText w:val="o"/>
      <w:lvlJc w:val="left"/>
      <w:pPr>
        <w:ind w:left="6109" w:hanging="360"/>
      </w:pPr>
      <w:rPr>
        <w:rFonts w:ascii="Courier New" w:hAnsi="Courier New" w:cs="Courier New" w:hint="default"/>
      </w:rPr>
    </w:lvl>
    <w:lvl w:ilvl="8" w:tplc="0405001B">
      <w:start w:val="1"/>
      <w:numFmt w:val="bullet"/>
      <w:lvlText w:val=""/>
      <w:lvlJc w:val="left"/>
      <w:pPr>
        <w:ind w:left="6829" w:hanging="360"/>
      </w:pPr>
      <w:rPr>
        <w:rFonts w:ascii="Wingdings" w:hAnsi="Wingdings" w:cs="Wingdings" w:hint="default"/>
      </w:rPr>
    </w:lvl>
  </w:abstractNum>
  <w:abstractNum w:abstractNumId="35" w15:restartNumberingAfterBreak="0">
    <w:nsid w:val="75FB7198"/>
    <w:multiLevelType w:val="hybridMultilevel"/>
    <w:tmpl w:val="230CE418"/>
    <w:lvl w:ilvl="0" w:tplc="F24CFFA0">
      <w:start w:val="1"/>
      <w:numFmt w:val="bullet"/>
      <w:lvlText w:val="-"/>
      <w:lvlJc w:val="left"/>
      <w:pPr>
        <w:ind w:left="2160" w:hanging="360"/>
      </w:pPr>
      <w:rPr>
        <w:rFonts w:ascii="Palatino Linotype" w:eastAsia="Times New Roman" w:hAnsi="Palatino Linotype" w:cs="Times New Roman"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6" w15:restartNumberingAfterBreak="0">
    <w:nsid w:val="799D465B"/>
    <w:multiLevelType w:val="multilevel"/>
    <w:tmpl w:val="B0984722"/>
    <w:lvl w:ilvl="0">
      <w:start w:val="1"/>
      <w:numFmt w:val="upperRoman"/>
      <w:lvlText w:val="%1."/>
      <w:lvlJc w:val="right"/>
      <w:pPr>
        <w:tabs>
          <w:tab w:val="num" w:pos="360"/>
        </w:tabs>
        <w:ind w:left="360" w:hanging="180"/>
      </w:pPr>
      <w:rPr>
        <w:b/>
        <w:i w:val="0"/>
        <w:caps w:val="0"/>
        <w:strike w:val="0"/>
        <w:dstrike w:val="0"/>
        <w:vanish w:val="0"/>
        <w:webHidden w:val="0"/>
        <w:sz w:val="22"/>
        <w:szCs w:val="22"/>
        <w:u w:val="none"/>
        <w:effect w:val="none"/>
        <w:vertAlign w:val="baseline"/>
        <w:specVanish w:val="0"/>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rPr>
        <w:b w:val="0"/>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sz w:val="24"/>
        <w:u w:val="none"/>
        <w:effect w:val="none"/>
        <w:vertAlign w:val="baseline"/>
        <w:specVanish w:val="0"/>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BB75CD0"/>
    <w:multiLevelType w:val="hybridMultilevel"/>
    <w:tmpl w:val="210AE3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EE8533E"/>
    <w:multiLevelType w:val="hybridMultilevel"/>
    <w:tmpl w:val="62D4E7F0"/>
    <w:lvl w:ilvl="0" w:tplc="815E6A48">
      <w:start w:val="1"/>
      <w:numFmt w:val="upperLetter"/>
      <w:pStyle w:val="Preambule"/>
      <w:lvlText w:val="(%1)"/>
      <w:lvlJc w:val="left"/>
      <w:pPr>
        <w:tabs>
          <w:tab w:val="num" w:pos="567"/>
        </w:tabs>
        <w:ind w:left="567" w:hanging="207"/>
      </w:pPr>
      <w:rPr>
        <w:rFonts w:ascii="Trebuchet MS" w:eastAsia="Times New Roman" w:hAnsi="Trebuchet M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3"/>
  </w:num>
  <w:num w:numId="2">
    <w:abstractNumId w:val="2"/>
  </w:num>
  <w:num w:numId="3">
    <w:abstractNumId w:val="14"/>
  </w:num>
  <w:num w:numId="4">
    <w:abstractNumId w:val="28"/>
  </w:num>
  <w:num w:numId="5">
    <w:abstractNumId w:val="25"/>
  </w:num>
  <w:num w:numId="6">
    <w:abstractNumId w:val="21"/>
  </w:num>
  <w:num w:numId="7">
    <w:abstractNumId w:val="8"/>
  </w:num>
  <w:num w:numId="8">
    <w:abstractNumId w:val="22"/>
  </w:num>
  <w:num w:numId="9">
    <w:abstractNumId w:val="4"/>
  </w:num>
  <w:num w:numId="10">
    <w:abstractNumId w:val="12"/>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5"/>
  </w:num>
  <w:num w:numId="14">
    <w:abstractNumId w:val="5"/>
  </w:num>
  <w:num w:numId="15">
    <w:abstractNumId w:val="34"/>
  </w:num>
  <w:num w:numId="16">
    <w:abstractNumId w:val="31"/>
  </w:num>
  <w:num w:numId="17">
    <w:abstractNumId w:val="3"/>
  </w:num>
  <w:num w:numId="18">
    <w:abstractNumId w:val="20"/>
  </w:num>
  <w:num w:numId="19">
    <w:abstractNumId w:val="16"/>
  </w:num>
  <w:num w:numId="20">
    <w:abstractNumId w:val="6"/>
  </w:num>
  <w:num w:numId="2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3"/>
  </w:num>
  <w:num w:numId="24">
    <w:abstractNumId w:val="15"/>
  </w:num>
  <w:num w:numId="25">
    <w:abstractNumId w:val="23"/>
  </w:num>
  <w:num w:numId="26">
    <w:abstractNumId w:val="23"/>
  </w:num>
  <w:num w:numId="27">
    <w:abstractNumId w:val="23"/>
  </w:num>
  <w:num w:numId="28">
    <w:abstractNumId w:val="2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9"/>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9"/>
  </w:num>
  <w:num w:numId="38">
    <w:abstractNumId w:val="17"/>
  </w:num>
  <w:num w:numId="39">
    <w:abstractNumId w:val="27"/>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C5327"/>
    <w:rsid w:val="00000EAB"/>
    <w:rsid w:val="00001F50"/>
    <w:rsid w:val="0000229D"/>
    <w:rsid w:val="000046B3"/>
    <w:rsid w:val="000051A6"/>
    <w:rsid w:val="00012655"/>
    <w:rsid w:val="00013A45"/>
    <w:rsid w:val="00021211"/>
    <w:rsid w:val="0002144F"/>
    <w:rsid w:val="00023E38"/>
    <w:rsid w:val="00026A21"/>
    <w:rsid w:val="00027F49"/>
    <w:rsid w:val="000306C3"/>
    <w:rsid w:val="00030D65"/>
    <w:rsid w:val="0003121E"/>
    <w:rsid w:val="0003150D"/>
    <w:rsid w:val="0003260C"/>
    <w:rsid w:val="00034887"/>
    <w:rsid w:val="000413AC"/>
    <w:rsid w:val="0004313D"/>
    <w:rsid w:val="00045940"/>
    <w:rsid w:val="0005461E"/>
    <w:rsid w:val="00054D45"/>
    <w:rsid w:val="00054D55"/>
    <w:rsid w:val="00054F32"/>
    <w:rsid w:val="000573F0"/>
    <w:rsid w:val="000604F9"/>
    <w:rsid w:val="000612B9"/>
    <w:rsid w:val="00062B77"/>
    <w:rsid w:val="00062BC2"/>
    <w:rsid w:val="00067F37"/>
    <w:rsid w:val="00071F96"/>
    <w:rsid w:val="00071FA2"/>
    <w:rsid w:val="000728C9"/>
    <w:rsid w:val="000729C0"/>
    <w:rsid w:val="00075CFF"/>
    <w:rsid w:val="00077E1C"/>
    <w:rsid w:val="00080BDF"/>
    <w:rsid w:val="00080C16"/>
    <w:rsid w:val="00081309"/>
    <w:rsid w:val="00085180"/>
    <w:rsid w:val="00085C69"/>
    <w:rsid w:val="00085D20"/>
    <w:rsid w:val="000862F6"/>
    <w:rsid w:val="0009012A"/>
    <w:rsid w:val="00092055"/>
    <w:rsid w:val="00093856"/>
    <w:rsid w:val="00094095"/>
    <w:rsid w:val="00095854"/>
    <w:rsid w:val="00096852"/>
    <w:rsid w:val="000A253C"/>
    <w:rsid w:val="000A4EEE"/>
    <w:rsid w:val="000A585D"/>
    <w:rsid w:val="000A5E71"/>
    <w:rsid w:val="000A60B2"/>
    <w:rsid w:val="000A76CA"/>
    <w:rsid w:val="000A7AB6"/>
    <w:rsid w:val="000B129A"/>
    <w:rsid w:val="000B1F84"/>
    <w:rsid w:val="000B3117"/>
    <w:rsid w:val="000B439C"/>
    <w:rsid w:val="000B4581"/>
    <w:rsid w:val="000B5A9F"/>
    <w:rsid w:val="000B6C74"/>
    <w:rsid w:val="000B7648"/>
    <w:rsid w:val="000C1F40"/>
    <w:rsid w:val="000C66CC"/>
    <w:rsid w:val="000C7F49"/>
    <w:rsid w:val="000D12C7"/>
    <w:rsid w:val="000D332F"/>
    <w:rsid w:val="000D4A65"/>
    <w:rsid w:val="000D5352"/>
    <w:rsid w:val="000D5724"/>
    <w:rsid w:val="000D64A2"/>
    <w:rsid w:val="000D6645"/>
    <w:rsid w:val="000E0299"/>
    <w:rsid w:val="000E13B1"/>
    <w:rsid w:val="000E365D"/>
    <w:rsid w:val="000E4F97"/>
    <w:rsid w:val="000E51DC"/>
    <w:rsid w:val="000E690B"/>
    <w:rsid w:val="000E70F6"/>
    <w:rsid w:val="000E7A19"/>
    <w:rsid w:val="000F19F5"/>
    <w:rsid w:val="000F2EAF"/>
    <w:rsid w:val="000F3B6E"/>
    <w:rsid w:val="000F5275"/>
    <w:rsid w:val="000F6A35"/>
    <w:rsid w:val="000F77E4"/>
    <w:rsid w:val="0010254D"/>
    <w:rsid w:val="00106B26"/>
    <w:rsid w:val="00106BE3"/>
    <w:rsid w:val="00111477"/>
    <w:rsid w:val="001127ED"/>
    <w:rsid w:val="00112CD5"/>
    <w:rsid w:val="0011309C"/>
    <w:rsid w:val="0011353C"/>
    <w:rsid w:val="001148CE"/>
    <w:rsid w:val="00114A22"/>
    <w:rsid w:val="001153FE"/>
    <w:rsid w:val="00116A74"/>
    <w:rsid w:val="00117B74"/>
    <w:rsid w:val="00121BF3"/>
    <w:rsid w:val="00121E8E"/>
    <w:rsid w:val="0012260C"/>
    <w:rsid w:val="0012262E"/>
    <w:rsid w:val="0012312F"/>
    <w:rsid w:val="001238F4"/>
    <w:rsid w:val="00130B6A"/>
    <w:rsid w:val="00130C8D"/>
    <w:rsid w:val="00130E01"/>
    <w:rsid w:val="0013355B"/>
    <w:rsid w:val="00133DCA"/>
    <w:rsid w:val="001355F6"/>
    <w:rsid w:val="0013621A"/>
    <w:rsid w:val="001365CC"/>
    <w:rsid w:val="00136919"/>
    <w:rsid w:val="00137115"/>
    <w:rsid w:val="00144684"/>
    <w:rsid w:val="00147510"/>
    <w:rsid w:val="00151F48"/>
    <w:rsid w:val="00153CBF"/>
    <w:rsid w:val="00154BF4"/>
    <w:rsid w:val="00156DF2"/>
    <w:rsid w:val="00157ABE"/>
    <w:rsid w:val="00161738"/>
    <w:rsid w:val="00161978"/>
    <w:rsid w:val="0016273B"/>
    <w:rsid w:val="001648B7"/>
    <w:rsid w:val="00165099"/>
    <w:rsid w:val="001703F7"/>
    <w:rsid w:val="00170C10"/>
    <w:rsid w:val="001712F3"/>
    <w:rsid w:val="00171F7B"/>
    <w:rsid w:val="001741A8"/>
    <w:rsid w:val="00174CC8"/>
    <w:rsid w:val="00175185"/>
    <w:rsid w:val="0017565B"/>
    <w:rsid w:val="00175933"/>
    <w:rsid w:val="00176D94"/>
    <w:rsid w:val="00182556"/>
    <w:rsid w:val="001832C8"/>
    <w:rsid w:val="001841FE"/>
    <w:rsid w:val="00184E0B"/>
    <w:rsid w:val="00192601"/>
    <w:rsid w:val="0019405F"/>
    <w:rsid w:val="00196464"/>
    <w:rsid w:val="00196BF4"/>
    <w:rsid w:val="00196CFE"/>
    <w:rsid w:val="00197A0B"/>
    <w:rsid w:val="001A0999"/>
    <w:rsid w:val="001A38E5"/>
    <w:rsid w:val="001A3F5B"/>
    <w:rsid w:val="001A59E4"/>
    <w:rsid w:val="001B28C1"/>
    <w:rsid w:val="001B2F5F"/>
    <w:rsid w:val="001B36C6"/>
    <w:rsid w:val="001B371D"/>
    <w:rsid w:val="001B3F34"/>
    <w:rsid w:val="001C4090"/>
    <w:rsid w:val="001C5C1D"/>
    <w:rsid w:val="001C6016"/>
    <w:rsid w:val="001D25D7"/>
    <w:rsid w:val="001D46FF"/>
    <w:rsid w:val="001E146D"/>
    <w:rsid w:val="001E18B6"/>
    <w:rsid w:val="001E4554"/>
    <w:rsid w:val="001E73CD"/>
    <w:rsid w:val="001E7D85"/>
    <w:rsid w:val="001E7F15"/>
    <w:rsid w:val="001F0105"/>
    <w:rsid w:val="001F0E5A"/>
    <w:rsid w:val="001F1887"/>
    <w:rsid w:val="001F3037"/>
    <w:rsid w:val="001F4941"/>
    <w:rsid w:val="001F4C8C"/>
    <w:rsid w:val="001F50BD"/>
    <w:rsid w:val="001F6460"/>
    <w:rsid w:val="002021BF"/>
    <w:rsid w:val="00202534"/>
    <w:rsid w:val="002025A4"/>
    <w:rsid w:val="00202C13"/>
    <w:rsid w:val="002046E8"/>
    <w:rsid w:val="0021030D"/>
    <w:rsid w:val="00210F74"/>
    <w:rsid w:val="00212A39"/>
    <w:rsid w:val="00213E95"/>
    <w:rsid w:val="00214FAD"/>
    <w:rsid w:val="00215569"/>
    <w:rsid w:val="00215D2A"/>
    <w:rsid w:val="00216735"/>
    <w:rsid w:val="00220787"/>
    <w:rsid w:val="002254AC"/>
    <w:rsid w:val="002269EF"/>
    <w:rsid w:val="00227292"/>
    <w:rsid w:val="0023061E"/>
    <w:rsid w:val="00231128"/>
    <w:rsid w:val="00232238"/>
    <w:rsid w:val="00232708"/>
    <w:rsid w:val="00234DD9"/>
    <w:rsid w:val="00235BCF"/>
    <w:rsid w:val="002361D6"/>
    <w:rsid w:val="00237D27"/>
    <w:rsid w:val="0024040E"/>
    <w:rsid w:val="00242000"/>
    <w:rsid w:val="002427DC"/>
    <w:rsid w:val="00243525"/>
    <w:rsid w:val="00246E7C"/>
    <w:rsid w:val="00250BFE"/>
    <w:rsid w:val="00251522"/>
    <w:rsid w:val="00252EC0"/>
    <w:rsid w:val="002548BD"/>
    <w:rsid w:val="00257C32"/>
    <w:rsid w:val="00261695"/>
    <w:rsid w:val="002648C0"/>
    <w:rsid w:val="00264E6E"/>
    <w:rsid w:val="00265385"/>
    <w:rsid w:val="00267BA5"/>
    <w:rsid w:val="002714BC"/>
    <w:rsid w:val="00271A6B"/>
    <w:rsid w:val="00271C4A"/>
    <w:rsid w:val="002747E1"/>
    <w:rsid w:val="00275726"/>
    <w:rsid w:val="002817C3"/>
    <w:rsid w:val="00287258"/>
    <w:rsid w:val="0028737A"/>
    <w:rsid w:val="00287FF9"/>
    <w:rsid w:val="002955FA"/>
    <w:rsid w:val="002A01DA"/>
    <w:rsid w:val="002A0810"/>
    <w:rsid w:val="002A130E"/>
    <w:rsid w:val="002A424B"/>
    <w:rsid w:val="002A4FF9"/>
    <w:rsid w:val="002B4DC8"/>
    <w:rsid w:val="002C10DE"/>
    <w:rsid w:val="002C1D20"/>
    <w:rsid w:val="002C3254"/>
    <w:rsid w:val="002D0464"/>
    <w:rsid w:val="002D141E"/>
    <w:rsid w:val="002D24ED"/>
    <w:rsid w:val="002D27F2"/>
    <w:rsid w:val="002D3733"/>
    <w:rsid w:val="002D5253"/>
    <w:rsid w:val="002D5966"/>
    <w:rsid w:val="002D5B17"/>
    <w:rsid w:val="002D5D49"/>
    <w:rsid w:val="002D5E65"/>
    <w:rsid w:val="002D6BE0"/>
    <w:rsid w:val="002E196A"/>
    <w:rsid w:val="002E251D"/>
    <w:rsid w:val="002E4DEA"/>
    <w:rsid w:val="002E6070"/>
    <w:rsid w:val="002F06F2"/>
    <w:rsid w:val="002F14EB"/>
    <w:rsid w:val="002F19DA"/>
    <w:rsid w:val="002F1C59"/>
    <w:rsid w:val="002F320E"/>
    <w:rsid w:val="002F6087"/>
    <w:rsid w:val="002F6505"/>
    <w:rsid w:val="002F7760"/>
    <w:rsid w:val="00300F6E"/>
    <w:rsid w:val="00303A25"/>
    <w:rsid w:val="00303F64"/>
    <w:rsid w:val="00313DA6"/>
    <w:rsid w:val="00315BF5"/>
    <w:rsid w:val="00316844"/>
    <w:rsid w:val="003168E0"/>
    <w:rsid w:val="00320F9D"/>
    <w:rsid w:val="00321798"/>
    <w:rsid w:val="00321BFF"/>
    <w:rsid w:val="00322EB8"/>
    <w:rsid w:val="0032324B"/>
    <w:rsid w:val="00324557"/>
    <w:rsid w:val="00327697"/>
    <w:rsid w:val="003303E4"/>
    <w:rsid w:val="00336749"/>
    <w:rsid w:val="003368A1"/>
    <w:rsid w:val="00337ECD"/>
    <w:rsid w:val="003418BA"/>
    <w:rsid w:val="00342B4C"/>
    <w:rsid w:val="00346A17"/>
    <w:rsid w:val="00351AA5"/>
    <w:rsid w:val="003558B0"/>
    <w:rsid w:val="003570EF"/>
    <w:rsid w:val="00357BB9"/>
    <w:rsid w:val="00357F58"/>
    <w:rsid w:val="00362C11"/>
    <w:rsid w:val="00362C95"/>
    <w:rsid w:val="0036305B"/>
    <w:rsid w:val="003664C1"/>
    <w:rsid w:val="00371F34"/>
    <w:rsid w:val="003746E1"/>
    <w:rsid w:val="0037550B"/>
    <w:rsid w:val="003765A4"/>
    <w:rsid w:val="003809B9"/>
    <w:rsid w:val="00380FAD"/>
    <w:rsid w:val="00382BC7"/>
    <w:rsid w:val="00390AD8"/>
    <w:rsid w:val="00391278"/>
    <w:rsid w:val="00394C71"/>
    <w:rsid w:val="00394CF9"/>
    <w:rsid w:val="0039606B"/>
    <w:rsid w:val="003A14A8"/>
    <w:rsid w:val="003A2BFA"/>
    <w:rsid w:val="003A5ECE"/>
    <w:rsid w:val="003A626E"/>
    <w:rsid w:val="003B169E"/>
    <w:rsid w:val="003B1742"/>
    <w:rsid w:val="003B363A"/>
    <w:rsid w:val="003B49F5"/>
    <w:rsid w:val="003B4ED3"/>
    <w:rsid w:val="003B55C8"/>
    <w:rsid w:val="003C00E0"/>
    <w:rsid w:val="003C36D4"/>
    <w:rsid w:val="003C487D"/>
    <w:rsid w:val="003D1841"/>
    <w:rsid w:val="003D4770"/>
    <w:rsid w:val="003D4D6A"/>
    <w:rsid w:val="003D671C"/>
    <w:rsid w:val="003E2EE5"/>
    <w:rsid w:val="003E49B2"/>
    <w:rsid w:val="003E5D8A"/>
    <w:rsid w:val="003E7EA5"/>
    <w:rsid w:val="003F2C70"/>
    <w:rsid w:val="003F4FEB"/>
    <w:rsid w:val="003F5531"/>
    <w:rsid w:val="003F68E8"/>
    <w:rsid w:val="004008D3"/>
    <w:rsid w:val="00401D8E"/>
    <w:rsid w:val="00401E13"/>
    <w:rsid w:val="00403953"/>
    <w:rsid w:val="00404444"/>
    <w:rsid w:val="00406F42"/>
    <w:rsid w:val="00410397"/>
    <w:rsid w:val="00410933"/>
    <w:rsid w:val="00410C7F"/>
    <w:rsid w:val="00411CE2"/>
    <w:rsid w:val="00414B12"/>
    <w:rsid w:val="0041548D"/>
    <w:rsid w:val="00415864"/>
    <w:rsid w:val="00416FB5"/>
    <w:rsid w:val="00417710"/>
    <w:rsid w:val="00417C60"/>
    <w:rsid w:val="004202C0"/>
    <w:rsid w:val="00420B6D"/>
    <w:rsid w:val="004241B6"/>
    <w:rsid w:val="00425886"/>
    <w:rsid w:val="004266F8"/>
    <w:rsid w:val="00427969"/>
    <w:rsid w:val="004317E3"/>
    <w:rsid w:val="00432BB0"/>
    <w:rsid w:val="00433CF4"/>
    <w:rsid w:val="004349E4"/>
    <w:rsid w:val="0043607D"/>
    <w:rsid w:val="00440EC6"/>
    <w:rsid w:val="0044367E"/>
    <w:rsid w:val="00444B03"/>
    <w:rsid w:val="00444F58"/>
    <w:rsid w:val="00444F78"/>
    <w:rsid w:val="004463DA"/>
    <w:rsid w:val="00446723"/>
    <w:rsid w:val="0045098C"/>
    <w:rsid w:val="00451C1B"/>
    <w:rsid w:val="00452B90"/>
    <w:rsid w:val="00453B68"/>
    <w:rsid w:val="00454D76"/>
    <w:rsid w:val="004557AE"/>
    <w:rsid w:val="00465E54"/>
    <w:rsid w:val="00467559"/>
    <w:rsid w:val="00467B04"/>
    <w:rsid w:val="0047088A"/>
    <w:rsid w:val="00471CE2"/>
    <w:rsid w:val="00472789"/>
    <w:rsid w:val="00473367"/>
    <w:rsid w:val="0047493E"/>
    <w:rsid w:val="00475727"/>
    <w:rsid w:val="00476F47"/>
    <w:rsid w:val="0047731B"/>
    <w:rsid w:val="00481066"/>
    <w:rsid w:val="00481DDC"/>
    <w:rsid w:val="00485831"/>
    <w:rsid w:val="004870E6"/>
    <w:rsid w:val="004908D5"/>
    <w:rsid w:val="004916A1"/>
    <w:rsid w:val="0049378E"/>
    <w:rsid w:val="004945CD"/>
    <w:rsid w:val="0049799A"/>
    <w:rsid w:val="004A2D01"/>
    <w:rsid w:val="004A3404"/>
    <w:rsid w:val="004A4E90"/>
    <w:rsid w:val="004A5081"/>
    <w:rsid w:val="004A5EE4"/>
    <w:rsid w:val="004B178A"/>
    <w:rsid w:val="004B3B93"/>
    <w:rsid w:val="004B50F2"/>
    <w:rsid w:val="004B68F6"/>
    <w:rsid w:val="004C14C0"/>
    <w:rsid w:val="004C20D5"/>
    <w:rsid w:val="004C3DE6"/>
    <w:rsid w:val="004C4FA6"/>
    <w:rsid w:val="004C5F9F"/>
    <w:rsid w:val="004C6D77"/>
    <w:rsid w:val="004C73BD"/>
    <w:rsid w:val="004D4668"/>
    <w:rsid w:val="004D4ED7"/>
    <w:rsid w:val="004D72AA"/>
    <w:rsid w:val="004D7F00"/>
    <w:rsid w:val="004E0326"/>
    <w:rsid w:val="004E2812"/>
    <w:rsid w:val="004E521D"/>
    <w:rsid w:val="004E5320"/>
    <w:rsid w:val="004F293C"/>
    <w:rsid w:val="004F53F8"/>
    <w:rsid w:val="004F7686"/>
    <w:rsid w:val="005008B4"/>
    <w:rsid w:val="00503148"/>
    <w:rsid w:val="00504184"/>
    <w:rsid w:val="00504806"/>
    <w:rsid w:val="00504B57"/>
    <w:rsid w:val="005055E4"/>
    <w:rsid w:val="00506570"/>
    <w:rsid w:val="005166CF"/>
    <w:rsid w:val="00517F08"/>
    <w:rsid w:val="005204D8"/>
    <w:rsid w:val="0052408C"/>
    <w:rsid w:val="005265EB"/>
    <w:rsid w:val="0052719C"/>
    <w:rsid w:val="0053300B"/>
    <w:rsid w:val="0053310C"/>
    <w:rsid w:val="00534A86"/>
    <w:rsid w:val="0053521C"/>
    <w:rsid w:val="00540F22"/>
    <w:rsid w:val="00542F08"/>
    <w:rsid w:val="00544A9B"/>
    <w:rsid w:val="00545B7F"/>
    <w:rsid w:val="00545D19"/>
    <w:rsid w:val="00547711"/>
    <w:rsid w:val="005500EB"/>
    <w:rsid w:val="00550205"/>
    <w:rsid w:val="00550804"/>
    <w:rsid w:val="00551A9C"/>
    <w:rsid w:val="00552AA1"/>
    <w:rsid w:val="00555978"/>
    <w:rsid w:val="00556CEB"/>
    <w:rsid w:val="005603C6"/>
    <w:rsid w:val="00560A77"/>
    <w:rsid w:val="0056101C"/>
    <w:rsid w:val="00561828"/>
    <w:rsid w:val="00570A29"/>
    <w:rsid w:val="005710DB"/>
    <w:rsid w:val="005720FD"/>
    <w:rsid w:val="005721DF"/>
    <w:rsid w:val="00573B89"/>
    <w:rsid w:val="00574EDA"/>
    <w:rsid w:val="00575F14"/>
    <w:rsid w:val="005769BD"/>
    <w:rsid w:val="00577463"/>
    <w:rsid w:val="005832E5"/>
    <w:rsid w:val="00585429"/>
    <w:rsid w:val="00587220"/>
    <w:rsid w:val="00593B2D"/>
    <w:rsid w:val="0059653A"/>
    <w:rsid w:val="005A0057"/>
    <w:rsid w:val="005A1048"/>
    <w:rsid w:val="005A50AA"/>
    <w:rsid w:val="005A5BAA"/>
    <w:rsid w:val="005A5E1A"/>
    <w:rsid w:val="005A6E4B"/>
    <w:rsid w:val="005B0C8F"/>
    <w:rsid w:val="005B15E1"/>
    <w:rsid w:val="005B52A6"/>
    <w:rsid w:val="005B60ED"/>
    <w:rsid w:val="005B6DEA"/>
    <w:rsid w:val="005B732A"/>
    <w:rsid w:val="005C0018"/>
    <w:rsid w:val="005C0F34"/>
    <w:rsid w:val="005C136C"/>
    <w:rsid w:val="005C2AE5"/>
    <w:rsid w:val="005C2F50"/>
    <w:rsid w:val="005C3DD4"/>
    <w:rsid w:val="005C420C"/>
    <w:rsid w:val="005C43A2"/>
    <w:rsid w:val="005C6FDD"/>
    <w:rsid w:val="005D4088"/>
    <w:rsid w:val="005D5DE8"/>
    <w:rsid w:val="005E1A3F"/>
    <w:rsid w:val="005E2B25"/>
    <w:rsid w:val="005E3419"/>
    <w:rsid w:val="005E476C"/>
    <w:rsid w:val="005E6C2B"/>
    <w:rsid w:val="005F0D41"/>
    <w:rsid w:val="005F286E"/>
    <w:rsid w:val="005F4221"/>
    <w:rsid w:val="005F4370"/>
    <w:rsid w:val="005F6E6E"/>
    <w:rsid w:val="00603AA4"/>
    <w:rsid w:val="006074A7"/>
    <w:rsid w:val="00607AD9"/>
    <w:rsid w:val="006102EF"/>
    <w:rsid w:val="00613392"/>
    <w:rsid w:val="0061348A"/>
    <w:rsid w:val="00613600"/>
    <w:rsid w:val="0061493E"/>
    <w:rsid w:val="0061500B"/>
    <w:rsid w:val="006154BE"/>
    <w:rsid w:val="006229C7"/>
    <w:rsid w:val="0062382B"/>
    <w:rsid w:val="006242D3"/>
    <w:rsid w:val="0062545A"/>
    <w:rsid w:val="0062618F"/>
    <w:rsid w:val="00626D23"/>
    <w:rsid w:val="00626D6A"/>
    <w:rsid w:val="00627D5D"/>
    <w:rsid w:val="00630235"/>
    <w:rsid w:val="00631828"/>
    <w:rsid w:val="00631864"/>
    <w:rsid w:val="0063528E"/>
    <w:rsid w:val="006355B3"/>
    <w:rsid w:val="00636001"/>
    <w:rsid w:val="00636B82"/>
    <w:rsid w:val="00636ECE"/>
    <w:rsid w:val="006372DD"/>
    <w:rsid w:val="00641266"/>
    <w:rsid w:val="0065106B"/>
    <w:rsid w:val="006511EF"/>
    <w:rsid w:val="00654A06"/>
    <w:rsid w:val="0065563C"/>
    <w:rsid w:val="006567B9"/>
    <w:rsid w:val="00657614"/>
    <w:rsid w:val="00657C91"/>
    <w:rsid w:val="00661F2E"/>
    <w:rsid w:val="00661F91"/>
    <w:rsid w:val="00663111"/>
    <w:rsid w:val="0066332E"/>
    <w:rsid w:val="0066454B"/>
    <w:rsid w:val="006661DB"/>
    <w:rsid w:val="006713A5"/>
    <w:rsid w:val="006744D4"/>
    <w:rsid w:val="00674501"/>
    <w:rsid w:val="006753F0"/>
    <w:rsid w:val="0067623C"/>
    <w:rsid w:val="00677C3B"/>
    <w:rsid w:val="00681645"/>
    <w:rsid w:val="00683165"/>
    <w:rsid w:val="006838D9"/>
    <w:rsid w:val="00687F29"/>
    <w:rsid w:val="006929B0"/>
    <w:rsid w:val="006946D7"/>
    <w:rsid w:val="00695D79"/>
    <w:rsid w:val="006A02DC"/>
    <w:rsid w:val="006A0E43"/>
    <w:rsid w:val="006A1A78"/>
    <w:rsid w:val="006A2C9E"/>
    <w:rsid w:val="006A3186"/>
    <w:rsid w:val="006A545F"/>
    <w:rsid w:val="006B063E"/>
    <w:rsid w:val="006B29C6"/>
    <w:rsid w:val="006B3EAF"/>
    <w:rsid w:val="006B67F4"/>
    <w:rsid w:val="006B68F2"/>
    <w:rsid w:val="006C05AC"/>
    <w:rsid w:val="006C1D12"/>
    <w:rsid w:val="006C2766"/>
    <w:rsid w:val="006C3AD6"/>
    <w:rsid w:val="006C44B4"/>
    <w:rsid w:val="006C4B9C"/>
    <w:rsid w:val="006C4BDE"/>
    <w:rsid w:val="006D20EE"/>
    <w:rsid w:val="006D2A03"/>
    <w:rsid w:val="006D36D2"/>
    <w:rsid w:val="006D40EC"/>
    <w:rsid w:val="006D52D9"/>
    <w:rsid w:val="006D62C8"/>
    <w:rsid w:val="006E5482"/>
    <w:rsid w:val="006E5BB3"/>
    <w:rsid w:val="006E6B96"/>
    <w:rsid w:val="006E75D2"/>
    <w:rsid w:val="006F0F22"/>
    <w:rsid w:val="006F7037"/>
    <w:rsid w:val="006F7A15"/>
    <w:rsid w:val="00700897"/>
    <w:rsid w:val="007027CF"/>
    <w:rsid w:val="007037FD"/>
    <w:rsid w:val="00705ED5"/>
    <w:rsid w:val="00707F9E"/>
    <w:rsid w:val="00710295"/>
    <w:rsid w:val="0071034C"/>
    <w:rsid w:val="007125B7"/>
    <w:rsid w:val="00712F75"/>
    <w:rsid w:val="007200AF"/>
    <w:rsid w:val="007204A2"/>
    <w:rsid w:val="00720925"/>
    <w:rsid w:val="007313B2"/>
    <w:rsid w:val="00732644"/>
    <w:rsid w:val="00732825"/>
    <w:rsid w:val="00732A72"/>
    <w:rsid w:val="007331D8"/>
    <w:rsid w:val="007342F7"/>
    <w:rsid w:val="00735E52"/>
    <w:rsid w:val="00736046"/>
    <w:rsid w:val="007361B1"/>
    <w:rsid w:val="0073794B"/>
    <w:rsid w:val="007425C9"/>
    <w:rsid w:val="00745AD2"/>
    <w:rsid w:val="0075195F"/>
    <w:rsid w:val="00753BB5"/>
    <w:rsid w:val="0075594C"/>
    <w:rsid w:val="00755A85"/>
    <w:rsid w:val="007624A6"/>
    <w:rsid w:val="00763983"/>
    <w:rsid w:val="00763E37"/>
    <w:rsid w:val="00763FE2"/>
    <w:rsid w:val="00764BD9"/>
    <w:rsid w:val="00766B4E"/>
    <w:rsid w:val="00771D0E"/>
    <w:rsid w:val="00772932"/>
    <w:rsid w:val="00777534"/>
    <w:rsid w:val="007810DA"/>
    <w:rsid w:val="00781C58"/>
    <w:rsid w:val="00783019"/>
    <w:rsid w:val="00784018"/>
    <w:rsid w:val="00787F0A"/>
    <w:rsid w:val="00791055"/>
    <w:rsid w:val="00791A78"/>
    <w:rsid w:val="00791B55"/>
    <w:rsid w:val="007927E5"/>
    <w:rsid w:val="007957E5"/>
    <w:rsid w:val="00797226"/>
    <w:rsid w:val="007A2B86"/>
    <w:rsid w:val="007A2F15"/>
    <w:rsid w:val="007A3ECA"/>
    <w:rsid w:val="007A7E71"/>
    <w:rsid w:val="007B1E88"/>
    <w:rsid w:val="007B2C7B"/>
    <w:rsid w:val="007B3A63"/>
    <w:rsid w:val="007C311F"/>
    <w:rsid w:val="007C368B"/>
    <w:rsid w:val="007C7612"/>
    <w:rsid w:val="007D209B"/>
    <w:rsid w:val="007D28F0"/>
    <w:rsid w:val="007D5FF9"/>
    <w:rsid w:val="007D6B30"/>
    <w:rsid w:val="007D7B14"/>
    <w:rsid w:val="007D7C44"/>
    <w:rsid w:val="007E14AC"/>
    <w:rsid w:val="007E161C"/>
    <w:rsid w:val="007E4C9B"/>
    <w:rsid w:val="007F0DBA"/>
    <w:rsid w:val="007F1545"/>
    <w:rsid w:val="007F3943"/>
    <w:rsid w:val="007F6548"/>
    <w:rsid w:val="007F6806"/>
    <w:rsid w:val="007F7C96"/>
    <w:rsid w:val="008006D6"/>
    <w:rsid w:val="00800891"/>
    <w:rsid w:val="00803037"/>
    <w:rsid w:val="00805850"/>
    <w:rsid w:val="0080654D"/>
    <w:rsid w:val="00810942"/>
    <w:rsid w:val="00812E30"/>
    <w:rsid w:val="00813034"/>
    <w:rsid w:val="0081356E"/>
    <w:rsid w:val="00813E69"/>
    <w:rsid w:val="0081439E"/>
    <w:rsid w:val="008145C3"/>
    <w:rsid w:val="00815270"/>
    <w:rsid w:val="00816213"/>
    <w:rsid w:val="00817089"/>
    <w:rsid w:val="008173CF"/>
    <w:rsid w:val="008209DE"/>
    <w:rsid w:val="00820CDB"/>
    <w:rsid w:val="00822578"/>
    <w:rsid w:val="00824C91"/>
    <w:rsid w:val="00825821"/>
    <w:rsid w:val="00827147"/>
    <w:rsid w:val="008318A5"/>
    <w:rsid w:val="00836D12"/>
    <w:rsid w:val="00840022"/>
    <w:rsid w:val="008403E4"/>
    <w:rsid w:val="008413E7"/>
    <w:rsid w:val="00841B74"/>
    <w:rsid w:val="00850A89"/>
    <w:rsid w:val="00850EC8"/>
    <w:rsid w:val="00851FC6"/>
    <w:rsid w:val="008520CD"/>
    <w:rsid w:val="00852337"/>
    <w:rsid w:val="00852C29"/>
    <w:rsid w:val="008534EC"/>
    <w:rsid w:val="008537BD"/>
    <w:rsid w:val="00853F57"/>
    <w:rsid w:val="00860A96"/>
    <w:rsid w:val="00861364"/>
    <w:rsid w:val="00861A39"/>
    <w:rsid w:val="0086274A"/>
    <w:rsid w:val="0086431C"/>
    <w:rsid w:val="00865530"/>
    <w:rsid w:val="00867311"/>
    <w:rsid w:val="00871958"/>
    <w:rsid w:val="00873A39"/>
    <w:rsid w:val="00874926"/>
    <w:rsid w:val="0087498C"/>
    <w:rsid w:val="008802BA"/>
    <w:rsid w:val="0088113A"/>
    <w:rsid w:val="00881609"/>
    <w:rsid w:val="008820D1"/>
    <w:rsid w:val="00883DC9"/>
    <w:rsid w:val="00884595"/>
    <w:rsid w:val="00887380"/>
    <w:rsid w:val="00890928"/>
    <w:rsid w:val="00893F52"/>
    <w:rsid w:val="00895E3E"/>
    <w:rsid w:val="00895E44"/>
    <w:rsid w:val="00896262"/>
    <w:rsid w:val="008964EF"/>
    <w:rsid w:val="00896B6D"/>
    <w:rsid w:val="008A0BD0"/>
    <w:rsid w:val="008A4D7F"/>
    <w:rsid w:val="008A5FD2"/>
    <w:rsid w:val="008A6CF4"/>
    <w:rsid w:val="008B021F"/>
    <w:rsid w:val="008B3E34"/>
    <w:rsid w:val="008B580E"/>
    <w:rsid w:val="008B5A4B"/>
    <w:rsid w:val="008C10FD"/>
    <w:rsid w:val="008C1291"/>
    <w:rsid w:val="008C1CCB"/>
    <w:rsid w:val="008C2363"/>
    <w:rsid w:val="008C325B"/>
    <w:rsid w:val="008C399D"/>
    <w:rsid w:val="008C3C3C"/>
    <w:rsid w:val="008C3F83"/>
    <w:rsid w:val="008C50EC"/>
    <w:rsid w:val="008C7868"/>
    <w:rsid w:val="008D133F"/>
    <w:rsid w:val="008D166A"/>
    <w:rsid w:val="008D1DD6"/>
    <w:rsid w:val="008D28EA"/>
    <w:rsid w:val="008D688B"/>
    <w:rsid w:val="008D733C"/>
    <w:rsid w:val="008E02F9"/>
    <w:rsid w:val="008E0E2E"/>
    <w:rsid w:val="008E20DF"/>
    <w:rsid w:val="008E29F4"/>
    <w:rsid w:val="008E49F3"/>
    <w:rsid w:val="008E5F76"/>
    <w:rsid w:val="008E64BD"/>
    <w:rsid w:val="008F3044"/>
    <w:rsid w:val="008F358B"/>
    <w:rsid w:val="008F39A4"/>
    <w:rsid w:val="008F47BB"/>
    <w:rsid w:val="008F7B00"/>
    <w:rsid w:val="008F7F2A"/>
    <w:rsid w:val="0090206D"/>
    <w:rsid w:val="00902E96"/>
    <w:rsid w:val="0090447D"/>
    <w:rsid w:val="00910E10"/>
    <w:rsid w:val="00911294"/>
    <w:rsid w:val="009155CA"/>
    <w:rsid w:val="0091645D"/>
    <w:rsid w:val="009178C8"/>
    <w:rsid w:val="00921D54"/>
    <w:rsid w:val="00921F98"/>
    <w:rsid w:val="00922FF7"/>
    <w:rsid w:val="009248F5"/>
    <w:rsid w:val="00924A74"/>
    <w:rsid w:val="009253B5"/>
    <w:rsid w:val="00925F93"/>
    <w:rsid w:val="0092636E"/>
    <w:rsid w:val="00933A83"/>
    <w:rsid w:val="00934457"/>
    <w:rsid w:val="00934CD6"/>
    <w:rsid w:val="0093705F"/>
    <w:rsid w:val="00940E0C"/>
    <w:rsid w:val="00941733"/>
    <w:rsid w:val="00942BA7"/>
    <w:rsid w:val="00943D67"/>
    <w:rsid w:val="009452BC"/>
    <w:rsid w:val="00947BEC"/>
    <w:rsid w:val="009518A0"/>
    <w:rsid w:val="0095392F"/>
    <w:rsid w:val="009566FE"/>
    <w:rsid w:val="00956E5F"/>
    <w:rsid w:val="0096169E"/>
    <w:rsid w:val="00963106"/>
    <w:rsid w:val="009634B2"/>
    <w:rsid w:val="0096359B"/>
    <w:rsid w:val="00964056"/>
    <w:rsid w:val="00966C4D"/>
    <w:rsid w:val="00966E2A"/>
    <w:rsid w:val="009670A3"/>
    <w:rsid w:val="009675FD"/>
    <w:rsid w:val="00967957"/>
    <w:rsid w:val="00970BD6"/>
    <w:rsid w:val="009719AA"/>
    <w:rsid w:val="009719BE"/>
    <w:rsid w:val="009726AC"/>
    <w:rsid w:val="00973478"/>
    <w:rsid w:val="00973AFF"/>
    <w:rsid w:val="009740A1"/>
    <w:rsid w:val="00974311"/>
    <w:rsid w:val="00975440"/>
    <w:rsid w:val="00975600"/>
    <w:rsid w:val="0097587B"/>
    <w:rsid w:val="00980CFD"/>
    <w:rsid w:val="009810F3"/>
    <w:rsid w:val="0098130B"/>
    <w:rsid w:val="0098341B"/>
    <w:rsid w:val="009847B7"/>
    <w:rsid w:val="00984A71"/>
    <w:rsid w:val="00985211"/>
    <w:rsid w:val="00985CF4"/>
    <w:rsid w:val="00987577"/>
    <w:rsid w:val="00987841"/>
    <w:rsid w:val="0099168B"/>
    <w:rsid w:val="00991D02"/>
    <w:rsid w:val="0099210A"/>
    <w:rsid w:val="009931A3"/>
    <w:rsid w:val="00995CFB"/>
    <w:rsid w:val="00996E06"/>
    <w:rsid w:val="009A0D9F"/>
    <w:rsid w:val="009A0EF8"/>
    <w:rsid w:val="009A43E8"/>
    <w:rsid w:val="009B0477"/>
    <w:rsid w:val="009B4D0D"/>
    <w:rsid w:val="009B5231"/>
    <w:rsid w:val="009B5857"/>
    <w:rsid w:val="009C1623"/>
    <w:rsid w:val="009C2024"/>
    <w:rsid w:val="009C49C0"/>
    <w:rsid w:val="009C6D63"/>
    <w:rsid w:val="009D3F80"/>
    <w:rsid w:val="009D43F2"/>
    <w:rsid w:val="009D5181"/>
    <w:rsid w:val="009E11B7"/>
    <w:rsid w:val="009E1463"/>
    <w:rsid w:val="009E31F8"/>
    <w:rsid w:val="009F647A"/>
    <w:rsid w:val="00A025C8"/>
    <w:rsid w:val="00A02EB2"/>
    <w:rsid w:val="00A02FFF"/>
    <w:rsid w:val="00A04A24"/>
    <w:rsid w:val="00A06D6A"/>
    <w:rsid w:val="00A0723F"/>
    <w:rsid w:val="00A076A3"/>
    <w:rsid w:val="00A15EA9"/>
    <w:rsid w:val="00A16277"/>
    <w:rsid w:val="00A23E18"/>
    <w:rsid w:val="00A24719"/>
    <w:rsid w:val="00A24790"/>
    <w:rsid w:val="00A25E30"/>
    <w:rsid w:val="00A27F3D"/>
    <w:rsid w:val="00A30615"/>
    <w:rsid w:val="00A30BD9"/>
    <w:rsid w:val="00A31D9C"/>
    <w:rsid w:val="00A33D9B"/>
    <w:rsid w:val="00A33EDA"/>
    <w:rsid w:val="00A36CF2"/>
    <w:rsid w:val="00A40668"/>
    <w:rsid w:val="00A416AC"/>
    <w:rsid w:val="00A44F15"/>
    <w:rsid w:val="00A50700"/>
    <w:rsid w:val="00A51E32"/>
    <w:rsid w:val="00A52105"/>
    <w:rsid w:val="00A52D54"/>
    <w:rsid w:val="00A553A7"/>
    <w:rsid w:val="00A56059"/>
    <w:rsid w:val="00A6396E"/>
    <w:rsid w:val="00A66549"/>
    <w:rsid w:val="00A668D8"/>
    <w:rsid w:val="00A714F3"/>
    <w:rsid w:val="00A7232D"/>
    <w:rsid w:val="00A73F47"/>
    <w:rsid w:val="00A74F0D"/>
    <w:rsid w:val="00A77D5F"/>
    <w:rsid w:val="00A8019D"/>
    <w:rsid w:val="00A82B36"/>
    <w:rsid w:val="00A8495F"/>
    <w:rsid w:val="00A861BD"/>
    <w:rsid w:val="00A867FA"/>
    <w:rsid w:val="00A92ABC"/>
    <w:rsid w:val="00A953F9"/>
    <w:rsid w:val="00A95773"/>
    <w:rsid w:val="00A97714"/>
    <w:rsid w:val="00AA1742"/>
    <w:rsid w:val="00AA2A4D"/>
    <w:rsid w:val="00AA383E"/>
    <w:rsid w:val="00AA3961"/>
    <w:rsid w:val="00AA40FA"/>
    <w:rsid w:val="00AA7127"/>
    <w:rsid w:val="00AB0B7E"/>
    <w:rsid w:val="00AB3E21"/>
    <w:rsid w:val="00AB4FB9"/>
    <w:rsid w:val="00AB6596"/>
    <w:rsid w:val="00AB76A9"/>
    <w:rsid w:val="00AB7989"/>
    <w:rsid w:val="00AC069C"/>
    <w:rsid w:val="00AC1C8F"/>
    <w:rsid w:val="00AC29DE"/>
    <w:rsid w:val="00AC2FD8"/>
    <w:rsid w:val="00AC45A1"/>
    <w:rsid w:val="00AC4990"/>
    <w:rsid w:val="00AC5327"/>
    <w:rsid w:val="00AC5BD9"/>
    <w:rsid w:val="00AC6E64"/>
    <w:rsid w:val="00AC7AA8"/>
    <w:rsid w:val="00AD60A8"/>
    <w:rsid w:val="00AD7F95"/>
    <w:rsid w:val="00AE3129"/>
    <w:rsid w:val="00AE5B6C"/>
    <w:rsid w:val="00AE6A0C"/>
    <w:rsid w:val="00AE7471"/>
    <w:rsid w:val="00AE7D36"/>
    <w:rsid w:val="00AE7E05"/>
    <w:rsid w:val="00AF4879"/>
    <w:rsid w:val="00AF4A11"/>
    <w:rsid w:val="00AF580B"/>
    <w:rsid w:val="00B012B6"/>
    <w:rsid w:val="00B019DA"/>
    <w:rsid w:val="00B02EF3"/>
    <w:rsid w:val="00B03704"/>
    <w:rsid w:val="00B06A23"/>
    <w:rsid w:val="00B104EB"/>
    <w:rsid w:val="00B11FAB"/>
    <w:rsid w:val="00B12CA5"/>
    <w:rsid w:val="00B15ADB"/>
    <w:rsid w:val="00B166F9"/>
    <w:rsid w:val="00B2130B"/>
    <w:rsid w:val="00B213F2"/>
    <w:rsid w:val="00B21B06"/>
    <w:rsid w:val="00B2699C"/>
    <w:rsid w:val="00B27270"/>
    <w:rsid w:val="00B30038"/>
    <w:rsid w:val="00B329C4"/>
    <w:rsid w:val="00B36E6C"/>
    <w:rsid w:val="00B372F9"/>
    <w:rsid w:val="00B4149B"/>
    <w:rsid w:val="00B44536"/>
    <w:rsid w:val="00B47727"/>
    <w:rsid w:val="00B51535"/>
    <w:rsid w:val="00B518A0"/>
    <w:rsid w:val="00B53869"/>
    <w:rsid w:val="00B5455E"/>
    <w:rsid w:val="00B5599C"/>
    <w:rsid w:val="00B6085A"/>
    <w:rsid w:val="00B631A5"/>
    <w:rsid w:val="00B63EC7"/>
    <w:rsid w:val="00B662B9"/>
    <w:rsid w:val="00B671B1"/>
    <w:rsid w:val="00B67B08"/>
    <w:rsid w:val="00B71C6C"/>
    <w:rsid w:val="00B73043"/>
    <w:rsid w:val="00B73B42"/>
    <w:rsid w:val="00B74B63"/>
    <w:rsid w:val="00B76756"/>
    <w:rsid w:val="00B803D9"/>
    <w:rsid w:val="00B80CB4"/>
    <w:rsid w:val="00B839D6"/>
    <w:rsid w:val="00B83C27"/>
    <w:rsid w:val="00B87706"/>
    <w:rsid w:val="00B879D3"/>
    <w:rsid w:val="00B90116"/>
    <w:rsid w:val="00B90A23"/>
    <w:rsid w:val="00B92885"/>
    <w:rsid w:val="00B952B3"/>
    <w:rsid w:val="00BA1F6E"/>
    <w:rsid w:val="00BA2580"/>
    <w:rsid w:val="00BA2822"/>
    <w:rsid w:val="00BA2D6A"/>
    <w:rsid w:val="00BA2EF0"/>
    <w:rsid w:val="00BA7A8F"/>
    <w:rsid w:val="00BB5110"/>
    <w:rsid w:val="00BB5944"/>
    <w:rsid w:val="00BC13BF"/>
    <w:rsid w:val="00BC31EB"/>
    <w:rsid w:val="00BC3386"/>
    <w:rsid w:val="00BC7511"/>
    <w:rsid w:val="00BD13DC"/>
    <w:rsid w:val="00BD19E2"/>
    <w:rsid w:val="00BD317D"/>
    <w:rsid w:val="00BD6959"/>
    <w:rsid w:val="00BD70B3"/>
    <w:rsid w:val="00BE060F"/>
    <w:rsid w:val="00BE3B3D"/>
    <w:rsid w:val="00BE508F"/>
    <w:rsid w:val="00BE672B"/>
    <w:rsid w:val="00BE711F"/>
    <w:rsid w:val="00BE7443"/>
    <w:rsid w:val="00BF343C"/>
    <w:rsid w:val="00BF3B30"/>
    <w:rsid w:val="00BF4146"/>
    <w:rsid w:val="00BF4C1F"/>
    <w:rsid w:val="00BF6C9E"/>
    <w:rsid w:val="00BF7243"/>
    <w:rsid w:val="00C014AC"/>
    <w:rsid w:val="00C0195F"/>
    <w:rsid w:val="00C0566F"/>
    <w:rsid w:val="00C056B3"/>
    <w:rsid w:val="00C06C40"/>
    <w:rsid w:val="00C06D79"/>
    <w:rsid w:val="00C07747"/>
    <w:rsid w:val="00C11A9A"/>
    <w:rsid w:val="00C14FC4"/>
    <w:rsid w:val="00C15B7B"/>
    <w:rsid w:val="00C171FF"/>
    <w:rsid w:val="00C20669"/>
    <w:rsid w:val="00C22A66"/>
    <w:rsid w:val="00C24452"/>
    <w:rsid w:val="00C27526"/>
    <w:rsid w:val="00C3095F"/>
    <w:rsid w:val="00C3432E"/>
    <w:rsid w:val="00C35799"/>
    <w:rsid w:val="00C37A37"/>
    <w:rsid w:val="00C44257"/>
    <w:rsid w:val="00C45F99"/>
    <w:rsid w:val="00C46799"/>
    <w:rsid w:val="00C47039"/>
    <w:rsid w:val="00C50CDE"/>
    <w:rsid w:val="00C50FD0"/>
    <w:rsid w:val="00C51018"/>
    <w:rsid w:val="00C5250D"/>
    <w:rsid w:val="00C526BD"/>
    <w:rsid w:val="00C526D6"/>
    <w:rsid w:val="00C53C15"/>
    <w:rsid w:val="00C53D8B"/>
    <w:rsid w:val="00C556B0"/>
    <w:rsid w:val="00C637ED"/>
    <w:rsid w:val="00C65587"/>
    <w:rsid w:val="00C65BFA"/>
    <w:rsid w:val="00C65E8E"/>
    <w:rsid w:val="00C675D7"/>
    <w:rsid w:val="00C71FEA"/>
    <w:rsid w:val="00C73366"/>
    <w:rsid w:val="00C73856"/>
    <w:rsid w:val="00C73B15"/>
    <w:rsid w:val="00C81ED6"/>
    <w:rsid w:val="00C82D01"/>
    <w:rsid w:val="00C84A22"/>
    <w:rsid w:val="00C85EB4"/>
    <w:rsid w:val="00C86D99"/>
    <w:rsid w:val="00C875D0"/>
    <w:rsid w:val="00C94243"/>
    <w:rsid w:val="00C961CF"/>
    <w:rsid w:val="00C96EF3"/>
    <w:rsid w:val="00CA0C5A"/>
    <w:rsid w:val="00CA1F00"/>
    <w:rsid w:val="00CA2B63"/>
    <w:rsid w:val="00CA31D7"/>
    <w:rsid w:val="00CA3DC9"/>
    <w:rsid w:val="00CB023E"/>
    <w:rsid w:val="00CB0298"/>
    <w:rsid w:val="00CB2DC4"/>
    <w:rsid w:val="00CB2E5E"/>
    <w:rsid w:val="00CB4478"/>
    <w:rsid w:val="00CB508D"/>
    <w:rsid w:val="00CB6269"/>
    <w:rsid w:val="00CB77A2"/>
    <w:rsid w:val="00CC27DF"/>
    <w:rsid w:val="00CC55F5"/>
    <w:rsid w:val="00CC7926"/>
    <w:rsid w:val="00CC7DB8"/>
    <w:rsid w:val="00CD12B1"/>
    <w:rsid w:val="00CD39AC"/>
    <w:rsid w:val="00CD4B41"/>
    <w:rsid w:val="00CD4C25"/>
    <w:rsid w:val="00CD65B8"/>
    <w:rsid w:val="00CD78B2"/>
    <w:rsid w:val="00CE20CB"/>
    <w:rsid w:val="00CE241F"/>
    <w:rsid w:val="00CE3082"/>
    <w:rsid w:val="00CE5C68"/>
    <w:rsid w:val="00CE65C2"/>
    <w:rsid w:val="00CE76C4"/>
    <w:rsid w:val="00CE78D9"/>
    <w:rsid w:val="00CF278A"/>
    <w:rsid w:val="00CF49A2"/>
    <w:rsid w:val="00CF4B4D"/>
    <w:rsid w:val="00CF4EB7"/>
    <w:rsid w:val="00CF644D"/>
    <w:rsid w:val="00D00469"/>
    <w:rsid w:val="00D02096"/>
    <w:rsid w:val="00D0323D"/>
    <w:rsid w:val="00D04112"/>
    <w:rsid w:val="00D06202"/>
    <w:rsid w:val="00D0632B"/>
    <w:rsid w:val="00D07241"/>
    <w:rsid w:val="00D106AC"/>
    <w:rsid w:val="00D14F80"/>
    <w:rsid w:val="00D15575"/>
    <w:rsid w:val="00D15F41"/>
    <w:rsid w:val="00D16229"/>
    <w:rsid w:val="00D21264"/>
    <w:rsid w:val="00D22464"/>
    <w:rsid w:val="00D22DDC"/>
    <w:rsid w:val="00D27ADF"/>
    <w:rsid w:val="00D30028"/>
    <w:rsid w:val="00D32D24"/>
    <w:rsid w:val="00D341FE"/>
    <w:rsid w:val="00D347C0"/>
    <w:rsid w:val="00D361B8"/>
    <w:rsid w:val="00D374FD"/>
    <w:rsid w:val="00D4256A"/>
    <w:rsid w:val="00D4351E"/>
    <w:rsid w:val="00D43B01"/>
    <w:rsid w:val="00D46630"/>
    <w:rsid w:val="00D518D8"/>
    <w:rsid w:val="00D5324B"/>
    <w:rsid w:val="00D55239"/>
    <w:rsid w:val="00D56BC9"/>
    <w:rsid w:val="00D576BA"/>
    <w:rsid w:val="00D60222"/>
    <w:rsid w:val="00D623FB"/>
    <w:rsid w:val="00D648A4"/>
    <w:rsid w:val="00D706E5"/>
    <w:rsid w:val="00D72FCE"/>
    <w:rsid w:val="00D74B7B"/>
    <w:rsid w:val="00D77F48"/>
    <w:rsid w:val="00D813BF"/>
    <w:rsid w:val="00D81DC8"/>
    <w:rsid w:val="00D81EB9"/>
    <w:rsid w:val="00D82D0C"/>
    <w:rsid w:val="00D835F0"/>
    <w:rsid w:val="00D83FA1"/>
    <w:rsid w:val="00D84783"/>
    <w:rsid w:val="00D8508C"/>
    <w:rsid w:val="00D8740C"/>
    <w:rsid w:val="00D9034E"/>
    <w:rsid w:val="00D9064B"/>
    <w:rsid w:val="00D911EE"/>
    <w:rsid w:val="00D91526"/>
    <w:rsid w:val="00D9174B"/>
    <w:rsid w:val="00D91D40"/>
    <w:rsid w:val="00D93273"/>
    <w:rsid w:val="00DA0645"/>
    <w:rsid w:val="00DA0E64"/>
    <w:rsid w:val="00DA0EF6"/>
    <w:rsid w:val="00DA18B0"/>
    <w:rsid w:val="00DA6A56"/>
    <w:rsid w:val="00DA7E21"/>
    <w:rsid w:val="00DB09B6"/>
    <w:rsid w:val="00DB201B"/>
    <w:rsid w:val="00DB2A53"/>
    <w:rsid w:val="00DB56D0"/>
    <w:rsid w:val="00DB7BA4"/>
    <w:rsid w:val="00DC095D"/>
    <w:rsid w:val="00DC0B07"/>
    <w:rsid w:val="00DC212C"/>
    <w:rsid w:val="00DC3195"/>
    <w:rsid w:val="00DC4AF5"/>
    <w:rsid w:val="00DC67CB"/>
    <w:rsid w:val="00DC719B"/>
    <w:rsid w:val="00DD06F1"/>
    <w:rsid w:val="00DD1B01"/>
    <w:rsid w:val="00DD2159"/>
    <w:rsid w:val="00DD3B85"/>
    <w:rsid w:val="00DD5543"/>
    <w:rsid w:val="00DD5E94"/>
    <w:rsid w:val="00DE18B8"/>
    <w:rsid w:val="00DE30A9"/>
    <w:rsid w:val="00DE4499"/>
    <w:rsid w:val="00DE4F8F"/>
    <w:rsid w:val="00DE5700"/>
    <w:rsid w:val="00DE5953"/>
    <w:rsid w:val="00DE5A54"/>
    <w:rsid w:val="00DE633D"/>
    <w:rsid w:val="00DE7358"/>
    <w:rsid w:val="00DE7F8D"/>
    <w:rsid w:val="00DF29EE"/>
    <w:rsid w:val="00DF2BAA"/>
    <w:rsid w:val="00DF3BE3"/>
    <w:rsid w:val="00DF4F56"/>
    <w:rsid w:val="00DF6804"/>
    <w:rsid w:val="00DF69BE"/>
    <w:rsid w:val="00DF6D1A"/>
    <w:rsid w:val="00DF7102"/>
    <w:rsid w:val="00E05B77"/>
    <w:rsid w:val="00E07495"/>
    <w:rsid w:val="00E07EE0"/>
    <w:rsid w:val="00E10649"/>
    <w:rsid w:val="00E106A6"/>
    <w:rsid w:val="00E1098C"/>
    <w:rsid w:val="00E1165E"/>
    <w:rsid w:val="00E1719D"/>
    <w:rsid w:val="00E21E0C"/>
    <w:rsid w:val="00E22B1F"/>
    <w:rsid w:val="00E2357C"/>
    <w:rsid w:val="00E23EBC"/>
    <w:rsid w:val="00E269BC"/>
    <w:rsid w:val="00E27D0A"/>
    <w:rsid w:val="00E30ED5"/>
    <w:rsid w:val="00E36B49"/>
    <w:rsid w:val="00E408EB"/>
    <w:rsid w:val="00E4291E"/>
    <w:rsid w:val="00E4297C"/>
    <w:rsid w:val="00E430AF"/>
    <w:rsid w:val="00E44493"/>
    <w:rsid w:val="00E4449C"/>
    <w:rsid w:val="00E44E3B"/>
    <w:rsid w:val="00E45407"/>
    <w:rsid w:val="00E47686"/>
    <w:rsid w:val="00E5197D"/>
    <w:rsid w:val="00E577F4"/>
    <w:rsid w:val="00E5792A"/>
    <w:rsid w:val="00E57BC8"/>
    <w:rsid w:val="00E619C9"/>
    <w:rsid w:val="00E62571"/>
    <w:rsid w:val="00E63E1B"/>
    <w:rsid w:val="00E63EF6"/>
    <w:rsid w:val="00E65189"/>
    <w:rsid w:val="00E70A25"/>
    <w:rsid w:val="00E71A2C"/>
    <w:rsid w:val="00E71EBB"/>
    <w:rsid w:val="00E735D1"/>
    <w:rsid w:val="00E74AF9"/>
    <w:rsid w:val="00E753E4"/>
    <w:rsid w:val="00E760AE"/>
    <w:rsid w:val="00E763D1"/>
    <w:rsid w:val="00E76B2B"/>
    <w:rsid w:val="00E809B5"/>
    <w:rsid w:val="00E81311"/>
    <w:rsid w:val="00E844C3"/>
    <w:rsid w:val="00E84603"/>
    <w:rsid w:val="00E849E9"/>
    <w:rsid w:val="00E9335E"/>
    <w:rsid w:val="00E93415"/>
    <w:rsid w:val="00E957A3"/>
    <w:rsid w:val="00E9581A"/>
    <w:rsid w:val="00E96CAF"/>
    <w:rsid w:val="00EA00A4"/>
    <w:rsid w:val="00EA1E51"/>
    <w:rsid w:val="00EA42F6"/>
    <w:rsid w:val="00EA784C"/>
    <w:rsid w:val="00EB07AB"/>
    <w:rsid w:val="00EB1B71"/>
    <w:rsid w:val="00EB3432"/>
    <w:rsid w:val="00EB34ED"/>
    <w:rsid w:val="00EB4676"/>
    <w:rsid w:val="00EB473B"/>
    <w:rsid w:val="00EB5CE9"/>
    <w:rsid w:val="00EC191F"/>
    <w:rsid w:val="00EC3C39"/>
    <w:rsid w:val="00EC5A63"/>
    <w:rsid w:val="00EC6E97"/>
    <w:rsid w:val="00ED476E"/>
    <w:rsid w:val="00ED54D4"/>
    <w:rsid w:val="00EE01C8"/>
    <w:rsid w:val="00EE29A5"/>
    <w:rsid w:val="00EE344C"/>
    <w:rsid w:val="00EE4281"/>
    <w:rsid w:val="00EE5D2F"/>
    <w:rsid w:val="00EE7AFF"/>
    <w:rsid w:val="00EF11B4"/>
    <w:rsid w:val="00EF3304"/>
    <w:rsid w:val="00EF3393"/>
    <w:rsid w:val="00EF3A64"/>
    <w:rsid w:val="00EF5AFE"/>
    <w:rsid w:val="00EF5BB8"/>
    <w:rsid w:val="00EF5DB6"/>
    <w:rsid w:val="00EF6600"/>
    <w:rsid w:val="00EF7676"/>
    <w:rsid w:val="00EF7B6C"/>
    <w:rsid w:val="00F0111F"/>
    <w:rsid w:val="00F02A4B"/>
    <w:rsid w:val="00F02D67"/>
    <w:rsid w:val="00F04C30"/>
    <w:rsid w:val="00F076B1"/>
    <w:rsid w:val="00F10140"/>
    <w:rsid w:val="00F15548"/>
    <w:rsid w:val="00F15664"/>
    <w:rsid w:val="00F15E5E"/>
    <w:rsid w:val="00F1704F"/>
    <w:rsid w:val="00F17EFA"/>
    <w:rsid w:val="00F2218E"/>
    <w:rsid w:val="00F23D4B"/>
    <w:rsid w:val="00F255DC"/>
    <w:rsid w:val="00F2584D"/>
    <w:rsid w:val="00F26D4E"/>
    <w:rsid w:val="00F26F05"/>
    <w:rsid w:val="00F30676"/>
    <w:rsid w:val="00F3172B"/>
    <w:rsid w:val="00F33448"/>
    <w:rsid w:val="00F33989"/>
    <w:rsid w:val="00F42422"/>
    <w:rsid w:val="00F432D7"/>
    <w:rsid w:val="00F45B9F"/>
    <w:rsid w:val="00F45E8B"/>
    <w:rsid w:val="00F507D5"/>
    <w:rsid w:val="00F50C66"/>
    <w:rsid w:val="00F52FCF"/>
    <w:rsid w:val="00F54F53"/>
    <w:rsid w:val="00F55FF2"/>
    <w:rsid w:val="00F60887"/>
    <w:rsid w:val="00F6121A"/>
    <w:rsid w:val="00F64A98"/>
    <w:rsid w:val="00F6509C"/>
    <w:rsid w:val="00F66506"/>
    <w:rsid w:val="00F66EA9"/>
    <w:rsid w:val="00F67F59"/>
    <w:rsid w:val="00F7068D"/>
    <w:rsid w:val="00F70BEA"/>
    <w:rsid w:val="00F716E9"/>
    <w:rsid w:val="00F73167"/>
    <w:rsid w:val="00F74780"/>
    <w:rsid w:val="00F765A4"/>
    <w:rsid w:val="00F76BF0"/>
    <w:rsid w:val="00F7776C"/>
    <w:rsid w:val="00F861F3"/>
    <w:rsid w:val="00F86E23"/>
    <w:rsid w:val="00F87239"/>
    <w:rsid w:val="00F94683"/>
    <w:rsid w:val="00F9533F"/>
    <w:rsid w:val="00F96502"/>
    <w:rsid w:val="00FA0459"/>
    <w:rsid w:val="00FA0ECF"/>
    <w:rsid w:val="00FA1909"/>
    <w:rsid w:val="00FA27CA"/>
    <w:rsid w:val="00FA6966"/>
    <w:rsid w:val="00FB0B91"/>
    <w:rsid w:val="00FB1218"/>
    <w:rsid w:val="00FB253E"/>
    <w:rsid w:val="00FB3B78"/>
    <w:rsid w:val="00FB3F2C"/>
    <w:rsid w:val="00FB427F"/>
    <w:rsid w:val="00FB4284"/>
    <w:rsid w:val="00FB4B23"/>
    <w:rsid w:val="00FB559D"/>
    <w:rsid w:val="00FB670B"/>
    <w:rsid w:val="00FC0B0F"/>
    <w:rsid w:val="00FC0C4B"/>
    <w:rsid w:val="00FC33FB"/>
    <w:rsid w:val="00FC739C"/>
    <w:rsid w:val="00FD447B"/>
    <w:rsid w:val="00FD5D2D"/>
    <w:rsid w:val="00FD61B0"/>
    <w:rsid w:val="00FE0FBC"/>
    <w:rsid w:val="00FE1966"/>
    <w:rsid w:val="00FE3A07"/>
    <w:rsid w:val="00FE3E57"/>
    <w:rsid w:val="00FE48A2"/>
    <w:rsid w:val="00FE4CC8"/>
    <w:rsid w:val="00FE5270"/>
    <w:rsid w:val="00FE562D"/>
    <w:rsid w:val="00FE5B68"/>
    <w:rsid w:val="00FE690A"/>
    <w:rsid w:val="00FE6A0C"/>
    <w:rsid w:val="00FE6E98"/>
    <w:rsid w:val="00FF06AE"/>
    <w:rsid w:val="00FF161F"/>
    <w:rsid w:val="00FF1AA9"/>
    <w:rsid w:val="00FF2F3F"/>
    <w:rsid w:val="00FF2FA5"/>
    <w:rsid w:val="00FF36EA"/>
    <w:rsid w:val="00FF648B"/>
    <w:rsid w:val="00FF6E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6B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206D"/>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C5327"/>
    <w:pPr>
      <w:keepNext/>
      <w:numPr>
        <w:numId w:val="1"/>
      </w:numPr>
      <w:jc w:val="center"/>
      <w:outlineLvl w:val="0"/>
    </w:pPr>
    <w:rPr>
      <w:sz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qFormat/>
    <w:rsid w:val="00AC5327"/>
    <w:pPr>
      <w:keepNext/>
      <w:numPr>
        <w:ilvl w:val="1"/>
        <w:numId w:val="1"/>
      </w:numPr>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C5327"/>
    <w:pPr>
      <w:keepNext/>
      <w:numPr>
        <w:ilvl w:val="2"/>
        <w:numId w:val="1"/>
      </w:numPr>
      <w:jc w:val="both"/>
      <w:outlineLvl w:val="2"/>
    </w:pPr>
    <w:rPr>
      <w:b/>
      <w:sz w:val="24"/>
    </w:rPr>
  </w:style>
  <w:style w:type="paragraph" w:styleId="Nadpis4">
    <w:name w:val="heading 4"/>
    <w:basedOn w:val="Normln"/>
    <w:next w:val="Normln"/>
    <w:link w:val="Nadpis4Char"/>
    <w:qFormat/>
    <w:rsid w:val="00AC532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qFormat/>
    <w:rsid w:val="00AC5327"/>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AC5327"/>
    <w:pPr>
      <w:keepNext/>
      <w:numPr>
        <w:ilvl w:val="5"/>
        <w:numId w:val="1"/>
      </w:numPr>
      <w:outlineLvl w:val="5"/>
    </w:pPr>
    <w:rPr>
      <w:sz w:val="28"/>
    </w:rPr>
  </w:style>
  <w:style w:type="paragraph" w:styleId="Nadpis7">
    <w:name w:val="heading 7"/>
    <w:basedOn w:val="Normln"/>
    <w:next w:val="Normln"/>
    <w:link w:val="Nadpis7Char"/>
    <w:qFormat/>
    <w:rsid w:val="00AC5327"/>
    <w:pPr>
      <w:keepNext/>
      <w:numPr>
        <w:ilvl w:val="6"/>
        <w:numId w:val="1"/>
      </w:numPr>
      <w:outlineLvl w:val="6"/>
    </w:pPr>
    <w:rPr>
      <w:sz w:val="24"/>
    </w:rPr>
  </w:style>
  <w:style w:type="paragraph" w:styleId="Nadpis8">
    <w:name w:val="heading 8"/>
    <w:basedOn w:val="Normln"/>
    <w:next w:val="Normln"/>
    <w:link w:val="Nadpis8Char"/>
    <w:qFormat/>
    <w:rsid w:val="00AC5327"/>
    <w:pPr>
      <w:keepNext/>
      <w:numPr>
        <w:ilvl w:val="7"/>
        <w:numId w:val="1"/>
      </w:numPr>
      <w:spacing w:after="60"/>
      <w:jc w:val="both"/>
      <w:outlineLvl w:val="7"/>
    </w:pPr>
    <w:rPr>
      <w:sz w:val="28"/>
    </w:rPr>
  </w:style>
  <w:style w:type="paragraph" w:styleId="Nadpis9">
    <w:name w:val="heading 9"/>
    <w:basedOn w:val="Normln"/>
    <w:next w:val="Normln"/>
    <w:link w:val="Nadpis9Char"/>
    <w:qFormat/>
    <w:rsid w:val="00AC5327"/>
    <w:pPr>
      <w:keepNext/>
      <w:numPr>
        <w:ilvl w:val="8"/>
        <w:numId w:val="1"/>
      </w:numPr>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rsid w:val="00AC5327"/>
    <w:rPr>
      <w:rFonts w:ascii="Times New Roman" w:eastAsia="Times New Roman" w:hAnsi="Times New Roman"/>
      <w:sz w:val="28"/>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link w:val="Nadpis2"/>
    <w:rsid w:val="00AC5327"/>
    <w:rPr>
      <w:rFonts w:ascii="Times New Roman" w:eastAsia="Times New Roman" w:hAnsi="Times New Roman"/>
      <w:sz w:val="24"/>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rsid w:val="00AC5327"/>
    <w:rPr>
      <w:rFonts w:ascii="Times New Roman" w:eastAsia="Times New Roman" w:hAnsi="Times New Roman"/>
      <w:b/>
      <w:sz w:val="24"/>
    </w:rPr>
  </w:style>
  <w:style w:type="character" w:customStyle="1" w:styleId="Nadpis4Char">
    <w:name w:val="Nadpis 4 Char"/>
    <w:link w:val="Nadpis4"/>
    <w:rsid w:val="00AC5327"/>
    <w:rPr>
      <w:rFonts w:eastAsia="Times New Roman"/>
      <w:b/>
      <w:bCs/>
      <w:sz w:val="28"/>
      <w:szCs w:val="28"/>
    </w:rPr>
  </w:style>
  <w:style w:type="character" w:customStyle="1" w:styleId="Nadpis5Char">
    <w:name w:val="Nadpis 5 Char"/>
    <w:link w:val="Nadpis5"/>
    <w:rsid w:val="00AC5327"/>
    <w:rPr>
      <w:rFonts w:eastAsia="Times New Roman"/>
      <w:b/>
      <w:bCs/>
      <w:i/>
      <w:iCs/>
      <w:sz w:val="26"/>
      <w:szCs w:val="26"/>
    </w:rPr>
  </w:style>
  <w:style w:type="character" w:customStyle="1" w:styleId="Nadpis6Char">
    <w:name w:val="Nadpis 6 Char"/>
    <w:link w:val="Nadpis6"/>
    <w:rsid w:val="00AC5327"/>
    <w:rPr>
      <w:rFonts w:ascii="Times New Roman" w:eastAsia="Times New Roman" w:hAnsi="Times New Roman"/>
      <w:sz w:val="28"/>
    </w:rPr>
  </w:style>
  <w:style w:type="character" w:customStyle="1" w:styleId="Nadpis7Char">
    <w:name w:val="Nadpis 7 Char"/>
    <w:link w:val="Nadpis7"/>
    <w:rsid w:val="00AC5327"/>
    <w:rPr>
      <w:rFonts w:ascii="Times New Roman" w:eastAsia="Times New Roman" w:hAnsi="Times New Roman"/>
      <w:sz w:val="24"/>
    </w:rPr>
  </w:style>
  <w:style w:type="character" w:customStyle="1" w:styleId="Nadpis8Char">
    <w:name w:val="Nadpis 8 Char"/>
    <w:link w:val="Nadpis8"/>
    <w:rsid w:val="00AC5327"/>
    <w:rPr>
      <w:rFonts w:ascii="Times New Roman" w:eastAsia="Times New Roman" w:hAnsi="Times New Roman"/>
      <w:sz w:val="28"/>
    </w:rPr>
  </w:style>
  <w:style w:type="character" w:customStyle="1" w:styleId="Nadpis9Char">
    <w:name w:val="Nadpis 9 Char"/>
    <w:link w:val="Nadpis9"/>
    <w:rsid w:val="00AC5327"/>
    <w:rPr>
      <w:rFonts w:ascii="Times New Roman" w:eastAsia="Times New Roman" w:hAnsi="Times New Roman"/>
      <w:sz w:val="24"/>
    </w:rPr>
  </w:style>
  <w:style w:type="paragraph" w:styleId="Zkladntext">
    <w:name w:val="Body Text"/>
    <w:aliases w:val="subtitle2,Základní tZákladní text"/>
    <w:basedOn w:val="Normln"/>
    <w:link w:val="ZkladntextChar"/>
    <w:rsid w:val="00AC5327"/>
    <w:pPr>
      <w:jc w:val="both"/>
    </w:pPr>
    <w:rPr>
      <w:sz w:val="24"/>
    </w:rPr>
  </w:style>
  <w:style w:type="character" w:customStyle="1" w:styleId="ZkladntextChar">
    <w:name w:val="Základní text Char"/>
    <w:aliases w:val="subtitle2 Char,Základní tZákladní text Char"/>
    <w:link w:val="Zkladntext"/>
    <w:rsid w:val="00AC532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C5327"/>
    <w:pPr>
      <w:tabs>
        <w:tab w:val="center" w:pos="4536"/>
        <w:tab w:val="right" w:pos="9072"/>
      </w:tabs>
    </w:pPr>
  </w:style>
  <w:style w:type="character" w:customStyle="1" w:styleId="ZpatChar">
    <w:name w:val="Zápatí Char"/>
    <w:link w:val="Zpat"/>
    <w:uiPriority w:val="99"/>
    <w:rsid w:val="00AC5327"/>
    <w:rPr>
      <w:rFonts w:ascii="Times New Roman" w:eastAsia="Times New Roman" w:hAnsi="Times New Roman" w:cs="Times New Roman"/>
      <w:sz w:val="20"/>
      <w:szCs w:val="20"/>
      <w:lang w:eastAsia="cs-CZ"/>
    </w:rPr>
  </w:style>
  <w:style w:type="character" w:styleId="Odkaznakoment">
    <w:name w:val="annotation reference"/>
    <w:uiPriority w:val="99"/>
    <w:unhideWhenUsed/>
    <w:rsid w:val="00AC5327"/>
    <w:rPr>
      <w:sz w:val="16"/>
      <w:szCs w:val="16"/>
    </w:rPr>
  </w:style>
  <w:style w:type="paragraph" w:styleId="Textkomente">
    <w:name w:val="annotation text"/>
    <w:basedOn w:val="Normln"/>
    <w:link w:val="TextkomenteChar"/>
    <w:uiPriority w:val="99"/>
    <w:unhideWhenUsed/>
    <w:rsid w:val="00AC5327"/>
  </w:style>
  <w:style w:type="character" w:customStyle="1" w:styleId="TextkomenteChar">
    <w:name w:val="Text komentáře Char"/>
    <w:link w:val="Textkomente"/>
    <w:uiPriority w:val="99"/>
    <w:rsid w:val="00AC5327"/>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AC5327"/>
    <w:rPr>
      <w:b/>
      <w:bCs/>
    </w:rPr>
  </w:style>
  <w:style w:type="character" w:customStyle="1" w:styleId="PedmtkomenteChar">
    <w:name w:val="Předmět komentáře Char"/>
    <w:link w:val="Pedmtkomente"/>
    <w:uiPriority w:val="99"/>
    <w:semiHidden/>
    <w:rsid w:val="00AC5327"/>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AC5327"/>
    <w:rPr>
      <w:rFonts w:ascii="Tahoma" w:hAnsi="Tahoma"/>
      <w:sz w:val="16"/>
      <w:szCs w:val="16"/>
    </w:rPr>
  </w:style>
  <w:style w:type="character" w:customStyle="1" w:styleId="TextbublinyChar">
    <w:name w:val="Text bubliny Char"/>
    <w:link w:val="Textbubliny"/>
    <w:uiPriority w:val="99"/>
    <w:semiHidden/>
    <w:rsid w:val="00AC5327"/>
    <w:rPr>
      <w:rFonts w:ascii="Tahoma" w:eastAsia="Times New Roman" w:hAnsi="Tahoma" w:cs="Times New Roman"/>
      <w:sz w:val="16"/>
      <w:szCs w:val="16"/>
    </w:rPr>
  </w:style>
  <w:style w:type="paragraph" w:customStyle="1" w:styleId="RLTextlnkuslovan">
    <w:name w:val="RL Text článku číslovaný"/>
    <w:basedOn w:val="Normln"/>
    <w:link w:val="RLTextlnkuslovanChar"/>
    <w:qFormat/>
    <w:rsid w:val="00AC5327"/>
    <w:pPr>
      <w:numPr>
        <w:ilvl w:val="1"/>
        <w:numId w:val="3"/>
      </w:numPr>
      <w:spacing w:after="120" w:line="280" w:lineRule="exact"/>
      <w:jc w:val="both"/>
    </w:pPr>
    <w:rPr>
      <w:rFonts w:ascii="Garamond" w:hAnsi="Garamond"/>
      <w:sz w:val="24"/>
      <w:szCs w:val="24"/>
      <w:lang w:eastAsia="ar-SA"/>
    </w:rPr>
  </w:style>
  <w:style w:type="character" w:customStyle="1" w:styleId="RLTextlnkuslovanChar">
    <w:name w:val="RL Text článku číslovaný Char"/>
    <w:link w:val="RLTextlnkuslovan"/>
    <w:rsid w:val="00AC5327"/>
    <w:rPr>
      <w:rFonts w:ascii="Garamond" w:eastAsia="Times New Roman" w:hAnsi="Garamond"/>
      <w:sz w:val="24"/>
      <w:szCs w:val="24"/>
      <w:lang w:eastAsia="ar-SA"/>
    </w:rPr>
  </w:style>
  <w:style w:type="paragraph" w:customStyle="1" w:styleId="RLlneksmlouvy">
    <w:name w:val="RL Článek smlouvy"/>
    <w:basedOn w:val="Normln"/>
    <w:next w:val="RLTextlnkuslovan"/>
    <w:qFormat/>
    <w:rsid w:val="00AC5327"/>
    <w:pPr>
      <w:keepNext/>
      <w:numPr>
        <w:numId w:val="3"/>
      </w:numPr>
      <w:suppressAutoHyphens/>
      <w:spacing w:before="360" w:after="120" w:line="280" w:lineRule="exact"/>
      <w:jc w:val="both"/>
      <w:outlineLvl w:val="0"/>
    </w:pPr>
    <w:rPr>
      <w:rFonts w:ascii="Garamond" w:hAnsi="Garamond"/>
      <w:b/>
      <w:sz w:val="24"/>
      <w:szCs w:val="24"/>
      <w:lang w:eastAsia="en-US"/>
    </w:rPr>
  </w:style>
  <w:style w:type="paragraph" w:customStyle="1" w:styleId="bod">
    <w:name w:val="bod"/>
    <w:basedOn w:val="RLTextlnkuslovan"/>
    <w:rsid w:val="00AC5327"/>
    <w:rPr>
      <w:rFonts w:cs="Arial"/>
    </w:rPr>
  </w:style>
  <w:style w:type="paragraph" w:customStyle="1" w:styleId="podbod2">
    <w:name w:val="podbod 2"/>
    <w:basedOn w:val="RLTextlnkuslovan"/>
    <w:rsid w:val="00AC5327"/>
    <w:pPr>
      <w:numPr>
        <w:ilvl w:val="3"/>
      </w:numPr>
      <w:tabs>
        <w:tab w:val="clear" w:pos="3062"/>
        <w:tab w:val="left" w:pos="3005"/>
      </w:tabs>
      <w:ind w:left="3006" w:hanging="720"/>
    </w:pPr>
    <w:rPr>
      <w:rFonts w:cs="Arial"/>
    </w:rPr>
  </w:style>
  <w:style w:type="paragraph" w:customStyle="1" w:styleId="podbod1">
    <w:name w:val="podbod 1"/>
    <w:basedOn w:val="RLTextlnkuslovan"/>
    <w:rsid w:val="00AC5327"/>
    <w:pPr>
      <w:numPr>
        <w:ilvl w:val="2"/>
      </w:numPr>
      <w:tabs>
        <w:tab w:val="clear" w:pos="2237"/>
      </w:tabs>
      <w:ind w:left="1800" w:hanging="720"/>
    </w:pPr>
    <w:rPr>
      <w:rFonts w:cs="Arial"/>
    </w:rPr>
  </w:style>
  <w:style w:type="paragraph" w:customStyle="1" w:styleId="BlockQuotation">
    <w:name w:val="Block Quotation"/>
    <w:basedOn w:val="Normln"/>
    <w:rsid w:val="00AC5327"/>
    <w:pPr>
      <w:widowControl w:val="0"/>
      <w:ind w:left="426" w:right="425" w:hanging="426"/>
      <w:jc w:val="both"/>
    </w:pPr>
    <w:rPr>
      <w:sz w:val="22"/>
    </w:rPr>
  </w:style>
  <w:style w:type="paragraph" w:styleId="Zhlav">
    <w:name w:val="header"/>
    <w:basedOn w:val="Normln"/>
    <w:link w:val="ZhlavChar"/>
    <w:uiPriority w:val="99"/>
    <w:unhideWhenUsed/>
    <w:rsid w:val="00AC5327"/>
    <w:pPr>
      <w:tabs>
        <w:tab w:val="center" w:pos="4536"/>
        <w:tab w:val="right" w:pos="9072"/>
      </w:tabs>
    </w:pPr>
  </w:style>
  <w:style w:type="character" w:customStyle="1" w:styleId="ZhlavChar">
    <w:name w:val="Záhlaví Char"/>
    <w:link w:val="Zhlav"/>
    <w:uiPriority w:val="99"/>
    <w:rsid w:val="00AC5327"/>
    <w:rPr>
      <w:rFonts w:ascii="Times New Roman" w:eastAsia="Times New Roman" w:hAnsi="Times New Roman" w:cs="Times New Roman"/>
      <w:sz w:val="20"/>
      <w:szCs w:val="20"/>
    </w:rPr>
  </w:style>
  <w:style w:type="paragraph" w:customStyle="1" w:styleId="Odstavec2">
    <w:name w:val="Odstavec 2"/>
    <w:basedOn w:val="Normln"/>
    <w:link w:val="Odstavec2Char"/>
    <w:rsid w:val="00AC5327"/>
    <w:pPr>
      <w:numPr>
        <w:numId w:val="6"/>
      </w:numPr>
      <w:spacing w:after="120"/>
      <w:jc w:val="both"/>
    </w:pPr>
    <w:rPr>
      <w:szCs w:val="24"/>
    </w:rPr>
  </w:style>
  <w:style w:type="character" w:customStyle="1" w:styleId="Odstavec2Char">
    <w:name w:val="Odstavec 2 Char"/>
    <w:link w:val="Odstavec2"/>
    <w:rsid w:val="00AC5327"/>
    <w:rPr>
      <w:rFonts w:ascii="Times New Roman" w:eastAsia="Times New Roman" w:hAnsi="Times New Roman"/>
      <w:szCs w:val="24"/>
    </w:rPr>
  </w:style>
  <w:style w:type="character" w:styleId="Hypertextovodkaz">
    <w:name w:val="Hyperlink"/>
    <w:uiPriority w:val="99"/>
    <w:qFormat/>
    <w:rsid w:val="00AC5327"/>
    <w:rPr>
      <w:color w:val="0000FF"/>
      <w:u w:val="single"/>
    </w:rPr>
  </w:style>
  <w:style w:type="paragraph" w:styleId="Odstavecseseznamem">
    <w:name w:val="List Paragraph"/>
    <w:basedOn w:val="Normln"/>
    <w:link w:val="OdstavecseseznamemChar"/>
    <w:uiPriority w:val="34"/>
    <w:qFormat/>
    <w:rsid w:val="00AC5327"/>
    <w:pPr>
      <w:ind w:left="720"/>
      <w:contextualSpacing/>
    </w:pPr>
  </w:style>
  <w:style w:type="character" w:customStyle="1" w:styleId="OdstavecseseznamemChar">
    <w:name w:val="Odstavec se seznamem Char"/>
    <w:link w:val="Odstavecseseznamem"/>
    <w:uiPriority w:val="34"/>
    <w:rsid w:val="00CD12B1"/>
    <w:rPr>
      <w:rFonts w:ascii="Times New Roman" w:eastAsia="Times New Roman" w:hAnsi="Times New Roman"/>
    </w:rPr>
  </w:style>
  <w:style w:type="paragraph" w:customStyle="1" w:styleId="Style3">
    <w:name w:val="Style3"/>
    <w:basedOn w:val="Normln"/>
    <w:rsid w:val="00AC5327"/>
    <w:pPr>
      <w:numPr>
        <w:numId w:val="8"/>
      </w:numPr>
      <w:spacing w:line="360" w:lineRule="auto"/>
    </w:pPr>
    <w:rPr>
      <w:rFonts w:ascii="Arial" w:hAnsi="Arial"/>
      <w:sz w:val="22"/>
    </w:rPr>
  </w:style>
  <w:style w:type="paragraph" w:customStyle="1" w:styleId="ACNormln">
    <w:name w:val="AC Normální"/>
    <w:basedOn w:val="Normln"/>
    <w:link w:val="ACNormlnChar"/>
    <w:rsid w:val="00AC5327"/>
    <w:pPr>
      <w:widowControl w:val="0"/>
      <w:spacing w:before="120"/>
      <w:jc w:val="both"/>
    </w:pPr>
  </w:style>
  <w:style w:type="character" w:customStyle="1" w:styleId="ACNormlnChar">
    <w:name w:val="AC Normální Char"/>
    <w:link w:val="ACNormln"/>
    <w:rsid w:val="00AC5327"/>
    <w:rPr>
      <w:rFonts w:ascii="Times New Roman" w:eastAsia="Times New Roman" w:hAnsi="Times New Roman" w:cs="Times New Roman"/>
      <w:szCs w:val="20"/>
    </w:rPr>
  </w:style>
  <w:style w:type="table" w:styleId="Mkatabulky">
    <w:name w:val="Table Grid"/>
    <w:basedOn w:val="Normlntabulka"/>
    <w:uiPriority w:val="59"/>
    <w:rsid w:val="00AC5327"/>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PCSSZ">
    <w:name w:val="normal_AP CSSZ"/>
    <w:basedOn w:val="Normln"/>
    <w:link w:val="normalAPCSSZChar"/>
    <w:rsid w:val="00AC5327"/>
    <w:pPr>
      <w:spacing w:line="240" w:lineRule="atLeast"/>
      <w:jc w:val="both"/>
    </w:pPr>
    <w:rPr>
      <w:rFonts w:ascii="Tahoma" w:hAnsi="Tahoma"/>
      <w:color w:val="000000"/>
    </w:rPr>
  </w:style>
  <w:style w:type="character" w:customStyle="1" w:styleId="normalAPCSSZChar">
    <w:name w:val="normal_AP CSSZ Char"/>
    <w:link w:val="normalAPCSSZ"/>
    <w:locked/>
    <w:rsid w:val="00AC5327"/>
    <w:rPr>
      <w:rFonts w:ascii="Tahoma" w:eastAsia="Times New Roman" w:hAnsi="Tahoma" w:cs="Times New Roman"/>
      <w:color w:val="000000"/>
      <w:sz w:val="20"/>
      <w:szCs w:val="20"/>
    </w:rPr>
  </w:style>
  <w:style w:type="paragraph" w:styleId="Revize">
    <w:name w:val="Revision"/>
    <w:hidden/>
    <w:uiPriority w:val="99"/>
    <w:semiHidden/>
    <w:rsid w:val="00AC5327"/>
    <w:rPr>
      <w:rFonts w:ascii="Times New Roman" w:eastAsia="Times New Roman" w:hAnsi="Times New Roman"/>
    </w:rPr>
  </w:style>
  <w:style w:type="paragraph" w:customStyle="1" w:styleId="RLdajeosmluvnstran">
    <w:name w:val="RL  údaje o smluvní straně"/>
    <w:basedOn w:val="Normln"/>
    <w:uiPriority w:val="99"/>
    <w:rsid w:val="00850A89"/>
    <w:pPr>
      <w:spacing w:after="120" w:line="280" w:lineRule="exact"/>
      <w:jc w:val="center"/>
    </w:pPr>
    <w:rPr>
      <w:rFonts w:ascii="Calibri" w:hAnsi="Calibri"/>
      <w:sz w:val="22"/>
      <w:szCs w:val="24"/>
      <w:lang w:eastAsia="en-US"/>
    </w:rPr>
  </w:style>
  <w:style w:type="paragraph" w:customStyle="1" w:styleId="Preambule">
    <w:name w:val="Preambule"/>
    <w:basedOn w:val="Normln"/>
    <w:rsid w:val="00CD12B1"/>
    <w:pPr>
      <w:widowControl w:val="0"/>
      <w:numPr>
        <w:numId w:val="11"/>
      </w:numPr>
      <w:spacing w:after="200" w:line="276" w:lineRule="auto"/>
    </w:pPr>
    <w:rPr>
      <w:rFonts w:ascii="Calibri" w:hAnsi="Calibri"/>
      <w:sz w:val="22"/>
      <w:szCs w:val="22"/>
      <w:lang w:eastAsia="en-US"/>
    </w:rPr>
  </w:style>
  <w:style w:type="paragraph" w:customStyle="1" w:styleId="listsmall">
    <w:name w:val="list_small"/>
    <w:basedOn w:val="Normln"/>
    <w:rsid w:val="00E753E4"/>
    <w:pPr>
      <w:numPr>
        <w:numId w:val="12"/>
      </w:numPr>
      <w:jc w:val="both"/>
    </w:pPr>
    <w:rPr>
      <w:rFonts w:ascii="Arial" w:hAnsi="Arial"/>
      <w:szCs w:val="24"/>
    </w:rPr>
  </w:style>
  <w:style w:type="paragraph" w:styleId="Obsah1">
    <w:name w:val="toc 1"/>
    <w:basedOn w:val="Normln"/>
    <w:next w:val="Normln"/>
    <w:autoRedefine/>
    <w:uiPriority w:val="39"/>
    <w:unhideWhenUsed/>
    <w:rsid w:val="009452BC"/>
  </w:style>
  <w:style w:type="paragraph" w:styleId="Obsah3">
    <w:name w:val="toc 3"/>
    <w:basedOn w:val="Normln"/>
    <w:next w:val="Normln"/>
    <w:autoRedefine/>
    <w:uiPriority w:val="39"/>
    <w:unhideWhenUsed/>
    <w:rsid w:val="009452BC"/>
    <w:pPr>
      <w:ind w:left="400"/>
    </w:pPr>
  </w:style>
  <w:style w:type="paragraph" w:styleId="Obsah2">
    <w:name w:val="toc 2"/>
    <w:basedOn w:val="Normln"/>
    <w:next w:val="Normln"/>
    <w:autoRedefine/>
    <w:uiPriority w:val="39"/>
    <w:unhideWhenUsed/>
    <w:rsid w:val="009452BC"/>
    <w:pPr>
      <w:ind w:left="200"/>
    </w:pPr>
  </w:style>
  <w:style w:type="paragraph" w:customStyle="1" w:styleId="Import5">
    <w:name w:val="Import 5"/>
    <w:basedOn w:val="Normln"/>
    <w:rsid w:val="0003488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RLProhlensmluvnchstran">
    <w:name w:val="RL Prohlášení smluvních stran"/>
    <w:basedOn w:val="Normln"/>
    <w:link w:val="RLProhlensmluvnchstranChar"/>
    <w:rsid w:val="00C556B0"/>
    <w:pPr>
      <w:spacing w:after="120" w:line="280" w:lineRule="exact"/>
      <w:jc w:val="center"/>
    </w:pPr>
    <w:rPr>
      <w:rFonts w:ascii="Arial" w:hAnsi="Arial"/>
      <w:b/>
      <w:szCs w:val="24"/>
    </w:rPr>
  </w:style>
  <w:style w:type="character" w:customStyle="1" w:styleId="RLProhlensmluvnchstranChar">
    <w:name w:val="RL Prohlášení smluvních stran Char"/>
    <w:link w:val="RLProhlensmluvnchstran"/>
    <w:rsid w:val="00C556B0"/>
    <w:rPr>
      <w:rFonts w:ascii="Arial" w:eastAsia="Times New Roman" w:hAnsi="Arial"/>
      <w:b/>
      <w:szCs w:val="24"/>
    </w:rPr>
  </w:style>
  <w:style w:type="paragraph" w:customStyle="1" w:styleId="Normlnslovan">
    <w:name w:val="Normální číslovaný"/>
    <w:basedOn w:val="Normln"/>
    <w:rsid w:val="00C81ED6"/>
    <w:pPr>
      <w:tabs>
        <w:tab w:val="num" w:pos="2984"/>
      </w:tabs>
      <w:spacing w:after="120"/>
      <w:ind w:left="2984" w:hanging="432"/>
    </w:pPr>
    <w:rPr>
      <w:sz w:val="22"/>
      <w:szCs w:val="24"/>
    </w:rPr>
  </w:style>
  <w:style w:type="paragraph" w:styleId="Obsah4">
    <w:name w:val="toc 4"/>
    <w:basedOn w:val="Normln"/>
    <w:next w:val="Normln"/>
    <w:autoRedefine/>
    <w:uiPriority w:val="39"/>
    <w:unhideWhenUsed/>
    <w:rsid w:val="009E31F8"/>
    <w:pPr>
      <w:spacing w:after="100" w:line="276" w:lineRule="auto"/>
      <w:ind w:left="660"/>
    </w:pPr>
    <w:rPr>
      <w:rFonts w:ascii="Calibri" w:hAnsi="Calibri"/>
      <w:sz w:val="22"/>
      <w:szCs w:val="22"/>
    </w:rPr>
  </w:style>
  <w:style w:type="paragraph" w:styleId="Obsah5">
    <w:name w:val="toc 5"/>
    <w:basedOn w:val="Normln"/>
    <w:next w:val="Normln"/>
    <w:autoRedefine/>
    <w:uiPriority w:val="39"/>
    <w:unhideWhenUsed/>
    <w:rsid w:val="009E31F8"/>
    <w:pPr>
      <w:spacing w:after="100" w:line="276" w:lineRule="auto"/>
      <w:ind w:left="880"/>
    </w:pPr>
    <w:rPr>
      <w:rFonts w:ascii="Calibri" w:hAnsi="Calibri"/>
      <w:sz w:val="22"/>
      <w:szCs w:val="22"/>
    </w:rPr>
  </w:style>
  <w:style w:type="paragraph" w:styleId="Obsah6">
    <w:name w:val="toc 6"/>
    <w:basedOn w:val="Normln"/>
    <w:next w:val="Normln"/>
    <w:autoRedefine/>
    <w:uiPriority w:val="39"/>
    <w:unhideWhenUsed/>
    <w:rsid w:val="009E31F8"/>
    <w:pPr>
      <w:spacing w:after="100" w:line="276" w:lineRule="auto"/>
      <w:ind w:left="1100"/>
    </w:pPr>
    <w:rPr>
      <w:rFonts w:ascii="Calibri" w:hAnsi="Calibri"/>
      <w:sz w:val="22"/>
      <w:szCs w:val="22"/>
    </w:rPr>
  </w:style>
  <w:style w:type="paragraph" w:styleId="Obsah7">
    <w:name w:val="toc 7"/>
    <w:basedOn w:val="Normln"/>
    <w:next w:val="Normln"/>
    <w:autoRedefine/>
    <w:uiPriority w:val="39"/>
    <w:unhideWhenUsed/>
    <w:rsid w:val="009E31F8"/>
    <w:pPr>
      <w:spacing w:after="100" w:line="276" w:lineRule="auto"/>
      <w:ind w:left="1320"/>
    </w:pPr>
    <w:rPr>
      <w:rFonts w:ascii="Calibri" w:hAnsi="Calibri"/>
      <w:sz w:val="22"/>
      <w:szCs w:val="22"/>
    </w:rPr>
  </w:style>
  <w:style w:type="paragraph" w:styleId="Obsah8">
    <w:name w:val="toc 8"/>
    <w:basedOn w:val="Normln"/>
    <w:next w:val="Normln"/>
    <w:autoRedefine/>
    <w:uiPriority w:val="39"/>
    <w:unhideWhenUsed/>
    <w:rsid w:val="009E31F8"/>
    <w:pPr>
      <w:spacing w:after="100" w:line="276" w:lineRule="auto"/>
      <w:ind w:left="1540"/>
    </w:pPr>
    <w:rPr>
      <w:rFonts w:ascii="Calibri" w:hAnsi="Calibri"/>
      <w:sz w:val="22"/>
      <w:szCs w:val="22"/>
    </w:rPr>
  </w:style>
  <w:style w:type="paragraph" w:styleId="Obsah9">
    <w:name w:val="toc 9"/>
    <w:basedOn w:val="Normln"/>
    <w:next w:val="Normln"/>
    <w:autoRedefine/>
    <w:uiPriority w:val="39"/>
    <w:unhideWhenUsed/>
    <w:rsid w:val="009E31F8"/>
    <w:pPr>
      <w:spacing w:after="100" w:line="276" w:lineRule="auto"/>
      <w:ind w:left="1760"/>
    </w:pPr>
    <w:rPr>
      <w:rFonts w:ascii="Calibri" w:hAnsi="Calibri"/>
      <w:sz w:val="22"/>
      <w:szCs w:val="22"/>
    </w:rPr>
  </w:style>
  <w:style w:type="paragraph" w:customStyle="1" w:styleId="UOdr3">
    <w:name w:val="U_Odr3"/>
    <w:basedOn w:val="Normln"/>
    <w:uiPriority w:val="99"/>
    <w:rsid w:val="00481DDC"/>
    <w:pPr>
      <w:numPr>
        <w:numId w:val="15"/>
      </w:numPr>
      <w:jc w:val="both"/>
    </w:pPr>
    <w:rPr>
      <w:sz w:val="24"/>
      <w:szCs w:val="24"/>
    </w:rPr>
  </w:style>
  <w:style w:type="paragraph" w:customStyle="1" w:styleId="kancel">
    <w:name w:val="kancelář"/>
    <w:basedOn w:val="Normln"/>
    <w:rsid w:val="00465E54"/>
    <w:pPr>
      <w:ind w:left="227" w:hanging="227"/>
      <w:jc w:val="both"/>
    </w:pPr>
    <w:rPr>
      <w:sz w:val="24"/>
    </w:rPr>
  </w:style>
  <w:style w:type="paragraph" w:customStyle="1" w:styleId="Citt1">
    <w:name w:val="Citát1"/>
    <w:basedOn w:val="Odstavecseseznamem"/>
    <w:next w:val="Normln"/>
    <w:uiPriority w:val="29"/>
    <w:qFormat/>
    <w:rsid w:val="00EB473B"/>
    <w:pPr>
      <w:numPr>
        <w:ilvl w:val="1"/>
        <w:numId w:val="16"/>
      </w:numPr>
      <w:spacing w:after="120"/>
      <w:jc w:val="both"/>
    </w:pPr>
    <w:rPr>
      <w:rFonts w:ascii="Arial" w:hAnsi="Arial"/>
      <w:i/>
      <w:color w:val="00B050"/>
      <w:lang w:bidi="en-US"/>
    </w:rPr>
  </w:style>
  <w:style w:type="paragraph" w:styleId="Textpoznpodarou">
    <w:name w:val="footnote text"/>
    <w:basedOn w:val="Normln"/>
    <w:link w:val="TextpoznpodarouChar"/>
    <w:uiPriority w:val="99"/>
    <w:semiHidden/>
    <w:unhideWhenUsed/>
    <w:rsid w:val="000B5A9F"/>
  </w:style>
  <w:style w:type="character" w:customStyle="1" w:styleId="TextpoznpodarouChar">
    <w:name w:val="Text pozn. pod čarou Char"/>
    <w:link w:val="Textpoznpodarou"/>
    <w:uiPriority w:val="99"/>
    <w:semiHidden/>
    <w:rsid w:val="000B5A9F"/>
    <w:rPr>
      <w:rFonts w:ascii="Times New Roman" w:eastAsia="Times New Roman" w:hAnsi="Times New Roman"/>
    </w:rPr>
  </w:style>
  <w:style w:type="character" w:styleId="Znakapoznpodarou">
    <w:name w:val="footnote reference"/>
    <w:uiPriority w:val="99"/>
    <w:semiHidden/>
    <w:unhideWhenUsed/>
    <w:rsid w:val="000B5A9F"/>
    <w:rPr>
      <w:vertAlign w:val="superscript"/>
    </w:rPr>
  </w:style>
  <w:style w:type="paragraph" w:styleId="Zkladntextodsazen">
    <w:name w:val="Body Text Indent"/>
    <w:basedOn w:val="Normln"/>
    <w:link w:val="ZkladntextodsazenChar"/>
    <w:uiPriority w:val="99"/>
    <w:semiHidden/>
    <w:unhideWhenUsed/>
    <w:rsid w:val="00B03704"/>
    <w:pPr>
      <w:spacing w:after="120"/>
      <w:ind w:left="283"/>
    </w:pPr>
  </w:style>
  <w:style w:type="character" w:customStyle="1" w:styleId="ZkladntextodsazenChar">
    <w:name w:val="Základní text odsazený Char"/>
    <w:link w:val="Zkladntextodsazen"/>
    <w:uiPriority w:val="99"/>
    <w:semiHidden/>
    <w:rsid w:val="00B03704"/>
    <w:rPr>
      <w:rFonts w:ascii="Times New Roman" w:eastAsia="Times New Roman" w:hAnsi="Times New Roman"/>
    </w:rPr>
  </w:style>
  <w:style w:type="paragraph" w:customStyle="1" w:styleId="NormlnOdsazen">
    <w:name w:val="Normální  + Odsazení"/>
    <w:basedOn w:val="Normln"/>
    <w:rsid w:val="00EB07AB"/>
    <w:pPr>
      <w:numPr>
        <w:numId w:val="21"/>
      </w:numPr>
      <w:spacing w:after="120"/>
      <w:jc w:val="both"/>
    </w:pPr>
    <w:rPr>
      <w:rFonts w:ascii="Arial" w:hAnsi="Arial"/>
      <w:szCs w:val="24"/>
    </w:rPr>
  </w:style>
  <w:style w:type="character" w:customStyle="1" w:styleId="TextkomenteChar1">
    <w:name w:val="Text komentáře Char1"/>
    <w:locked/>
    <w:rsid w:val="00EB07AB"/>
    <w:rPr>
      <w:rFonts w:ascii="Arial" w:hAnsi="Arial" w:cs="Arial"/>
    </w:rPr>
  </w:style>
  <w:style w:type="paragraph" w:customStyle="1" w:styleId="Styl4">
    <w:name w:val="Styl4"/>
    <w:basedOn w:val="Normln"/>
    <w:qFormat/>
    <w:rsid w:val="00542F08"/>
    <w:pPr>
      <w:spacing w:after="120" w:line="276" w:lineRule="auto"/>
      <w:jc w:val="both"/>
    </w:pPr>
    <w:rPr>
      <w:rFonts w:ascii="Arial" w:hAnsi="Arial" w:cs="Arial"/>
      <w:sz w:val="22"/>
      <w:szCs w:val="22"/>
      <w:lang w:eastAsia="ar-SA"/>
    </w:rPr>
  </w:style>
  <w:style w:type="paragraph" w:customStyle="1" w:styleId="Textvbloku1">
    <w:name w:val="Text v bloku1"/>
    <w:basedOn w:val="Normln"/>
    <w:rsid w:val="00A8019D"/>
    <w:pPr>
      <w:suppressAutoHyphens/>
      <w:spacing w:after="120" w:line="276" w:lineRule="auto"/>
      <w:ind w:left="360" w:right="-24" w:hanging="360"/>
      <w:jc w:val="both"/>
    </w:pPr>
    <w:rPr>
      <w:rFonts w:ascii="Arial" w:hAnsi="Arial" w:cs="Arial"/>
      <w:sz w:val="24"/>
      <w:szCs w:val="24"/>
      <w:lang w:eastAsia="ar-SA"/>
    </w:rPr>
  </w:style>
  <w:style w:type="paragraph" w:customStyle="1" w:styleId="TableContents">
    <w:name w:val="Table Contents"/>
    <w:basedOn w:val="Normln"/>
    <w:rsid w:val="00327697"/>
    <w:pPr>
      <w:widowControl w:val="0"/>
      <w:suppressAutoHyphens/>
      <w:overflowPunct w:val="0"/>
      <w:autoSpaceDE w:val="0"/>
      <w:autoSpaceDN w:val="0"/>
    </w:pPr>
    <w:rPr>
      <w:rFonts w:eastAsia="Arial" w:cs="Tahoma"/>
      <w:kern w:val="3"/>
      <w:sz w:val="24"/>
      <w:szCs w:val="24"/>
      <w:lang w:eastAsia="zh-CN" w:bidi="hi-IN"/>
    </w:rPr>
  </w:style>
  <w:style w:type="character" w:customStyle="1" w:styleId="Nevyeenzmnka1">
    <w:name w:val="Nevyřešená zmínka1"/>
    <w:uiPriority w:val="99"/>
    <w:semiHidden/>
    <w:unhideWhenUsed/>
    <w:rsid w:val="005E4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97101">
      <w:bodyDiv w:val="1"/>
      <w:marLeft w:val="0"/>
      <w:marRight w:val="0"/>
      <w:marTop w:val="0"/>
      <w:marBottom w:val="0"/>
      <w:divBdr>
        <w:top w:val="none" w:sz="0" w:space="0" w:color="auto"/>
        <w:left w:val="none" w:sz="0" w:space="0" w:color="auto"/>
        <w:bottom w:val="none" w:sz="0" w:space="0" w:color="auto"/>
        <w:right w:val="none" w:sz="0" w:space="0" w:color="auto"/>
      </w:divBdr>
    </w:div>
    <w:div w:id="144906054">
      <w:bodyDiv w:val="1"/>
      <w:marLeft w:val="0"/>
      <w:marRight w:val="0"/>
      <w:marTop w:val="0"/>
      <w:marBottom w:val="0"/>
      <w:divBdr>
        <w:top w:val="none" w:sz="0" w:space="0" w:color="auto"/>
        <w:left w:val="none" w:sz="0" w:space="0" w:color="auto"/>
        <w:bottom w:val="none" w:sz="0" w:space="0" w:color="auto"/>
        <w:right w:val="none" w:sz="0" w:space="0" w:color="auto"/>
      </w:divBdr>
    </w:div>
    <w:div w:id="205800164">
      <w:bodyDiv w:val="1"/>
      <w:marLeft w:val="0"/>
      <w:marRight w:val="0"/>
      <w:marTop w:val="0"/>
      <w:marBottom w:val="0"/>
      <w:divBdr>
        <w:top w:val="none" w:sz="0" w:space="0" w:color="auto"/>
        <w:left w:val="none" w:sz="0" w:space="0" w:color="auto"/>
        <w:bottom w:val="none" w:sz="0" w:space="0" w:color="auto"/>
        <w:right w:val="none" w:sz="0" w:space="0" w:color="auto"/>
      </w:divBdr>
    </w:div>
    <w:div w:id="273753879">
      <w:bodyDiv w:val="1"/>
      <w:marLeft w:val="0"/>
      <w:marRight w:val="0"/>
      <w:marTop w:val="0"/>
      <w:marBottom w:val="0"/>
      <w:divBdr>
        <w:top w:val="none" w:sz="0" w:space="0" w:color="auto"/>
        <w:left w:val="none" w:sz="0" w:space="0" w:color="auto"/>
        <w:bottom w:val="none" w:sz="0" w:space="0" w:color="auto"/>
        <w:right w:val="none" w:sz="0" w:space="0" w:color="auto"/>
      </w:divBdr>
    </w:div>
    <w:div w:id="290286870">
      <w:bodyDiv w:val="1"/>
      <w:marLeft w:val="0"/>
      <w:marRight w:val="0"/>
      <w:marTop w:val="0"/>
      <w:marBottom w:val="0"/>
      <w:divBdr>
        <w:top w:val="none" w:sz="0" w:space="0" w:color="auto"/>
        <w:left w:val="none" w:sz="0" w:space="0" w:color="auto"/>
        <w:bottom w:val="none" w:sz="0" w:space="0" w:color="auto"/>
        <w:right w:val="none" w:sz="0" w:space="0" w:color="auto"/>
      </w:divBdr>
    </w:div>
    <w:div w:id="358091042">
      <w:bodyDiv w:val="1"/>
      <w:marLeft w:val="0"/>
      <w:marRight w:val="0"/>
      <w:marTop w:val="0"/>
      <w:marBottom w:val="0"/>
      <w:divBdr>
        <w:top w:val="none" w:sz="0" w:space="0" w:color="auto"/>
        <w:left w:val="none" w:sz="0" w:space="0" w:color="auto"/>
        <w:bottom w:val="none" w:sz="0" w:space="0" w:color="auto"/>
        <w:right w:val="none" w:sz="0" w:space="0" w:color="auto"/>
      </w:divBdr>
    </w:div>
    <w:div w:id="476385835">
      <w:bodyDiv w:val="1"/>
      <w:marLeft w:val="0"/>
      <w:marRight w:val="0"/>
      <w:marTop w:val="0"/>
      <w:marBottom w:val="0"/>
      <w:divBdr>
        <w:top w:val="none" w:sz="0" w:space="0" w:color="auto"/>
        <w:left w:val="none" w:sz="0" w:space="0" w:color="auto"/>
        <w:bottom w:val="none" w:sz="0" w:space="0" w:color="auto"/>
        <w:right w:val="none" w:sz="0" w:space="0" w:color="auto"/>
      </w:divBdr>
    </w:div>
    <w:div w:id="497116020">
      <w:bodyDiv w:val="1"/>
      <w:marLeft w:val="0"/>
      <w:marRight w:val="0"/>
      <w:marTop w:val="0"/>
      <w:marBottom w:val="0"/>
      <w:divBdr>
        <w:top w:val="none" w:sz="0" w:space="0" w:color="auto"/>
        <w:left w:val="none" w:sz="0" w:space="0" w:color="auto"/>
        <w:bottom w:val="none" w:sz="0" w:space="0" w:color="auto"/>
        <w:right w:val="none" w:sz="0" w:space="0" w:color="auto"/>
      </w:divBdr>
    </w:div>
    <w:div w:id="551885039">
      <w:bodyDiv w:val="1"/>
      <w:marLeft w:val="0"/>
      <w:marRight w:val="0"/>
      <w:marTop w:val="0"/>
      <w:marBottom w:val="0"/>
      <w:divBdr>
        <w:top w:val="none" w:sz="0" w:space="0" w:color="auto"/>
        <w:left w:val="none" w:sz="0" w:space="0" w:color="auto"/>
        <w:bottom w:val="none" w:sz="0" w:space="0" w:color="auto"/>
        <w:right w:val="none" w:sz="0" w:space="0" w:color="auto"/>
      </w:divBdr>
    </w:div>
    <w:div w:id="872887621">
      <w:bodyDiv w:val="1"/>
      <w:marLeft w:val="0"/>
      <w:marRight w:val="0"/>
      <w:marTop w:val="0"/>
      <w:marBottom w:val="0"/>
      <w:divBdr>
        <w:top w:val="none" w:sz="0" w:space="0" w:color="auto"/>
        <w:left w:val="none" w:sz="0" w:space="0" w:color="auto"/>
        <w:bottom w:val="none" w:sz="0" w:space="0" w:color="auto"/>
        <w:right w:val="none" w:sz="0" w:space="0" w:color="auto"/>
      </w:divBdr>
    </w:div>
    <w:div w:id="878971721">
      <w:bodyDiv w:val="1"/>
      <w:marLeft w:val="0"/>
      <w:marRight w:val="0"/>
      <w:marTop w:val="0"/>
      <w:marBottom w:val="0"/>
      <w:divBdr>
        <w:top w:val="none" w:sz="0" w:space="0" w:color="auto"/>
        <w:left w:val="none" w:sz="0" w:space="0" w:color="auto"/>
        <w:bottom w:val="none" w:sz="0" w:space="0" w:color="auto"/>
        <w:right w:val="none" w:sz="0" w:space="0" w:color="auto"/>
      </w:divBdr>
    </w:div>
    <w:div w:id="1015493768">
      <w:bodyDiv w:val="1"/>
      <w:marLeft w:val="0"/>
      <w:marRight w:val="0"/>
      <w:marTop w:val="0"/>
      <w:marBottom w:val="0"/>
      <w:divBdr>
        <w:top w:val="none" w:sz="0" w:space="0" w:color="auto"/>
        <w:left w:val="none" w:sz="0" w:space="0" w:color="auto"/>
        <w:bottom w:val="none" w:sz="0" w:space="0" w:color="auto"/>
        <w:right w:val="none" w:sz="0" w:space="0" w:color="auto"/>
      </w:divBdr>
    </w:div>
    <w:div w:id="1028024167">
      <w:bodyDiv w:val="1"/>
      <w:marLeft w:val="0"/>
      <w:marRight w:val="0"/>
      <w:marTop w:val="0"/>
      <w:marBottom w:val="0"/>
      <w:divBdr>
        <w:top w:val="none" w:sz="0" w:space="0" w:color="auto"/>
        <w:left w:val="none" w:sz="0" w:space="0" w:color="auto"/>
        <w:bottom w:val="none" w:sz="0" w:space="0" w:color="auto"/>
        <w:right w:val="none" w:sz="0" w:space="0" w:color="auto"/>
      </w:divBdr>
    </w:div>
    <w:div w:id="1031494172">
      <w:bodyDiv w:val="1"/>
      <w:marLeft w:val="0"/>
      <w:marRight w:val="0"/>
      <w:marTop w:val="0"/>
      <w:marBottom w:val="0"/>
      <w:divBdr>
        <w:top w:val="none" w:sz="0" w:space="0" w:color="auto"/>
        <w:left w:val="none" w:sz="0" w:space="0" w:color="auto"/>
        <w:bottom w:val="none" w:sz="0" w:space="0" w:color="auto"/>
        <w:right w:val="none" w:sz="0" w:space="0" w:color="auto"/>
      </w:divBdr>
    </w:div>
    <w:div w:id="1043823212">
      <w:bodyDiv w:val="1"/>
      <w:marLeft w:val="0"/>
      <w:marRight w:val="0"/>
      <w:marTop w:val="0"/>
      <w:marBottom w:val="0"/>
      <w:divBdr>
        <w:top w:val="none" w:sz="0" w:space="0" w:color="auto"/>
        <w:left w:val="none" w:sz="0" w:space="0" w:color="auto"/>
        <w:bottom w:val="none" w:sz="0" w:space="0" w:color="auto"/>
        <w:right w:val="none" w:sz="0" w:space="0" w:color="auto"/>
      </w:divBdr>
    </w:div>
    <w:div w:id="1069116696">
      <w:bodyDiv w:val="1"/>
      <w:marLeft w:val="0"/>
      <w:marRight w:val="0"/>
      <w:marTop w:val="0"/>
      <w:marBottom w:val="0"/>
      <w:divBdr>
        <w:top w:val="none" w:sz="0" w:space="0" w:color="auto"/>
        <w:left w:val="none" w:sz="0" w:space="0" w:color="auto"/>
        <w:bottom w:val="none" w:sz="0" w:space="0" w:color="auto"/>
        <w:right w:val="none" w:sz="0" w:space="0" w:color="auto"/>
      </w:divBdr>
    </w:div>
    <w:div w:id="1142772677">
      <w:bodyDiv w:val="1"/>
      <w:marLeft w:val="0"/>
      <w:marRight w:val="0"/>
      <w:marTop w:val="0"/>
      <w:marBottom w:val="0"/>
      <w:divBdr>
        <w:top w:val="none" w:sz="0" w:space="0" w:color="auto"/>
        <w:left w:val="none" w:sz="0" w:space="0" w:color="auto"/>
        <w:bottom w:val="none" w:sz="0" w:space="0" w:color="auto"/>
        <w:right w:val="none" w:sz="0" w:space="0" w:color="auto"/>
      </w:divBdr>
    </w:div>
    <w:div w:id="1163661449">
      <w:bodyDiv w:val="1"/>
      <w:marLeft w:val="0"/>
      <w:marRight w:val="0"/>
      <w:marTop w:val="0"/>
      <w:marBottom w:val="0"/>
      <w:divBdr>
        <w:top w:val="none" w:sz="0" w:space="0" w:color="auto"/>
        <w:left w:val="none" w:sz="0" w:space="0" w:color="auto"/>
        <w:bottom w:val="none" w:sz="0" w:space="0" w:color="auto"/>
        <w:right w:val="none" w:sz="0" w:space="0" w:color="auto"/>
      </w:divBdr>
    </w:div>
    <w:div w:id="1252818272">
      <w:bodyDiv w:val="1"/>
      <w:marLeft w:val="0"/>
      <w:marRight w:val="0"/>
      <w:marTop w:val="0"/>
      <w:marBottom w:val="0"/>
      <w:divBdr>
        <w:top w:val="none" w:sz="0" w:space="0" w:color="auto"/>
        <w:left w:val="none" w:sz="0" w:space="0" w:color="auto"/>
        <w:bottom w:val="none" w:sz="0" w:space="0" w:color="auto"/>
        <w:right w:val="none" w:sz="0" w:space="0" w:color="auto"/>
      </w:divBdr>
    </w:div>
    <w:div w:id="1350988909">
      <w:bodyDiv w:val="1"/>
      <w:marLeft w:val="0"/>
      <w:marRight w:val="0"/>
      <w:marTop w:val="0"/>
      <w:marBottom w:val="0"/>
      <w:divBdr>
        <w:top w:val="none" w:sz="0" w:space="0" w:color="auto"/>
        <w:left w:val="none" w:sz="0" w:space="0" w:color="auto"/>
        <w:bottom w:val="none" w:sz="0" w:space="0" w:color="auto"/>
        <w:right w:val="none" w:sz="0" w:space="0" w:color="auto"/>
      </w:divBdr>
    </w:div>
    <w:div w:id="1356733284">
      <w:bodyDiv w:val="1"/>
      <w:marLeft w:val="0"/>
      <w:marRight w:val="0"/>
      <w:marTop w:val="0"/>
      <w:marBottom w:val="0"/>
      <w:divBdr>
        <w:top w:val="none" w:sz="0" w:space="0" w:color="auto"/>
        <w:left w:val="none" w:sz="0" w:space="0" w:color="auto"/>
        <w:bottom w:val="none" w:sz="0" w:space="0" w:color="auto"/>
        <w:right w:val="none" w:sz="0" w:space="0" w:color="auto"/>
      </w:divBdr>
    </w:div>
    <w:div w:id="1613589626">
      <w:bodyDiv w:val="1"/>
      <w:marLeft w:val="0"/>
      <w:marRight w:val="0"/>
      <w:marTop w:val="0"/>
      <w:marBottom w:val="0"/>
      <w:divBdr>
        <w:top w:val="none" w:sz="0" w:space="0" w:color="auto"/>
        <w:left w:val="none" w:sz="0" w:space="0" w:color="auto"/>
        <w:bottom w:val="none" w:sz="0" w:space="0" w:color="auto"/>
        <w:right w:val="none" w:sz="0" w:space="0" w:color="auto"/>
      </w:divBdr>
    </w:div>
    <w:div w:id="1783957007">
      <w:bodyDiv w:val="1"/>
      <w:marLeft w:val="0"/>
      <w:marRight w:val="0"/>
      <w:marTop w:val="0"/>
      <w:marBottom w:val="0"/>
      <w:divBdr>
        <w:top w:val="none" w:sz="0" w:space="0" w:color="auto"/>
        <w:left w:val="none" w:sz="0" w:space="0" w:color="auto"/>
        <w:bottom w:val="none" w:sz="0" w:space="0" w:color="auto"/>
        <w:right w:val="none" w:sz="0" w:space="0" w:color="auto"/>
      </w:divBdr>
    </w:div>
    <w:div w:id="1994985777">
      <w:bodyDiv w:val="1"/>
      <w:marLeft w:val="0"/>
      <w:marRight w:val="0"/>
      <w:marTop w:val="0"/>
      <w:marBottom w:val="0"/>
      <w:divBdr>
        <w:top w:val="none" w:sz="0" w:space="0" w:color="auto"/>
        <w:left w:val="none" w:sz="0" w:space="0" w:color="auto"/>
        <w:bottom w:val="none" w:sz="0" w:space="0" w:color="auto"/>
        <w:right w:val="none" w:sz="0" w:space="0" w:color="auto"/>
      </w:divBdr>
    </w:div>
    <w:div w:id="203607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B68F6-82CC-4976-87DE-B11E996E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4175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2022-01-25T15:59:00Z</dcterms:created>
  <dcterms:modified xsi:type="dcterms:W3CDTF">2022-03-30T06:04:00Z</dcterms:modified>
</cp:coreProperties>
</file>