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7BAF5" w14:textId="77777777" w:rsidR="00E40977" w:rsidRDefault="00E40977" w:rsidP="00E40977">
      <w:pPr>
        <w:pStyle w:val="SSNzev1"/>
        <w:outlineLvl w:val="0"/>
      </w:pPr>
      <w:bookmarkStart w:id="0" w:name="_GoBack"/>
      <w:bookmarkEnd w:id="0"/>
    </w:p>
    <w:p w14:paraId="50DC47B5" w14:textId="77777777" w:rsidR="00E40977" w:rsidRPr="005F511A" w:rsidRDefault="00E40977" w:rsidP="00E40977">
      <w:pPr>
        <w:pStyle w:val="SSNzev1"/>
        <w:outlineLvl w:val="0"/>
      </w:pPr>
      <w:r w:rsidRPr="005F511A">
        <w:t xml:space="preserve">smlouva o </w:t>
      </w:r>
      <w:r w:rsidR="00FE5336">
        <w:t>poskytování podpory</w:t>
      </w:r>
    </w:p>
    <w:p w14:paraId="2DB7CA97" w14:textId="615A80CA" w:rsidR="00E40977" w:rsidRPr="005F511A" w:rsidRDefault="00FE5336" w:rsidP="00E40977">
      <w:pPr>
        <w:pStyle w:val="SSNzev2"/>
      </w:pPr>
      <w:r>
        <w:t>systému FaMa+</w:t>
      </w:r>
    </w:p>
    <w:p w14:paraId="7EE3C28A" w14:textId="77777777" w:rsidR="00E40977" w:rsidRPr="005F511A" w:rsidRDefault="00E40977" w:rsidP="00E40977">
      <w:pPr>
        <w:pStyle w:val="SSNzevZkladntext"/>
      </w:pPr>
      <w:r w:rsidRPr="005F511A">
        <w:t xml:space="preserve">uzavřená podle § </w:t>
      </w:r>
      <w:r w:rsidR="00E870FF">
        <w:t>2586</w:t>
      </w:r>
      <w:r w:rsidRPr="005F511A">
        <w:t xml:space="preserve"> a následujících zákona č. </w:t>
      </w:r>
      <w:r w:rsidR="00E870FF">
        <w:t>89</w:t>
      </w:r>
      <w:r w:rsidRPr="005F511A">
        <w:t>/</w:t>
      </w:r>
      <w:r w:rsidR="00E870FF">
        <w:t>2012</w:t>
      </w:r>
      <w:r w:rsidRPr="005F511A">
        <w:t xml:space="preserve"> Sb., </w:t>
      </w:r>
      <w:r w:rsidR="00E870FF">
        <w:t>občanského zákoníku, v </w:t>
      </w:r>
      <w:r w:rsidRPr="005F511A">
        <w:t xml:space="preserve">platném znění </w:t>
      </w:r>
    </w:p>
    <w:p w14:paraId="02AB377A" w14:textId="77777777" w:rsidR="00E40977" w:rsidRDefault="00E40977" w:rsidP="00E40977">
      <w:pPr>
        <w:pStyle w:val="SSlnek"/>
      </w:pPr>
    </w:p>
    <w:p w14:paraId="7D7BE2DD" w14:textId="77777777" w:rsidR="00E40977" w:rsidRPr="002C1AF9" w:rsidRDefault="00E40977" w:rsidP="00E40977">
      <w:pPr>
        <w:pStyle w:val="SSlnek-zkladntext"/>
        <w:outlineLvl w:val="0"/>
      </w:pPr>
      <w:r>
        <w:t>Smluvní strany</w:t>
      </w:r>
    </w:p>
    <w:tbl>
      <w:tblPr>
        <w:tblW w:w="9923" w:type="dxa"/>
        <w:tblInd w:w="70" w:type="dxa"/>
        <w:tblLayout w:type="fixed"/>
        <w:tblCellMar>
          <w:left w:w="70" w:type="dxa"/>
          <w:right w:w="70" w:type="dxa"/>
        </w:tblCellMar>
        <w:tblLook w:val="0000" w:firstRow="0" w:lastRow="0" w:firstColumn="0" w:lastColumn="0" w:noHBand="0" w:noVBand="0"/>
      </w:tblPr>
      <w:tblGrid>
        <w:gridCol w:w="2268"/>
        <w:gridCol w:w="6946"/>
        <w:gridCol w:w="709"/>
      </w:tblGrid>
      <w:tr w:rsidR="00E40977" w:rsidRPr="002309B6" w14:paraId="1BEC7D6B" w14:textId="77777777" w:rsidTr="00B71BC1">
        <w:tc>
          <w:tcPr>
            <w:tcW w:w="2268" w:type="dxa"/>
          </w:tcPr>
          <w:p w14:paraId="14BB2430" w14:textId="77777777" w:rsidR="00E40977" w:rsidRPr="002309B6" w:rsidRDefault="00E40977" w:rsidP="00B71BC1">
            <w:pPr>
              <w:rPr>
                <w:rFonts w:ascii="Verdana" w:hAnsi="Verdana"/>
                <w:b/>
                <w:bCs/>
                <w:sz w:val="20"/>
                <w:szCs w:val="20"/>
              </w:rPr>
            </w:pPr>
            <w:r w:rsidRPr="002309B6">
              <w:rPr>
                <w:rFonts w:ascii="Verdana" w:hAnsi="Verdana"/>
                <w:b/>
                <w:bCs/>
                <w:sz w:val="20"/>
                <w:szCs w:val="20"/>
              </w:rPr>
              <w:t>1.</w:t>
            </w:r>
          </w:p>
        </w:tc>
        <w:tc>
          <w:tcPr>
            <w:tcW w:w="6946" w:type="dxa"/>
          </w:tcPr>
          <w:p w14:paraId="6A67FF34" w14:textId="77777777" w:rsidR="00E40977" w:rsidRPr="002309B6" w:rsidRDefault="00E40977" w:rsidP="00B71BC1">
            <w:pPr>
              <w:rPr>
                <w:rFonts w:ascii="Verdana" w:hAnsi="Verdana"/>
                <w:sz w:val="20"/>
                <w:szCs w:val="20"/>
              </w:rPr>
            </w:pPr>
          </w:p>
        </w:tc>
        <w:tc>
          <w:tcPr>
            <w:tcW w:w="709" w:type="dxa"/>
          </w:tcPr>
          <w:p w14:paraId="32B66FD1" w14:textId="77777777" w:rsidR="00E40977" w:rsidRPr="002309B6" w:rsidRDefault="00E40977" w:rsidP="00B71BC1">
            <w:pPr>
              <w:rPr>
                <w:rFonts w:ascii="Verdana" w:hAnsi="Verdana"/>
                <w:sz w:val="20"/>
                <w:szCs w:val="20"/>
              </w:rPr>
            </w:pPr>
          </w:p>
        </w:tc>
      </w:tr>
      <w:tr w:rsidR="00E40977" w:rsidRPr="002309B6" w14:paraId="36998413" w14:textId="77777777" w:rsidTr="00B71BC1">
        <w:tc>
          <w:tcPr>
            <w:tcW w:w="2268" w:type="dxa"/>
          </w:tcPr>
          <w:p w14:paraId="5A943934" w14:textId="77777777" w:rsidR="00E40977" w:rsidRPr="002309B6" w:rsidRDefault="00E40977" w:rsidP="00B71BC1">
            <w:pPr>
              <w:rPr>
                <w:rFonts w:ascii="Verdana" w:hAnsi="Verdana"/>
                <w:b/>
                <w:bCs/>
                <w:sz w:val="20"/>
                <w:szCs w:val="20"/>
              </w:rPr>
            </w:pPr>
            <w:r w:rsidRPr="002309B6">
              <w:rPr>
                <w:rFonts w:ascii="Verdana" w:hAnsi="Verdana"/>
                <w:b/>
                <w:bCs/>
                <w:sz w:val="20"/>
                <w:szCs w:val="20"/>
              </w:rPr>
              <w:t>Obchodní firma:</w:t>
            </w:r>
          </w:p>
        </w:tc>
        <w:tc>
          <w:tcPr>
            <w:tcW w:w="6946" w:type="dxa"/>
          </w:tcPr>
          <w:p w14:paraId="036356BD" w14:textId="77777777" w:rsidR="00E40977" w:rsidRPr="005F511A" w:rsidRDefault="00E40977" w:rsidP="00B71BC1">
            <w:pPr>
              <w:rPr>
                <w:rFonts w:ascii="Verdana" w:hAnsi="Verdana"/>
                <w:b/>
              </w:rPr>
            </w:pPr>
            <w:r w:rsidRPr="005F511A">
              <w:rPr>
                <w:rFonts w:ascii="Verdana" w:hAnsi="Verdana"/>
                <w:b/>
              </w:rPr>
              <w:t xml:space="preserve">TESCO SW </w:t>
            </w:r>
            <w:r w:rsidR="00636FBC">
              <w:rPr>
                <w:rFonts w:ascii="Verdana" w:hAnsi="Verdana"/>
                <w:b/>
              </w:rPr>
              <w:t>a.s.</w:t>
            </w:r>
          </w:p>
        </w:tc>
        <w:tc>
          <w:tcPr>
            <w:tcW w:w="709" w:type="dxa"/>
          </w:tcPr>
          <w:p w14:paraId="150331C8" w14:textId="77777777" w:rsidR="00E40977" w:rsidRPr="002309B6" w:rsidRDefault="00E40977" w:rsidP="00B71BC1">
            <w:pPr>
              <w:rPr>
                <w:rFonts w:ascii="Verdana" w:hAnsi="Verdana"/>
                <w:sz w:val="20"/>
                <w:szCs w:val="20"/>
              </w:rPr>
            </w:pPr>
          </w:p>
        </w:tc>
      </w:tr>
      <w:tr w:rsidR="00E40977" w:rsidRPr="002309B6" w14:paraId="2057B57B" w14:textId="77777777" w:rsidTr="00B71BC1">
        <w:tc>
          <w:tcPr>
            <w:tcW w:w="2268" w:type="dxa"/>
          </w:tcPr>
          <w:p w14:paraId="3A6C8C24" w14:textId="77777777" w:rsidR="00E40977" w:rsidRPr="002309B6" w:rsidRDefault="00E40977" w:rsidP="00B71BC1">
            <w:pPr>
              <w:rPr>
                <w:rFonts w:ascii="Verdana" w:hAnsi="Verdana"/>
                <w:b/>
                <w:bCs/>
                <w:sz w:val="20"/>
                <w:szCs w:val="20"/>
              </w:rPr>
            </w:pPr>
            <w:r w:rsidRPr="002309B6">
              <w:rPr>
                <w:rFonts w:ascii="Verdana" w:hAnsi="Verdana"/>
                <w:b/>
                <w:bCs/>
                <w:sz w:val="20"/>
                <w:szCs w:val="20"/>
              </w:rPr>
              <w:t>Sídlo:</w:t>
            </w:r>
          </w:p>
        </w:tc>
        <w:tc>
          <w:tcPr>
            <w:tcW w:w="6946" w:type="dxa"/>
          </w:tcPr>
          <w:p w14:paraId="7149269A" w14:textId="77777777" w:rsidR="00E40977" w:rsidRPr="005F511A" w:rsidRDefault="00EF0714" w:rsidP="00B71BC1">
            <w:pPr>
              <w:rPr>
                <w:rFonts w:ascii="Verdana" w:hAnsi="Verdana"/>
                <w:sz w:val="20"/>
                <w:szCs w:val="20"/>
              </w:rPr>
            </w:pPr>
            <w:r w:rsidRPr="00C568E1">
              <w:rPr>
                <w:rFonts w:ascii="Verdana" w:hAnsi="Verdana"/>
                <w:sz w:val="20"/>
                <w:szCs w:val="20"/>
              </w:rPr>
              <w:t>tř. Kosmonautů 1288/1, Hodolany, 779</w:t>
            </w:r>
            <w:r w:rsidR="00105DCB">
              <w:rPr>
                <w:rFonts w:ascii="Verdana" w:hAnsi="Verdana"/>
                <w:sz w:val="20"/>
                <w:szCs w:val="20"/>
              </w:rPr>
              <w:t xml:space="preserve"> 00</w:t>
            </w:r>
            <w:r w:rsidRPr="00C568E1">
              <w:rPr>
                <w:rFonts w:ascii="Verdana" w:hAnsi="Verdana"/>
                <w:sz w:val="20"/>
                <w:szCs w:val="20"/>
              </w:rPr>
              <w:t> Olomouc</w:t>
            </w:r>
          </w:p>
        </w:tc>
        <w:tc>
          <w:tcPr>
            <w:tcW w:w="709" w:type="dxa"/>
          </w:tcPr>
          <w:p w14:paraId="1E5AE6DF" w14:textId="77777777" w:rsidR="00E40977" w:rsidRPr="002309B6" w:rsidRDefault="00E40977" w:rsidP="00B71BC1">
            <w:pPr>
              <w:rPr>
                <w:rFonts w:ascii="Verdana" w:hAnsi="Verdana"/>
                <w:sz w:val="20"/>
                <w:szCs w:val="20"/>
              </w:rPr>
            </w:pPr>
          </w:p>
        </w:tc>
      </w:tr>
      <w:tr w:rsidR="00E40977" w:rsidRPr="002309B6" w14:paraId="6FD36007" w14:textId="77777777" w:rsidTr="00B71BC1">
        <w:tc>
          <w:tcPr>
            <w:tcW w:w="2268" w:type="dxa"/>
          </w:tcPr>
          <w:p w14:paraId="5FD9F990" w14:textId="77777777" w:rsidR="00E40977" w:rsidRPr="002309B6" w:rsidRDefault="00E40977" w:rsidP="00B71BC1">
            <w:pPr>
              <w:rPr>
                <w:rFonts w:ascii="Verdana" w:hAnsi="Verdana"/>
                <w:b/>
                <w:bCs/>
                <w:sz w:val="20"/>
                <w:szCs w:val="20"/>
              </w:rPr>
            </w:pPr>
            <w:r w:rsidRPr="002309B6">
              <w:rPr>
                <w:rFonts w:ascii="Verdana" w:hAnsi="Verdana"/>
                <w:b/>
                <w:bCs/>
                <w:sz w:val="20"/>
                <w:szCs w:val="20"/>
              </w:rPr>
              <w:t>IČ</w:t>
            </w:r>
            <w:r w:rsidR="00E870FF">
              <w:rPr>
                <w:rFonts w:ascii="Verdana" w:hAnsi="Verdana"/>
                <w:b/>
                <w:bCs/>
                <w:sz w:val="20"/>
                <w:szCs w:val="20"/>
              </w:rPr>
              <w:t>O</w:t>
            </w:r>
            <w:r w:rsidRPr="002309B6">
              <w:rPr>
                <w:rFonts w:ascii="Verdana" w:hAnsi="Verdana"/>
                <w:b/>
                <w:bCs/>
                <w:sz w:val="20"/>
                <w:szCs w:val="20"/>
              </w:rPr>
              <w:t>:</w:t>
            </w:r>
          </w:p>
        </w:tc>
        <w:tc>
          <w:tcPr>
            <w:tcW w:w="6946" w:type="dxa"/>
          </w:tcPr>
          <w:p w14:paraId="4847E6E6" w14:textId="77777777" w:rsidR="00E40977" w:rsidRPr="005F511A" w:rsidRDefault="00FE5336" w:rsidP="00FE5336">
            <w:pPr>
              <w:rPr>
                <w:rFonts w:ascii="Verdana" w:hAnsi="Verdana"/>
                <w:sz w:val="20"/>
                <w:szCs w:val="20"/>
              </w:rPr>
            </w:pPr>
            <w:r>
              <w:rPr>
                <w:rFonts w:ascii="Verdana" w:hAnsi="Verdana"/>
                <w:sz w:val="20"/>
                <w:szCs w:val="20"/>
              </w:rPr>
              <w:t>258 </w:t>
            </w:r>
            <w:r w:rsidR="00E40977" w:rsidRPr="005F511A">
              <w:rPr>
                <w:rFonts w:ascii="Verdana" w:hAnsi="Verdana"/>
                <w:sz w:val="20"/>
                <w:szCs w:val="20"/>
              </w:rPr>
              <w:t>92</w:t>
            </w:r>
            <w:r>
              <w:rPr>
                <w:rFonts w:ascii="Verdana" w:hAnsi="Verdana"/>
                <w:sz w:val="20"/>
                <w:szCs w:val="20"/>
              </w:rPr>
              <w:t> </w:t>
            </w:r>
            <w:r w:rsidR="00E40977" w:rsidRPr="005F511A">
              <w:rPr>
                <w:rFonts w:ascii="Verdana" w:hAnsi="Verdana"/>
                <w:sz w:val="20"/>
                <w:szCs w:val="20"/>
              </w:rPr>
              <w:t>533</w:t>
            </w:r>
          </w:p>
        </w:tc>
        <w:tc>
          <w:tcPr>
            <w:tcW w:w="709" w:type="dxa"/>
          </w:tcPr>
          <w:p w14:paraId="0971DA61" w14:textId="77777777" w:rsidR="00E40977" w:rsidRPr="002309B6" w:rsidRDefault="00E40977" w:rsidP="00B71BC1">
            <w:pPr>
              <w:rPr>
                <w:rFonts w:ascii="Verdana" w:hAnsi="Verdana"/>
                <w:sz w:val="20"/>
                <w:szCs w:val="20"/>
              </w:rPr>
            </w:pPr>
          </w:p>
        </w:tc>
      </w:tr>
      <w:tr w:rsidR="00E40977" w:rsidRPr="002309B6" w14:paraId="214542B6" w14:textId="77777777" w:rsidTr="00B71BC1">
        <w:tc>
          <w:tcPr>
            <w:tcW w:w="2268" w:type="dxa"/>
          </w:tcPr>
          <w:p w14:paraId="1B17CD81" w14:textId="77777777" w:rsidR="00E40977" w:rsidRPr="002309B6" w:rsidRDefault="00E40977" w:rsidP="00B71BC1">
            <w:pPr>
              <w:rPr>
                <w:rFonts w:ascii="Verdana" w:hAnsi="Verdana"/>
                <w:b/>
                <w:bCs/>
                <w:sz w:val="20"/>
                <w:szCs w:val="20"/>
              </w:rPr>
            </w:pPr>
            <w:r w:rsidRPr="002309B6">
              <w:rPr>
                <w:rFonts w:ascii="Verdana" w:hAnsi="Verdana"/>
                <w:b/>
                <w:bCs/>
                <w:sz w:val="20"/>
                <w:szCs w:val="20"/>
              </w:rPr>
              <w:t>DIČ:</w:t>
            </w:r>
          </w:p>
        </w:tc>
        <w:tc>
          <w:tcPr>
            <w:tcW w:w="6946" w:type="dxa"/>
          </w:tcPr>
          <w:p w14:paraId="7B338322" w14:textId="77777777" w:rsidR="00E40977" w:rsidRPr="005F511A" w:rsidRDefault="00E40977" w:rsidP="00B71BC1">
            <w:pPr>
              <w:rPr>
                <w:rFonts w:ascii="Verdana" w:hAnsi="Verdana"/>
                <w:sz w:val="20"/>
                <w:szCs w:val="20"/>
              </w:rPr>
            </w:pPr>
            <w:r w:rsidRPr="005F511A">
              <w:rPr>
                <w:rFonts w:ascii="Verdana" w:hAnsi="Verdana"/>
                <w:sz w:val="20"/>
                <w:szCs w:val="20"/>
              </w:rPr>
              <w:t>CZ69900</w:t>
            </w:r>
            <w:r w:rsidR="00636FBC">
              <w:rPr>
                <w:rFonts w:ascii="Verdana" w:hAnsi="Verdana"/>
                <w:sz w:val="20"/>
                <w:szCs w:val="20"/>
              </w:rPr>
              <w:t>0</w:t>
            </w:r>
            <w:r w:rsidRPr="005F511A">
              <w:rPr>
                <w:rFonts w:ascii="Verdana" w:hAnsi="Verdana"/>
                <w:sz w:val="20"/>
                <w:szCs w:val="20"/>
              </w:rPr>
              <w:t>785</w:t>
            </w:r>
          </w:p>
        </w:tc>
        <w:tc>
          <w:tcPr>
            <w:tcW w:w="709" w:type="dxa"/>
          </w:tcPr>
          <w:p w14:paraId="023AB52D" w14:textId="77777777" w:rsidR="00E40977" w:rsidRPr="002309B6" w:rsidRDefault="00E40977" w:rsidP="00B71BC1">
            <w:pPr>
              <w:rPr>
                <w:rFonts w:ascii="Verdana" w:hAnsi="Verdana"/>
                <w:sz w:val="20"/>
                <w:szCs w:val="20"/>
              </w:rPr>
            </w:pPr>
          </w:p>
        </w:tc>
      </w:tr>
      <w:tr w:rsidR="00E40977" w:rsidRPr="002309B6" w14:paraId="68C9089E" w14:textId="77777777" w:rsidTr="00B71BC1">
        <w:tc>
          <w:tcPr>
            <w:tcW w:w="2268" w:type="dxa"/>
          </w:tcPr>
          <w:p w14:paraId="791CFEE8" w14:textId="77777777" w:rsidR="00E40977" w:rsidRPr="002309B6" w:rsidRDefault="00E870FF" w:rsidP="00B71BC1">
            <w:pPr>
              <w:rPr>
                <w:rFonts w:ascii="Verdana" w:hAnsi="Verdana"/>
                <w:b/>
                <w:bCs/>
                <w:sz w:val="20"/>
                <w:szCs w:val="20"/>
              </w:rPr>
            </w:pPr>
            <w:r>
              <w:rPr>
                <w:rFonts w:ascii="Verdana" w:hAnsi="Verdana"/>
                <w:b/>
                <w:bCs/>
                <w:sz w:val="20"/>
                <w:szCs w:val="20"/>
              </w:rPr>
              <w:t>Zastoupená</w:t>
            </w:r>
            <w:r w:rsidR="00E40977">
              <w:rPr>
                <w:rFonts w:ascii="Verdana" w:hAnsi="Verdana"/>
                <w:b/>
                <w:bCs/>
                <w:sz w:val="20"/>
                <w:szCs w:val="20"/>
              </w:rPr>
              <w:t>:</w:t>
            </w:r>
          </w:p>
        </w:tc>
        <w:tc>
          <w:tcPr>
            <w:tcW w:w="6946" w:type="dxa"/>
          </w:tcPr>
          <w:p w14:paraId="686C035D" w14:textId="77777777" w:rsidR="00E40977" w:rsidRPr="005F511A" w:rsidRDefault="00E40977" w:rsidP="00B71BC1">
            <w:pPr>
              <w:rPr>
                <w:rFonts w:ascii="Verdana" w:hAnsi="Verdana"/>
                <w:sz w:val="20"/>
                <w:szCs w:val="20"/>
              </w:rPr>
            </w:pPr>
            <w:r w:rsidRPr="005F511A">
              <w:rPr>
                <w:rFonts w:ascii="Verdana" w:hAnsi="Verdana"/>
                <w:sz w:val="20"/>
                <w:szCs w:val="20"/>
              </w:rPr>
              <w:t>RNDr. Josef</w:t>
            </w:r>
            <w:r>
              <w:rPr>
                <w:rFonts w:ascii="Verdana" w:hAnsi="Verdana"/>
                <w:sz w:val="20"/>
                <w:szCs w:val="20"/>
              </w:rPr>
              <w:t>em</w:t>
            </w:r>
            <w:r w:rsidRPr="005F511A">
              <w:rPr>
                <w:rFonts w:ascii="Verdana" w:hAnsi="Verdana"/>
                <w:sz w:val="20"/>
                <w:szCs w:val="20"/>
              </w:rPr>
              <w:t xml:space="preserve"> Tesařík</w:t>
            </w:r>
            <w:r>
              <w:rPr>
                <w:rFonts w:ascii="Verdana" w:hAnsi="Verdana"/>
                <w:sz w:val="20"/>
                <w:szCs w:val="20"/>
              </w:rPr>
              <w:t>em, předsedou</w:t>
            </w:r>
            <w:r w:rsidRPr="005F511A">
              <w:rPr>
                <w:rFonts w:ascii="Verdana" w:hAnsi="Verdana"/>
                <w:sz w:val="20"/>
                <w:szCs w:val="20"/>
              </w:rPr>
              <w:t xml:space="preserve"> představenstva</w:t>
            </w:r>
          </w:p>
        </w:tc>
        <w:tc>
          <w:tcPr>
            <w:tcW w:w="709" w:type="dxa"/>
          </w:tcPr>
          <w:p w14:paraId="12C9F502" w14:textId="77777777" w:rsidR="00E40977" w:rsidRPr="002309B6" w:rsidRDefault="00E40977" w:rsidP="00B71BC1">
            <w:pPr>
              <w:rPr>
                <w:rFonts w:ascii="Verdana" w:hAnsi="Verdana"/>
                <w:sz w:val="20"/>
                <w:szCs w:val="20"/>
              </w:rPr>
            </w:pPr>
          </w:p>
        </w:tc>
      </w:tr>
      <w:tr w:rsidR="00E40977" w:rsidRPr="002309B6" w14:paraId="3C9D7FAF" w14:textId="77777777" w:rsidTr="00B71BC1">
        <w:tc>
          <w:tcPr>
            <w:tcW w:w="2268" w:type="dxa"/>
          </w:tcPr>
          <w:p w14:paraId="035C8CC3" w14:textId="77777777" w:rsidR="00E40977" w:rsidRPr="002309B6" w:rsidRDefault="00E40977" w:rsidP="00B71BC1">
            <w:pPr>
              <w:rPr>
                <w:rFonts w:ascii="Verdana" w:hAnsi="Verdana"/>
                <w:b/>
                <w:bCs/>
                <w:sz w:val="20"/>
                <w:szCs w:val="20"/>
              </w:rPr>
            </w:pPr>
            <w:r w:rsidRPr="002309B6">
              <w:rPr>
                <w:rFonts w:ascii="Verdana" w:hAnsi="Verdana"/>
                <w:b/>
                <w:bCs/>
                <w:sz w:val="20"/>
                <w:szCs w:val="20"/>
              </w:rPr>
              <w:t>Bankovní spojení:</w:t>
            </w:r>
          </w:p>
        </w:tc>
        <w:tc>
          <w:tcPr>
            <w:tcW w:w="6946" w:type="dxa"/>
          </w:tcPr>
          <w:p w14:paraId="1090D5E1" w14:textId="77777777" w:rsidR="00E40977" w:rsidRPr="005F511A" w:rsidRDefault="00DA0BDB" w:rsidP="00B71BC1">
            <w:pPr>
              <w:rPr>
                <w:rFonts w:ascii="Verdana" w:hAnsi="Verdana"/>
                <w:sz w:val="20"/>
                <w:szCs w:val="20"/>
              </w:rPr>
            </w:pPr>
            <w:r w:rsidRPr="00A8648E">
              <w:rPr>
                <w:rFonts w:ascii="Verdana" w:hAnsi="Verdana"/>
                <w:sz w:val="20"/>
                <w:szCs w:val="20"/>
                <w:highlight w:val="black"/>
              </w:rPr>
              <w:t>Česká spořitelna</w:t>
            </w:r>
            <w:r w:rsidR="00B4471B" w:rsidRPr="00A8648E">
              <w:rPr>
                <w:rFonts w:ascii="Verdana" w:hAnsi="Verdana"/>
                <w:sz w:val="20"/>
                <w:szCs w:val="20"/>
                <w:highlight w:val="black"/>
              </w:rPr>
              <w:t>,</w:t>
            </w:r>
            <w:r w:rsidRPr="00A8648E">
              <w:rPr>
                <w:rFonts w:ascii="Verdana" w:hAnsi="Verdana"/>
                <w:sz w:val="20"/>
                <w:szCs w:val="20"/>
                <w:highlight w:val="black"/>
              </w:rPr>
              <w:t xml:space="preserve"> a.s.</w:t>
            </w:r>
          </w:p>
        </w:tc>
        <w:tc>
          <w:tcPr>
            <w:tcW w:w="709" w:type="dxa"/>
          </w:tcPr>
          <w:p w14:paraId="1F69E5B1" w14:textId="77777777" w:rsidR="00E40977" w:rsidRPr="002309B6" w:rsidRDefault="00E40977" w:rsidP="00B71BC1">
            <w:pPr>
              <w:rPr>
                <w:rFonts w:ascii="Verdana" w:hAnsi="Verdana"/>
                <w:sz w:val="20"/>
                <w:szCs w:val="20"/>
              </w:rPr>
            </w:pPr>
          </w:p>
        </w:tc>
      </w:tr>
      <w:tr w:rsidR="00E40977" w:rsidRPr="002309B6" w14:paraId="10794F94" w14:textId="77777777" w:rsidTr="00B71BC1">
        <w:tc>
          <w:tcPr>
            <w:tcW w:w="2268" w:type="dxa"/>
          </w:tcPr>
          <w:p w14:paraId="013821E3" w14:textId="77777777" w:rsidR="00E40977" w:rsidRPr="002309B6" w:rsidRDefault="00E40977" w:rsidP="00B71BC1">
            <w:pPr>
              <w:rPr>
                <w:rFonts w:ascii="Verdana" w:hAnsi="Verdana"/>
                <w:b/>
                <w:bCs/>
                <w:sz w:val="20"/>
                <w:szCs w:val="20"/>
              </w:rPr>
            </w:pPr>
            <w:r w:rsidRPr="002309B6">
              <w:rPr>
                <w:rFonts w:ascii="Verdana" w:hAnsi="Verdana"/>
                <w:b/>
                <w:bCs/>
                <w:sz w:val="20"/>
                <w:szCs w:val="20"/>
              </w:rPr>
              <w:t>Číslo účtu:</w:t>
            </w:r>
          </w:p>
        </w:tc>
        <w:tc>
          <w:tcPr>
            <w:tcW w:w="6946" w:type="dxa"/>
          </w:tcPr>
          <w:p w14:paraId="6178B59D" w14:textId="77777777" w:rsidR="00E40977" w:rsidRPr="005F511A" w:rsidRDefault="00DA0BDB" w:rsidP="00B71BC1">
            <w:pPr>
              <w:rPr>
                <w:rFonts w:ascii="Verdana" w:hAnsi="Verdana"/>
                <w:sz w:val="20"/>
                <w:szCs w:val="20"/>
              </w:rPr>
            </w:pPr>
            <w:r w:rsidRPr="00A8648E">
              <w:rPr>
                <w:rFonts w:ascii="Verdana" w:hAnsi="Verdana"/>
                <w:sz w:val="20"/>
                <w:szCs w:val="20"/>
                <w:highlight w:val="black"/>
              </w:rPr>
              <w:t>5151342 / 0800</w:t>
            </w:r>
          </w:p>
        </w:tc>
        <w:tc>
          <w:tcPr>
            <w:tcW w:w="709" w:type="dxa"/>
          </w:tcPr>
          <w:p w14:paraId="6EDC320F" w14:textId="77777777" w:rsidR="00E40977" w:rsidRPr="002309B6" w:rsidRDefault="00E40977" w:rsidP="00B71BC1">
            <w:pPr>
              <w:rPr>
                <w:rFonts w:ascii="Verdana" w:hAnsi="Verdana"/>
                <w:sz w:val="20"/>
                <w:szCs w:val="20"/>
              </w:rPr>
            </w:pPr>
          </w:p>
        </w:tc>
      </w:tr>
      <w:tr w:rsidR="00E40977" w:rsidRPr="002309B6" w14:paraId="5E452730" w14:textId="77777777" w:rsidTr="00B71BC1">
        <w:tc>
          <w:tcPr>
            <w:tcW w:w="9214" w:type="dxa"/>
            <w:gridSpan w:val="2"/>
          </w:tcPr>
          <w:p w14:paraId="18EEAA6C" w14:textId="77777777" w:rsidR="00E40977" w:rsidRPr="002309B6" w:rsidRDefault="00E40977" w:rsidP="00B71BC1">
            <w:pPr>
              <w:rPr>
                <w:rFonts w:ascii="Verdana" w:hAnsi="Verdana"/>
                <w:sz w:val="20"/>
                <w:szCs w:val="20"/>
              </w:rPr>
            </w:pPr>
            <w:r w:rsidRPr="002309B6">
              <w:rPr>
                <w:rFonts w:ascii="Verdana" w:hAnsi="Verdana"/>
                <w:sz w:val="20"/>
                <w:szCs w:val="20"/>
              </w:rPr>
              <w:t>Zapsaná dne 16.10.2001 pod spisovou značkou B.2530 u Krajského soudu v</w:t>
            </w:r>
            <w:r>
              <w:rPr>
                <w:rFonts w:ascii="Verdana" w:hAnsi="Verdana"/>
                <w:sz w:val="20"/>
                <w:szCs w:val="20"/>
              </w:rPr>
              <w:t> </w:t>
            </w:r>
            <w:r w:rsidRPr="002309B6">
              <w:rPr>
                <w:rFonts w:ascii="Verdana" w:hAnsi="Verdana"/>
                <w:sz w:val="20"/>
                <w:szCs w:val="20"/>
              </w:rPr>
              <w:t>Ostravě</w:t>
            </w:r>
            <w:r>
              <w:rPr>
                <w:rFonts w:ascii="Verdana" w:hAnsi="Verdana"/>
                <w:sz w:val="20"/>
                <w:szCs w:val="20"/>
              </w:rPr>
              <w:t>.</w:t>
            </w:r>
          </w:p>
        </w:tc>
        <w:tc>
          <w:tcPr>
            <w:tcW w:w="709" w:type="dxa"/>
          </w:tcPr>
          <w:p w14:paraId="170CB9EB" w14:textId="77777777" w:rsidR="00E40977" w:rsidRPr="002309B6" w:rsidRDefault="00E40977" w:rsidP="00B71BC1">
            <w:pPr>
              <w:rPr>
                <w:rFonts w:ascii="Verdana" w:hAnsi="Verdana"/>
                <w:sz w:val="20"/>
                <w:szCs w:val="20"/>
              </w:rPr>
            </w:pPr>
          </w:p>
        </w:tc>
      </w:tr>
      <w:tr w:rsidR="00E40977" w:rsidRPr="002309B6" w14:paraId="5D7A16B5" w14:textId="77777777" w:rsidTr="00B71BC1">
        <w:tc>
          <w:tcPr>
            <w:tcW w:w="9214" w:type="dxa"/>
            <w:gridSpan w:val="2"/>
          </w:tcPr>
          <w:p w14:paraId="1DFD4CD5" w14:textId="77777777" w:rsidR="00E40977" w:rsidRPr="002309B6" w:rsidRDefault="00E40977" w:rsidP="00B71BC1">
            <w:pPr>
              <w:rPr>
                <w:rFonts w:ascii="Verdana" w:hAnsi="Verdana"/>
                <w:sz w:val="20"/>
                <w:szCs w:val="20"/>
              </w:rPr>
            </w:pPr>
            <w:r w:rsidRPr="002309B6">
              <w:rPr>
                <w:rFonts w:ascii="Verdana" w:hAnsi="Verdana"/>
                <w:sz w:val="20"/>
                <w:szCs w:val="20"/>
              </w:rPr>
              <w:t xml:space="preserve">dále jen </w:t>
            </w:r>
            <w:r w:rsidRPr="002309B6">
              <w:rPr>
                <w:rFonts w:ascii="Verdana" w:hAnsi="Verdana"/>
                <w:b/>
                <w:i/>
                <w:sz w:val="20"/>
                <w:szCs w:val="20"/>
              </w:rPr>
              <w:t>Zhotovitel</w:t>
            </w:r>
            <w:r>
              <w:rPr>
                <w:rFonts w:ascii="Verdana" w:hAnsi="Verdana"/>
                <w:i/>
                <w:color w:val="FF0000"/>
                <w:sz w:val="20"/>
                <w:szCs w:val="20"/>
              </w:rPr>
              <w:t xml:space="preserve"> </w:t>
            </w:r>
            <w:r w:rsidRPr="002309B6">
              <w:rPr>
                <w:rFonts w:ascii="Verdana" w:hAnsi="Verdana"/>
                <w:sz w:val="20"/>
                <w:szCs w:val="20"/>
              </w:rPr>
              <w:t>na straně jedné</w:t>
            </w:r>
          </w:p>
        </w:tc>
        <w:tc>
          <w:tcPr>
            <w:tcW w:w="709" w:type="dxa"/>
          </w:tcPr>
          <w:p w14:paraId="19794C8A" w14:textId="77777777" w:rsidR="00E40977" w:rsidRPr="002309B6" w:rsidRDefault="00E40977" w:rsidP="00B71BC1">
            <w:pPr>
              <w:rPr>
                <w:rFonts w:ascii="Verdana" w:hAnsi="Verdana"/>
                <w:sz w:val="20"/>
                <w:szCs w:val="20"/>
              </w:rPr>
            </w:pPr>
          </w:p>
        </w:tc>
      </w:tr>
      <w:tr w:rsidR="00E40977" w:rsidRPr="002309B6" w14:paraId="5C6169BB" w14:textId="77777777" w:rsidTr="00B71BC1">
        <w:trPr>
          <w:trHeight w:val="558"/>
        </w:trPr>
        <w:tc>
          <w:tcPr>
            <w:tcW w:w="9923" w:type="dxa"/>
            <w:gridSpan w:val="3"/>
            <w:vAlign w:val="center"/>
          </w:tcPr>
          <w:p w14:paraId="2FC61005" w14:textId="77777777" w:rsidR="00E40977" w:rsidRPr="002309B6" w:rsidRDefault="00E40977" w:rsidP="00B71BC1">
            <w:pPr>
              <w:jc w:val="center"/>
              <w:rPr>
                <w:rFonts w:ascii="Verdana" w:hAnsi="Verdana"/>
                <w:sz w:val="20"/>
                <w:szCs w:val="20"/>
              </w:rPr>
            </w:pPr>
          </w:p>
        </w:tc>
      </w:tr>
      <w:tr w:rsidR="00E40977" w:rsidRPr="002309B6" w14:paraId="0CFF003A" w14:textId="77777777" w:rsidTr="00B71BC1">
        <w:tc>
          <w:tcPr>
            <w:tcW w:w="2268" w:type="dxa"/>
          </w:tcPr>
          <w:p w14:paraId="20220393" w14:textId="77777777" w:rsidR="00E40977" w:rsidRPr="002309B6" w:rsidRDefault="00E40977" w:rsidP="00B71BC1">
            <w:pPr>
              <w:rPr>
                <w:rFonts w:ascii="Verdana" w:hAnsi="Verdana"/>
                <w:b/>
                <w:bCs/>
                <w:sz w:val="20"/>
                <w:szCs w:val="20"/>
              </w:rPr>
            </w:pPr>
            <w:r w:rsidRPr="002309B6">
              <w:rPr>
                <w:rFonts w:ascii="Verdana" w:hAnsi="Verdana"/>
                <w:b/>
                <w:bCs/>
                <w:sz w:val="20"/>
                <w:szCs w:val="20"/>
              </w:rPr>
              <w:t>2.</w:t>
            </w:r>
          </w:p>
        </w:tc>
        <w:tc>
          <w:tcPr>
            <w:tcW w:w="6946" w:type="dxa"/>
          </w:tcPr>
          <w:p w14:paraId="53EFF3AB" w14:textId="77777777" w:rsidR="00E40977" w:rsidRPr="002309B6" w:rsidRDefault="00E40977" w:rsidP="00B71BC1">
            <w:pPr>
              <w:rPr>
                <w:rFonts w:ascii="Verdana" w:hAnsi="Verdana"/>
                <w:sz w:val="20"/>
                <w:szCs w:val="20"/>
                <w:highlight w:val="cyan"/>
              </w:rPr>
            </w:pPr>
          </w:p>
        </w:tc>
        <w:tc>
          <w:tcPr>
            <w:tcW w:w="709" w:type="dxa"/>
          </w:tcPr>
          <w:p w14:paraId="3763DC16" w14:textId="77777777" w:rsidR="00E40977" w:rsidRPr="002309B6" w:rsidRDefault="00E40977" w:rsidP="00B71BC1">
            <w:pPr>
              <w:rPr>
                <w:rFonts w:ascii="Verdana" w:hAnsi="Verdana"/>
                <w:sz w:val="20"/>
                <w:szCs w:val="20"/>
              </w:rPr>
            </w:pPr>
          </w:p>
        </w:tc>
      </w:tr>
      <w:tr w:rsidR="00E40977" w:rsidRPr="002309B6" w14:paraId="6438DCE0" w14:textId="77777777" w:rsidTr="00B71BC1">
        <w:tc>
          <w:tcPr>
            <w:tcW w:w="2268" w:type="dxa"/>
          </w:tcPr>
          <w:p w14:paraId="2DB86872" w14:textId="77777777" w:rsidR="00E40977" w:rsidRPr="002309B6" w:rsidRDefault="00FE5336" w:rsidP="00B71BC1">
            <w:pPr>
              <w:rPr>
                <w:rFonts w:ascii="Verdana" w:hAnsi="Verdana"/>
                <w:b/>
                <w:bCs/>
                <w:sz w:val="20"/>
                <w:szCs w:val="20"/>
              </w:rPr>
            </w:pPr>
            <w:r>
              <w:rPr>
                <w:rFonts w:ascii="Verdana" w:hAnsi="Verdana"/>
                <w:b/>
                <w:bCs/>
                <w:sz w:val="20"/>
                <w:szCs w:val="20"/>
              </w:rPr>
              <w:t>Název</w:t>
            </w:r>
            <w:r w:rsidR="00E40977" w:rsidRPr="002309B6">
              <w:rPr>
                <w:rFonts w:ascii="Verdana" w:hAnsi="Verdana"/>
                <w:b/>
                <w:bCs/>
                <w:sz w:val="20"/>
                <w:szCs w:val="20"/>
              </w:rPr>
              <w:t>:</w:t>
            </w:r>
          </w:p>
        </w:tc>
        <w:tc>
          <w:tcPr>
            <w:tcW w:w="6946" w:type="dxa"/>
          </w:tcPr>
          <w:p w14:paraId="168B99CF" w14:textId="77777777" w:rsidR="00E40977" w:rsidRPr="00FE5336" w:rsidRDefault="00FE5336" w:rsidP="00B71BC1">
            <w:pPr>
              <w:rPr>
                <w:rFonts w:ascii="Verdana" w:hAnsi="Verdana"/>
                <w:b/>
                <w:sz w:val="20"/>
                <w:szCs w:val="20"/>
              </w:rPr>
            </w:pPr>
            <w:r w:rsidRPr="00FE5336">
              <w:rPr>
                <w:rFonts w:ascii="Verdana" w:hAnsi="Verdana"/>
                <w:b/>
                <w:sz w:val="20"/>
                <w:szCs w:val="20"/>
              </w:rPr>
              <w:t>Fakultní nemocnice u sv. Anny v Brně</w:t>
            </w:r>
          </w:p>
        </w:tc>
        <w:tc>
          <w:tcPr>
            <w:tcW w:w="709" w:type="dxa"/>
          </w:tcPr>
          <w:p w14:paraId="04985D1D" w14:textId="77777777" w:rsidR="00E40977" w:rsidRPr="002309B6" w:rsidRDefault="00E40977" w:rsidP="00B71BC1">
            <w:pPr>
              <w:rPr>
                <w:rFonts w:ascii="Verdana" w:hAnsi="Verdana"/>
                <w:sz w:val="20"/>
                <w:szCs w:val="20"/>
              </w:rPr>
            </w:pPr>
          </w:p>
        </w:tc>
      </w:tr>
      <w:tr w:rsidR="00FE5336" w:rsidRPr="002309B6" w14:paraId="724C80A1" w14:textId="77777777" w:rsidTr="00B71BC1">
        <w:tc>
          <w:tcPr>
            <w:tcW w:w="2268" w:type="dxa"/>
          </w:tcPr>
          <w:p w14:paraId="747E782E" w14:textId="77777777" w:rsidR="00FE5336" w:rsidRPr="002309B6" w:rsidRDefault="00FE5336" w:rsidP="00B71BC1">
            <w:pPr>
              <w:rPr>
                <w:rFonts w:ascii="Verdana" w:hAnsi="Verdana"/>
                <w:b/>
                <w:bCs/>
                <w:sz w:val="20"/>
                <w:szCs w:val="20"/>
              </w:rPr>
            </w:pPr>
            <w:r>
              <w:rPr>
                <w:rFonts w:ascii="Verdana" w:hAnsi="Verdana"/>
                <w:b/>
                <w:bCs/>
                <w:sz w:val="20"/>
                <w:szCs w:val="20"/>
              </w:rPr>
              <w:t>Právní forma:</w:t>
            </w:r>
          </w:p>
        </w:tc>
        <w:tc>
          <w:tcPr>
            <w:tcW w:w="6946" w:type="dxa"/>
          </w:tcPr>
          <w:p w14:paraId="32D571C0" w14:textId="77777777" w:rsidR="00FE5336" w:rsidRPr="002309B6" w:rsidRDefault="00FE5336" w:rsidP="00B71BC1">
            <w:pPr>
              <w:rPr>
                <w:rFonts w:ascii="Verdana" w:hAnsi="Verdana"/>
                <w:sz w:val="20"/>
                <w:szCs w:val="20"/>
              </w:rPr>
            </w:pPr>
            <w:r>
              <w:rPr>
                <w:rFonts w:ascii="Verdana" w:hAnsi="Verdana"/>
                <w:sz w:val="20"/>
                <w:szCs w:val="20"/>
              </w:rPr>
              <w:t>příspěvková organizace</w:t>
            </w:r>
          </w:p>
        </w:tc>
        <w:tc>
          <w:tcPr>
            <w:tcW w:w="709" w:type="dxa"/>
          </w:tcPr>
          <w:p w14:paraId="4179A219" w14:textId="77777777" w:rsidR="00FE5336" w:rsidRPr="002309B6" w:rsidRDefault="00FE5336" w:rsidP="00B71BC1">
            <w:pPr>
              <w:rPr>
                <w:rFonts w:ascii="Verdana" w:hAnsi="Verdana"/>
                <w:sz w:val="20"/>
                <w:szCs w:val="20"/>
              </w:rPr>
            </w:pPr>
          </w:p>
        </w:tc>
      </w:tr>
      <w:tr w:rsidR="00E40977" w:rsidRPr="002309B6" w14:paraId="51BE53A8" w14:textId="77777777" w:rsidTr="00B71BC1">
        <w:tc>
          <w:tcPr>
            <w:tcW w:w="2268" w:type="dxa"/>
          </w:tcPr>
          <w:p w14:paraId="7BEFA1BC" w14:textId="77777777" w:rsidR="00E40977" w:rsidRPr="002309B6" w:rsidRDefault="00E40977" w:rsidP="00B71BC1">
            <w:pPr>
              <w:rPr>
                <w:rFonts w:ascii="Verdana" w:hAnsi="Verdana"/>
                <w:b/>
                <w:bCs/>
                <w:sz w:val="20"/>
                <w:szCs w:val="20"/>
              </w:rPr>
            </w:pPr>
            <w:r w:rsidRPr="002309B6">
              <w:rPr>
                <w:rFonts w:ascii="Verdana" w:hAnsi="Verdana"/>
                <w:b/>
                <w:bCs/>
                <w:sz w:val="20"/>
                <w:szCs w:val="20"/>
              </w:rPr>
              <w:t>Sídlo:</w:t>
            </w:r>
          </w:p>
        </w:tc>
        <w:tc>
          <w:tcPr>
            <w:tcW w:w="6946" w:type="dxa"/>
          </w:tcPr>
          <w:p w14:paraId="331CB63D" w14:textId="77777777" w:rsidR="00E40977" w:rsidRPr="002309B6" w:rsidRDefault="00FE5336" w:rsidP="00B71BC1">
            <w:pPr>
              <w:rPr>
                <w:rFonts w:ascii="Verdana" w:hAnsi="Verdana"/>
                <w:sz w:val="20"/>
                <w:szCs w:val="20"/>
              </w:rPr>
            </w:pPr>
            <w:r>
              <w:t>Brno, 65691, Staré Brno, Pekařská, 664/53</w:t>
            </w:r>
          </w:p>
        </w:tc>
        <w:tc>
          <w:tcPr>
            <w:tcW w:w="709" w:type="dxa"/>
          </w:tcPr>
          <w:p w14:paraId="6F880F42" w14:textId="77777777" w:rsidR="00E40977" w:rsidRPr="002309B6" w:rsidRDefault="00E40977" w:rsidP="00B71BC1">
            <w:pPr>
              <w:rPr>
                <w:rFonts w:ascii="Verdana" w:hAnsi="Verdana"/>
                <w:sz w:val="20"/>
                <w:szCs w:val="20"/>
              </w:rPr>
            </w:pPr>
          </w:p>
        </w:tc>
      </w:tr>
      <w:tr w:rsidR="00E40977" w:rsidRPr="002309B6" w14:paraId="070572EA" w14:textId="77777777" w:rsidTr="00B71BC1">
        <w:tc>
          <w:tcPr>
            <w:tcW w:w="2268" w:type="dxa"/>
          </w:tcPr>
          <w:p w14:paraId="0D9C3777" w14:textId="77777777" w:rsidR="00E40977" w:rsidRPr="002309B6" w:rsidRDefault="00E40977" w:rsidP="00B71BC1">
            <w:pPr>
              <w:rPr>
                <w:rFonts w:ascii="Verdana" w:hAnsi="Verdana"/>
                <w:b/>
                <w:bCs/>
                <w:sz w:val="20"/>
                <w:szCs w:val="20"/>
              </w:rPr>
            </w:pPr>
            <w:r>
              <w:rPr>
                <w:rFonts w:ascii="Verdana" w:hAnsi="Verdana"/>
                <w:b/>
                <w:bCs/>
                <w:sz w:val="20"/>
                <w:szCs w:val="20"/>
              </w:rPr>
              <w:t>IČ</w:t>
            </w:r>
            <w:r w:rsidR="00E870FF">
              <w:rPr>
                <w:rFonts w:ascii="Verdana" w:hAnsi="Verdana"/>
                <w:b/>
                <w:bCs/>
                <w:sz w:val="20"/>
                <w:szCs w:val="20"/>
              </w:rPr>
              <w:t>O</w:t>
            </w:r>
            <w:r w:rsidRPr="002309B6">
              <w:rPr>
                <w:rFonts w:ascii="Verdana" w:hAnsi="Verdana"/>
                <w:b/>
                <w:bCs/>
                <w:sz w:val="20"/>
                <w:szCs w:val="20"/>
              </w:rPr>
              <w:t>:</w:t>
            </w:r>
          </w:p>
        </w:tc>
        <w:tc>
          <w:tcPr>
            <w:tcW w:w="6946" w:type="dxa"/>
          </w:tcPr>
          <w:p w14:paraId="3D088521" w14:textId="77777777" w:rsidR="00E40977" w:rsidRPr="002309B6" w:rsidRDefault="00FE5336" w:rsidP="00B71BC1">
            <w:pPr>
              <w:rPr>
                <w:rFonts w:ascii="Verdana" w:hAnsi="Verdana"/>
                <w:sz w:val="20"/>
                <w:szCs w:val="20"/>
              </w:rPr>
            </w:pPr>
            <w:r>
              <w:rPr>
                <w:rFonts w:ascii="Verdana" w:hAnsi="Verdana"/>
                <w:sz w:val="20"/>
                <w:szCs w:val="20"/>
              </w:rPr>
              <w:t>001 59 816</w:t>
            </w:r>
          </w:p>
        </w:tc>
        <w:tc>
          <w:tcPr>
            <w:tcW w:w="709" w:type="dxa"/>
          </w:tcPr>
          <w:p w14:paraId="0AE825F9" w14:textId="77777777" w:rsidR="00E40977" w:rsidRPr="002309B6" w:rsidRDefault="00E40977" w:rsidP="00B71BC1">
            <w:pPr>
              <w:rPr>
                <w:rFonts w:ascii="Verdana" w:hAnsi="Verdana"/>
                <w:sz w:val="20"/>
                <w:szCs w:val="20"/>
              </w:rPr>
            </w:pPr>
          </w:p>
        </w:tc>
      </w:tr>
      <w:tr w:rsidR="00E40977" w:rsidRPr="002309B6" w14:paraId="5843F799" w14:textId="77777777" w:rsidTr="00B71BC1">
        <w:tc>
          <w:tcPr>
            <w:tcW w:w="2268" w:type="dxa"/>
          </w:tcPr>
          <w:p w14:paraId="771629FC" w14:textId="77777777" w:rsidR="00E40977" w:rsidRPr="002309B6" w:rsidRDefault="00E40977" w:rsidP="00B71BC1">
            <w:pPr>
              <w:rPr>
                <w:rFonts w:ascii="Verdana" w:hAnsi="Verdana"/>
                <w:b/>
                <w:bCs/>
                <w:sz w:val="20"/>
                <w:szCs w:val="20"/>
              </w:rPr>
            </w:pPr>
            <w:r w:rsidRPr="002309B6">
              <w:rPr>
                <w:rFonts w:ascii="Verdana" w:hAnsi="Verdana"/>
                <w:b/>
                <w:bCs/>
                <w:sz w:val="20"/>
                <w:szCs w:val="20"/>
              </w:rPr>
              <w:t>DIČ:</w:t>
            </w:r>
          </w:p>
        </w:tc>
        <w:tc>
          <w:tcPr>
            <w:tcW w:w="6946" w:type="dxa"/>
          </w:tcPr>
          <w:p w14:paraId="2855A47B" w14:textId="77777777" w:rsidR="00E40977" w:rsidRPr="002309B6" w:rsidRDefault="00FE5336" w:rsidP="00B71BC1">
            <w:pPr>
              <w:rPr>
                <w:rFonts w:ascii="Verdana" w:hAnsi="Verdana"/>
                <w:sz w:val="20"/>
                <w:szCs w:val="20"/>
              </w:rPr>
            </w:pPr>
            <w:r>
              <w:rPr>
                <w:rFonts w:ascii="Verdana" w:hAnsi="Verdana"/>
                <w:sz w:val="20"/>
                <w:szCs w:val="20"/>
              </w:rPr>
              <w:t>CZ00159816</w:t>
            </w:r>
          </w:p>
        </w:tc>
        <w:tc>
          <w:tcPr>
            <w:tcW w:w="709" w:type="dxa"/>
          </w:tcPr>
          <w:p w14:paraId="7893C6F1" w14:textId="77777777" w:rsidR="00E40977" w:rsidRPr="002309B6" w:rsidRDefault="00E40977" w:rsidP="00B71BC1">
            <w:pPr>
              <w:rPr>
                <w:rFonts w:ascii="Verdana" w:hAnsi="Verdana"/>
                <w:sz w:val="20"/>
                <w:szCs w:val="20"/>
              </w:rPr>
            </w:pPr>
          </w:p>
        </w:tc>
      </w:tr>
      <w:tr w:rsidR="00E40977" w:rsidRPr="002309B6" w14:paraId="10D2E06A" w14:textId="77777777" w:rsidTr="00B71BC1">
        <w:tc>
          <w:tcPr>
            <w:tcW w:w="2268" w:type="dxa"/>
          </w:tcPr>
          <w:p w14:paraId="427E7FB9" w14:textId="77777777" w:rsidR="00E40977" w:rsidRPr="00945BF7" w:rsidRDefault="00FE5336" w:rsidP="00B71BC1">
            <w:pPr>
              <w:rPr>
                <w:rFonts w:ascii="Verdana" w:hAnsi="Verdana"/>
                <w:b/>
                <w:bCs/>
                <w:sz w:val="20"/>
                <w:szCs w:val="20"/>
              </w:rPr>
            </w:pPr>
            <w:r w:rsidRPr="00945BF7">
              <w:rPr>
                <w:rFonts w:ascii="Verdana" w:hAnsi="Verdana"/>
                <w:b/>
                <w:bCs/>
                <w:sz w:val="20"/>
                <w:szCs w:val="20"/>
              </w:rPr>
              <w:t>Zastoupená</w:t>
            </w:r>
            <w:r w:rsidR="00E40977" w:rsidRPr="00945BF7">
              <w:rPr>
                <w:rFonts w:ascii="Verdana" w:hAnsi="Verdana"/>
                <w:b/>
                <w:bCs/>
                <w:sz w:val="20"/>
                <w:szCs w:val="20"/>
              </w:rPr>
              <w:t>:</w:t>
            </w:r>
          </w:p>
        </w:tc>
        <w:tc>
          <w:tcPr>
            <w:tcW w:w="6946" w:type="dxa"/>
          </w:tcPr>
          <w:p w14:paraId="09F6BF91" w14:textId="77777777" w:rsidR="00E40977" w:rsidRPr="00945BF7" w:rsidRDefault="00FE5336" w:rsidP="00B71BC1">
            <w:pPr>
              <w:rPr>
                <w:rFonts w:ascii="Verdana" w:hAnsi="Verdana"/>
                <w:sz w:val="20"/>
                <w:szCs w:val="20"/>
              </w:rPr>
            </w:pPr>
            <w:r w:rsidRPr="00945BF7">
              <w:rPr>
                <w:rFonts w:ascii="Verdana" w:hAnsi="Verdana"/>
                <w:sz w:val="20"/>
                <w:szCs w:val="20"/>
              </w:rPr>
              <w:t>MUDr. Martinem Pavlíkem, Ph.D., DESA, EDIC, ředitelem nemocnice</w:t>
            </w:r>
          </w:p>
        </w:tc>
        <w:tc>
          <w:tcPr>
            <w:tcW w:w="709" w:type="dxa"/>
          </w:tcPr>
          <w:p w14:paraId="5A1FCB9B" w14:textId="77777777" w:rsidR="00E40977" w:rsidRPr="002309B6" w:rsidRDefault="00E40977" w:rsidP="00B71BC1">
            <w:pPr>
              <w:rPr>
                <w:rFonts w:ascii="Verdana" w:hAnsi="Verdana"/>
                <w:sz w:val="20"/>
                <w:szCs w:val="20"/>
              </w:rPr>
            </w:pPr>
          </w:p>
        </w:tc>
      </w:tr>
      <w:tr w:rsidR="00E40977" w:rsidRPr="002309B6" w14:paraId="4C5BE308" w14:textId="77777777" w:rsidTr="00B71BC1">
        <w:tc>
          <w:tcPr>
            <w:tcW w:w="2268" w:type="dxa"/>
          </w:tcPr>
          <w:p w14:paraId="04F7F397" w14:textId="77777777" w:rsidR="00E40977" w:rsidRPr="00945BF7" w:rsidRDefault="00E40977" w:rsidP="00B71BC1">
            <w:pPr>
              <w:rPr>
                <w:rFonts w:ascii="Verdana" w:hAnsi="Verdana"/>
                <w:b/>
                <w:bCs/>
                <w:sz w:val="20"/>
                <w:szCs w:val="20"/>
              </w:rPr>
            </w:pPr>
            <w:r w:rsidRPr="00945BF7">
              <w:rPr>
                <w:rFonts w:ascii="Verdana" w:hAnsi="Verdana"/>
                <w:b/>
                <w:bCs/>
                <w:sz w:val="20"/>
                <w:szCs w:val="20"/>
              </w:rPr>
              <w:t>Bankovní spojení:</w:t>
            </w:r>
          </w:p>
        </w:tc>
        <w:tc>
          <w:tcPr>
            <w:tcW w:w="6946" w:type="dxa"/>
          </w:tcPr>
          <w:p w14:paraId="37489A5C" w14:textId="77777777" w:rsidR="00E40977" w:rsidRPr="00945BF7" w:rsidRDefault="00945BF7" w:rsidP="00B71BC1">
            <w:pPr>
              <w:rPr>
                <w:rFonts w:ascii="Verdana" w:hAnsi="Verdana"/>
                <w:sz w:val="20"/>
                <w:szCs w:val="20"/>
              </w:rPr>
            </w:pPr>
            <w:r w:rsidRPr="00A8648E">
              <w:rPr>
                <w:rFonts w:ascii="Verdana" w:hAnsi="Verdana"/>
                <w:sz w:val="20"/>
                <w:szCs w:val="20"/>
                <w:highlight w:val="black"/>
              </w:rPr>
              <w:t>Komerční banka, a.s.</w:t>
            </w:r>
          </w:p>
        </w:tc>
        <w:tc>
          <w:tcPr>
            <w:tcW w:w="709" w:type="dxa"/>
          </w:tcPr>
          <w:p w14:paraId="77567F3B" w14:textId="77777777" w:rsidR="00E40977" w:rsidRPr="002309B6" w:rsidRDefault="00E40977" w:rsidP="00B71BC1">
            <w:pPr>
              <w:rPr>
                <w:rFonts w:ascii="Verdana" w:hAnsi="Verdana"/>
                <w:sz w:val="20"/>
                <w:szCs w:val="20"/>
              </w:rPr>
            </w:pPr>
          </w:p>
        </w:tc>
      </w:tr>
      <w:tr w:rsidR="00E40977" w:rsidRPr="002309B6" w14:paraId="3F404148" w14:textId="77777777" w:rsidTr="00B71BC1">
        <w:tc>
          <w:tcPr>
            <w:tcW w:w="2268" w:type="dxa"/>
          </w:tcPr>
          <w:p w14:paraId="7C21999F" w14:textId="77777777" w:rsidR="00E40977" w:rsidRPr="00945BF7" w:rsidRDefault="00E40977" w:rsidP="00B71BC1">
            <w:pPr>
              <w:rPr>
                <w:rFonts w:ascii="Verdana" w:hAnsi="Verdana"/>
                <w:b/>
                <w:bCs/>
                <w:sz w:val="20"/>
                <w:szCs w:val="20"/>
              </w:rPr>
            </w:pPr>
            <w:r w:rsidRPr="00945BF7">
              <w:rPr>
                <w:rFonts w:ascii="Verdana" w:hAnsi="Verdana"/>
                <w:b/>
                <w:bCs/>
                <w:sz w:val="20"/>
                <w:szCs w:val="20"/>
              </w:rPr>
              <w:t>Číslo účtu:</w:t>
            </w:r>
          </w:p>
        </w:tc>
        <w:tc>
          <w:tcPr>
            <w:tcW w:w="6946" w:type="dxa"/>
          </w:tcPr>
          <w:p w14:paraId="300F624C" w14:textId="77777777" w:rsidR="00E40977" w:rsidRPr="00945BF7" w:rsidRDefault="00945BF7" w:rsidP="00B71BC1">
            <w:pPr>
              <w:rPr>
                <w:rFonts w:ascii="Verdana" w:hAnsi="Verdana"/>
                <w:sz w:val="20"/>
                <w:szCs w:val="20"/>
              </w:rPr>
            </w:pPr>
            <w:r w:rsidRPr="00A8648E">
              <w:rPr>
                <w:rFonts w:ascii="Verdana" w:hAnsi="Verdana"/>
                <w:sz w:val="20"/>
                <w:szCs w:val="20"/>
                <w:highlight w:val="black"/>
              </w:rPr>
              <w:t>71138621 / 0100</w:t>
            </w:r>
          </w:p>
        </w:tc>
        <w:tc>
          <w:tcPr>
            <w:tcW w:w="709" w:type="dxa"/>
          </w:tcPr>
          <w:p w14:paraId="593AC910" w14:textId="77777777" w:rsidR="00E40977" w:rsidRPr="002309B6" w:rsidRDefault="00E40977" w:rsidP="00B71BC1">
            <w:pPr>
              <w:rPr>
                <w:rFonts w:ascii="Verdana" w:hAnsi="Verdana"/>
                <w:sz w:val="20"/>
                <w:szCs w:val="20"/>
              </w:rPr>
            </w:pPr>
          </w:p>
        </w:tc>
      </w:tr>
      <w:tr w:rsidR="00E40977" w:rsidRPr="002309B6" w14:paraId="0B3221EB" w14:textId="77777777" w:rsidTr="00B71BC1">
        <w:trPr>
          <w:trHeight w:val="136"/>
        </w:trPr>
        <w:tc>
          <w:tcPr>
            <w:tcW w:w="9923" w:type="dxa"/>
            <w:gridSpan w:val="3"/>
            <w:vAlign w:val="bottom"/>
          </w:tcPr>
          <w:p w14:paraId="1F153229" w14:textId="77777777" w:rsidR="00E40977" w:rsidRPr="002309B6" w:rsidRDefault="00E40977" w:rsidP="00B71BC1">
            <w:pPr>
              <w:rPr>
                <w:rFonts w:ascii="Verdana" w:hAnsi="Verdana"/>
                <w:sz w:val="20"/>
                <w:szCs w:val="20"/>
              </w:rPr>
            </w:pPr>
            <w:r w:rsidRPr="002309B6">
              <w:rPr>
                <w:rFonts w:ascii="Verdana" w:hAnsi="Verdana"/>
                <w:sz w:val="20"/>
                <w:szCs w:val="20"/>
              </w:rPr>
              <w:t xml:space="preserve">dále jen </w:t>
            </w:r>
            <w:r w:rsidRPr="002309B6">
              <w:rPr>
                <w:rFonts w:ascii="Verdana" w:hAnsi="Verdana"/>
                <w:b/>
                <w:i/>
                <w:sz w:val="20"/>
                <w:szCs w:val="20"/>
              </w:rPr>
              <w:t xml:space="preserve">Objednatel </w:t>
            </w:r>
            <w:r w:rsidRPr="002309B6">
              <w:rPr>
                <w:rFonts w:ascii="Verdana" w:hAnsi="Verdana"/>
                <w:sz w:val="20"/>
                <w:szCs w:val="20"/>
              </w:rPr>
              <w:t>na straně druhé</w:t>
            </w:r>
          </w:p>
        </w:tc>
      </w:tr>
      <w:tr w:rsidR="00E40977" w:rsidRPr="002309B6" w14:paraId="0585B070" w14:textId="77777777" w:rsidTr="00B71BC1">
        <w:trPr>
          <w:cantSplit/>
          <w:trHeight w:val="386"/>
        </w:trPr>
        <w:tc>
          <w:tcPr>
            <w:tcW w:w="9923" w:type="dxa"/>
            <w:gridSpan w:val="3"/>
            <w:vAlign w:val="bottom"/>
          </w:tcPr>
          <w:p w14:paraId="1D4BF1BD" w14:textId="77777777" w:rsidR="00E40977" w:rsidRPr="00594071" w:rsidRDefault="00E40977" w:rsidP="00B71BC1">
            <w:pPr>
              <w:pStyle w:val="Zhlav"/>
              <w:tabs>
                <w:tab w:val="clear" w:pos="4536"/>
                <w:tab w:val="clear" w:pos="9072"/>
                <w:tab w:val="right" w:pos="8932"/>
              </w:tabs>
              <w:rPr>
                <w:rFonts w:ascii="Verdana" w:hAnsi="Verdana"/>
                <w:sz w:val="20"/>
                <w:szCs w:val="20"/>
                <w:lang w:val="cs-CZ"/>
              </w:rPr>
            </w:pPr>
          </w:p>
        </w:tc>
      </w:tr>
    </w:tbl>
    <w:p w14:paraId="74CE64D1" w14:textId="77777777" w:rsidR="00E40977" w:rsidRDefault="00E40977" w:rsidP="00E40977">
      <w:pPr>
        <w:pStyle w:val="SSlnek"/>
      </w:pPr>
    </w:p>
    <w:p w14:paraId="2CFEA59B" w14:textId="77777777" w:rsidR="00E40977" w:rsidRPr="005F511A" w:rsidRDefault="00FE5336" w:rsidP="00E40977">
      <w:pPr>
        <w:pStyle w:val="SSlnek-zkladntext"/>
        <w:outlineLvl w:val="0"/>
      </w:pPr>
      <w:r w:rsidRPr="00361D2A">
        <w:t>Úvodní ustanovení</w:t>
      </w:r>
    </w:p>
    <w:p w14:paraId="4023F291" w14:textId="680BA1FE" w:rsidR="00575AEB" w:rsidRDefault="00FE5336" w:rsidP="00E40977">
      <w:pPr>
        <w:pStyle w:val="SSOdstavec"/>
      </w:pPr>
      <w:r>
        <w:t xml:space="preserve">Objednatel užívá technicko – provozní informační systém FaMa+ (dále jen </w:t>
      </w:r>
      <w:r w:rsidR="00575AEB">
        <w:t>TP</w:t>
      </w:r>
      <w:r>
        <w:t>IS</w:t>
      </w:r>
      <w:r w:rsidR="00575AEB">
        <w:t>)</w:t>
      </w:r>
      <w:r>
        <w:t>.</w:t>
      </w:r>
    </w:p>
    <w:p w14:paraId="3E1D748D" w14:textId="77777777" w:rsidR="00575AEB" w:rsidRPr="004357D6" w:rsidRDefault="00575AEB" w:rsidP="00E40977">
      <w:pPr>
        <w:pStyle w:val="SSOdstavec"/>
      </w:pPr>
      <w:r w:rsidRPr="004357D6">
        <w:t>TPIS je v době uzavření této smlouvy provozován ve věcných oblastech:</w:t>
      </w:r>
      <w:r w:rsidR="00811B51" w:rsidRPr="004357D6">
        <w:t xml:space="preserve"> </w:t>
      </w:r>
    </w:p>
    <w:p w14:paraId="0B0D10D4" w14:textId="77777777" w:rsidR="00575AEB" w:rsidRPr="009519AC" w:rsidRDefault="00575AEB" w:rsidP="00E90DDF">
      <w:pPr>
        <w:pStyle w:val="SSBod"/>
        <w:tabs>
          <w:tab w:val="clear" w:pos="851"/>
          <w:tab w:val="left" w:pos="1276"/>
        </w:tabs>
        <w:ind w:left="1276" w:hanging="567"/>
        <w:rPr>
          <w:szCs w:val="20"/>
        </w:rPr>
      </w:pPr>
      <w:r w:rsidRPr="009519AC">
        <w:rPr>
          <w:szCs w:val="20"/>
        </w:rPr>
        <w:t>rozšířený žádankový systém</w:t>
      </w:r>
    </w:p>
    <w:p w14:paraId="0F4B530F" w14:textId="77777777" w:rsidR="00575AEB" w:rsidRPr="009519AC" w:rsidRDefault="00575AEB" w:rsidP="00E90DDF">
      <w:pPr>
        <w:pStyle w:val="SSBod"/>
        <w:tabs>
          <w:tab w:val="clear" w:pos="851"/>
          <w:tab w:val="left" w:pos="1276"/>
        </w:tabs>
        <w:ind w:left="1276" w:hanging="567"/>
        <w:rPr>
          <w:szCs w:val="20"/>
        </w:rPr>
      </w:pPr>
      <w:r w:rsidRPr="009519AC">
        <w:rPr>
          <w:szCs w:val="20"/>
        </w:rPr>
        <w:t>evidence a správa zdravotnických prostředků</w:t>
      </w:r>
    </w:p>
    <w:p w14:paraId="57BE2936" w14:textId="77777777" w:rsidR="00575AEB" w:rsidRPr="009519AC" w:rsidRDefault="00575AEB" w:rsidP="00E90DDF">
      <w:pPr>
        <w:pStyle w:val="SSBod"/>
        <w:tabs>
          <w:tab w:val="clear" w:pos="851"/>
          <w:tab w:val="left" w:pos="1276"/>
        </w:tabs>
        <w:ind w:left="1276" w:hanging="567"/>
        <w:rPr>
          <w:szCs w:val="20"/>
        </w:rPr>
      </w:pPr>
      <w:r w:rsidRPr="009519AC">
        <w:rPr>
          <w:szCs w:val="20"/>
        </w:rPr>
        <w:t>řízení údržby stavebních objektů</w:t>
      </w:r>
    </w:p>
    <w:p w14:paraId="353FD063" w14:textId="77777777" w:rsidR="00575AEB" w:rsidRPr="009519AC" w:rsidRDefault="00575AEB" w:rsidP="00E90DDF">
      <w:pPr>
        <w:pStyle w:val="SSBod"/>
        <w:tabs>
          <w:tab w:val="clear" w:pos="851"/>
          <w:tab w:val="left" w:pos="1276"/>
        </w:tabs>
        <w:ind w:left="1276" w:hanging="567"/>
        <w:rPr>
          <w:szCs w:val="20"/>
        </w:rPr>
      </w:pPr>
      <w:r w:rsidRPr="009519AC">
        <w:rPr>
          <w:szCs w:val="20"/>
        </w:rPr>
        <w:t>správa budov včetně prostorové a stavební pasportizace a požární ochrany</w:t>
      </w:r>
    </w:p>
    <w:p w14:paraId="2C4BCE98" w14:textId="77777777" w:rsidR="00FE5336" w:rsidRPr="009519AC" w:rsidRDefault="00575AEB" w:rsidP="00E90DDF">
      <w:pPr>
        <w:pStyle w:val="SSBod"/>
        <w:tabs>
          <w:tab w:val="clear" w:pos="851"/>
          <w:tab w:val="left" w:pos="1276"/>
        </w:tabs>
        <w:ind w:left="1276" w:hanging="567"/>
        <w:rPr>
          <w:szCs w:val="20"/>
        </w:rPr>
      </w:pPr>
      <w:r w:rsidRPr="009519AC">
        <w:rPr>
          <w:szCs w:val="20"/>
        </w:rPr>
        <w:t>skladové hospodářství</w:t>
      </w:r>
    </w:p>
    <w:p w14:paraId="30F75254" w14:textId="77777777" w:rsidR="004357D6" w:rsidRDefault="004357D6">
      <w:pPr>
        <w:jc w:val="left"/>
        <w:rPr>
          <w:rFonts w:ascii="Verdana" w:hAnsi="Verdana"/>
          <w:sz w:val="20"/>
          <w:szCs w:val="20"/>
          <w:highlight w:val="yellow"/>
        </w:rPr>
      </w:pPr>
      <w:r>
        <w:rPr>
          <w:szCs w:val="20"/>
          <w:highlight w:val="yellow"/>
        </w:rPr>
        <w:br w:type="page"/>
      </w:r>
    </w:p>
    <w:p w14:paraId="1B1E400D" w14:textId="77777777" w:rsidR="00575AEB" w:rsidRDefault="00575AEB" w:rsidP="00E40977">
      <w:pPr>
        <w:pStyle w:val="SSOdstavec"/>
      </w:pPr>
      <w:r>
        <w:lastRenderedPageBreak/>
        <w:t>Pokud by v době trvání této smlouvy došlo k rozšíření věcných oblastí, ve kterých je TPIS provozován, je nutné toto rozšíření činnosti Zhotovitele upravit dodatkem k této smlouvě. Pokud takový dodatek nebude uzavřen, Zhotovitel nadále bude poskytovat podporu pouze věcným oblastem výslovně uvedeným v čl. II. odst. 2. této smlouvy.</w:t>
      </w:r>
    </w:p>
    <w:p w14:paraId="728BFCE6" w14:textId="77777777" w:rsidR="00E40977" w:rsidRPr="00200095" w:rsidRDefault="00FE5336" w:rsidP="00E40977">
      <w:pPr>
        <w:pStyle w:val="SSOdstavec"/>
      </w:pPr>
      <w:r>
        <w:t>Objednatel má zájem, aby mu k </w:t>
      </w:r>
      <w:r w:rsidR="00575AEB">
        <w:t>TP</w:t>
      </w:r>
      <w:r>
        <w:t>IS byla poskytnuta náležitá podpora.</w:t>
      </w:r>
    </w:p>
    <w:p w14:paraId="7F71FD03" w14:textId="77777777" w:rsidR="00E40977" w:rsidRDefault="00E40977" w:rsidP="00E40977">
      <w:pPr>
        <w:pStyle w:val="SSlnek"/>
      </w:pPr>
    </w:p>
    <w:p w14:paraId="530446DD" w14:textId="77777777" w:rsidR="00E40977" w:rsidRDefault="00E40977" w:rsidP="00E40977">
      <w:pPr>
        <w:pStyle w:val="SSlnek-zkladntext"/>
        <w:outlineLvl w:val="0"/>
      </w:pPr>
      <w:r>
        <w:t>Předmět smlouvy</w:t>
      </w:r>
    </w:p>
    <w:p w14:paraId="661F5FFA" w14:textId="77777777" w:rsidR="00E40977" w:rsidRPr="00200095" w:rsidRDefault="00E40977" w:rsidP="00E40977">
      <w:pPr>
        <w:pStyle w:val="SSOdstavec"/>
      </w:pPr>
      <w:r w:rsidRPr="00AF2289">
        <w:t>Předmětem této smlouvy je závazek Zhotovitele poskytovat Objednateli služby podpory</w:t>
      </w:r>
      <w:r>
        <w:t xml:space="preserve"> </w:t>
      </w:r>
      <w:r w:rsidR="00FE5336">
        <w:t xml:space="preserve">technicko – provozního informačního systému FaMa+ </w:t>
      </w:r>
      <w:r w:rsidRPr="00AF2289">
        <w:t>(dále jen služby)</w:t>
      </w:r>
      <w:r w:rsidR="00416069">
        <w:t xml:space="preserve"> </w:t>
      </w:r>
      <w:r w:rsidR="001C5961">
        <w:t>a závazek</w:t>
      </w:r>
      <w:r w:rsidRPr="00AF2289">
        <w:t xml:space="preserve"> Objednatele za poskytnuté služby zaplatit Zhotoviteli cenu dle této smlouvy.</w:t>
      </w:r>
      <w:r>
        <w:t xml:space="preserve"> </w:t>
      </w:r>
      <w:r w:rsidRPr="00AF2289">
        <w:t>Služby poskytované dle této smlouvy se dělí na:</w:t>
      </w:r>
    </w:p>
    <w:p w14:paraId="5CB1F5E6" w14:textId="77777777" w:rsidR="004357D6" w:rsidRPr="004357D6" w:rsidRDefault="004357D6" w:rsidP="00E90DDF">
      <w:pPr>
        <w:pStyle w:val="SSBod"/>
        <w:tabs>
          <w:tab w:val="clear" w:pos="851"/>
          <w:tab w:val="left" w:pos="1418"/>
        </w:tabs>
        <w:ind w:left="1418" w:hanging="567"/>
      </w:pPr>
      <w:r w:rsidRPr="004357D6">
        <w:rPr>
          <w:b/>
        </w:rPr>
        <w:t>Garanční služby</w:t>
      </w:r>
      <w:r>
        <w:t xml:space="preserve"> (provoz systému)</w:t>
      </w:r>
    </w:p>
    <w:p w14:paraId="323370F7" w14:textId="77777777" w:rsidR="00E40977" w:rsidRDefault="00495E0F" w:rsidP="00495E0F">
      <w:pPr>
        <w:pStyle w:val="SSPsmeno"/>
        <w:tabs>
          <w:tab w:val="clear" w:pos="1134"/>
        </w:tabs>
        <w:ind w:left="1843" w:hanging="425"/>
      </w:pPr>
      <w:r w:rsidRPr="00495E0F">
        <w:t xml:space="preserve">odstraňovat </w:t>
      </w:r>
      <w:r w:rsidRPr="00495E0F">
        <w:rPr>
          <w:b/>
        </w:rPr>
        <w:t>programové chyby kategorie A</w:t>
      </w:r>
      <w:r w:rsidRPr="00495E0F">
        <w:t xml:space="preserve"> s</w:t>
      </w:r>
      <w:r>
        <w:t>ouvisející s provozem aplikace. Programová chyba kategorie A je taková chyba, kdy programový produkt nebo jeho některou klíčovou funkci není možné používat, dochází k závažnému narušení uživatelských dat, dochází k opakovanému zhroucení celého systému.</w:t>
      </w:r>
      <w:r w:rsidR="00D74703">
        <w:t xml:space="preserve"> Zhotovitel</w:t>
      </w:r>
      <w:r w:rsidR="00D74703" w:rsidRPr="00B05125">
        <w:t xml:space="preserve"> zahájí řešení do 6 provozních hodin (provozní doba 08:00-16:00)</w:t>
      </w:r>
    </w:p>
    <w:p w14:paraId="7A818998" w14:textId="77777777" w:rsidR="00495E0F" w:rsidRDefault="00495E0F" w:rsidP="00495E0F">
      <w:pPr>
        <w:pStyle w:val="SSPsmeno"/>
        <w:tabs>
          <w:tab w:val="clear" w:pos="1134"/>
        </w:tabs>
        <w:ind w:left="1843" w:hanging="425"/>
      </w:pPr>
      <w:r w:rsidRPr="00495E0F">
        <w:t xml:space="preserve">odstraňovat </w:t>
      </w:r>
      <w:r w:rsidRPr="00495E0F">
        <w:rPr>
          <w:b/>
        </w:rPr>
        <w:t xml:space="preserve">programové chyby kategorie </w:t>
      </w:r>
      <w:r>
        <w:rPr>
          <w:b/>
        </w:rPr>
        <w:t>B</w:t>
      </w:r>
      <w:r w:rsidRPr="00495E0F">
        <w:t xml:space="preserve"> s</w:t>
      </w:r>
      <w:r>
        <w:t>ouvisející s provozem aplikace. Programová chyba kategorie B je taková chyba, kdy použitelnost programového produktu je snížena, důležité úkony jsou nezpracovatelné.</w:t>
      </w:r>
      <w:r w:rsidR="00D74703">
        <w:t xml:space="preserve"> Zhotovitel</w:t>
      </w:r>
      <w:r w:rsidR="00D74703" w:rsidRPr="00B05125">
        <w:t xml:space="preserve"> zahájí řešení do 12 provozních hodin (provozní doba 08:00-16:00).</w:t>
      </w:r>
    </w:p>
    <w:p w14:paraId="56889290" w14:textId="77777777" w:rsidR="00495E0F" w:rsidRDefault="00495E0F" w:rsidP="00495E0F">
      <w:pPr>
        <w:pStyle w:val="SSPsmeno"/>
        <w:tabs>
          <w:tab w:val="clear" w:pos="1134"/>
        </w:tabs>
        <w:ind w:left="1843" w:hanging="425"/>
      </w:pPr>
      <w:r w:rsidRPr="00495E0F">
        <w:t xml:space="preserve">odstraňovat </w:t>
      </w:r>
      <w:r w:rsidRPr="00495E0F">
        <w:rPr>
          <w:b/>
        </w:rPr>
        <w:t xml:space="preserve">programové chyby kategorie </w:t>
      </w:r>
      <w:r>
        <w:rPr>
          <w:b/>
        </w:rPr>
        <w:t>C</w:t>
      </w:r>
      <w:r w:rsidRPr="00495E0F">
        <w:t xml:space="preserve"> s</w:t>
      </w:r>
      <w:r>
        <w:t>ouvisející s provozem aplikace. Programová chyba kategorie C je taková chyba, kdy programový produkt nebo jeho důležité úlohy pracují, ale omezeně s chybou, která má vliv na ostatní části systému.</w:t>
      </w:r>
      <w:r w:rsidR="00D74703">
        <w:t xml:space="preserve"> Zhotovitel</w:t>
      </w:r>
      <w:r w:rsidR="00D74703" w:rsidRPr="00B05125">
        <w:t xml:space="preserve"> zahájí řešení do 16 provozních hodin (provozní doba 08:00-16:00).</w:t>
      </w:r>
    </w:p>
    <w:p w14:paraId="506B9260" w14:textId="77777777" w:rsidR="00495E0F" w:rsidRDefault="00495E0F" w:rsidP="00495E0F">
      <w:pPr>
        <w:pStyle w:val="SSPsmeno"/>
        <w:tabs>
          <w:tab w:val="clear" w:pos="1134"/>
        </w:tabs>
        <w:ind w:left="1843" w:hanging="425"/>
      </w:pPr>
      <w:r>
        <w:t>poskytovat součinnost pro řešení problémů souvisejících se systémovou infrastrukturou (HW a systémový SW) na které je provozována servisovaná aplikace.</w:t>
      </w:r>
      <w:r w:rsidR="00D74703">
        <w:t xml:space="preserve"> Zhotovitel</w:t>
      </w:r>
      <w:r w:rsidR="00D74703" w:rsidRPr="00B05125">
        <w:t xml:space="preserve"> zahájí řešení do 12 provozních hodin (provozní doba 08:00-16:00).</w:t>
      </w:r>
    </w:p>
    <w:p w14:paraId="49DB5493" w14:textId="77777777" w:rsidR="00495E0F" w:rsidRPr="00495E0F" w:rsidRDefault="00495E0F" w:rsidP="00495E0F">
      <w:pPr>
        <w:pStyle w:val="SSPsmeno"/>
        <w:tabs>
          <w:tab w:val="clear" w:pos="1134"/>
        </w:tabs>
        <w:ind w:left="1843" w:hanging="425"/>
      </w:pPr>
      <w:r>
        <w:t>administrace testovacího prostředí aplikace (klientská a databázová část) a aktualizovat je s ohledem na změny v ostré verzi.</w:t>
      </w:r>
      <w:r w:rsidR="00D74703">
        <w:t xml:space="preserve"> Zhotovitel</w:t>
      </w:r>
      <w:r w:rsidR="00D74703" w:rsidRPr="00B05125">
        <w:t xml:space="preserve"> zahájí řešení do 16 provozních hodin (provozní doba 08:00-16:00).</w:t>
      </w:r>
    </w:p>
    <w:p w14:paraId="7E487439" w14:textId="77777777" w:rsidR="004357D6" w:rsidRPr="00E90DDF" w:rsidRDefault="004357D6" w:rsidP="00E90DDF">
      <w:pPr>
        <w:pStyle w:val="SSBod"/>
        <w:tabs>
          <w:tab w:val="clear" w:pos="851"/>
          <w:tab w:val="left" w:pos="1418"/>
        </w:tabs>
        <w:ind w:left="1418" w:hanging="567"/>
      </w:pPr>
      <w:r w:rsidRPr="00E90DDF">
        <w:rPr>
          <w:b/>
        </w:rPr>
        <w:t>Implementační služby</w:t>
      </w:r>
      <w:r w:rsidRPr="00E90DDF">
        <w:t xml:space="preserve"> (rozvoj systému)</w:t>
      </w:r>
    </w:p>
    <w:p w14:paraId="3C9FB355" w14:textId="77777777" w:rsidR="004357D6" w:rsidRDefault="00E90DDF" w:rsidP="00E90DDF">
      <w:pPr>
        <w:pStyle w:val="SSPsmeno"/>
        <w:tabs>
          <w:tab w:val="clear" w:pos="1134"/>
        </w:tabs>
        <w:ind w:left="1843" w:hanging="425"/>
      </w:pPr>
      <w:r>
        <w:t>garance kapacity Zhotovitele pro poskytování služeb rozvoje a podpory za zvýhodněných cenových podmínek</w:t>
      </w:r>
    </w:p>
    <w:p w14:paraId="55AF8AD6" w14:textId="77777777" w:rsidR="00E90DDF" w:rsidRDefault="00E90DDF" w:rsidP="00E90DDF">
      <w:pPr>
        <w:pStyle w:val="SSPsmeno"/>
        <w:tabs>
          <w:tab w:val="clear" w:pos="1134"/>
        </w:tabs>
        <w:ind w:left="1843" w:hanging="425"/>
      </w:pPr>
      <w:r>
        <w:t xml:space="preserve">garantovaná kapacita se vztahuje k období jednoho měsíce. Nevyčerpané hodiny se převádějí do dalšího období v rámci kvartálu. Objednatel požaduje garantovanou kapacitu v rozsahu </w:t>
      </w:r>
      <w:r w:rsidRPr="00455259">
        <w:rPr>
          <w:b/>
        </w:rPr>
        <w:t>20 hod./měsíc</w:t>
      </w:r>
    </w:p>
    <w:p w14:paraId="4A6E0E1B" w14:textId="77777777" w:rsidR="00E90DDF" w:rsidRDefault="00E90DDF" w:rsidP="00E90DDF">
      <w:pPr>
        <w:pStyle w:val="SSPsmeno"/>
        <w:tabs>
          <w:tab w:val="clear" w:pos="1134"/>
        </w:tabs>
        <w:ind w:left="1843" w:hanging="425"/>
      </w:pPr>
      <w:r>
        <w:t>p</w:t>
      </w:r>
      <w:r w:rsidRPr="00455259">
        <w:t>ožadavky se předávají p</w:t>
      </w:r>
      <w:r>
        <w:t>rostřednictvím webového portálu, na němž probíhá veškerá komunikace – návrh řešení požadavku, harmonogramu, stanovení pracnosti i objednání, resp. zamítnutí</w:t>
      </w:r>
    </w:p>
    <w:p w14:paraId="7B1FFDE4" w14:textId="77777777" w:rsidR="00E90DDF" w:rsidRDefault="00E90DDF" w:rsidP="00E90DDF">
      <w:pPr>
        <w:pStyle w:val="SSPsmeno"/>
        <w:tabs>
          <w:tab w:val="clear" w:pos="1134"/>
        </w:tabs>
        <w:ind w:left="1843" w:hanging="425"/>
      </w:pPr>
      <w:r>
        <w:t>realizace menších úprav aplikace dle požadavků zvolených zástupců Objednatele v rozsahu předplacených hodin v daném měsíci. Za menší úpravy aplikace se považují např. tyto úpravy:</w:t>
      </w:r>
    </w:p>
    <w:p w14:paraId="155C1D1A" w14:textId="77777777" w:rsidR="00E90DDF" w:rsidRDefault="00E90DDF" w:rsidP="00C96383">
      <w:pPr>
        <w:pStyle w:val="SSPsmeno"/>
        <w:numPr>
          <w:ilvl w:val="0"/>
          <w:numId w:val="15"/>
        </w:numPr>
        <w:tabs>
          <w:tab w:val="clear" w:pos="1134"/>
        </w:tabs>
        <w:ind w:left="2268" w:hanging="425"/>
      </w:pPr>
      <w:r>
        <w:t>změny workflow</w:t>
      </w:r>
    </w:p>
    <w:p w14:paraId="09D518EF" w14:textId="77777777" w:rsidR="00E90DDF" w:rsidRDefault="00E90DDF" w:rsidP="00C96383">
      <w:pPr>
        <w:pStyle w:val="SSPsmeno"/>
        <w:numPr>
          <w:ilvl w:val="0"/>
          <w:numId w:val="15"/>
        </w:numPr>
        <w:tabs>
          <w:tab w:val="clear" w:pos="1134"/>
        </w:tabs>
        <w:ind w:left="2268" w:hanging="425"/>
      </w:pPr>
      <w:r>
        <w:t>úpravy formulářů (rozšíření o další atributy, skyrytí atributů, úpravy aplikačních metod)</w:t>
      </w:r>
    </w:p>
    <w:p w14:paraId="4F2A3BED" w14:textId="77777777" w:rsidR="00E90DDF" w:rsidRDefault="00E90DDF" w:rsidP="00C96383">
      <w:pPr>
        <w:pStyle w:val="SSPsmeno"/>
        <w:numPr>
          <w:ilvl w:val="0"/>
          <w:numId w:val="15"/>
        </w:numPr>
        <w:tabs>
          <w:tab w:val="clear" w:pos="1134"/>
        </w:tabs>
        <w:ind w:left="2268" w:hanging="425"/>
      </w:pPr>
      <w:r>
        <w:t>úpravy tiskových výstupů</w:t>
      </w:r>
    </w:p>
    <w:p w14:paraId="2249C84B" w14:textId="77777777" w:rsidR="00E90DDF" w:rsidRDefault="00E90DDF" w:rsidP="00C96383">
      <w:pPr>
        <w:pStyle w:val="SSPsmeno"/>
        <w:numPr>
          <w:ilvl w:val="0"/>
          <w:numId w:val="15"/>
        </w:numPr>
        <w:tabs>
          <w:tab w:val="clear" w:pos="1134"/>
        </w:tabs>
        <w:ind w:left="2268" w:hanging="425"/>
      </w:pPr>
      <w:r>
        <w:t>vyžádaná školení v sídle Objednatele</w:t>
      </w:r>
    </w:p>
    <w:p w14:paraId="0395ACE2" w14:textId="77777777" w:rsidR="00D74703" w:rsidRPr="004357D6" w:rsidRDefault="00D74703" w:rsidP="00C31832">
      <w:pPr>
        <w:pStyle w:val="SSPsmeno"/>
        <w:tabs>
          <w:tab w:val="clear" w:pos="1134"/>
        </w:tabs>
        <w:ind w:left="1843" w:hanging="425"/>
      </w:pPr>
      <w:r>
        <w:lastRenderedPageBreak/>
        <w:t>služba může být rovněž využita na konzultační návštěvy pracovníka Zhotovitele u Objednatele s cílem poskytnout odborné konzultace k řešení požadavků na pracovišti Objednatele.</w:t>
      </w:r>
    </w:p>
    <w:p w14:paraId="20160018" w14:textId="77777777" w:rsidR="00D74703" w:rsidRDefault="008818CC" w:rsidP="00D74703">
      <w:pPr>
        <w:pStyle w:val="SSBod"/>
      </w:pPr>
      <w:bookmarkStart w:id="1" w:name="OLE_LINK3"/>
      <w:r>
        <w:rPr>
          <w:b/>
        </w:rPr>
        <w:t>S</w:t>
      </w:r>
      <w:r w:rsidR="00F66E30">
        <w:rPr>
          <w:b/>
        </w:rPr>
        <w:t>lužba Helpdesk</w:t>
      </w:r>
      <w:r w:rsidR="00E90DDF">
        <w:rPr>
          <w:b/>
        </w:rPr>
        <w:t xml:space="preserve"> poskytovaná prostřednictvím webového portálu</w:t>
      </w:r>
      <w:r w:rsidR="00DD63CF">
        <w:rPr>
          <w:b/>
        </w:rPr>
        <w:t xml:space="preserve"> </w:t>
      </w:r>
      <w:bookmarkEnd w:id="1"/>
      <w:r w:rsidR="00E40977" w:rsidRPr="00AF2289">
        <w:t xml:space="preserve">– </w:t>
      </w:r>
      <w:r w:rsidR="00495E0F">
        <w:t xml:space="preserve">spočívá v administraci servisních požadavků a reklamací produktů a služeb dodaných v rámci předešlých plnění nahlášených pomocí webového portálu. Služba reakce na servisní požadavky musí být zajištěna v pracovní dny, v době od 8:00 do 16:00. </w:t>
      </w:r>
      <w:r w:rsidR="00D74703">
        <w:t>Vyřešení požadavku se rozumí:</w:t>
      </w:r>
    </w:p>
    <w:p w14:paraId="070E4FB8" w14:textId="77777777" w:rsidR="00D74703" w:rsidRDefault="00D74703" w:rsidP="00D74703">
      <w:pPr>
        <w:pStyle w:val="SSPsmeno"/>
        <w:tabs>
          <w:tab w:val="clear" w:pos="1134"/>
        </w:tabs>
        <w:ind w:left="1843" w:hanging="425"/>
      </w:pPr>
      <w:r>
        <w:t>vyřešení nahlášeného (zaznamenaného) požadavku, nebo</w:t>
      </w:r>
    </w:p>
    <w:p w14:paraId="4B1505C2" w14:textId="77777777" w:rsidR="00D74703" w:rsidRDefault="00D74703" w:rsidP="00D74703">
      <w:pPr>
        <w:pStyle w:val="SSPsmeno"/>
        <w:tabs>
          <w:tab w:val="clear" w:pos="1134"/>
        </w:tabs>
        <w:ind w:left="1843" w:hanging="425"/>
      </w:pPr>
      <w:r>
        <w:t>poskytnutí jiného přijatelného řešení, nebo</w:t>
      </w:r>
    </w:p>
    <w:p w14:paraId="008ABAFF" w14:textId="77777777" w:rsidR="00D74703" w:rsidRDefault="00D74703" w:rsidP="00D74703">
      <w:pPr>
        <w:pStyle w:val="SSPsmeno"/>
        <w:tabs>
          <w:tab w:val="clear" w:pos="1134"/>
        </w:tabs>
        <w:ind w:left="1843" w:hanging="425"/>
      </w:pPr>
      <w:r>
        <w:t>navržení přijatelného náhradního řešení, nebo</w:t>
      </w:r>
    </w:p>
    <w:p w14:paraId="6534821B" w14:textId="77777777" w:rsidR="00D74703" w:rsidRDefault="00D74703" w:rsidP="00D74703">
      <w:pPr>
        <w:pStyle w:val="SSPsmeno"/>
        <w:tabs>
          <w:tab w:val="clear" w:pos="1134"/>
        </w:tabs>
        <w:ind w:left="1843" w:hanging="425"/>
      </w:pPr>
      <w:r>
        <w:t>poskytnutí návodu na náhradní řešení, nebo</w:t>
      </w:r>
    </w:p>
    <w:p w14:paraId="2A702BDD" w14:textId="77777777" w:rsidR="00D74703" w:rsidRDefault="00D74703" w:rsidP="00D74703">
      <w:pPr>
        <w:pStyle w:val="SSPsmeno"/>
        <w:tabs>
          <w:tab w:val="clear" w:pos="1134"/>
        </w:tabs>
        <w:ind w:left="1843" w:hanging="425"/>
      </w:pPr>
      <w:r>
        <w:t>převedení daného požadavku na nižší prioritu, nebo</w:t>
      </w:r>
    </w:p>
    <w:p w14:paraId="2C4F8B5D" w14:textId="77777777" w:rsidR="00455259" w:rsidRDefault="00D74703" w:rsidP="009519AC">
      <w:pPr>
        <w:pStyle w:val="SSPsmeno"/>
        <w:tabs>
          <w:tab w:val="clear" w:pos="1134"/>
        </w:tabs>
        <w:ind w:left="1843" w:hanging="425"/>
      </w:pPr>
      <w:r>
        <w:t>postoupení problému k vyřešení třetí osobě (např. Microsoft, dodavatel HW atd.) v případě problému vyvolaného nekorektním chováním komponenty dodané nebo podporované třetí osobou.</w:t>
      </w:r>
    </w:p>
    <w:p w14:paraId="3843B486" w14:textId="77777777" w:rsidR="00F66E30" w:rsidRDefault="008818CC" w:rsidP="009519AC">
      <w:pPr>
        <w:pStyle w:val="SSBod"/>
      </w:pPr>
      <w:r>
        <w:rPr>
          <w:b/>
        </w:rPr>
        <w:t>A</w:t>
      </w:r>
      <w:r w:rsidR="00F66E30">
        <w:rPr>
          <w:b/>
        </w:rPr>
        <w:t>ktualizační služby</w:t>
      </w:r>
      <w:r>
        <w:rPr>
          <w:b/>
        </w:rPr>
        <w:t xml:space="preserve"> verze FaMa+</w:t>
      </w:r>
      <w:r w:rsidR="00F66E30">
        <w:t xml:space="preserve"> </w:t>
      </w:r>
      <w:r w:rsidR="00860EB7">
        <w:t>–</w:t>
      </w:r>
      <w:r w:rsidR="00F66E30">
        <w:t xml:space="preserve"> </w:t>
      </w:r>
      <w:r w:rsidR="00860EB7">
        <w:t>udělení práva k užití nových verzí systému na základě obecných autorských změn v rozsahu dle Objednatelem zakoupených licencí. Objednatel má nárok na aktuální verzi SW díla po dobu účinnosti aktualizační služby. Implementace (instalace, zaškolení, migrace dat) není obsažena v ceně licenční smlouvy.</w:t>
      </w:r>
    </w:p>
    <w:p w14:paraId="187141AA" w14:textId="77777777" w:rsidR="00307FAD" w:rsidRDefault="00307FAD" w:rsidP="00E40977">
      <w:pPr>
        <w:pStyle w:val="SSOdstavec"/>
      </w:pPr>
      <w:r>
        <w:t>Podpora musí být poskytována v souladu se zákonem č. 121/2000 Sb., o právu autorském, o právech souvisejících s právem autorským a o změně některých zákonů, v platném znění (autorský zákon).</w:t>
      </w:r>
    </w:p>
    <w:p w14:paraId="4BF0C716" w14:textId="77777777" w:rsidR="00307FAD" w:rsidRDefault="00307FAD" w:rsidP="00E40977">
      <w:pPr>
        <w:pStyle w:val="SSOdstavec"/>
      </w:pPr>
      <w:r>
        <w:t>Po celou dobu poskytování předmětu plnění musí Zhotovitel disponovat</w:t>
      </w:r>
      <w:r w:rsidR="00C96383">
        <w:t xml:space="preserve"> veškerými autorskoprávními </w:t>
      </w:r>
      <w:r>
        <w:t>oprávněními k provádění změn, úprav a jiných zásahů do TPIS, včetně oprávnění k zásahům do těchto oblastí:</w:t>
      </w:r>
    </w:p>
    <w:p w14:paraId="6F1276E6" w14:textId="77777777" w:rsidR="00307FAD" w:rsidRPr="00307FAD" w:rsidRDefault="00307FAD" w:rsidP="00307FAD">
      <w:pPr>
        <w:pStyle w:val="SSBod"/>
        <w:tabs>
          <w:tab w:val="clear" w:pos="851"/>
          <w:tab w:val="left" w:pos="1418"/>
        </w:tabs>
        <w:ind w:left="1418" w:hanging="567"/>
      </w:pPr>
      <w:r w:rsidRPr="00307FAD">
        <w:t>rozšířený žádankový systém</w:t>
      </w:r>
    </w:p>
    <w:p w14:paraId="32684294" w14:textId="77777777" w:rsidR="00307FAD" w:rsidRDefault="00D059D2" w:rsidP="009519AC">
      <w:pPr>
        <w:pStyle w:val="SSBod"/>
      </w:pPr>
      <w:r>
        <w:t>evidence a správa zdravotnických prostředků</w:t>
      </w:r>
    </w:p>
    <w:p w14:paraId="64CEE654" w14:textId="77777777" w:rsidR="00557DA5" w:rsidRPr="001E0179" w:rsidRDefault="00557DA5" w:rsidP="009519AC">
      <w:pPr>
        <w:pStyle w:val="SSBod"/>
      </w:pPr>
      <w:r w:rsidRPr="009519AC">
        <w:t>řízení údržby stavebních objektů</w:t>
      </w:r>
    </w:p>
    <w:p w14:paraId="7067180D" w14:textId="77777777" w:rsidR="00D059D2" w:rsidRDefault="00D059D2" w:rsidP="009519AC">
      <w:pPr>
        <w:pStyle w:val="SSBod"/>
      </w:pPr>
      <w:r>
        <w:t>správa budov včetně prostorové a stavební pasportizace a požární ochrany</w:t>
      </w:r>
    </w:p>
    <w:p w14:paraId="3E12AE5F" w14:textId="77777777" w:rsidR="00D059D2" w:rsidRPr="00307FAD" w:rsidRDefault="00D059D2" w:rsidP="009519AC">
      <w:pPr>
        <w:pStyle w:val="SSBod"/>
      </w:pPr>
      <w:r>
        <w:t>skladové hospodářství</w:t>
      </w:r>
    </w:p>
    <w:p w14:paraId="6DB851E5" w14:textId="77777777" w:rsidR="00E40977" w:rsidRPr="00C96383" w:rsidRDefault="00E40977" w:rsidP="00E40977">
      <w:pPr>
        <w:pStyle w:val="SSOdstavec"/>
      </w:pPr>
      <w:r w:rsidRPr="00C96383">
        <w:t>Předmětem plnění není:</w:t>
      </w:r>
    </w:p>
    <w:p w14:paraId="532AA0CC" w14:textId="77777777" w:rsidR="00E40977" w:rsidRPr="00C96383" w:rsidRDefault="00E40977" w:rsidP="00E40977">
      <w:pPr>
        <w:pStyle w:val="SSBod"/>
      </w:pPr>
      <w:r w:rsidRPr="00C96383">
        <w:t>implementace poskytnuté nové verze systému do prostředí Objednatele</w:t>
      </w:r>
    </w:p>
    <w:p w14:paraId="25678D73" w14:textId="77777777" w:rsidR="00E40977" w:rsidRPr="00C96383" w:rsidRDefault="00E40977" w:rsidP="00E40977">
      <w:pPr>
        <w:pStyle w:val="SSBod"/>
      </w:pPr>
      <w:r w:rsidRPr="00C96383">
        <w:t>realizace servisních požadavků, které byly způsobeny:</w:t>
      </w:r>
    </w:p>
    <w:p w14:paraId="10AA385E" w14:textId="77777777" w:rsidR="00E40977" w:rsidRPr="00C96383" w:rsidRDefault="00E40977" w:rsidP="00860EB7">
      <w:pPr>
        <w:pStyle w:val="SSPsmeno"/>
        <w:tabs>
          <w:tab w:val="clear" w:pos="1134"/>
        </w:tabs>
        <w:ind w:left="1843" w:hanging="425"/>
      </w:pPr>
      <w:r w:rsidRPr="00C96383">
        <w:rPr>
          <w:szCs w:val="20"/>
        </w:rPr>
        <w:t>chybným užitím systému či modulů Objednatelem v rozporu s dokumentací systému</w:t>
      </w:r>
    </w:p>
    <w:p w14:paraId="6D411B7A" w14:textId="77777777" w:rsidR="00E40977" w:rsidRPr="00C96383" w:rsidRDefault="00E40977" w:rsidP="00860EB7">
      <w:pPr>
        <w:pStyle w:val="SSPsmeno"/>
        <w:tabs>
          <w:tab w:val="clear" w:pos="1134"/>
        </w:tabs>
        <w:ind w:left="1843" w:hanging="425"/>
      </w:pPr>
      <w:r w:rsidRPr="00C96383">
        <w:rPr>
          <w:szCs w:val="20"/>
        </w:rPr>
        <w:t>zásahem třetí strany</w:t>
      </w:r>
    </w:p>
    <w:p w14:paraId="75C81366" w14:textId="77777777" w:rsidR="00E40977" w:rsidRPr="00C96383" w:rsidRDefault="00E40977" w:rsidP="00860EB7">
      <w:pPr>
        <w:pStyle w:val="SSPsmeno"/>
        <w:tabs>
          <w:tab w:val="clear" w:pos="1134"/>
        </w:tabs>
        <w:ind w:left="1843" w:hanging="425"/>
      </w:pPr>
      <w:r w:rsidRPr="00C96383">
        <w:rPr>
          <w:szCs w:val="20"/>
        </w:rPr>
        <w:t>vyšší mocí</w:t>
      </w:r>
    </w:p>
    <w:p w14:paraId="179D2878" w14:textId="77777777" w:rsidR="00E40977" w:rsidRPr="00C96383" w:rsidRDefault="00E40977" w:rsidP="00860EB7">
      <w:pPr>
        <w:pStyle w:val="SSPsmeno"/>
        <w:tabs>
          <w:tab w:val="clear" w:pos="1134"/>
        </w:tabs>
        <w:ind w:left="1843" w:hanging="425"/>
      </w:pPr>
      <w:r w:rsidRPr="00C96383">
        <w:rPr>
          <w:szCs w:val="20"/>
        </w:rPr>
        <w:t xml:space="preserve">komponentami nedodanými </w:t>
      </w:r>
      <w:r w:rsidR="00860EB7" w:rsidRPr="00C96383">
        <w:rPr>
          <w:szCs w:val="20"/>
        </w:rPr>
        <w:t>Zhotovitelem</w:t>
      </w:r>
      <w:r w:rsidRPr="00C96383">
        <w:rPr>
          <w:szCs w:val="20"/>
        </w:rPr>
        <w:t>, zejména systémovou infrastrukturou (hardware, systémový a komunikační software, databáze, apod.)</w:t>
      </w:r>
    </w:p>
    <w:p w14:paraId="0326332D" w14:textId="77777777" w:rsidR="00E40977" w:rsidRPr="00C96383" w:rsidRDefault="00E40977" w:rsidP="00E40977">
      <w:pPr>
        <w:pStyle w:val="SSOdstavec"/>
      </w:pPr>
      <w:r w:rsidRPr="00C96383">
        <w:t>Požadavky dle předchozího odstavce lze řešit oboustrannou dohodou smluvních stran.</w:t>
      </w:r>
    </w:p>
    <w:p w14:paraId="6B8605EF" w14:textId="77777777" w:rsidR="00E40977" w:rsidRDefault="00E40977" w:rsidP="00E40977">
      <w:pPr>
        <w:pStyle w:val="SSlnek"/>
      </w:pPr>
    </w:p>
    <w:p w14:paraId="0F9E91B3" w14:textId="77777777" w:rsidR="00E40977" w:rsidRDefault="00E40977" w:rsidP="00E40977">
      <w:pPr>
        <w:pStyle w:val="SSlnek-zkladntext"/>
        <w:outlineLvl w:val="0"/>
      </w:pPr>
      <w:r>
        <w:t>Místo a způsob plnění</w:t>
      </w:r>
    </w:p>
    <w:p w14:paraId="51482B69" w14:textId="77777777" w:rsidR="00E870FF" w:rsidRDefault="00E870FF" w:rsidP="007F37BF">
      <w:pPr>
        <w:pStyle w:val="SSOdstavec"/>
      </w:pPr>
      <w:r>
        <w:t>Míst</w:t>
      </w:r>
      <w:r w:rsidR="00860EB7">
        <w:t xml:space="preserve">em plnění je </w:t>
      </w:r>
      <w:r w:rsidR="00250A72">
        <w:t>Fakultní nemocnice u sv. Anny v Brně, Pekařská 664/53, 656 91 Brno.</w:t>
      </w:r>
    </w:p>
    <w:p w14:paraId="58B63B80" w14:textId="77777777" w:rsidR="007F37BF" w:rsidRPr="009C4986" w:rsidRDefault="007F37BF" w:rsidP="007F37BF">
      <w:pPr>
        <w:pStyle w:val="SSOdstavec"/>
      </w:pPr>
      <w:r w:rsidRPr="009C4986">
        <w:lastRenderedPageBreak/>
        <w:t xml:space="preserve">Základní formou komunikace mezi oběma stranami je elektronický systém Zhotovitele (dále jen Helpdesk), dostupný prostřednictvím webového přístupu na adrese </w:t>
      </w:r>
      <w:hyperlink r:id="rId9" w:history="1">
        <w:r w:rsidRPr="009C4986">
          <w:rPr>
            <w:rStyle w:val="Hypertextovodkaz"/>
          </w:rPr>
          <w:t>https://helpdesk.tescosw.cz</w:t>
        </w:r>
      </w:hyperlink>
      <w:r w:rsidRPr="009C4986">
        <w:t>. Helpdesk poskytuje nástroje pro předávání a evidenci požadavků oprávněných osob Objednatele k řešení Zhotovitelem a pro kontrolu průběhu jejich realizace. Seznam oprávněných osob je uveden v </w:t>
      </w:r>
      <w:r w:rsidRPr="009C4986">
        <w:rPr>
          <w:b/>
        </w:rPr>
        <w:t>Příloze č. </w:t>
      </w:r>
      <w:r w:rsidR="00C96383">
        <w:rPr>
          <w:b/>
        </w:rPr>
        <w:t>4</w:t>
      </w:r>
      <w:r w:rsidRPr="009C4986">
        <w:t>. Součástí Helpdesku je také uživatelská příručka a popis procesu zpracování požadavku.</w:t>
      </w:r>
    </w:p>
    <w:p w14:paraId="62158DF7" w14:textId="77777777" w:rsidR="007F37BF" w:rsidRPr="009C4986" w:rsidRDefault="007F37BF" w:rsidP="007F37BF">
      <w:pPr>
        <w:pStyle w:val="SSOdstavec"/>
      </w:pPr>
      <w:r w:rsidRPr="009C4986">
        <w:t xml:space="preserve">V případě technických potíží, které zabraňují Objednateli komunikovat prostřednictvím Helpdesku dle předchozího odstavce a které jsou mimo vliv Objednatele či Zhotovitele, lze požadavky odeslat formou </w:t>
      </w:r>
      <w:r w:rsidRPr="009C4986">
        <w:rPr>
          <w:b/>
        </w:rPr>
        <w:t>elektronické pošty</w:t>
      </w:r>
      <w:r w:rsidRPr="009C4986">
        <w:t xml:space="preserve"> </w:t>
      </w:r>
      <w:r w:rsidRPr="009C4986">
        <w:rPr>
          <w:b/>
        </w:rPr>
        <w:t>na adresu</w:t>
      </w:r>
      <w:r w:rsidRPr="009C4986">
        <w:t xml:space="preserve">: </w:t>
      </w:r>
      <w:r w:rsidRPr="009C4986">
        <w:rPr>
          <w:b/>
        </w:rPr>
        <w:t>podpora_fm@tescosw.cz</w:t>
      </w:r>
      <w:r w:rsidRPr="009C4986">
        <w:t xml:space="preserve"> nebo </w:t>
      </w:r>
      <w:r w:rsidRPr="009C4986">
        <w:rPr>
          <w:b/>
        </w:rPr>
        <w:t>faxem na číslo 587 333 885.</w:t>
      </w:r>
    </w:p>
    <w:p w14:paraId="6FF42F38" w14:textId="77777777" w:rsidR="007F37BF" w:rsidRPr="009C4986" w:rsidRDefault="007F37BF" w:rsidP="007F37BF">
      <w:pPr>
        <w:pStyle w:val="SSOdstavec"/>
      </w:pPr>
      <w:r w:rsidRPr="009C4986">
        <w:t>V případě, že pro poskytnutí příslušné služby není nezbytná osobní přítomnost zaměstnanců Zhotovitele, mohou být služby provedeny u Objednatele formou vzdáleného připojení za podmínek uvedených v </w:t>
      </w:r>
      <w:r w:rsidRPr="009C4986">
        <w:rPr>
          <w:b/>
        </w:rPr>
        <w:t xml:space="preserve">Příloze č. </w:t>
      </w:r>
      <w:r w:rsidR="00C96383">
        <w:rPr>
          <w:b/>
        </w:rPr>
        <w:t>5</w:t>
      </w:r>
      <w:r w:rsidRPr="009C4986">
        <w:t xml:space="preserve"> této smlouvy. </w:t>
      </w:r>
    </w:p>
    <w:p w14:paraId="05C4662B" w14:textId="77777777" w:rsidR="007F37BF" w:rsidRPr="007F37BF" w:rsidRDefault="007F37BF" w:rsidP="007F37BF">
      <w:pPr>
        <w:pStyle w:val="SSOdstavec"/>
        <w:numPr>
          <w:ilvl w:val="0"/>
          <w:numId w:val="0"/>
        </w:numPr>
      </w:pPr>
      <w:r>
        <w:br w:type="page"/>
      </w:r>
    </w:p>
    <w:p w14:paraId="5A90259C" w14:textId="77777777" w:rsidR="00E40977" w:rsidRPr="00276503" w:rsidRDefault="00E40977" w:rsidP="00E40977">
      <w:pPr>
        <w:pStyle w:val="SSlnek"/>
      </w:pPr>
    </w:p>
    <w:p w14:paraId="66FFAF08" w14:textId="77777777" w:rsidR="00E40977" w:rsidRDefault="00E40977" w:rsidP="00E40977">
      <w:pPr>
        <w:pStyle w:val="SSlnek-zkladntext"/>
        <w:outlineLvl w:val="0"/>
      </w:pPr>
      <w:r w:rsidRPr="00276503">
        <w:t xml:space="preserve">Cena </w:t>
      </w:r>
    </w:p>
    <w:p w14:paraId="79EAAC2E" w14:textId="68B9F6E8" w:rsidR="00D215C0" w:rsidRDefault="001A59AA" w:rsidP="00FC6ABC">
      <w:pPr>
        <w:pStyle w:val="SSOdstavec"/>
        <w:tabs>
          <w:tab w:val="right" w:pos="10489"/>
        </w:tabs>
      </w:pPr>
      <w:r>
        <w:t xml:space="preserve">Cena za služby poskytované Objednateli dle čl. III. této smlouvy </w:t>
      </w:r>
      <w:r w:rsidRPr="00547C50">
        <w:t>je stanovena dohodou smluvních stran podle zákona č.</w:t>
      </w:r>
      <w:r>
        <w:t xml:space="preserve"> </w:t>
      </w:r>
      <w:r w:rsidRPr="00547C50">
        <w:t>526/1990 Sb., o cenách, ve znění pozdějších předpisů</w:t>
      </w:r>
      <w:r w:rsidR="00FC6ABC">
        <w:t xml:space="preserve">, </w:t>
      </w:r>
      <w:r w:rsidR="006E12FB">
        <w:t xml:space="preserve">za období 1 roku </w:t>
      </w:r>
      <w:r w:rsidR="00FC6ABC">
        <w:t>v celkové výši</w:t>
      </w:r>
      <w:r w:rsidR="00D215C0">
        <w:t>:</w:t>
      </w:r>
    </w:p>
    <w:p w14:paraId="3ADC5E97" w14:textId="30D037C2" w:rsidR="001A59AA" w:rsidRPr="00C957C4" w:rsidRDefault="00FC6ABC" w:rsidP="00D215C0">
      <w:pPr>
        <w:pStyle w:val="SSBod"/>
        <w:tabs>
          <w:tab w:val="right" w:pos="10489"/>
        </w:tabs>
        <w:ind w:left="1418" w:hanging="567"/>
      </w:pPr>
      <w:r>
        <w:t xml:space="preserve">bez </w:t>
      </w:r>
      <w:r w:rsidR="00D215C0">
        <w:t>DPH</w:t>
      </w:r>
      <w:r>
        <w:tab/>
      </w:r>
      <w:r w:rsidR="006E12FB">
        <w:rPr>
          <w:b/>
        </w:rPr>
        <w:t xml:space="preserve"> </w:t>
      </w:r>
      <w:r w:rsidR="006E12FB" w:rsidRPr="00C957C4">
        <w:t>1 665 000</w:t>
      </w:r>
      <w:r w:rsidRPr="00C957C4">
        <w:t>,--Kč</w:t>
      </w:r>
    </w:p>
    <w:p w14:paraId="3325A6B1" w14:textId="53D0CBF5" w:rsidR="00FC6ABC" w:rsidRPr="00C957C4" w:rsidRDefault="00FC6ABC" w:rsidP="00FC6ABC">
      <w:pPr>
        <w:pStyle w:val="SSOdstavec"/>
        <w:numPr>
          <w:ilvl w:val="0"/>
          <w:numId w:val="0"/>
        </w:numPr>
        <w:tabs>
          <w:tab w:val="right" w:pos="10489"/>
        </w:tabs>
        <w:spacing w:before="0"/>
        <w:ind w:left="425"/>
        <w:jc w:val="right"/>
      </w:pPr>
      <w:r w:rsidRPr="00C957C4">
        <w:t xml:space="preserve">(slovy: </w:t>
      </w:r>
      <w:r w:rsidR="00C957C4">
        <w:t>jedenmilionšestsetšedesátpět</w:t>
      </w:r>
      <w:r w:rsidRPr="00C957C4">
        <w:t>tisíckorunčeských)</w:t>
      </w:r>
    </w:p>
    <w:p w14:paraId="467893FD" w14:textId="3665E070" w:rsidR="00D215C0" w:rsidRPr="00C957C4" w:rsidRDefault="00D215C0" w:rsidP="00D215C0">
      <w:pPr>
        <w:pStyle w:val="SSBod"/>
        <w:tabs>
          <w:tab w:val="right" w:pos="10489"/>
        </w:tabs>
        <w:ind w:left="1418" w:hanging="567"/>
      </w:pPr>
      <w:r w:rsidRPr="00C957C4">
        <w:t>DPH 21%</w:t>
      </w:r>
      <w:r w:rsidRPr="00C957C4">
        <w:tab/>
      </w:r>
      <w:r w:rsidR="006E12FB" w:rsidRPr="00C957C4">
        <w:t xml:space="preserve"> 349 650</w:t>
      </w:r>
      <w:r w:rsidRPr="00C957C4">
        <w:t>,--Kč</w:t>
      </w:r>
    </w:p>
    <w:p w14:paraId="1AD239E3" w14:textId="4CAA60B8" w:rsidR="00D215C0" w:rsidRPr="00C957C4" w:rsidRDefault="00D215C0" w:rsidP="00D215C0">
      <w:pPr>
        <w:pStyle w:val="SSOdstavec"/>
        <w:numPr>
          <w:ilvl w:val="0"/>
          <w:numId w:val="0"/>
        </w:numPr>
        <w:tabs>
          <w:tab w:val="right" w:pos="10489"/>
        </w:tabs>
        <w:spacing w:before="0"/>
        <w:ind w:left="425"/>
        <w:jc w:val="right"/>
      </w:pPr>
      <w:r w:rsidRPr="00C957C4">
        <w:t xml:space="preserve">(slovy: </w:t>
      </w:r>
      <w:r w:rsidR="00C957C4">
        <w:t>třistačtyřicetdevět</w:t>
      </w:r>
      <w:r w:rsidRPr="00C957C4">
        <w:t>tisíc</w:t>
      </w:r>
      <w:r w:rsidR="00C957C4">
        <w:t>šestsetpadesát</w:t>
      </w:r>
      <w:r w:rsidRPr="00C957C4">
        <w:t>korunčeských)</w:t>
      </w:r>
    </w:p>
    <w:p w14:paraId="0E037F4D" w14:textId="7D600166" w:rsidR="00D215C0" w:rsidRPr="00C957C4" w:rsidRDefault="00D215C0" w:rsidP="00D215C0">
      <w:pPr>
        <w:pStyle w:val="SSBod"/>
        <w:tabs>
          <w:tab w:val="right" w:pos="10489"/>
        </w:tabs>
        <w:ind w:left="1418" w:hanging="567"/>
      </w:pPr>
      <w:r w:rsidRPr="00C957C4">
        <w:t>s DPH 21%</w:t>
      </w:r>
      <w:r w:rsidRPr="00C957C4">
        <w:tab/>
      </w:r>
      <w:r w:rsidR="006E12FB" w:rsidRPr="00C957C4">
        <w:t xml:space="preserve"> 2 014 650</w:t>
      </w:r>
      <w:r w:rsidRPr="00C957C4">
        <w:t>,--Kč</w:t>
      </w:r>
    </w:p>
    <w:p w14:paraId="37376B8A" w14:textId="41D7AE5F" w:rsidR="00D215C0" w:rsidRDefault="00D215C0" w:rsidP="00D215C0">
      <w:pPr>
        <w:pStyle w:val="SSOdstavec"/>
        <w:numPr>
          <w:ilvl w:val="0"/>
          <w:numId w:val="0"/>
        </w:numPr>
        <w:tabs>
          <w:tab w:val="right" w:pos="10489"/>
        </w:tabs>
        <w:spacing w:before="0"/>
        <w:ind w:left="425"/>
        <w:jc w:val="right"/>
      </w:pPr>
      <w:r w:rsidRPr="00396C91">
        <w:t xml:space="preserve">(slovy: </w:t>
      </w:r>
      <w:r w:rsidR="000E4B7D">
        <w:t>dvamilionyčtrnáct</w:t>
      </w:r>
      <w:r w:rsidRPr="00396C91">
        <w:t>tisíc</w:t>
      </w:r>
      <w:r w:rsidR="000E4B7D">
        <w:t>šestsetpadesát</w:t>
      </w:r>
      <w:r w:rsidRPr="00396C91">
        <w:t>korunčeských)</w:t>
      </w:r>
    </w:p>
    <w:p w14:paraId="64255A4F" w14:textId="6919B62A" w:rsidR="00D215C0" w:rsidRDefault="00D215C0" w:rsidP="00C31832">
      <w:pPr>
        <w:pStyle w:val="SSOdstavec"/>
        <w:numPr>
          <w:ilvl w:val="0"/>
          <w:numId w:val="0"/>
        </w:numPr>
        <w:tabs>
          <w:tab w:val="left" w:pos="780"/>
          <w:tab w:val="right" w:pos="10489"/>
        </w:tabs>
        <w:spacing w:before="0"/>
        <w:ind w:left="425"/>
      </w:pPr>
    </w:p>
    <w:p w14:paraId="12DDD004" w14:textId="3F96CDCD" w:rsidR="005803A7" w:rsidRDefault="00832FBB" w:rsidP="00D215C0">
      <w:pPr>
        <w:pStyle w:val="SSOdstavec"/>
        <w:tabs>
          <w:tab w:val="right" w:pos="10489"/>
        </w:tabs>
      </w:pPr>
      <w:r>
        <w:t>Celková nabídková cena za pře</w:t>
      </w:r>
      <w:r w:rsidR="00C31832">
        <w:t>dmět plnění po dobu 48 měsíců činí</w:t>
      </w:r>
      <w:r>
        <w:t>:</w:t>
      </w:r>
    </w:p>
    <w:p w14:paraId="471281C8" w14:textId="3EB1C116" w:rsidR="00832FBB" w:rsidRDefault="00832FBB" w:rsidP="00C957C4">
      <w:pPr>
        <w:pStyle w:val="SSBod"/>
        <w:tabs>
          <w:tab w:val="right" w:pos="10489"/>
        </w:tabs>
        <w:ind w:left="1418" w:hanging="567"/>
      </w:pPr>
      <w:r>
        <w:t>bez DPH</w:t>
      </w:r>
      <w:r>
        <w:tab/>
        <w:t>6.660.000,--Kč</w:t>
      </w:r>
    </w:p>
    <w:p w14:paraId="0A4950A0" w14:textId="5D4151C1" w:rsidR="000E4B7D" w:rsidRDefault="000E4B7D" w:rsidP="000E4B7D">
      <w:pPr>
        <w:pStyle w:val="SSOdstavec"/>
        <w:numPr>
          <w:ilvl w:val="0"/>
          <w:numId w:val="0"/>
        </w:numPr>
        <w:tabs>
          <w:tab w:val="right" w:pos="10489"/>
        </w:tabs>
        <w:spacing w:before="0"/>
        <w:ind w:left="425"/>
        <w:jc w:val="right"/>
      </w:pPr>
      <w:r>
        <w:t xml:space="preserve">(slovy: šestmilionůšestsetšedesáttisíckorunčeských) </w:t>
      </w:r>
    </w:p>
    <w:p w14:paraId="3B97840D" w14:textId="26D3B06D" w:rsidR="00832FBB" w:rsidRDefault="00832FBB" w:rsidP="00C957C4">
      <w:pPr>
        <w:pStyle w:val="SSBod"/>
        <w:tabs>
          <w:tab w:val="right" w:pos="10489"/>
        </w:tabs>
        <w:ind w:left="1418" w:hanging="567"/>
      </w:pPr>
      <w:r>
        <w:t>DPH 21</w:t>
      </w:r>
      <w:r w:rsidRPr="00396C91">
        <w:t>%</w:t>
      </w:r>
      <w:r>
        <w:tab/>
        <w:t>1.398.600,--Kč</w:t>
      </w:r>
    </w:p>
    <w:p w14:paraId="25F3CE36" w14:textId="0288F661" w:rsidR="000E4B7D" w:rsidRDefault="000E4B7D" w:rsidP="000E4B7D">
      <w:pPr>
        <w:pStyle w:val="SSOdstavec"/>
        <w:numPr>
          <w:ilvl w:val="0"/>
          <w:numId w:val="0"/>
        </w:numPr>
        <w:tabs>
          <w:tab w:val="right" w:pos="10489"/>
        </w:tabs>
        <w:spacing w:before="0"/>
        <w:ind w:left="425"/>
        <w:jc w:val="right"/>
      </w:pPr>
      <w:r>
        <w:t>(slovy:jedenmilion</w:t>
      </w:r>
      <w:r w:rsidR="002911F9">
        <w:t>třistadevadesátosmtisícšestsetkorunčeských)</w:t>
      </w:r>
      <w:r>
        <w:t xml:space="preserve"> </w:t>
      </w:r>
    </w:p>
    <w:p w14:paraId="698147FA" w14:textId="0B562FA8" w:rsidR="00832FBB" w:rsidRDefault="00832FBB" w:rsidP="00C957C4">
      <w:pPr>
        <w:pStyle w:val="SSBod"/>
        <w:tabs>
          <w:tab w:val="right" w:pos="10489"/>
        </w:tabs>
        <w:ind w:left="1418" w:hanging="567"/>
      </w:pPr>
      <w:r>
        <w:t>S DPH 21</w:t>
      </w:r>
      <w:r w:rsidRPr="00396C91">
        <w:t>%</w:t>
      </w:r>
      <w:r w:rsidR="00025F37">
        <w:tab/>
        <w:t>8.058.6</w:t>
      </w:r>
      <w:r>
        <w:t>00,--Kč</w:t>
      </w:r>
    </w:p>
    <w:p w14:paraId="056565D8" w14:textId="046EEEA4" w:rsidR="000E4B7D" w:rsidRDefault="000E4B7D" w:rsidP="000E4B7D">
      <w:pPr>
        <w:pStyle w:val="SSOdstavec"/>
        <w:numPr>
          <w:ilvl w:val="0"/>
          <w:numId w:val="0"/>
        </w:numPr>
        <w:tabs>
          <w:tab w:val="right" w:pos="10489"/>
        </w:tabs>
        <w:spacing w:before="0"/>
        <w:ind w:left="425"/>
        <w:jc w:val="right"/>
      </w:pPr>
      <w:r>
        <w:t>(slovy:</w:t>
      </w:r>
      <w:r w:rsidR="002911F9">
        <w:t>osmmilionůpadesátosmtisíc</w:t>
      </w:r>
      <w:r w:rsidR="00025F37">
        <w:t>šestset</w:t>
      </w:r>
      <w:r w:rsidR="002911F9">
        <w:t>korunčeských)</w:t>
      </w:r>
      <w:r>
        <w:t xml:space="preserve"> </w:t>
      </w:r>
    </w:p>
    <w:p w14:paraId="080665FD" w14:textId="77777777" w:rsidR="00D215C0" w:rsidRDefault="00D215C0" w:rsidP="00D215C0">
      <w:pPr>
        <w:pStyle w:val="SSOdstavec"/>
        <w:tabs>
          <w:tab w:val="right" w:pos="10489"/>
        </w:tabs>
      </w:pPr>
      <w:r w:rsidRPr="002255E1">
        <w:t>Kalkulace ceny dle čl. V. odst. 1. této smlouvy je uvedena v </w:t>
      </w:r>
      <w:r w:rsidRPr="002255E1">
        <w:rPr>
          <w:b/>
        </w:rPr>
        <w:t xml:space="preserve">Příloze č. </w:t>
      </w:r>
      <w:r w:rsidR="00C96383">
        <w:rPr>
          <w:b/>
        </w:rPr>
        <w:t>1</w:t>
      </w:r>
      <w:r>
        <w:t xml:space="preserve"> této smlouvy.</w:t>
      </w:r>
    </w:p>
    <w:p w14:paraId="788353DA" w14:textId="77777777" w:rsidR="00D215C0" w:rsidRDefault="00D215C0" w:rsidP="007F37BF">
      <w:pPr>
        <w:pStyle w:val="SSOdstavec"/>
      </w:pPr>
      <w:r>
        <w:t>Cena dle čl. V. odst. 1. této smlouvy zahrnuje veškeré náklady související s poskytováním služeb dle této smlouvy včetně cestovného.</w:t>
      </w:r>
    </w:p>
    <w:p w14:paraId="6134D432" w14:textId="1682DE6E" w:rsidR="006B298A" w:rsidRDefault="006B298A" w:rsidP="007F37BF">
      <w:pPr>
        <w:pStyle w:val="SSOdstavec"/>
      </w:pPr>
      <w:r>
        <w:t>Cena</w:t>
      </w:r>
      <w:r w:rsidR="000E3644">
        <w:t xml:space="preserve"> služeb za období 1 roku </w:t>
      </w:r>
      <w:r>
        <w:t xml:space="preserve"> dle čl. V. odst. 1. </w:t>
      </w:r>
      <w:r w:rsidR="00F92AAD">
        <w:t xml:space="preserve">bodu 1.3. </w:t>
      </w:r>
      <w:r>
        <w:t>této smlouvy je nejvýše přípustná a nelze ji překročit</w:t>
      </w:r>
      <w:r w:rsidR="00F92AAD">
        <w:t>.</w:t>
      </w:r>
    </w:p>
    <w:p w14:paraId="42BD61B3" w14:textId="77777777" w:rsidR="00F92AAD" w:rsidRDefault="00D215C0" w:rsidP="007F37BF">
      <w:pPr>
        <w:pStyle w:val="SSOdstavec"/>
      </w:pPr>
      <w:r w:rsidRPr="002255E1">
        <w:t xml:space="preserve">Pokud v průběhu </w:t>
      </w:r>
      <w:r w:rsidR="006B298A" w:rsidRPr="002255E1">
        <w:t>plnění této smlouvy</w:t>
      </w:r>
      <w:r w:rsidR="00F92AAD" w:rsidRPr="002255E1">
        <w:t xml:space="preserve"> dojde ke</w:t>
      </w:r>
      <w:r w:rsidR="009E53FD" w:rsidRPr="002255E1">
        <w:t xml:space="preserve"> změně sazby DPH, základním údajem pro fakturaci bude částka včetně DPH (čl. V. odst. 1. bod 1.1. této smlouvy) a výše ceny bez DPH a výše DPH se z tohoto základního údaje dopočítají za pomoci aktuální sazby DPH. Tuto změnu není nutno zapracovávat do smlouvy formou písemného dodatku. Obdobně se bude postupovat i v případě </w:t>
      </w:r>
      <w:r w:rsidR="009E53FD" w:rsidRPr="002255E1">
        <w:rPr>
          <w:b/>
        </w:rPr>
        <w:t xml:space="preserve">Přílohy č. </w:t>
      </w:r>
      <w:r w:rsidR="00C96383">
        <w:rPr>
          <w:b/>
        </w:rPr>
        <w:t>1</w:t>
      </w:r>
      <w:r w:rsidR="009E53FD">
        <w:t xml:space="preserve"> této smlouvy.</w:t>
      </w:r>
    </w:p>
    <w:p w14:paraId="7659DA34" w14:textId="77777777" w:rsidR="00E40977" w:rsidRDefault="00E40977" w:rsidP="00E40977">
      <w:pPr>
        <w:pStyle w:val="SSlnek"/>
      </w:pPr>
    </w:p>
    <w:p w14:paraId="7014F659" w14:textId="77777777" w:rsidR="00E40977" w:rsidRDefault="00E40977" w:rsidP="00E40977">
      <w:pPr>
        <w:pStyle w:val="SSlnek-zkladntext"/>
        <w:outlineLvl w:val="0"/>
      </w:pPr>
      <w:r>
        <w:t>Platební podmínky</w:t>
      </w:r>
    </w:p>
    <w:p w14:paraId="6F3B9F1A" w14:textId="44F74E56" w:rsidR="007F37BF" w:rsidRPr="00D1292E" w:rsidRDefault="000E3644" w:rsidP="007F37BF">
      <w:pPr>
        <w:pStyle w:val="SSOdstavec"/>
      </w:pPr>
      <w:r>
        <w:t xml:space="preserve">Poskytnuté služby, oceněné </w:t>
      </w:r>
      <w:r w:rsidR="007F37BF" w:rsidRPr="002255E1">
        <w:t xml:space="preserve">dle čl. V. </w:t>
      </w:r>
      <w:r w:rsidR="009E53FD" w:rsidRPr="002255E1">
        <w:t xml:space="preserve">odst. 1. </w:t>
      </w:r>
      <w:r w:rsidR="007F37BF" w:rsidRPr="002255E1">
        <w:t>této smlouvy bud</w:t>
      </w:r>
      <w:r w:rsidR="009E53FD" w:rsidRPr="002255E1">
        <w:t>e</w:t>
      </w:r>
      <w:r w:rsidR="007F37BF" w:rsidRPr="002255E1">
        <w:t xml:space="preserve"> hrazen</w:t>
      </w:r>
      <w:r>
        <w:t>y</w:t>
      </w:r>
      <w:r w:rsidR="00840F04">
        <w:t xml:space="preserve"> po celé </w:t>
      </w:r>
      <w:r w:rsidR="00503EC7">
        <w:t>období pravidelně měsíčně paušální částkou</w:t>
      </w:r>
      <w:r w:rsidR="009E53FD" w:rsidRPr="002255E1">
        <w:t xml:space="preserve"> </w:t>
      </w:r>
      <w:r w:rsidR="006E12FB">
        <w:t xml:space="preserve"> ve výši 1/12</w:t>
      </w:r>
      <w:r w:rsidR="00503EC7">
        <w:t xml:space="preserve"> </w:t>
      </w:r>
      <w:r w:rsidR="00402880">
        <w:t xml:space="preserve">uvedené ceny, a to </w:t>
      </w:r>
      <w:r w:rsidR="007F37BF" w:rsidRPr="002255E1">
        <w:t>na základě faktur – daňových dokladů (dále jen faktura) vystavených Zhotovitelem a zaslaných na adresu</w:t>
      </w:r>
      <w:r w:rsidR="009E53FD" w:rsidRPr="002255E1">
        <w:t xml:space="preserve"> sídla Objednatele. Výše měsíční splátky </w:t>
      </w:r>
      <w:r w:rsidR="00334503" w:rsidRPr="002255E1">
        <w:t>vyplývá z cenové kalkulace v </w:t>
      </w:r>
      <w:r w:rsidR="00334503" w:rsidRPr="002255E1">
        <w:rPr>
          <w:b/>
        </w:rPr>
        <w:t xml:space="preserve">Příloze č. </w:t>
      </w:r>
      <w:r w:rsidR="00C96383">
        <w:rPr>
          <w:b/>
        </w:rPr>
        <w:t>1</w:t>
      </w:r>
      <w:r w:rsidR="00334503">
        <w:t xml:space="preserve"> této smlouvy.</w:t>
      </w:r>
      <w:r w:rsidR="00D74703">
        <w:t xml:space="preserve"> </w:t>
      </w:r>
      <w:r w:rsidR="00D74703">
        <w:rPr>
          <w:rFonts w:cs="Arial"/>
        </w:rPr>
        <w:t xml:space="preserve">V případě, že účinnost této smlouvy nastane v průběhu kalendářního měsíce, bude za tento první měsíc poskytování služeb fakturováno v poměrné výši dle faktického </w:t>
      </w:r>
      <w:r w:rsidR="00D74703">
        <w:t>počtu</w:t>
      </w:r>
      <w:r w:rsidR="006E12FB">
        <w:t xml:space="preserve"> kalendářních </w:t>
      </w:r>
      <w:r w:rsidR="00D74703">
        <w:t>dnů, kdy byla služba poskytována.</w:t>
      </w:r>
    </w:p>
    <w:p w14:paraId="5D53A281" w14:textId="77777777" w:rsidR="007F37BF" w:rsidRPr="005B6671" w:rsidRDefault="007F37BF" w:rsidP="007F37BF">
      <w:pPr>
        <w:pStyle w:val="SSOdstavec"/>
      </w:pPr>
      <w:r w:rsidRPr="00AF2289">
        <w:t xml:space="preserve">Splatnost faktury je </w:t>
      </w:r>
      <w:r w:rsidR="00334503">
        <w:t>30</w:t>
      </w:r>
      <w:r>
        <w:t xml:space="preserve"> </w:t>
      </w:r>
      <w:r w:rsidRPr="00131396">
        <w:t>dní od doručení</w:t>
      </w:r>
      <w:r w:rsidRPr="00AF2289">
        <w:t xml:space="preserve"> faktury Objednateli</w:t>
      </w:r>
      <w:r>
        <w:t>.</w:t>
      </w:r>
    </w:p>
    <w:p w14:paraId="6C8E04A7" w14:textId="77777777" w:rsidR="00334503" w:rsidRDefault="00334503" w:rsidP="007F37BF">
      <w:pPr>
        <w:pStyle w:val="SSOdstavec"/>
      </w:pPr>
      <w:r>
        <w:t xml:space="preserve">Dnem uskutečnění zdanitelného plnění se </w:t>
      </w:r>
      <w:r w:rsidR="00503EC7">
        <w:t xml:space="preserve">u opakujícího se plnění </w:t>
      </w:r>
      <w:r>
        <w:t>rozumí poslední kalendářní den příslušného měsíce.</w:t>
      </w:r>
    </w:p>
    <w:p w14:paraId="1F557A0C" w14:textId="77777777" w:rsidR="00334503" w:rsidRDefault="00334503" w:rsidP="007F37BF">
      <w:pPr>
        <w:pStyle w:val="SSOdstavec"/>
      </w:pPr>
      <w:r>
        <w:t>Nedílnou součástí faktury je originál výkazu skutečně provedených prací podepsaný oprávněnou osobou Objednatele.</w:t>
      </w:r>
    </w:p>
    <w:p w14:paraId="2D37F01C" w14:textId="77777777" w:rsidR="00334503" w:rsidRDefault="00334503" w:rsidP="007F37BF">
      <w:pPr>
        <w:pStyle w:val="SSOdstavec"/>
      </w:pPr>
      <w:r>
        <w:t xml:space="preserve">Faktury musí mít veškeré náležitosti daňového a účetního dokladu v souladu s příslušnými právními předpisy a musí obsahovat číslo smlouvy </w:t>
      </w:r>
      <w:r w:rsidR="00436308">
        <w:t>O</w:t>
      </w:r>
      <w:r>
        <w:t>bjednatele.</w:t>
      </w:r>
    </w:p>
    <w:p w14:paraId="56031C2A" w14:textId="77777777" w:rsidR="007F37BF" w:rsidRPr="009C4986" w:rsidRDefault="007F37BF" w:rsidP="007F37BF">
      <w:pPr>
        <w:pStyle w:val="SSOdstavec"/>
      </w:pPr>
      <w:r w:rsidRPr="00AF2289">
        <w:lastRenderedPageBreak/>
        <w:t>Pokud faktura nebude obsahovat všechny zákonem a touto smlouvou stanovené náležitosti, je Objednatel oprávněn ji do data splatnosti vrátit Zhotoviteli s tím, že Zhotovitel je poté povinen vystavit novou fakturu s</w:t>
      </w:r>
      <w:r w:rsidR="00436308">
        <w:t> obdobnou lhůtou splatnosti, jako bylo u faktury původní</w:t>
      </w:r>
      <w:r w:rsidRPr="00AF2289">
        <w:t xml:space="preserve">. </w:t>
      </w:r>
      <w:r w:rsidRPr="009C4986">
        <w:t>V takovém případě Objednatel není v prodlení s úhradou faktury.</w:t>
      </w:r>
    </w:p>
    <w:p w14:paraId="505C67B9" w14:textId="77777777" w:rsidR="007F37BF" w:rsidRPr="009C4986" w:rsidRDefault="007F37BF" w:rsidP="007F37BF">
      <w:pPr>
        <w:pStyle w:val="SSOdstavec"/>
      </w:pPr>
      <w:r w:rsidRPr="009C4986">
        <w:rPr>
          <w:rFonts w:cs="Arial"/>
        </w:rPr>
        <w:t>V </w:t>
      </w:r>
      <w:r w:rsidRPr="009C4986">
        <w:t>případě, že Objednatel fakturu vrátil bezdůvodně, přestože je faktura správná a předepsané náležitosti obsahuje, lhůta splatnosti se nestaví a pokud Objednatel fakturu neuhradil v původním termínu splatnosti, je v prodlení.</w:t>
      </w:r>
    </w:p>
    <w:p w14:paraId="040416B4" w14:textId="77777777" w:rsidR="007F37BF" w:rsidRPr="009C4986" w:rsidRDefault="007F37BF" w:rsidP="007F37BF">
      <w:pPr>
        <w:pStyle w:val="SSOdstavec"/>
      </w:pPr>
      <w:r w:rsidRPr="009C4986">
        <w:t>Faktury se platí bankovním převodem na účet druhé smluvní strany uvedený na faktuře. Povinnost Objednatele zaplatit Zhotoviteli vyúčtovanou dohodnutou cenu je splněna dnem odeslání platby z účtu Objednatele.</w:t>
      </w:r>
    </w:p>
    <w:p w14:paraId="2BE7997C" w14:textId="77777777" w:rsidR="00E40977" w:rsidRDefault="00E40977" w:rsidP="00E40977">
      <w:pPr>
        <w:pStyle w:val="SSlnek"/>
      </w:pPr>
    </w:p>
    <w:p w14:paraId="6EF7F652" w14:textId="77777777" w:rsidR="00E40977" w:rsidRDefault="00E40977" w:rsidP="00E40977">
      <w:pPr>
        <w:pStyle w:val="SSlnek-zkladntext"/>
        <w:outlineLvl w:val="0"/>
      </w:pPr>
      <w:r>
        <w:t>Trvání smlouvy</w:t>
      </w:r>
    </w:p>
    <w:p w14:paraId="39B1A48C" w14:textId="77777777" w:rsidR="00E870FF" w:rsidRPr="00E64BDB" w:rsidRDefault="00E870FF" w:rsidP="00E870FF">
      <w:pPr>
        <w:pStyle w:val="SSOdstavec"/>
      </w:pPr>
      <w:r w:rsidRPr="00E64BDB">
        <w:t>Tato smlouva nabývá platnosti a účinnosti podpisem smluvních stran.</w:t>
      </w:r>
    </w:p>
    <w:p w14:paraId="6F0252F7" w14:textId="77777777" w:rsidR="00334503" w:rsidRPr="00C31832" w:rsidRDefault="00334503" w:rsidP="00E870FF">
      <w:pPr>
        <w:pStyle w:val="SSOdstavec"/>
      </w:pPr>
      <w:r>
        <w:t xml:space="preserve">Plnění dle této smlouvy bude Zhotovitelem poskytováno Objednateli </w:t>
      </w:r>
      <w:r w:rsidR="00250A72" w:rsidRPr="00C31832">
        <w:t>po dobu neurčitou od podpisu smlouvy</w:t>
      </w:r>
      <w:r w:rsidRPr="00C31832">
        <w:t>.</w:t>
      </w:r>
    </w:p>
    <w:p w14:paraId="4735D234" w14:textId="77777777" w:rsidR="00E870FF" w:rsidRPr="00E64BDB" w:rsidRDefault="00E870FF" w:rsidP="00E870FF">
      <w:pPr>
        <w:pStyle w:val="SSOdstavec"/>
      </w:pPr>
      <w:r w:rsidRPr="00E64BDB">
        <w:t>Tato smlouva zaniká:</w:t>
      </w:r>
    </w:p>
    <w:p w14:paraId="76CDF41F" w14:textId="77777777" w:rsidR="00E870FF" w:rsidRPr="00517682" w:rsidRDefault="00E870FF" w:rsidP="00B40721">
      <w:pPr>
        <w:pStyle w:val="SSBod"/>
        <w:tabs>
          <w:tab w:val="clear" w:pos="851"/>
          <w:tab w:val="left" w:pos="1418"/>
        </w:tabs>
        <w:ind w:left="1418" w:hanging="567"/>
      </w:pPr>
      <w:r w:rsidRPr="00517682">
        <w:t>písemnou dohodou smluvních stran</w:t>
      </w:r>
    </w:p>
    <w:p w14:paraId="561B444B" w14:textId="77777777" w:rsidR="00B40721" w:rsidRDefault="00517682" w:rsidP="00B40721">
      <w:pPr>
        <w:pStyle w:val="SSBod"/>
        <w:tabs>
          <w:tab w:val="clear" w:pos="851"/>
          <w:tab w:val="left" w:pos="1418"/>
        </w:tabs>
        <w:ind w:left="1418" w:hanging="567"/>
      </w:pPr>
      <w:r>
        <w:t xml:space="preserve">jednostrannou písemnou výpovědí kterékoli smluvní strany i bez uvedení důvodu. Výpovědní lhůta trvá tři měsíce a počíná plynout prvním dnem kalendářního měsíce bezprostředně následujícího </w:t>
      </w:r>
      <w:r w:rsidR="005A7BFD">
        <w:t>po doručení výpovědi druhé smluvní straně</w:t>
      </w:r>
    </w:p>
    <w:p w14:paraId="6F17D4F9" w14:textId="77777777" w:rsidR="00517682" w:rsidRPr="00E64BDB" w:rsidRDefault="00B40721" w:rsidP="00B40721">
      <w:pPr>
        <w:pStyle w:val="SSBod"/>
        <w:tabs>
          <w:tab w:val="clear" w:pos="851"/>
          <w:tab w:val="left" w:pos="1418"/>
        </w:tabs>
        <w:ind w:left="1418" w:hanging="567"/>
      </w:pPr>
      <w:r>
        <w:t>objednatel je v souladu s § 82 odst. 8 zákona č. 137/2006 Sb., o veřejných zakázkách, oprávněn odstoupit od této smlouvy v případě, že Zhotovitel uvedl ve své nabídce do veřejné zakázky, jejímž výsledkem je tato smlouva, informace nebo doklady, které neodpovídají skutečnosti a měly nebo mohly mít vliv na výsledek této veřejné zakázky.</w:t>
      </w:r>
    </w:p>
    <w:p w14:paraId="00524B99" w14:textId="77777777" w:rsidR="00E40977" w:rsidRDefault="00E40977" w:rsidP="00E40977">
      <w:pPr>
        <w:pStyle w:val="SSlnek"/>
      </w:pPr>
    </w:p>
    <w:p w14:paraId="702AD8DD" w14:textId="77777777" w:rsidR="00E40977" w:rsidRDefault="00E870FF" w:rsidP="00E40977">
      <w:pPr>
        <w:pStyle w:val="SSlnek-zkladntext"/>
        <w:outlineLvl w:val="0"/>
      </w:pPr>
      <w:r>
        <w:t>Práva a povinnosti</w:t>
      </w:r>
      <w:r w:rsidR="00E40977">
        <w:t xml:space="preserve"> Objednatele</w:t>
      </w:r>
    </w:p>
    <w:p w14:paraId="36CE7D8A" w14:textId="77777777" w:rsidR="00E40977" w:rsidRPr="009C4986" w:rsidRDefault="00E40977" w:rsidP="00E40977">
      <w:pPr>
        <w:pStyle w:val="SSOdstavec"/>
      </w:pPr>
      <w:r w:rsidRPr="009C4986">
        <w:t>Objednatel se zavazuje zaplatit Zhotoviteli dohodnuté ceny za služby poskytnuté dle této smlouvy.</w:t>
      </w:r>
    </w:p>
    <w:p w14:paraId="2AB2E489" w14:textId="77777777" w:rsidR="00E40977" w:rsidRPr="009C4986" w:rsidRDefault="00E40977" w:rsidP="00E40977">
      <w:pPr>
        <w:pStyle w:val="SSOdstavec"/>
      </w:pPr>
      <w:r w:rsidRPr="009C4986">
        <w:t>Objednatel zajistí Zhotoviteli pro plnění této smlouvy vzdálené připojení k systému a bude jej udržovat trvale v provozuschopném stavu.</w:t>
      </w:r>
    </w:p>
    <w:p w14:paraId="2BF62799" w14:textId="77777777" w:rsidR="00E40977" w:rsidRDefault="00E40977" w:rsidP="00E40977">
      <w:pPr>
        <w:pStyle w:val="SSOdstavec"/>
      </w:pPr>
      <w:r w:rsidRPr="009C4986">
        <w:t>Objednatel se zavazuje zajistit Zhotoviteli jím požadované potřebné informace věcného i systémového charakteru pro plnění této smlouvy.</w:t>
      </w:r>
    </w:p>
    <w:p w14:paraId="08FF46ED" w14:textId="77777777" w:rsidR="00D74703" w:rsidRDefault="00D74703" w:rsidP="00D74703">
      <w:pPr>
        <w:pStyle w:val="SSOdstavec"/>
      </w:pPr>
      <w:r>
        <w:t>Objednatel je povinen určit oprávněné osoby pro styk se  Zhotovitelem, které budou po dobu platnosti této smlouvy zabezpečovat nezbytnou součinnost mezi Zhotovitelem a Objednatelem a k zajištění potřebných informací a materiálů k plnění této smlouvy. Objednatel může tyto oprávněné osoby zaměnit jinými, které budou vhodné pro výkon prací, a to po předchozím písemném vyrozumění Zhotovitele.</w:t>
      </w:r>
    </w:p>
    <w:p w14:paraId="4450A799" w14:textId="77777777" w:rsidR="00D74703" w:rsidRPr="009C4986" w:rsidRDefault="00D74703" w:rsidP="001E0179">
      <w:pPr>
        <w:pStyle w:val="SSOdstavec"/>
      </w:pPr>
      <w:r>
        <w:t>Oprávněné osoby Objednatele odpovídají za obsah a správnost předaných požadavků a informací.</w:t>
      </w:r>
    </w:p>
    <w:p w14:paraId="653A6695" w14:textId="77777777" w:rsidR="00E40977" w:rsidRDefault="00E40977" w:rsidP="00E40977">
      <w:pPr>
        <w:pStyle w:val="SSOdstavec"/>
      </w:pPr>
      <w:r>
        <w:t xml:space="preserve">Objednatel se zavazuje akceptovat nebo vznést připomínky k předanému plnění </w:t>
      </w:r>
      <w:r w:rsidRPr="00C96383">
        <w:t>do 5 ti</w:t>
      </w:r>
      <w:r>
        <w:t xml:space="preserve"> pracovních dnů od prokazatelného termínu předání. V opačném případě se předané plnění po uplynutí 5 ti denní lhůty považuje za akceptované.</w:t>
      </w:r>
    </w:p>
    <w:p w14:paraId="0C7E3F58" w14:textId="77777777" w:rsidR="00E40977" w:rsidRDefault="00E40977" w:rsidP="00E40977">
      <w:pPr>
        <w:pStyle w:val="SSOdstavec"/>
      </w:pPr>
      <w:r>
        <w:t>Objednatel zajistí součinnost a maximální podporu svých zaměstnanců při realizaci této smlouvy.</w:t>
      </w:r>
    </w:p>
    <w:p w14:paraId="6250C4F2" w14:textId="77777777" w:rsidR="00E40977" w:rsidRPr="009C4986" w:rsidRDefault="00E40977" w:rsidP="00E40977">
      <w:pPr>
        <w:pStyle w:val="SSOdstavec"/>
      </w:pPr>
      <w:r w:rsidRPr="009C4986">
        <w:lastRenderedPageBreak/>
        <w:t>Výhradní povinností Objednatele je zajistit pravidelné zálohování systému (dat i programů) tak, aby nedošlo k jejich ztrátě nebo poškození. Povinností Objednatele je zajistit bezpečnost Zhotovitelem instalovaných komponent a konfigurací provedených Zhotovitelem.</w:t>
      </w:r>
    </w:p>
    <w:p w14:paraId="4FA057AC" w14:textId="77777777" w:rsidR="00E40977" w:rsidRPr="009C4986" w:rsidRDefault="00E40977" w:rsidP="00E40977">
      <w:pPr>
        <w:pStyle w:val="SSOdstavec"/>
      </w:pPr>
      <w:r w:rsidRPr="009C4986">
        <w:t>Objednatel zajistí pozvání pověřeného zástupce Zhotovitele k veškerým závažnějším zásahům do svého informačního systému, které budou prováděny ze strany Objednatele. Pokud Objednatel hodlá zasáhnout do svého informačního systému bez pozvání Zhotovitele, či bez jiných, jakýchkoliv konzultací se Zhotovitelem, doporučuje Zhotovitel, aby Objednatel vytvořil věrnou záložní kopii všech částí svého informačního systému před zásahem. Pokud tak neučiní, nese plnou odpovědnost za možné následky a Zhotovitel nezaručuje, že bude moci pokračovat v provádění dlouhodobé servisní podpory podle této smlouvy.</w:t>
      </w:r>
    </w:p>
    <w:p w14:paraId="55504091" w14:textId="77777777" w:rsidR="00E40977" w:rsidRDefault="00E40977" w:rsidP="00E40977">
      <w:pPr>
        <w:pStyle w:val="SSlnek"/>
      </w:pPr>
    </w:p>
    <w:p w14:paraId="02C9E7C7" w14:textId="77777777" w:rsidR="00E40977" w:rsidRDefault="00E870FF" w:rsidP="00E40977">
      <w:pPr>
        <w:pStyle w:val="SSlnek-zkladntext"/>
        <w:outlineLvl w:val="0"/>
      </w:pPr>
      <w:r>
        <w:t>Práva a povinnosti</w:t>
      </w:r>
      <w:r w:rsidR="00E40977">
        <w:t xml:space="preserve"> Zhotovitele</w:t>
      </w:r>
    </w:p>
    <w:p w14:paraId="16CD5C64" w14:textId="77777777" w:rsidR="00E40977" w:rsidRDefault="00E40977" w:rsidP="00E40977">
      <w:pPr>
        <w:pStyle w:val="SSOdstavec"/>
      </w:pPr>
      <w:r>
        <w:t>Zhotovitel se zavazuje plnit své povinnosti vyplývající z této smlouvy s maximální odpovědností tak, aby systém byl udržován nepřetržitě v provozuschopném, funkčním stavu. Zhotovitel</w:t>
      </w:r>
      <w:r w:rsidR="009C4986">
        <w:t xml:space="preserve"> </w:t>
      </w:r>
      <w:r>
        <w:t>odpovídá za kvalitu a včasnost vykonaných prací a školení a dodání písemných materiálů ve smyslu výše uvedených ustanovení.</w:t>
      </w:r>
    </w:p>
    <w:p w14:paraId="5F5E2A6A" w14:textId="77777777" w:rsidR="00E40977" w:rsidRDefault="00E40977" w:rsidP="00E40977">
      <w:pPr>
        <w:pStyle w:val="SSOdstavec"/>
      </w:pPr>
      <w:r w:rsidRPr="00B20A2B">
        <w:t xml:space="preserve">Zhotovitel je odpovědný </w:t>
      </w:r>
      <w:r>
        <w:t>za škodu, která Objednateli vznikne prokazatelným neplněním nebo vadným plněním jeho závazků vyplývajících z této smlouvy.</w:t>
      </w:r>
    </w:p>
    <w:p w14:paraId="3A8E1D4B" w14:textId="77777777" w:rsidR="00E40977" w:rsidRDefault="00E40977" w:rsidP="00E40977">
      <w:pPr>
        <w:pStyle w:val="SSOdstavec"/>
      </w:pPr>
      <w:r>
        <w:t>Zhotovitel</w:t>
      </w:r>
      <w:r w:rsidRPr="00100F38">
        <w:t xml:space="preserve"> </w:t>
      </w:r>
      <w:r w:rsidRPr="00212970">
        <w:t>neodpovídá za jakékoli škody, opožděná nebo neposkytnutá plnění, pokud toto bude zapříčiněno včas neposkytnutím potřebných informací</w:t>
      </w:r>
      <w:r>
        <w:t xml:space="preserve"> či dokumentů Objednatele nebo zásahem třetí strany do systému.</w:t>
      </w:r>
      <w:r w:rsidRPr="00212970">
        <w:t xml:space="preserve"> </w:t>
      </w:r>
      <w:r>
        <w:t>R</w:t>
      </w:r>
      <w:r w:rsidRPr="00212970">
        <w:t xml:space="preserve">ozsah potřebných informací požadovaných </w:t>
      </w:r>
      <w:r w:rsidRPr="000359A8">
        <w:t>specifikuje</w:t>
      </w:r>
      <w:r w:rsidRPr="00212970">
        <w:t xml:space="preserve"> </w:t>
      </w:r>
      <w:r>
        <w:t>Objednateli</w:t>
      </w:r>
      <w:r w:rsidRPr="00212970">
        <w:t xml:space="preserve"> </w:t>
      </w:r>
      <w:r>
        <w:t>Zhotovitel</w:t>
      </w:r>
      <w:r w:rsidRPr="000359A8">
        <w:t xml:space="preserve"> </w:t>
      </w:r>
      <w:r w:rsidRPr="00212970">
        <w:t>a to p</w:t>
      </w:r>
      <w:r>
        <w:t>o</w:t>
      </w:r>
      <w:r w:rsidRPr="00212970">
        <w:t xml:space="preserve"> nahlášení nebo potvrzení přijetí požadavku.</w:t>
      </w:r>
    </w:p>
    <w:p w14:paraId="79069897" w14:textId="77777777" w:rsidR="00E40977" w:rsidRDefault="00E40977" w:rsidP="00E40977">
      <w:pPr>
        <w:pStyle w:val="SSlnek"/>
      </w:pPr>
    </w:p>
    <w:p w14:paraId="0D18CA9A" w14:textId="77777777" w:rsidR="00E40977" w:rsidRDefault="00E40977" w:rsidP="00E40977">
      <w:pPr>
        <w:pStyle w:val="SSlnek-zkladntext"/>
        <w:outlineLvl w:val="0"/>
      </w:pPr>
      <w:r>
        <w:t>Smluvní pokuty, sankce</w:t>
      </w:r>
    </w:p>
    <w:p w14:paraId="0B211F3C" w14:textId="77777777" w:rsidR="00E40977" w:rsidRPr="00820526" w:rsidRDefault="00E40977" w:rsidP="00E40977">
      <w:pPr>
        <w:pStyle w:val="SSOdstavec"/>
      </w:pPr>
      <w:r w:rsidRPr="00AF2289">
        <w:t xml:space="preserve">Pro případ prodlení Objednatele s úhradou ceny dle čl. V. této smlouvy má Zhotovitel nárok </w:t>
      </w:r>
      <w:r w:rsidRPr="009C4986">
        <w:t>na zaplacení úroku z prodlení ze strany Objednatele ve výši 0,</w:t>
      </w:r>
      <w:r w:rsidR="00517682" w:rsidRPr="009C4986">
        <w:t>0</w:t>
      </w:r>
      <w:r w:rsidRPr="009C4986">
        <w:t>1 % z částky, s jejíž platbou</w:t>
      </w:r>
      <w:r w:rsidRPr="00AF2289">
        <w:t xml:space="preserve"> je Objednatel v prodlení, za každý den takového prodlení.</w:t>
      </w:r>
    </w:p>
    <w:p w14:paraId="10B7F77F" w14:textId="77777777" w:rsidR="000F7514" w:rsidRDefault="000F7514" w:rsidP="00E40977">
      <w:pPr>
        <w:pStyle w:val="SSOdstavec"/>
      </w:pPr>
      <w:r>
        <w:t>V případě, že smluvní strana poruší povinnost mlčenlivosti, sjednanou v čl. XI</w:t>
      </w:r>
      <w:r w:rsidR="00DD63CF">
        <w:t>. t</w:t>
      </w:r>
      <w:r w:rsidR="004B6D91">
        <w:t>éto smlouvy druhé smluvní straně s</w:t>
      </w:r>
      <w:r w:rsidR="009B0CBB">
        <w:t>m</w:t>
      </w:r>
      <w:r w:rsidR="004B6D91">
        <w:t xml:space="preserve">luvní pokutu ve výši </w:t>
      </w:r>
      <w:r w:rsidR="004B6D91" w:rsidRPr="0006760E">
        <w:t>1 000 000,-</w:t>
      </w:r>
      <w:r w:rsidR="00B20A2B" w:rsidRPr="0006760E">
        <w:t>-</w:t>
      </w:r>
      <w:r w:rsidR="004B6D91" w:rsidRPr="0006760E">
        <w:t>Kč</w:t>
      </w:r>
      <w:r w:rsidR="00DD63CF" w:rsidRPr="001E0179">
        <w:t>.</w:t>
      </w:r>
    </w:p>
    <w:p w14:paraId="7C9E8D8A" w14:textId="77777777" w:rsidR="0059298A" w:rsidRPr="00820526" w:rsidRDefault="0059298A" w:rsidP="00E40977">
      <w:pPr>
        <w:pStyle w:val="SSOdstavec"/>
      </w:pPr>
      <w:r w:rsidRPr="0059298A">
        <w:t>Smluvní strany jsou oprávněny požadovat náhradu škody v plné výši i v případě, že jim vznikl nárok na zaplacení smluvní pokuty</w:t>
      </w:r>
      <w:r>
        <w:t>.</w:t>
      </w:r>
    </w:p>
    <w:p w14:paraId="69A8CF22" w14:textId="77777777" w:rsidR="00E40977" w:rsidRDefault="00E40977" w:rsidP="00E40977">
      <w:pPr>
        <w:pStyle w:val="SSlnek"/>
      </w:pPr>
    </w:p>
    <w:p w14:paraId="0C1F29B1" w14:textId="77777777" w:rsidR="00E40977" w:rsidRDefault="00E40977" w:rsidP="00E40977">
      <w:pPr>
        <w:pStyle w:val="SSlnek-zkladntext"/>
        <w:outlineLvl w:val="0"/>
      </w:pPr>
      <w:r>
        <w:t>Mlčenlivost</w:t>
      </w:r>
    </w:p>
    <w:p w14:paraId="228F12B7" w14:textId="77777777" w:rsidR="00C70F4B" w:rsidRPr="004A661D" w:rsidRDefault="00C70F4B" w:rsidP="00C70F4B">
      <w:pPr>
        <w:pStyle w:val="SSOdstavec"/>
      </w:pPr>
      <w:bookmarkStart w:id="2" w:name="_Ref208725747"/>
      <w:r>
        <w:t>P</w:t>
      </w:r>
      <w:r w:rsidRPr="004A661D">
        <w:t>ro účely této smlouvy se za důvěrné informace budou považovat všechny informace a údaje ekonomické, finanční, obchodní, právní, organizační a tvůrčí povahy, jakož i jakékoli jiné informace, údaje a dokumenty, které si smluvní strany vzájemně poskytnou v písemné, ústní, elektronické nebo jakékoli jiné podobě v souvislosti s plněním dle této smlouvy (dále jen „důvěrné informace“).</w:t>
      </w:r>
    </w:p>
    <w:p w14:paraId="65CDBEC9" w14:textId="77777777" w:rsidR="00C70F4B" w:rsidRDefault="00C70F4B" w:rsidP="00C70F4B">
      <w:pPr>
        <w:pStyle w:val="SSOdstavec"/>
      </w:pPr>
      <w:r w:rsidRPr="0031477D">
        <w:t xml:space="preserve">Smluvní strany </w:t>
      </w:r>
      <w:r>
        <w:t xml:space="preserve">se dohodly na povinnosti zachovávat </w:t>
      </w:r>
      <w:r w:rsidRPr="0031477D">
        <w:t>mlčenlivost o informacích, s nimiž přijdou do styku v</w:t>
      </w:r>
      <w:r>
        <w:t xml:space="preserve"> souvislosti s realizací </w:t>
      </w:r>
      <w:r w:rsidRPr="0031477D">
        <w:t>této smlouvy</w:t>
      </w:r>
      <w:r>
        <w:t>.</w:t>
      </w:r>
    </w:p>
    <w:p w14:paraId="211D09BA" w14:textId="77777777" w:rsidR="00C70F4B" w:rsidRPr="0031477D" w:rsidRDefault="00C70F4B" w:rsidP="00C70F4B">
      <w:pPr>
        <w:pStyle w:val="SSOdstavec"/>
      </w:pPr>
      <w:r>
        <w:t xml:space="preserve">Smluvní strany mají zejména povinnost nesdělit, nevyzradit, nezpřístupnit nebo neumožnit zpřístupnění důvěrné informace třetí osobě. Dále mají povinnost </w:t>
      </w:r>
      <w:r w:rsidRPr="0031477D">
        <w:t>zajistit, že jejich zaměstnanci či j</w:t>
      </w:r>
      <w:r>
        <w:t>akékoliv</w:t>
      </w:r>
      <w:r w:rsidRPr="0031477D">
        <w:t xml:space="preserve"> osoby, které pro ně vykonávají činnost</w:t>
      </w:r>
      <w:r>
        <w:t xml:space="preserve"> (subdodavatelé)</w:t>
      </w:r>
      <w:r w:rsidRPr="0031477D">
        <w:t xml:space="preserve">, zachovají </w:t>
      </w:r>
      <w:r>
        <w:t>povinnost mlčenlivosti.</w:t>
      </w:r>
    </w:p>
    <w:p w14:paraId="720ADCD7" w14:textId="77777777" w:rsidR="00C70F4B" w:rsidRDefault="00C70F4B" w:rsidP="00C70F4B">
      <w:pPr>
        <w:pStyle w:val="SSOdstavec"/>
      </w:pPr>
      <w:r w:rsidRPr="0031477D">
        <w:lastRenderedPageBreak/>
        <w:t>Důvěrné informace mohou být smluvními stranami použit</w:t>
      </w:r>
      <w:r>
        <w:t>y výhradně k plnění této smlouvy a k účelu, ke kterému byly poskytnuty</w:t>
      </w:r>
      <w:r w:rsidRPr="0031477D">
        <w:t>.</w:t>
      </w:r>
      <w:r>
        <w:t xml:space="preserve"> </w:t>
      </w:r>
    </w:p>
    <w:p w14:paraId="25C70DC2" w14:textId="77777777" w:rsidR="00C70F4B" w:rsidRPr="0031477D" w:rsidRDefault="00C70F4B" w:rsidP="00C70F4B">
      <w:pPr>
        <w:pStyle w:val="SSOdstavec"/>
      </w:pPr>
      <w:r w:rsidRPr="0031477D">
        <w:t>Zpřístupnění informací je možné vždy jen v nezbytném rozsahu.</w:t>
      </w:r>
    </w:p>
    <w:p w14:paraId="60678372" w14:textId="77777777" w:rsidR="00C70F4B" w:rsidRPr="0031477D" w:rsidRDefault="00C70F4B" w:rsidP="00C70F4B">
      <w:pPr>
        <w:pStyle w:val="SSOdstavec"/>
      </w:pPr>
      <w:r w:rsidRPr="0031477D">
        <w:t xml:space="preserve">Smluvní strany se zavazují učinit opatření k ochraně důvěrných informací. Smluvní strany nesdělí </w:t>
      </w:r>
      <w:r>
        <w:t>an</w:t>
      </w:r>
      <w:r w:rsidRPr="0031477D">
        <w:t>i nezpřístupní žádnou z důvěrných informací třetím osobám, nevyužijí ji k vlastnímu prospěchu nebo jinak nezneužijí.</w:t>
      </w:r>
      <w:r>
        <w:t xml:space="preserve"> Povinnost poskytnout důvěrné informace v rozsahu nezbytně nutném orgánům nebo osobám majícím ze zákona právo na tyto informace a kontrolu činnosti subjektu tím není dotčena.</w:t>
      </w:r>
    </w:p>
    <w:p w14:paraId="7E2AA08D" w14:textId="77777777" w:rsidR="00C70F4B" w:rsidRPr="0031477D" w:rsidRDefault="00C70F4B" w:rsidP="00C70F4B">
      <w:pPr>
        <w:pStyle w:val="SSOdstavec"/>
      </w:pPr>
      <w:r w:rsidRPr="0031477D">
        <w:t xml:space="preserve">Důvěrnými informacemi nejsou </w:t>
      </w:r>
      <w:r>
        <w:t>informace,</w:t>
      </w:r>
      <w:r w:rsidRPr="0031477D">
        <w:t xml:space="preserve"> o kterých tak stanoví zákon</w:t>
      </w:r>
      <w:r>
        <w:t>, dále</w:t>
      </w:r>
      <w:r w:rsidRPr="0031477D">
        <w:t xml:space="preserve"> informace, které</w:t>
      </w:r>
      <w:r>
        <w:t xml:space="preserve"> jsou veřejně přístupné nebo které</w:t>
      </w:r>
      <w:r w:rsidRPr="0031477D">
        <w:t xml:space="preserve"> se staly obecně známými za předpokladu, že se tak nestalo porušením některé povinno</w:t>
      </w:r>
      <w:r>
        <w:t>sti vyplývající z této smlouvy.</w:t>
      </w:r>
    </w:p>
    <w:p w14:paraId="445E2FE4" w14:textId="77777777" w:rsidR="00C70F4B" w:rsidRPr="0031477D" w:rsidRDefault="00C70F4B" w:rsidP="00C70F4B">
      <w:pPr>
        <w:pStyle w:val="SSOdstavec"/>
      </w:pPr>
      <w:r w:rsidRPr="0031477D">
        <w:t>Smluvní strany jsou povinny zajistit, že nebudou neoprávněně pořizovány kopie důvěrných informací a nebudou zjišťovány informace, které nejsou nezbytně nutné ke splnění povinností vyplývajících z této smlouvy.</w:t>
      </w:r>
    </w:p>
    <w:p w14:paraId="6C60229B" w14:textId="77777777" w:rsidR="00C70F4B" w:rsidRPr="0031477D" w:rsidRDefault="00C70F4B" w:rsidP="00C70F4B">
      <w:pPr>
        <w:pStyle w:val="SSOdstavec"/>
      </w:pPr>
      <w:r w:rsidRPr="0031477D">
        <w:t>Smluvní strany se zavazují chránit osobní údaje. Pokud se smluvní strany v rámci plnění dle této smlouvy dostanou do kontaktu s osobními údaji, jsou povinny je ochraňovat a nakládat s nimi plně v souladu s příslušnými právními předpisy, a to i po ukončení této smlouvy.</w:t>
      </w:r>
    </w:p>
    <w:p w14:paraId="3F1C79E9" w14:textId="77777777" w:rsidR="00C70F4B" w:rsidRPr="0031477D" w:rsidRDefault="00C70F4B" w:rsidP="00C70F4B">
      <w:pPr>
        <w:pStyle w:val="SSOdstavec"/>
      </w:pPr>
      <w:r w:rsidRPr="0031477D">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427DC52C" w14:textId="77777777" w:rsidR="00C70F4B" w:rsidRDefault="00C70F4B" w:rsidP="00C70F4B">
      <w:pPr>
        <w:pStyle w:val="SSOdstavec"/>
      </w:pPr>
      <w:r w:rsidRPr="00B97311">
        <w:t xml:space="preserve">Povinnost mlčenlivosti dle tohoto článku trvá i po ukončení této smlouvy, ať už z jakéhokoliv důvodu, včetně odstoupení. </w:t>
      </w:r>
    </w:p>
    <w:p w14:paraId="6E02078B" w14:textId="77777777" w:rsidR="00C70F4B" w:rsidRPr="00B97311" w:rsidRDefault="00C70F4B" w:rsidP="00C70F4B">
      <w:pPr>
        <w:pStyle w:val="SSOdstavec"/>
      </w:pPr>
      <w:r w:rsidRPr="00B97311">
        <w:t>V případě ukončení této smlouvy, ať už z jakéhokoliv důvodu, je smluvní strana povinna druhé straně vrátit poskytnuté důvěrné informace, pokud to jejich povaha připouští.</w:t>
      </w:r>
    </w:p>
    <w:p w14:paraId="5EE8422D" w14:textId="77777777" w:rsidR="00C70F4B" w:rsidRPr="00B877FC" w:rsidRDefault="00C70F4B" w:rsidP="00C70F4B">
      <w:pPr>
        <w:pStyle w:val="SSOdstavec"/>
      </w:pPr>
      <w:r w:rsidRPr="00B877FC">
        <w:t>V případě, že dojde k neoprávněnému zpřístupnění nebo úniku důvěrných informací, je strana, která tuto skutečnost způsobila nebo ji zjistila, povinna neprodleně oznámit tuto skutečnost druhé smluvní straně a nejpozději do 3 pracovních dní od této skutečnosti (neoprávněného zpřístupnění nebo úniku důvěrných informací) podat písemnou zprávu o této skutečnosti.</w:t>
      </w:r>
    </w:p>
    <w:p w14:paraId="0F3F9ABB" w14:textId="77777777" w:rsidR="00C70F4B" w:rsidRPr="00B877FC" w:rsidRDefault="00C70F4B" w:rsidP="00C70F4B">
      <w:pPr>
        <w:pStyle w:val="SSOdstavec"/>
      </w:pPr>
      <w:r w:rsidRPr="00B877FC">
        <w:t>Smluvní strany si vzájemně slibují poskytovat součinnost při provádění auditu a monitorování aktivit, které se týkají důvěrných informací.</w:t>
      </w:r>
    </w:p>
    <w:p w14:paraId="161FBE5E" w14:textId="77777777" w:rsidR="00C70F4B" w:rsidRPr="00B877FC" w:rsidRDefault="00C70F4B" w:rsidP="00C70F4B">
      <w:pPr>
        <w:pStyle w:val="SSOdstavec"/>
      </w:pPr>
      <w:r w:rsidRPr="00B877FC">
        <w:t>Smluvní strany berou na vědomí, že důvěrné informace mohu být zároveň pod zákonnou ochranou, a to jako předmět obchodního tajemství a duševního vlastnictví.</w:t>
      </w:r>
    </w:p>
    <w:p w14:paraId="5AD6EC18" w14:textId="77777777" w:rsidR="00C70F4B" w:rsidRPr="00B877FC" w:rsidRDefault="00C70F4B" w:rsidP="00C70F4B">
      <w:pPr>
        <w:pStyle w:val="SSOdstavec"/>
      </w:pPr>
      <w:r w:rsidRPr="00B877FC">
        <w:t>V případě porušení některého ustanovení tohoto článku, je strana, která porušila svou povinnost, povinna uhradit druhé smluvní straně vzniklou škodu.</w:t>
      </w:r>
    </w:p>
    <w:bookmarkEnd w:id="2"/>
    <w:p w14:paraId="022C4DA8" w14:textId="77777777" w:rsidR="00E40977" w:rsidRDefault="00E40977" w:rsidP="00E40977">
      <w:pPr>
        <w:pStyle w:val="SSlnek"/>
      </w:pPr>
    </w:p>
    <w:p w14:paraId="78ABDFF3" w14:textId="77777777" w:rsidR="00C70F4B" w:rsidRDefault="00C70F4B" w:rsidP="00C70F4B">
      <w:pPr>
        <w:pStyle w:val="SSlnek-zkladntext"/>
      </w:pPr>
      <w:r>
        <w:t>Protikorupční doložka, compliance doložka</w:t>
      </w:r>
    </w:p>
    <w:p w14:paraId="74BB56C7" w14:textId="77777777" w:rsidR="00C70F4B" w:rsidRPr="00A25FDF" w:rsidRDefault="00C70F4B" w:rsidP="00C70F4B">
      <w:pPr>
        <w:pStyle w:val="SSOdstavec"/>
      </w:pPr>
      <w:r w:rsidRPr="00A25FDF">
        <w:t>Každá ze smluvních stran prohlašuje:</w:t>
      </w:r>
    </w:p>
    <w:p w14:paraId="51FCF79E" w14:textId="77777777" w:rsidR="00C70F4B" w:rsidRPr="00A25FDF" w:rsidRDefault="00C70F4B" w:rsidP="00B20A2B">
      <w:pPr>
        <w:pStyle w:val="SSBod"/>
        <w:ind w:left="1276" w:hanging="425"/>
      </w:pPr>
      <w:r w:rsidRPr="00A25FDF">
        <w:t>že neposkytne, nenabídne ani neslíbí ú</w:t>
      </w:r>
      <w:r>
        <w:t>platek jinému nebo pro jiného v </w:t>
      </w:r>
      <w:r w:rsidRPr="00A25FDF">
        <w:t>souvislosti s obstaráváním věcí obecného zájmu ani neposkytne, nenabídne ani neslíbí úplatek jinému nebo pro jiného v souvislosti s podnikáním svým nebo jiného,</w:t>
      </w:r>
    </w:p>
    <w:p w14:paraId="70B454D1" w14:textId="77777777" w:rsidR="00C70F4B" w:rsidRPr="00A25FDF" w:rsidRDefault="00C70F4B" w:rsidP="00B20A2B">
      <w:pPr>
        <w:pStyle w:val="SSBod"/>
        <w:ind w:left="1276" w:hanging="425"/>
      </w:pPr>
      <w:r w:rsidRPr="00A25FDF">
        <w:t>že neposkytne, nenabídne ani neslíbí neoprávněné výhody třetím stranám,</w:t>
      </w:r>
      <w:r>
        <w:t xml:space="preserve"> ani je nepřijímá a nevyžaduje.</w:t>
      </w:r>
    </w:p>
    <w:p w14:paraId="5126CFC2" w14:textId="77777777" w:rsidR="00C70F4B" w:rsidRPr="00C35B0B" w:rsidRDefault="00C70F4B" w:rsidP="00C70F4B">
      <w:pPr>
        <w:pStyle w:val="SSOdstavec"/>
      </w:pPr>
      <w:r w:rsidRPr="00C35B0B">
        <w:t>Každá ze smluvních stran prohlašuje:</w:t>
      </w:r>
    </w:p>
    <w:p w14:paraId="58FD2CCD" w14:textId="77777777" w:rsidR="00C70F4B" w:rsidRPr="00C35B0B" w:rsidRDefault="00C70F4B" w:rsidP="00B20A2B">
      <w:pPr>
        <w:pStyle w:val="SSBod"/>
        <w:ind w:left="1276" w:hanging="425"/>
      </w:pPr>
      <w:r w:rsidRPr="00C35B0B">
        <w:t>že se nepodílela a nepodílí na páchání trestné činnosti ve smyslu zákona č. 418/2011 Sb., o trestní odpovědnosti právnických osob a řízení proti nim, v platném znění,</w:t>
      </w:r>
    </w:p>
    <w:p w14:paraId="03ACA0D3" w14:textId="77777777" w:rsidR="00C70F4B" w:rsidRPr="00C35B0B" w:rsidRDefault="00C70F4B" w:rsidP="00B20A2B">
      <w:pPr>
        <w:pStyle w:val="SSBod"/>
        <w:ind w:left="1276" w:hanging="425"/>
      </w:pPr>
      <w:r w:rsidRPr="00C35B0B">
        <w:lastRenderedPageBreak/>
        <w:t>že zavedla náležitá kontrolní a jiná obdobná opatření nad činností svých zaměstnanců,</w:t>
      </w:r>
    </w:p>
    <w:p w14:paraId="10A264CB" w14:textId="77777777" w:rsidR="00C70F4B" w:rsidRPr="00C35B0B" w:rsidRDefault="00C70F4B" w:rsidP="00B20A2B">
      <w:pPr>
        <w:pStyle w:val="SSBod"/>
        <w:ind w:left="1276" w:hanging="425"/>
      </w:pPr>
      <w:r w:rsidRPr="00C35B0B">
        <w:t>že učinila nezbytná opatření k zamezení nebo odvrácení případných následků spáchaného trestného činu,</w:t>
      </w:r>
    </w:p>
    <w:p w14:paraId="410184AE" w14:textId="77777777" w:rsidR="00C70F4B" w:rsidRPr="00C35B0B" w:rsidRDefault="00C70F4B" w:rsidP="00B20A2B">
      <w:pPr>
        <w:pStyle w:val="SSBod"/>
        <w:ind w:left="1276" w:hanging="425"/>
      </w:pPr>
      <w:r w:rsidRPr="00C35B0B">
        <w:t>že provedla taková opatření, která měla provést podle právních, jakožto i svých vnitřních předpisů,</w:t>
      </w:r>
    </w:p>
    <w:p w14:paraId="724BE53E" w14:textId="77777777" w:rsidR="00C96383" w:rsidRDefault="00C70F4B" w:rsidP="00B20A2B">
      <w:pPr>
        <w:pStyle w:val="SSBod"/>
        <w:ind w:left="1276" w:hanging="425"/>
      </w:pPr>
      <w:r w:rsidRPr="00C35B0B">
        <w:t>že z hlediska prevence trestní odpovědnosti právnických osob učinila vše, co po ní lze spravedlivě požadovat, zejm. přijala Etický kodex a zásady Compliance programu.</w:t>
      </w:r>
    </w:p>
    <w:p w14:paraId="64A67A26" w14:textId="77777777" w:rsidR="00C96383" w:rsidRDefault="00C96383">
      <w:pPr>
        <w:jc w:val="left"/>
        <w:rPr>
          <w:rFonts w:ascii="Verdana" w:hAnsi="Verdana"/>
          <w:sz w:val="20"/>
        </w:rPr>
      </w:pPr>
      <w:r>
        <w:br w:type="page"/>
      </w:r>
    </w:p>
    <w:p w14:paraId="2BE913F4" w14:textId="77777777" w:rsidR="00C70F4B" w:rsidRPr="00C70F4B" w:rsidRDefault="00C70F4B" w:rsidP="00C70F4B">
      <w:pPr>
        <w:pStyle w:val="SSlnek"/>
      </w:pPr>
    </w:p>
    <w:p w14:paraId="27AF35C2" w14:textId="77777777" w:rsidR="00E40977" w:rsidRDefault="00E40977" w:rsidP="00E40977">
      <w:pPr>
        <w:pStyle w:val="SSlnek-zkladntext"/>
        <w:outlineLvl w:val="0"/>
      </w:pPr>
      <w:r>
        <w:t>Ostatní ujednání</w:t>
      </w:r>
    </w:p>
    <w:p w14:paraId="07AE1D36" w14:textId="77777777" w:rsidR="00E40977" w:rsidRPr="00820526" w:rsidRDefault="00E40977" w:rsidP="00F0675A">
      <w:pPr>
        <w:pStyle w:val="SSOdstavec"/>
      </w:pPr>
      <w:r w:rsidRPr="009C4986">
        <w:t>Zodpovědní zaměstnanci smluvních stran oprávnění jednat v rámci této smlouvy</w:t>
      </w:r>
      <w:r w:rsidR="00436308" w:rsidRPr="009C4986">
        <w:t>, zabezpečovat nezbytnou součinnost mezi Zhotovitelem a Objednatelem a zajišťovat potřebné informace a materiály k plnění této smlouvy</w:t>
      </w:r>
      <w:r w:rsidR="009C4986">
        <w:t>.</w:t>
      </w:r>
      <w:r w:rsidR="009C4986" w:rsidRPr="009C4986">
        <w:t xml:space="preserve"> Oprávněné osoby odpovídají za obsah a správnost předaných požadavků a informací.</w:t>
      </w:r>
      <w:r w:rsidR="009C4986">
        <w:t xml:space="preserve"> Oprávněnými osobami jsou</w:t>
      </w:r>
      <w:r w:rsidRPr="00547C50">
        <w:t>:</w:t>
      </w:r>
    </w:p>
    <w:tbl>
      <w:tblPr>
        <w:tblW w:w="0" w:type="auto"/>
        <w:tblInd w:w="426" w:type="dxa"/>
        <w:tblLook w:val="04A0" w:firstRow="1" w:lastRow="0" w:firstColumn="1" w:lastColumn="0" w:noHBand="0" w:noVBand="1"/>
      </w:tblPr>
      <w:tblGrid>
        <w:gridCol w:w="141"/>
        <w:gridCol w:w="475"/>
        <w:gridCol w:w="141"/>
        <w:gridCol w:w="2797"/>
        <w:gridCol w:w="141"/>
        <w:gridCol w:w="5276"/>
        <w:gridCol w:w="141"/>
      </w:tblGrid>
      <w:tr w:rsidR="00436308" w14:paraId="70A70A96" w14:textId="77777777" w:rsidTr="00517682">
        <w:trPr>
          <w:gridBefore w:val="1"/>
          <w:wBefore w:w="141" w:type="dxa"/>
        </w:trPr>
        <w:tc>
          <w:tcPr>
            <w:tcW w:w="616" w:type="dxa"/>
            <w:gridSpan w:val="2"/>
          </w:tcPr>
          <w:p w14:paraId="3DA349E7" w14:textId="77777777" w:rsidR="00436308" w:rsidRPr="00DD63CF" w:rsidRDefault="00436308" w:rsidP="00DD63CF">
            <w:pPr>
              <w:pStyle w:val="SSZhlav"/>
              <w:tabs>
                <w:tab w:val="clear" w:pos="-75"/>
                <w:tab w:val="clear" w:pos="8647"/>
              </w:tabs>
              <w:rPr>
                <w:lang w:val="cs-CZ"/>
              </w:rPr>
            </w:pPr>
            <w:r>
              <w:rPr>
                <w:lang w:val="cs-CZ"/>
              </w:rPr>
              <w:t>1.1.</w:t>
            </w:r>
          </w:p>
        </w:tc>
        <w:tc>
          <w:tcPr>
            <w:tcW w:w="8355" w:type="dxa"/>
            <w:gridSpan w:val="4"/>
          </w:tcPr>
          <w:p w14:paraId="3C56FFFB" w14:textId="77777777" w:rsidR="00436308" w:rsidRPr="005F511A" w:rsidRDefault="00436308" w:rsidP="00436308">
            <w:pPr>
              <w:jc w:val="left"/>
              <w:rPr>
                <w:rFonts w:ascii="Verdana" w:hAnsi="Verdana"/>
                <w:sz w:val="20"/>
              </w:rPr>
            </w:pPr>
            <w:r w:rsidRPr="005F511A">
              <w:rPr>
                <w:rFonts w:ascii="Verdana" w:hAnsi="Verdana"/>
                <w:sz w:val="20"/>
              </w:rPr>
              <w:t>ve věcech smluvních</w:t>
            </w:r>
          </w:p>
        </w:tc>
      </w:tr>
      <w:tr w:rsidR="00E40977" w14:paraId="528BA9BB" w14:textId="77777777" w:rsidTr="00517682">
        <w:trPr>
          <w:gridBefore w:val="1"/>
          <w:wBefore w:w="141" w:type="dxa"/>
        </w:trPr>
        <w:tc>
          <w:tcPr>
            <w:tcW w:w="616" w:type="dxa"/>
            <w:gridSpan w:val="2"/>
          </w:tcPr>
          <w:p w14:paraId="534E047E" w14:textId="77777777" w:rsidR="00E40977" w:rsidRPr="005F511A" w:rsidRDefault="00E40977" w:rsidP="00B71BC1">
            <w:pPr>
              <w:rPr>
                <w:rFonts w:ascii="Verdana" w:hAnsi="Verdana"/>
              </w:rPr>
            </w:pPr>
          </w:p>
        </w:tc>
        <w:tc>
          <w:tcPr>
            <w:tcW w:w="2938" w:type="dxa"/>
            <w:gridSpan w:val="2"/>
          </w:tcPr>
          <w:p w14:paraId="730F341B" w14:textId="77777777" w:rsidR="00E40977" w:rsidRPr="005F511A" w:rsidRDefault="00E40977" w:rsidP="00B71BC1">
            <w:pPr>
              <w:rPr>
                <w:rFonts w:ascii="Verdana" w:hAnsi="Verdana"/>
                <w:sz w:val="20"/>
              </w:rPr>
            </w:pPr>
            <w:r w:rsidRPr="005F511A">
              <w:rPr>
                <w:rFonts w:ascii="Verdana" w:hAnsi="Verdana"/>
                <w:sz w:val="20"/>
              </w:rPr>
              <w:t>Za Objednatele:</w:t>
            </w:r>
          </w:p>
        </w:tc>
        <w:tc>
          <w:tcPr>
            <w:tcW w:w="5417" w:type="dxa"/>
            <w:gridSpan w:val="2"/>
          </w:tcPr>
          <w:p w14:paraId="294EE3F3" w14:textId="38ADFF1B" w:rsidR="00E40977" w:rsidRPr="00A8648E" w:rsidRDefault="00A8648E" w:rsidP="00B71BC1">
            <w:pPr>
              <w:rPr>
                <w:rFonts w:ascii="Verdana" w:hAnsi="Verdana"/>
                <w:sz w:val="20"/>
                <w:highlight w:val="black"/>
              </w:rPr>
            </w:pPr>
            <w:r w:rsidRPr="00A8648E">
              <w:rPr>
                <w:rFonts w:ascii="Verdana" w:hAnsi="Verdana"/>
                <w:sz w:val="20"/>
                <w:highlight w:val="black"/>
              </w:rPr>
              <w:t>Mgr. Ilona Lundová</w:t>
            </w:r>
          </w:p>
        </w:tc>
      </w:tr>
      <w:tr w:rsidR="00E40977" w14:paraId="15D9957D" w14:textId="77777777" w:rsidTr="00517682">
        <w:trPr>
          <w:gridBefore w:val="1"/>
          <w:wBefore w:w="141" w:type="dxa"/>
        </w:trPr>
        <w:tc>
          <w:tcPr>
            <w:tcW w:w="616" w:type="dxa"/>
            <w:gridSpan w:val="2"/>
          </w:tcPr>
          <w:p w14:paraId="52FB5D93" w14:textId="77777777" w:rsidR="00E40977" w:rsidRPr="005F511A" w:rsidRDefault="00E40977" w:rsidP="00B71BC1">
            <w:pPr>
              <w:rPr>
                <w:rFonts w:ascii="Verdana" w:hAnsi="Verdana"/>
              </w:rPr>
            </w:pPr>
          </w:p>
        </w:tc>
        <w:tc>
          <w:tcPr>
            <w:tcW w:w="2938" w:type="dxa"/>
            <w:gridSpan w:val="2"/>
          </w:tcPr>
          <w:p w14:paraId="1041A6CC" w14:textId="77777777" w:rsidR="00E40977" w:rsidRPr="005F511A" w:rsidRDefault="00E40977" w:rsidP="00B71BC1">
            <w:pPr>
              <w:rPr>
                <w:rFonts w:ascii="Verdana" w:hAnsi="Verdana"/>
                <w:sz w:val="20"/>
              </w:rPr>
            </w:pPr>
            <w:r w:rsidRPr="005F511A">
              <w:rPr>
                <w:rFonts w:ascii="Verdana" w:hAnsi="Verdana"/>
                <w:sz w:val="20"/>
              </w:rPr>
              <w:t>Za Zhotovitele:</w:t>
            </w:r>
          </w:p>
        </w:tc>
        <w:tc>
          <w:tcPr>
            <w:tcW w:w="5417" w:type="dxa"/>
            <w:gridSpan w:val="2"/>
          </w:tcPr>
          <w:p w14:paraId="41A8A425" w14:textId="6951A926" w:rsidR="00E40977" w:rsidRPr="00A8648E" w:rsidRDefault="00C31832" w:rsidP="00C31832">
            <w:pPr>
              <w:ind w:hanging="118"/>
              <w:rPr>
                <w:rFonts w:ascii="Verdana" w:hAnsi="Verdana"/>
                <w:sz w:val="20"/>
                <w:highlight w:val="black"/>
              </w:rPr>
            </w:pPr>
            <w:r w:rsidRPr="00A8648E">
              <w:rPr>
                <w:rFonts w:ascii="Verdana" w:hAnsi="Verdana"/>
                <w:sz w:val="20"/>
                <w:highlight w:val="black"/>
              </w:rPr>
              <w:t>Ing. Libor Pospíšil</w:t>
            </w:r>
            <w:r w:rsidR="00E40977" w:rsidRPr="00A8648E">
              <w:rPr>
                <w:rFonts w:ascii="Verdana" w:hAnsi="Verdana"/>
                <w:sz w:val="20"/>
                <w:highlight w:val="black"/>
              </w:rPr>
              <w:t>, tel.: +420</w:t>
            </w:r>
            <w:r w:rsidR="005803A7" w:rsidRPr="00A8648E">
              <w:rPr>
                <w:rFonts w:ascii="Verdana" w:hAnsi="Verdana"/>
                <w:sz w:val="20"/>
                <w:highlight w:val="black"/>
              </w:rPr>
              <w:t xml:space="preserve"> 587 333 </w:t>
            </w:r>
            <w:r w:rsidRPr="00A8648E">
              <w:rPr>
                <w:rFonts w:ascii="Verdana" w:hAnsi="Verdana"/>
                <w:sz w:val="20"/>
                <w:highlight w:val="black"/>
              </w:rPr>
              <w:t>451</w:t>
            </w:r>
          </w:p>
          <w:p w14:paraId="7DADF694" w14:textId="1BABD544" w:rsidR="00E40977" w:rsidRPr="00A8648E" w:rsidRDefault="00C31832" w:rsidP="00C31832">
            <w:pPr>
              <w:ind w:hanging="118"/>
              <w:rPr>
                <w:rFonts w:ascii="Verdana" w:hAnsi="Verdana"/>
                <w:sz w:val="20"/>
              </w:rPr>
            </w:pPr>
            <w:r w:rsidRPr="00A8648E">
              <w:rPr>
                <w:rFonts w:ascii="Verdana" w:hAnsi="Verdana"/>
                <w:sz w:val="20"/>
                <w:highlight w:val="black"/>
              </w:rPr>
              <w:t>libor.pospisil@tescosw.cz</w:t>
            </w:r>
          </w:p>
        </w:tc>
      </w:tr>
      <w:tr w:rsidR="00436308" w14:paraId="359754FA" w14:textId="77777777" w:rsidTr="00F0675A">
        <w:trPr>
          <w:gridAfter w:val="1"/>
          <w:wAfter w:w="141" w:type="dxa"/>
        </w:trPr>
        <w:tc>
          <w:tcPr>
            <w:tcW w:w="616" w:type="dxa"/>
            <w:gridSpan w:val="2"/>
          </w:tcPr>
          <w:p w14:paraId="57488A7D" w14:textId="77777777" w:rsidR="00436308" w:rsidRPr="00DD63CF" w:rsidRDefault="00436308" w:rsidP="00DD63CF">
            <w:pPr>
              <w:pStyle w:val="SSZhlav"/>
              <w:tabs>
                <w:tab w:val="clear" w:pos="-75"/>
                <w:tab w:val="clear" w:pos="8647"/>
              </w:tabs>
              <w:rPr>
                <w:lang w:val="cs-CZ"/>
              </w:rPr>
            </w:pPr>
            <w:r>
              <w:rPr>
                <w:lang w:val="cs-CZ"/>
              </w:rPr>
              <w:t>1.2.</w:t>
            </w:r>
          </w:p>
        </w:tc>
        <w:tc>
          <w:tcPr>
            <w:tcW w:w="8355" w:type="dxa"/>
            <w:gridSpan w:val="4"/>
          </w:tcPr>
          <w:p w14:paraId="14F5D273" w14:textId="77777777" w:rsidR="00436308" w:rsidRPr="005F511A" w:rsidRDefault="00436308" w:rsidP="00517682">
            <w:pPr>
              <w:rPr>
                <w:rFonts w:ascii="Verdana" w:hAnsi="Verdana"/>
                <w:sz w:val="20"/>
              </w:rPr>
            </w:pPr>
            <w:r w:rsidRPr="005F511A">
              <w:rPr>
                <w:rFonts w:ascii="Verdana" w:hAnsi="Verdana"/>
                <w:sz w:val="20"/>
              </w:rPr>
              <w:t>ve věcech organizačních</w:t>
            </w:r>
            <w:r w:rsidR="00517682">
              <w:rPr>
                <w:rFonts w:ascii="Verdana" w:hAnsi="Verdana"/>
                <w:sz w:val="20"/>
              </w:rPr>
              <w:t>,</w:t>
            </w:r>
            <w:r w:rsidRPr="005F511A">
              <w:rPr>
                <w:rFonts w:ascii="Verdana" w:hAnsi="Verdana"/>
                <w:sz w:val="20"/>
              </w:rPr>
              <w:t xml:space="preserve"> akceptačních</w:t>
            </w:r>
            <w:r w:rsidR="00517682">
              <w:rPr>
                <w:rFonts w:ascii="Verdana" w:hAnsi="Verdana"/>
                <w:sz w:val="20"/>
              </w:rPr>
              <w:t xml:space="preserve"> a ostatních</w:t>
            </w:r>
            <w:r w:rsidRPr="005F511A">
              <w:rPr>
                <w:rFonts w:ascii="Verdana" w:hAnsi="Verdana"/>
                <w:sz w:val="20"/>
              </w:rPr>
              <w:t>:</w:t>
            </w:r>
          </w:p>
        </w:tc>
      </w:tr>
      <w:tr w:rsidR="00E40977" w14:paraId="2DEA7A72" w14:textId="77777777" w:rsidTr="00436308">
        <w:trPr>
          <w:gridAfter w:val="1"/>
          <w:wAfter w:w="141" w:type="dxa"/>
        </w:trPr>
        <w:tc>
          <w:tcPr>
            <w:tcW w:w="616" w:type="dxa"/>
            <w:gridSpan w:val="2"/>
          </w:tcPr>
          <w:p w14:paraId="09A3D470" w14:textId="77777777" w:rsidR="00E40977" w:rsidRPr="005F511A" w:rsidRDefault="00E40977" w:rsidP="00B71BC1">
            <w:pPr>
              <w:rPr>
                <w:rFonts w:ascii="Verdana" w:hAnsi="Verdana"/>
              </w:rPr>
            </w:pPr>
          </w:p>
        </w:tc>
        <w:tc>
          <w:tcPr>
            <w:tcW w:w="2938" w:type="dxa"/>
            <w:gridSpan w:val="2"/>
          </w:tcPr>
          <w:p w14:paraId="6D198974" w14:textId="77777777" w:rsidR="00E40977" w:rsidRPr="005F511A" w:rsidRDefault="00E40977" w:rsidP="00B71BC1">
            <w:pPr>
              <w:rPr>
                <w:rFonts w:ascii="Verdana" w:hAnsi="Verdana"/>
                <w:sz w:val="20"/>
              </w:rPr>
            </w:pPr>
            <w:r w:rsidRPr="005F511A">
              <w:rPr>
                <w:rFonts w:ascii="Verdana" w:hAnsi="Verdana"/>
                <w:sz w:val="20"/>
              </w:rPr>
              <w:t>Za Objednatele:</w:t>
            </w:r>
          </w:p>
        </w:tc>
        <w:tc>
          <w:tcPr>
            <w:tcW w:w="5417" w:type="dxa"/>
            <w:gridSpan w:val="2"/>
          </w:tcPr>
          <w:p w14:paraId="07BB0CE6" w14:textId="5D77AA5E" w:rsidR="00E40977" w:rsidRPr="005F511A" w:rsidRDefault="00A8648E" w:rsidP="00B71BC1">
            <w:pPr>
              <w:rPr>
                <w:rFonts w:ascii="Verdana" w:hAnsi="Verdana"/>
                <w:sz w:val="20"/>
              </w:rPr>
            </w:pPr>
            <w:r w:rsidRPr="00A8648E">
              <w:rPr>
                <w:rFonts w:ascii="Verdana" w:hAnsi="Verdana"/>
                <w:sz w:val="20"/>
                <w:highlight w:val="black"/>
              </w:rPr>
              <w:t>Mgr. Ilona Lundová</w:t>
            </w:r>
          </w:p>
        </w:tc>
      </w:tr>
      <w:tr w:rsidR="00E40977" w14:paraId="66F8EF34" w14:textId="77777777" w:rsidTr="00436308">
        <w:trPr>
          <w:gridAfter w:val="1"/>
          <w:wAfter w:w="141" w:type="dxa"/>
        </w:trPr>
        <w:tc>
          <w:tcPr>
            <w:tcW w:w="616" w:type="dxa"/>
            <w:gridSpan w:val="2"/>
          </w:tcPr>
          <w:p w14:paraId="1768254F" w14:textId="77777777" w:rsidR="00E40977" w:rsidRPr="005F511A" w:rsidRDefault="00E40977" w:rsidP="00B71BC1">
            <w:pPr>
              <w:rPr>
                <w:rFonts w:ascii="Verdana" w:hAnsi="Verdana"/>
              </w:rPr>
            </w:pPr>
          </w:p>
        </w:tc>
        <w:tc>
          <w:tcPr>
            <w:tcW w:w="2938" w:type="dxa"/>
            <w:gridSpan w:val="2"/>
          </w:tcPr>
          <w:p w14:paraId="116BFC87" w14:textId="77777777" w:rsidR="00E40977" w:rsidRPr="005F511A" w:rsidRDefault="00E40977" w:rsidP="00B71BC1">
            <w:pPr>
              <w:rPr>
                <w:rFonts w:ascii="Verdana" w:hAnsi="Verdana"/>
                <w:sz w:val="20"/>
              </w:rPr>
            </w:pPr>
            <w:r w:rsidRPr="005F511A">
              <w:rPr>
                <w:rFonts w:ascii="Verdana" w:hAnsi="Verdana"/>
                <w:sz w:val="20"/>
              </w:rPr>
              <w:t>Za Zhotovitele:</w:t>
            </w:r>
          </w:p>
        </w:tc>
        <w:tc>
          <w:tcPr>
            <w:tcW w:w="5417" w:type="dxa"/>
            <w:gridSpan w:val="2"/>
          </w:tcPr>
          <w:p w14:paraId="76C37CB0" w14:textId="016ACCC6" w:rsidR="00B20A2B" w:rsidRPr="001E0179" w:rsidRDefault="001E0179" w:rsidP="00B20A2B">
            <w:pPr>
              <w:rPr>
                <w:rFonts w:ascii="Verdana" w:hAnsi="Verdana"/>
                <w:sz w:val="20"/>
              </w:rPr>
            </w:pPr>
            <w:r w:rsidRPr="00A8648E">
              <w:rPr>
                <w:rFonts w:ascii="Verdana" w:hAnsi="Verdana"/>
                <w:sz w:val="20"/>
                <w:highlight w:val="black"/>
              </w:rPr>
              <w:t>Ing. Martin Chytil</w:t>
            </w:r>
            <w:r w:rsidR="00B20A2B" w:rsidRPr="00A8648E">
              <w:rPr>
                <w:rFonts w:ascii="Verdana" w:hAnsi="Verdana"/>
                <w:sz w:val="20"/>
                <w:highlight w:val="black"/>
              </w:rPr>
              <w:t>, tel.: +420</w:t>
            </w:r>
            <w:r w:rsidRPr="00A8648E">
              <w:rPr>
                <w:rFonts w:ascii="Verdana" w:hAnsi="Verdana"/>
                <w:sz w:val="20"/>
                <w:highlight w:val="black"/>
              </w:rPr>
              <w:t> 724 444 478</w:t>
            </w:r>
          </w:p>
          <w:p w14:paraId="44936E3D" w14:textId="58A4502D" w:rsidR="00E40977" w:rsidRPr="005F511A" w:rsidRDefault="001E0179" w:rsidP="00B20A2B">
            <w:pPr>
              <w:rPr>
                <w:rFonts w:ascii="Verdana" w:hAnsi="Verdana"/>
                <w:sz w:val="20"/>
              </w:rPr>
            </w:pPr>
            <w:r w:rsidRPr="00A8648E">
              <w:rPr>
                <w:rFonts w:ascii="Verdana" w:hAnsi="Verdana"/>
                <w:sz w:val="20"/>
                <w:highlight w:val="black"/>
              </w:rPr>
              <w:t>martin.chytil@tescosw.cz</w:t>
            </w:r>
          </w:p>
        </w:tc>
      </w:tr>
    </w:tbl>
    <w:p w14:paraId="76FD7DF2" w14:textId="77777777" w:rsidR="005A7BFD" w:rsidRDefault="00E40977" w:rsidP="00E40977">
      <w:pPr>
        <w:pStyle w:val="SSOdstavec"/>
      </w:pPr>
      <w:r>
        <w:t xml:space="preserve">Obě </w:t>
      </w:r>
      <w:r w:rsidRPr="00547C50">
        <w:t>strany se zavazují, že v souvislosti s plněním smlouvy učiní opatření k zajištění ochrany před šířením počítačových virů a nelegálních programů.</w:t>
      </w:r>
    </w:p>
    <w:p w14:paraId="75D5A7DE" w14:textId="77777777" w:rsidR="00E40977" w:rsidRDefault="005A7BFD" w:rsidP="00E40977">
      <w:pPr>
        <w:pStyle w:val="SSOdstavec"/>
      </w:pPr>
      <w:r>
        <w:t>Smluvní strany v souladu s § 588 odst. 2 občanského zákoníku výslovně vylučují použití obchodních zvyklostí ve svém právním styku v souvislosti s touto smlouvou.</w:t>
      </w:r>
    </w:p>
    <w:p w14:paraId="2095F2B3" w14:textId="77777777" w:rsidR="005A7BFD" w:rsidRDefault="00C03197" w:rsidP="00E40977">
      <w:pPr>
        <w:pStyle w:val="SSOdstavec"/>
      </w:pPr>
      <w:r>
        <w:t>Zhotovitel není oprávněn postoupit svá práva a povinnosti nebo pohledávky plynoucí z této smlouvy nebo její části třetí osobě bez předchozího písemného souhlasu Objednatele.</w:t>
      </w:r>
    </w:p>
    <w:p w14:paraId="338C8B07" w14:textId="77777777" w:rsidR="00C03197" w:rsidRDefault="00C03197" w:rsidP="00E40977">
      <w:pPr>
        <w:pStyle w:val="SSOdstavec"/>
      </w:pPr>
      <w:r>
        <w:t>Neplatnost některého ustanovení této smlouvy nemá za následek neplatnost celé smlouvy.</w:t>
      </w:r>
    </w:p>
    <w:p w14:paraId="31BE68C1" w14:textId="77777777" w:rsidR="00C03197" w:rsidRDefault="00C03197" w:rsidP="00E40977">
      <w:pPr>
        <w:pStyle w:val="SSOdstavec"/>
      </w:pPr>
      <w:r>
        <w:t>Smluvní strany se zavazují veškeré spory vzniklé z této smlouvy primárně řešit smírnou cestou. V případě soudního sporu se smluvní strany v souladu s § 89a zákona č. 99/1963 Sb., občanského soudního řádu ve znění pozdějších předpisů dohodly, že místně příslušným soudem je městský soud v Brně.</w:t>
      </w:r>
    </w:p>
    <w:p w14:paraId="70C58C73" w14:textId="77777777" w:rsidR="00E40977" w:rsidRPr="00820526" w:rsidRDefault="00E40977" w:rsidP="00E40977">
      <w:pPr>
        <w:pStyle w:val="SSlnek"/>
      </w:pPr>
    </w:p>
    <w:p w14:paraId="65AA1DE6" w14:textId="77777777" w:rsidR="00E40977" w:rsidRDefault="00E40977" w:rsidP="00E40977">
      <w:pPr>
        <w:pStyle w:val="SSlnek-zkladntext"/>
        <w:outlineLvl w:val="0"/>
      </w:pPr>
      <w:r>
        <w:t>Závěrečná ujednání</w:t>
      </w:r>
    </w:p>
    <w:p w14:paraId="4A49DFCA" w14:textId="77777777" w:rsidR="00E40977" w:rsidRPr="00276A4A" w:rsidRDefault="00E40977" w:rsidP="00E40977">
      <w:pPr>
        <w:pStyle w:val="SSOdstavec"/>
      </w:pPr>
      <w:r w:rsidRPr="00AF2289">
        <w:t>Smlouva představuje komplexní a úplné ujednání mezi smluvními stranami.</w:t>
      </w:r>
    </w:p>
    <w:p w14:paraId="0F1B1D0E" w14:textId="77777777" w:rsidR="00E40977" w:rsidRPr="00276A4A" w:rsidRDefault="00E40977" w:rsidP="00E40977">
      <w:pPr>
        <w:pStyle w:val="SSOdstavec"/>
      </w:pPr>
      <w:r w:rsidRPr="00AF2289">
        <w:t>Tato smlouva nabývá platnosti a účinnosti dnem podpisu oběma smluvními stranami.</w:t>
      </w:r>
    </w:p>
    <w:p w14:paraId="1E365F4E" w14:textId="77777777" w:rsidR="00E40977" w:rsidRPr="00276A4A" w:rsidRDefault="00E40977" w:rsidP="00E40977">
      <w:pPr>
        <w:pStyle w:val="SSOdstavec"/>
      </w:pPr>
      <w:r w:rsidRPr="00AF2289">
        <w:t>Zhotovitel bude po celou dobu plnění předmětu smlouvy oprávněným uživatelem nabízeného aplikačního programového vybavení.</w:t>
      </w:r>
    </w:p>
    <w:p w14:paraId="26F2F62D" w14:textId="77777777" w:rsidR="00A31E7F" w:rsidRDefault="00A31E7F" w:rsidP="00A31E7F">
      <w:pPr>
        <w:pStyle w:val="SSOdstavec"/>
      </w:pPr>
      <w:r>
        <w:t>Veškeré právní vztahy založené, resp. vyplývající z této smlouvy, které zde nejsou výslovně upravené, včetně eventuálních řešení vzájemných sporů, se řídí ustanoveními příslušných právních předpisů České republiky.</w:t>
      </w:r>
    </w:p>
    <w:p w14:paraId="51DAD0B9" w14:textId="77777777" w:rsidR="00B40721" w:rsidRDefault="00C03197" w:rsidP="00A31E7F">
      <w:pPr>
        <w:pStyle w:val="SSOdstavec"/>
      </w:pPr>
      <w:r>
        <w:t>Tuto smlouvu lze měnit a doplňovat jen na základě písemných číslovaných a oprávněnými zástupci obou smluvních stran podepsaných dodatků k této smlouvě v souladu s podmínkami § 82 odst. 7 zákona č. 137/2006 Sb</w:t>
      </w:r>
      <w:r w:rsidR="00B40721">
        <w:t>.</w:t>
      </w:r>
      <w:r>
        <w:t>, o veřejných zakázkách. Všechny dodatky, které budou označeny jako dodatky této smlouvy, jsou nedílnou součástí této smlouvy.</w:t>
      </w:r>
    </w:p>
    <w:p w14:paraId="528621C5" w14:textId="77777777" w:rsidR="00A31E7F" w:rsidRDefault="00B40721" w:rsidP="00A31E7F">
      <w:pPr>
        <w:pStyle w:val="SSOdstavec"/>
      </w:pPr>
      <w:r>
        <w:t>Veškerá předchozí ústní nebo písemná ujednání smluvních stran shodující se svým obsahem s obsahem této smlouvy nejsou považována za závazná.</w:t>
      </w:r>
    </w:p>
    <w:p w14:paraId="7ECA773A" w14:textId="77777777" w:rsidR="00E40977" w:rsidRPr="00276A4A" w:rsidRDefault="00E40977" w:rsidP="00E40977">
      <w:pPr>
        <w:pStyle w:val="SSOdstavec"/>
      </w:pPr>
      <w:r w:rsidRPr="00AF2289">
        <w:t>Tato smlouva včetně příloh</w:t>
      </w:r>
      <w:r w:rsidR="00B40721">
        <w:t xml:space="preserve"> </w:t>
      </w:r>
      <w:r w:rsidRPr="00AF2289">
        <w:t>je vyhotovena ve 2 stejnopisech, z nichž každá strana obdrží po jednom vyhotovení. Obě vyhotovení jsou rovnocenná a mají platnost originálu</w:t>
      </w:r>
      <w:r w:rsidRPr="00AF2289">
        <w:rPr>
          <w:rFonts w:eastAsia="SimSun"/>
        </w:rPr>
        <w:t>.</w:t>
      </w:r>
    </w:p>
    <w:p w14:paraId="384CE528" w14:textId="77777777" w:rsidR="00C96383" w:rsidRDefault="00E40977" w:rsidP="00E40977">
      <w:pPr>
        <w:pStyle w:val="SSOdstavec"/>
      </w:pPr>
      <w:r w:rsidRPr="00AF2289">
        <w:t>Autentičnost této smlouvy potvrzují smluvní strany svými vlastnoručními podpisy.</w:t>
      </w:r>
    </w:p>
    <w:p w14:paraId="78FFF762" w14:textId="77777777" w:rsidR="00C96383" w:rsidRDefault="00C96383">
      <w:pPr>
        <w:jc w:val="left"/>
        <w:rPr>
          <w:rFonts w:ascii="Verdana" w:hAnsi="Verdana"/>
          <w:sz w:val="20"/>
          <w:szCs w:val="20"/>
        </w:rPr>
      </w:pPr>
      <w:r>
        <w:br w:type="page"/>
      </w:r>
    </w:p>
    <w:p w14:paraId="0EC2723A" w14:textId="77777777" w:rsidR="00E40977" w:rsidRDefault="00E40977" w:rsidP="00E40977">
      <w:pPr>
        <w:pStyle w:val="SSOdstavec"/>
      </w:pPr>
      <w:r w:rsidRPr="00276A4A">
        <w:lastRenderedPageBreak/>
        <w:t>Součástí smlouvy jsou tyto přílohy:</w:t>
      </w:r>
    </w:p>
    <w:p w14:paraId="54A4C5DA" w14:textId="77777777" w:rsidR="00B20A2B" w:rsidRPr="00C96383" w:rsidRDefault="00E40977" w:rsidP="00B20A2B">
      <w:pPr>
        <w:pStyle w:val="SSBod"/>
        <w:ind w:left="1276" w:hanging="425"/>
      </w:pPr>
      <w:r w:rsidRPr="00C96383">
        <w:t xml:space="preserve">Příloha č. </w:t>
      </w:r>
      <w:r w:rsidR="00C96383" w:rsidRPr="00C96383">
        <w:t>1</w:t>
      </w:r>
      <w:r w:rsidRPr="00C96383">
        <w:t>:</w:t>
      </w:r>
      <w:r w:rsidR="002255E1" w:rsidRPr="00C96383">
        <w:t xml:space="preserve"> </w:t>
      </w:r>
      <w:r w:rsidR="00B20A2B" w:rsidRPr="00C96383">
        <w:t>Detailní kalkulace ceny</w:t>
      </w:r>
    </w:p>
    <w:p w14:paraId="50473188" w14:textId="77777777" w:rsidR="00E40977" w:rsidRPr="00C96383" w:rsidRDefault="00E40977" w:rsidP="00B20A2B">
      <w:pPr>
        <w:pStyle w:val="SSBod"/>
        <w:ind w:left="1276" w:hanging="425"/>
      </w:pPr>
      <w:r w:rsidRPr="00C96383">
        <w:t xml:space="preserve">Příloha č. </w:t>
      </w:r>
      <w:r w:rsidR="00C96383" w:rsidRPr="00C96383">
        <w:t>2</w:t>
      </w:r>
      <w:r w:rsidRPr="00C96383">
        <w:t>:</w:t>
      </w:r>
      <w:r w:rsidR="002255E1" w:rsidRPr="00C96383">
        <w:t xml:space="preserve"> </w:t>
      </w:r>
      <w:r w:rsidR="000E4818" w:rsidRPr="00C96383">
        <w:t>Způsob zajištění služeb</w:t>
      </w:r>
    </w:p>
    <w:p w14:paraId="5644197A" w14:textId="77777777" w:rsidR="00E40977" w:rsidRPr="00C96383" w:rsidRDefault="00E40977" w:rsidP="00B20A2B">
      <w:pPr>
        <w:pStyle w:val="SSBod"/>
        <w:ind w:left="1276" w:hanging="425"/>
      </w:pPr>
      <w:r w:rsidRPr="00C96383">
        <w:t xml:space="preserve">Příloha č. </w:t>
      </w:r>
      <w:r w:rsidR="00C96383" w:rsidRPr="00C96383">
        <w:t>3</w:t>
      </w:r>
      <w:r w:rsidRPr="00C96383">
        <w:t>:</w:t>
      </w:r>
      <w:r w:rsidR="002255E1" w:rsidRPr="00C96383">
        <w:t xml:space="preserve"> </w:t>
      </w:r>
      <w:r w:rsidRPr="00C96383">
        <w:t>Slovník pojmů</w:t>
      </w:r>
    </w:p>
    <w:p w14:paraId="0D924CD1" w14:textId="77777777" w:rsidR="00E40977" w:rsidRPr="00C96383" w:rsidRDefault="00C96383" w:rsidP="00B20A2B">
      <w:pPr>
        <w:pStyle w:val="SSBod"/>
        <w:ind w:left="1276" w:hanging="425"/>
      </w:pPr>
      <w:r w:rsidRPr="00C96383">
        <w:t>Příloha č. 4</w:t>
      </w:r>
      <w:r w:rsidR="00E40977" w:rsidRPr="00C96383">
        <w:t>:</w:t>
      </w:r>
      <w:r w:rsidR="002255E1" w:rsidRPr="00C96383">
        <w:t xml:space="preserve"> </w:t>
      </w:r>
      <w:r w:rsidR="00E40977" w:rsidRPr="00C96383">
        <w:t>Seznam oprávněných osob</w:t>
      </w:r>
      <w:r w:rsidR="00001BB4" w:rsidRPr="00C96383">
        <w:t xml:space="preserve"> Objednatele</w:t>
      </w:r>
    </w:p>
    <w:p w14:paraId="4099AC31" w14:textId="77777777" w:rsidR="007F37BF" w:rsidRPr="00C96383" w:rsidRDefault="00C96383" w:rsidP="00B20A2B">
      <w:pPr>
        <w:pStyle w:val="SSBod"/>
        <w:ind w:left="1276" w:hanging="425"/>
      </w:pPr>
      <w:r w:rsidRPr="00C96383">
        <w:t>Příloha č. 5</w:t>
      </w:r>
      <w:r w:rsidR="007F37BF" w:rsidRPr="00C96383">
        <w:t>: Pravidla využívání vzdáleného přístupu</w:t>
      </w:r>
    </w:p>
    <w:p w14:paraId="626FAB77" w14:textId="77777777" w:rsidR="00C96383" w:rsidRPr="00C5185E" w:rsidRDefault="00C96383" w:rsidP="00B20A2B">
      <w:pPr>
        <w:pStyle w:val="SSBod"/>
        <w:ind w:left="1276" w:hanging="425"/>
      </w:pPr>
      <w:r w:rsidRPr="00C5185E">
        <w:t>Příloha č. 6: Pravidla používání datové sítě FNUSA</w:t>
      </w:r>
    </w:p>
    <w:p w14:paraId="7111E1FF" w14:textId="77777777" w:rsidR="00741429" w:rsidRPr="001E0179" w:rsidRDefault="00741429" w:rsidP="00741429">
      <w:pPr>
        <w:pStyle w:val="SSPsmeno"/>
        <w:numPr>
          <w:ilvl w:val="0"/>
          <w:numId w:val="0"/>
        </w:numPr>
        <w:ind w:left="1440"/>
      </w:pPr>
    </w:p>
    <w:tbl>
      <w:tblPr>
        <w:tblW w:w="9356" w:type="dxa"/>
        <w:tblInd w:w="70" w:type="dxa"/>
        <w:tblLayout w:type="fixed"/>
        <w:tblCellMar>
          <w:left w:w="70" w:type="dxa"/>
          <w:right w:w="70" w:type="dxa"/>
        </w:tblCellMar>
        <w:tblLook w:val="0000" w:firstRow="0" w:lastRow="0" w:firstColumn="0" w:lastColumn="0" w:noHBand="0" w:noVBand="0"/>
      </w:tblPr>
      <w:tblGrid>
        <w:gridCol w:w="567"/>
        <w:gridCol w:w="3402"/>
        <w:gridCol w:w="1417"/>
        <w:gridCol w:w="3403"/>
        <w:gridCol w:w="567"/>
      </w:tblGrid>
      <w:tr w:rsidR="00E40977" w14:paraId="55754505" w14:textId="77777777" w:rsidTr="00B71BC1">
        <w:trPr>
          <w:cantSplit/>
        </w:trPr>
        <w:tc>
          <w:tcPr>
            <w:tcW w:w="567" w:type="dxa"/>
          </w:tcPr>
          <w:p w14:paraId="5617F7CF" w14:textId="77777777" w:rsidR="00E40977" w:rsidRPr="001E0179" w:rsidRDefault="00E40977" w:rsidP="00B71BC1">
            <w:r w:rsidRPr="001E0179">
              <w:br w:type="page"/>
            </w:r>
          </w:p>
        </w:tc>
        <w:tc>
          <w:tcPr>
            <w:tcW w:w="3402" w:type="dxa"/>
          </w:tcPr>
          <w:p w14:paraId="708AA9EC" w14:textId="5D584921" w:rsidR="00E40977" w:rsidRPr="001E0179" w:rsidRDefault="00E40977" w:rsidP="00C96383">
            <w:pPr>
              <w:rPr>
                <w:rFonts w:ascii="Verdana" w:hAnsi="Verdana"/>
              </w:rPr>
            </w:pPr>
            <w:r w:rsidRPr="001E0179">
              <w:rPr>
                <w:rFonts w:ascii="Verdana" w:hAnsi="Verdana"/>
              </w:rPr>
              <w:t xml:space="preserve">V </w:t>
            </w:r>
            <w:r w:rsidR="00C96383" w:rsidRPr="00C5185E">
              <w:rPr>
                <w:rFonts w:ascii="Verdana" w:hAnsi="Verdana"/>
              </w:rPr>
              <w:t>Brně</w:t>
            </w:r>
            <w:r w:rsidRPr="001E0179">
              <w:rPr>
                <w:rFonts w:ascii="Verdana" w:hAnsi="Verdana"/>
              </w:rPr>
              <w:t xml:space="preserve"> dne:</w:t>
            </w:r>
            <w:r w:rsidR="00A8648E">
              <w:rPr>
                <w:rFonts w:ascii="Verdana" w:hAnsi="Verdana"/>
              </w:rPr>
              <w:t xml:space="preserve"> 15. 07. 2016</w:t>
            </w:r>
          </w:p>
        </w:tc>
        <w:tc>
          <w:tcPr>
            <w:tcW w:w="1417" w:type="dxa"/>
          </w:tcPr>
          <w:p w14:paraId="12A5A7E4" w14:textId="77777777" w:rsidR="00E40977" w:rsidRPr="001E0179" w:rsidRDefault="00E40977" w:rsidP="00B71BC1">
            <w:pPr>
              <w:rPr>
                <w:rFonts w:ascii="Verdana" w:hAnsi="Verdana"/>
              </w:rPr>
            </w:pPr>
          </w:p>
        </w:tc>
        <w:tc>
          <w:tcPr>
            <w:tcW w:w="3403" w:type="dxa"/>
          </w:tcPr>
          <w:p w14:paraId="782691B1" w14:textId="321A106F" w:rsidR="00E40977" w:rsidRPr="005F511A" w:rsidRDefault="00E40977" w:rsidP="00B71BC1">
            <w:pPr>
              <w:rPr>
                <w:rFonts w:ascii="Verdana" w:hAnsi="Verdana"/>
              </w:rPr>
            </w:pPr>
            <w:r w:rsidRPr="001E0179">
              <w:rPr>
                <w:rFonts w:ascii="Verdana" w:hAnsi="Verdana"/>
              </w:rPr>
              <w:t>V Olomouci dne:</w:t>
            </w:r>
            <w:r w:rsidR="00721C1E">
              <w:rPr>
                <w:rFonts w:ascii="Verdana" w:hAnsi="Verdana"/>
              </w:rPr>
              <w:t xml:space="preserve"> 12.07.2016</w:t>
            </w:r>
          </w:p>
        </w:tc>
        <w:tc>
          <w:tcPr>
            <w:tcW w:w="567" w:type="dxa"/>
          </w:tcPr>
          <w:p w14:paraId="7AB03885" w14:textId="77777777" w:rsidR="00E40977" w:rsidRDefault="00E40977" w:rsidP="00B71BC1"/>
        </w:tc>
      </w:tr>
      <w:tr w:rsidR="00E40977" w14:paraId="17733B0E" w14:textId="77777777" w:rsidTr="00B71BC1">
        <w:trPr>
          <w:cantSplit/>
          <w:trHeight w:val="1808"/>
        </w:trPr>
        <w:tc>
          <w:tcPr>
            <w:tcW w:w="567" w:type="dxa"/>
            <w:tcBorders>
              <w:bottom w:val="dotted" w:sz="4" w:space="0" w:color="auto"/>
            </w:tcBorders>
          </w:tcPr>
          <w:p w14:paraId="0EE5B0A7" w14:textId="77777777" w:rsidR="00E40977" w:rsidRDefault="00E40977" w:rsidP="00B71BC1"/>
        </w:tc>
        <w:tc>
          <w:tcPr>
            <w:tcW w:w="3402" w:type="dxa"/>
            <w:tcBorders>
              <w:bottom w:val="dotted" w:sz="4" w:space="0" w:color="auto"/>
            </w:tcBorders>
          </w:tcPr>
          <w:p w14:paraId="1CB6B65C" w14:textId="77777777" w:rsidR="00E40977" w:rsidRPr="005F511A" w:rsidRDefault="00E40977" w:rsidP="00B71BC1">
            <w:pPr>
              <w:rPr>
                <w:rFonts w:ascii="Verdana" w:hAnsi="Verdana"/>
              </w:rPr>
            </w:pPr>
          </w:p>
        </w:tc>
        <w:tc>
          <w:tcPr>
            <w:tcW w:w="1417" w:type="dxa"/>
          </w:tcPr>
          <w:p w14:paraId="287EAA09" w14:textId="77777777" w:rsidR="00E40977" w:rsidRPr="005F511A" w:rsidRDefault="00E40977" w:rsidP="00B71BC1">
            <w:pPr>
              <w:rPr>
                <w:rFonts w:ascii="Verdana" w:hAnsi="Verdana"/>
              </w:rPr>
            </w:pPr>
          </w:p>
        </w:tc>
        <w:tc>
          <w:tcPr>
            <w:tcW w:w="3403" w:type="dxa"/>
            <w:tcBorders>
              <w:bottom w:val="dotted" w:sz="4" w:space="0" w:color="auto"/>
            </w:tcBorders>
          </w:tcPr>
          <w:p w14:paraId="1E4DE11B" w14:textId="77777777" w:rsidR="00E40977" w:rsidRPr="005F511A" w:rsidRDefault="00E40977" w:rsidP="00B71BC1">
            <w:pPr>
              <w:rPr>
                <w:rFonts w:ascii="Verdana" w:hAnsi="Verdana"/>
              </w:rPr>
            </w:pPr>
          </w:p>
        </w:tc>
        <w:tc>
          <w:tcPr>
            <w:tcW w:w="567" w:type="dxa"/>
          </w:tcPr>
          <w:p w14:paraId="2CC18760" w14:textId="77777777" w:rsidR="00E40977" w:rsidRDefault="00E40977" w:rsidP="00B71BC1"/>
        </w:tc>
      </w:tr>
      <w:tr w:rsidR="00E40977" w14:paraId="75B9DF03" w14:textId="77777777" w:rsidTr="00B71BC1">
        <w:trPr>
          <w:cantSplit/>
          <w:trHeight w:val="431"/>
        </w:trPr>
        <w:tc>
          <w:tcPr>
            <w:tcW w:w="567" w:type="dxa"/>
            <w:tcBorders>
              <w:top w:val="dotted" w:sz="4" w:space="0" w:color="auto"/>
            </w:tcBorders>
          </w:tcPr>
          <w:p w14:paraId="3AAD3F02" w14:textId="77777777" w:rsidR="00E40977" w:rsidRDefault="00E40977" w:rsidP="00B71BC1"/>
        </w:tc>
        <w:tc>
          <w:tcPr>
            <w:tcW w:w="3402" w:type="dxa"/>
            <w:tcBorders>
              <w:top w:val="dotted" w:sz="4" w:space="0" w:color="auto"/>
            </w:tcBorders>
            <w:vAlign w:val="bottom"/>
          </w:tcPr>
          <w:p w14:paraId="23570F0A" w14:textId="77777777" w:rsidR="00E40977" w:rsidRPr="005F511A" w:rsidRDefault="00B20A2B" w:rsidP="00B20A2B">
            <w:pPr>
              <w:rPr>
                <w:rFonts w:ascii="Verdana" w:hAnsi="Verdana"/>
              </w:rPr>
            </w:pPr>
            <w:r>
              <w:rPr>
                <w:rFonts w:ascii="Verdana" w:hAnsi="Verdana"/>
                <w:b/>
              </w:rPr>
              <w:t>MUDr. Martin Pavlík, Ph.D., DESA, EDIC</w:t>
            </w:r>
          </w:p>
        </w:tc>
        <w:tc>
          <w:tcPr>
            <w:tcW w:w="1417" w:type="dxa"/>
          </w:tcPr>
          <w:p w14:paraId="5DE8A7E8" w14:textId="77777777" w:rsidR="00E40977" w:rsidRDefault="00E40977" w:rsidP="00B71BC1"/>
        </w:tc>
        <w:tc>
          <w:tcPr>
            <w:tcW w:w="3403" w:type="dxa"/>
            <w:tcBorders>
              <w:top w:val="dotted" w:sz="4" w:space="0" w:color="auto"/>
            </w:tcBorders>
            <w:vAlign w:val="bottom"/>
          </w:tcPr>
          <w:p w14:paraId="417E4EBD" w14:textId="77777777" w:rsidR="00E40977" w:rsidRPr="005F511A" w:rsidRDefault="00E40977" w:rsidP="00B71BC1">
            <w:pPr>
              <w:rPr>
                <w:rFonts w:ascii="Verdana" w:hAnsi="Verdana"/>
              </w:rPr>
            </w:pPr>
            <w:r w:rsidRPr="005F511A">
              <w:rPr>
                <w:rFonts w:ascii="Verdana" w:hAnsi="Verdana"/>
                <w:b/>
              </w:rPr>
              <w:t>RNDr. Josef Tesařík</w:t>
            </w:r>
          </w:p>
        </w:tc>
        <w:tc>
          <w:tcPr>
            <w:tcW w:w="567" w:type="dxa"/>
          </w:tcPr>
          <w:p w14:paraId="259F923C" w14:textId="77777777" w:rsidR="00E40977" w:rsidRDefault="00E40977" w:rsidP="00B71BC1"/>
        </w:tc>
      </w:tr>
      <w:tr w:rsidR="00E40977" w14:paraId="745ACD38" w14:textId="77777777" w:rsidTr="00B71BC1">
        <w:trPr>
          <w:cantSplit/>
        </w:trPr>
        <w:tc>
          <w:tcPr>
            <w:tcW w:w="567" w:type="dxa"/>
          </w:tcPr>
          <w:p w14:paraId="76AD6069" w14:textId="77777777" w:rsidR="00E40977" w:rsidRPr="00276503" w:rsidRDefault="00E40977" w:rsidP="00B71BC1">
            <w:pPr>
              <w:rPr>
                <w:highlight w:val="cyan"/>
              </w:rPr>
            </w:pPr>
          </w:p>
        </w:tc>
        <w:tc>
          <w:tcPr>
            <w:tcW w:w="3402" w:type="dxa"/>
          </w:tcPr>
          <w:p w14:paraId="745892C1" w14:textId="77777777" w:rsidR="00E40977" w:rsidRPr="00B20A2B" w:rsidRDefault="00B20A2B" w:rsidP="00B71BC1">
            <w:pPr>
              <w:rPr>
                <w:rFonts w:ascii="Verdana" w:hAnsi="Verdana"/>
                <w:sz w:val="20"/>
                <w:szCs w:val="20"/>
              </w:rPr>
            </w:pPr>
            <w:r w:rsidRPr="00B20A2B">
              <w:rPr>
                <w:rFonts w:ascii="Verdana" w:hAnsi="Verdana"/>
                <w:sz w:val="20"/>
                <w:szCs w:val="20"/>
              </w:rPr>
              <w:t>ředitel</w:t>
            </w:r>
          </w:p>
        </w:tc>
        <w:tc>
          <w:tcPr>
            <w:tcW w:w="1417" w:type="dxa"/>
          </w:tcPr>
          <w:p w14:paraId="0502E4A3" w14:textId="77777777" w:rsidR="00E40977" w:rsidRDefault="00E40977" w:rsidP="00B71BC1"/>
        </w:tc>
        <w:tc>
          <w:tcPr>
            <w:tcW w:w="3403" w:type="dxa"/>
          </w:tcPr>
          <w:p w14:paraId="5B09F1B1" w14:textId="77777777" w:rsidR="00E40977" w:rsidRPr="005F511A" w:rsidRDefault="00E40977" w:rsidP="00B71BC1">
            <w:pPr>
              <w:rPr>
                <w:rFonts w:ascii="Verdana" w:hAnsi="Verdana"/>
                <w:sz w:val="20"/>
                <w:szCs w:val="20"/>
              </w:rPr>
            </w:pPr>
            <w:r w:rsidRPr="005F511A">
              <w:rPr>
                <w:rFonts w:ascii="Verdana" w:hAnsi="Verdana"/>
                <w:sz w:val="20"/>
                <w:szCs w:val="20"/>
              </w:rPr>
              <w:t>předseda představenstva</w:t>
            </w:r>
          </w:p>
        </w:tc>
        <w:tc>
          <w:tcPr>
            <w:tcW w:w="567" w:type="dxa"/>
          </w:tcPr>
          <w:p w14:paraId="278A0126" w14:textId="77777777" w:rsidR="00E40977" w:rsidRDefault="00E40977" w:rsidP="00B71BC1"/>
        </w:tc>
      </w:tr>
      <w:tr w:rsidR="00E40977" w14:paraId="2454EB9C" w14:textId="77777777" w:rsidTr="00B71BC1">
        <w:trPr>
          <w:cantSplit/>
        </w:trPr>
        <w:tc>
          <w:tcPr>
            <w:tcW w:w="567" w:type="dxa"/>
          </w:tcPr>
          <w:p w14:paraId="5A7FC2F2" w14:textId="77777777" w:rsidR="00E40977" w:rsidRDefault="00E40977" w:rsidP="00B71BC1"/>
        </w:tc>
        <w:tc>
          <w:tcPr>
            <w:tcW w:w="3402" w:type="dxa"/>
          </w:tcPr>
          <w:p w14:paraId="7266A370" w14:textId="77777777" w:rsidR="00E40977" w:rsidRPr="00B20A2B" w:rsidRDefault="00B20A2B" w:rsidP="00B71BC1">
            <w:pPr>
              <w:rPr>
                <w:rFonts w:ascii="Verdana" w:hAnsi="Verdana"/>
                <w:sz w:val="20"/>
                <w:szCs w:val="20"/>
              </w:rPr>
            </w:pPr>
            <w:r w:rsidRPr="00B20A2B">
              <w:rPr>
                <w:rFonts w:ascii="Verdana" w:hAnsi="Verdana"/>
                <w:b/>
                <w:sz w:val="20"/>
                <w:szCs w:val="20"/>
              </w:rPr>
              <w:t>Fakultní nemocnice u sv. Anny v Brně</w:t>
            </w:r>
          </w:p>
        </w:tc>
        <w:tc>
          <w:tcPr>
            <w:tcW w:w="1417" w:type="dxa"/>
          </w:tcPr>
          <w:p w14:paraId="6699049C" w14:textId="77777777" w:rsidR="00E40977" w:rsidRDefault="00E40977" w:rsidP="00B71BC1"/>
        </w:tc>
        <w:tc>
          <w:tcPr>
            <w:tcW w:w="3403" w:type="dxa"/>
          </w:tcPr>
          <w:p w14:paraId="1752B781" w14:textId="540D2717" w:rsidR="00E40977" w:rsidRPr="005F511A" w:rsidRDefault="00E40977" w:rsidP="00B71BC1">
            <w:pPr>
              <w:rPr>
                <w:rFonts w:ascii="Verdana" w:hAnsi="Verdana"/>
                <w:sz w:val="20"/>
                <w:szCs w:val="20"/>
              </w:rPr>
            </w:pPr>
            <w:r w:rsidRPr="005F511A">
              <w:rPr>
                <w:rFonts w:ascii="Verdana" w:hAnsi="Verdana"/>
                <w:b/>
                <w:sz w:val="20"/>
                <w:szCs w:val="20"/>
              </w:rPr>
              <w:t>TESCO SW a.s</w:t>
            </w:r>
            <w:r w:rsidR="00C31832">
              <w:rPr>
                <w:rFonts w:ascii="Verdana" w:hAnsi="Verdana"/>
                <w:b/>
                <w:sz w:val="20"/>
                <w:szCs w:val="20"/>
              </w:rPr>
              <w:t>.</w:t>
            </w:r>
          </w:p>
        </w:tc>
        <w:tc>
          <w:tcPr>
            <w:tcW w:w="567" w:type="dxa"/>
          </w:tcPr>
          <w:p w14:paraId="5B5699BE" w14:textId="77777777" w:rsidR="00E40977" w:rsidRDefault="00E40977" w:rsidP="00B71BC1"/>
        </w:tc>
      </w:tr>
      <w:tr w:rsidR="00E40977" w14:paraId="5062A46C" w14:textId="77777777" w:rsidTr="00B71BC1">
        <w:trPr>
          <w:cantSplit/>
        </w:trPr>
        <w:tc>
          <w:tcPr>
            <w:tcW w:w="567" w:type="dxa"/>
          </w:tcPr>
          <w:p w14:paraId="68DF947D" w14:textId="77777777" w:rsidR="00E40977" w:rsidRDefault="00E40977" w:rsidP="00B71BC1"/>
        </w:tc>
        <w:tc>
          <w:tcPr>
            <w:tcW w:w="3402" w:type="dxa"/>
          </w:tcPr>
          <w:p w14:paraId="645070ED" w14:textId="77777777" w:rsidR="00E40977" w:rsidRPr="005F511A" w:rsidRDefault="00E40977" w:rsidP="00B71BC1">
            <w:pPr>
              <w:rPr>
                <w:rFonts w:ascii="Verdana" w:hAnsi="Verdana"/>
                <w:sz w:val="20"/>
                <w:szCs w:val="20"/>
              </w:rPr>
            </w:pPr>
            <w:r w:rsidRPr="005F511A">
              <w:rPr>
                <w:rFonts w:ascii="Verdana" w:hAnsi="Verdana"/>
                <w:sz w:val="20"/>
                <w:szCs w:val="20"/>
              </w:rPr>
              <w:t xml:space="preserve">za </w:t>
            </w:r>
            <w:r>
              <w:rPr>
                <w:rFonts w:ascii="Verdana" w:hAnsi="Verdana"/>
                <w:sz w:val="20"/>
                <w:szCs w:val="20"/>
              </w:rPr>
              <w:t>O</w:t>
            </w:r>
            <w:r w:rsidRPr="005F511A">
              <w:rPr>
                <w:rFonts w:ascii="Verdana" w:hAnsi="Verdana"/>
                <w:sz w:val="20"/>
                <w:szCs w:val="20"/>
              </w:rPr>
              <w:t>bjednatele</w:t>
            </w:r>
          </w:p>
        </w:tc>
        <w:tc>
          <w:tcPr>
            <w:tcW w:w="1417" w:type="dxa"/>
          </w:tcPr>
          <w:p w14:paraId="7D09150D" w14:textId="77777777" w:rsidR="00E40977" w:rsidRDefault="00E40977" w:rsidP="00B71BC1"/>
        </w:tc>
        <w:tc>
          <w:tcPr>
            <w:tcW w:w="3403" w:type="dxa"/>
          </w:tcPr>
          <w:p w14:paraId="60799592" w14:textId="77777777" w:rsidR="00E40977" w:rsidRPr="005F511A" w:rsidRDefault="00E40977" w:rsidP="00B71BC1">
            <w:pPr>
              <w:rPr>
                <w:rFonts w:ascii="Verdana" w:hAnsi="Verdana"/>
                <w:sz w:val="20"/>
                <w:szCs w:val="20"/>
              </w:rPr>
            </w:pPr>
            <w:r w:rsidRPr="005F511A">
              <w:rPr>
                <w:rFonts w:ascii="Verdana" w:hAnsi="Verdana"/>
                <w:sz w:val="20"/>
                <w:szCs w:val="20"/>
              </w:rPr>
              <w:t xml:space="preserve">za </w:t>
            </w:r>
            <w:r>
              <w:rPr>
                <w:rFonts w:ascii="Verdana" w:hAnsi="Verdana"/>
                <w:sz w:val="20"/>
                <w:szCs w:val="20"/>
              </w:rPr>
              <w:t>Z</w:t>
            </w:r>
            <w:r w:rsidRPr="005F511A">
              <w:rPr>
                <w:rFonts w:ascii="Verdana" w:hAnsi="Verdana"/>
                <w:sz w:val="20"/>
                <w:szCs w:val="20"/>
              </w:rPr>
              <w:t>hotovitele</w:t>
            </w:r>
          </w:p>
        </w:tc>
        <w:tc>
          <w:tcPr>
            <w:tcW w:w="567" w:type="dxa"/>
          </w:tcPr>
          <w:p w14:paraId="336BFA00" w14:textId="77777777" w:rsidR="00E40977" w:rsidRDefault="00E40977" w:rsidP="00B71BC1"/>
        </w:tc>
      </w:tr>
    </w:tbl>
    <w:p w14:paraId="734A9594" w14:textId="77777777" w:rsidR="00E40977" w:rsidRDefault="00E40977" w:rsidP="00E40977">
      <w:pPr>
        <w:pStyle w:val="SSZpat"/>
        <w:sectPr w:rsidR="00E40977" w:rsidSect="002255E1">
          <w:headerReference w:type="even" r:id="rId10"/>
          <w:headerReference w:type="default" r:id="rId11"/>
          <w:footerReference w:type="even" r:id="rId12"/>
          <w:footerReference w:type="default" r:id="rId13"/>
          <w:headerReference w:type="first" r:id="rId14"/>
          <w:footerReference w:type="first" r:id="rId15"/>
          <w:pgSz w:w="11906" w:h="16838"/>
          <w:pgMar w:top="1417" w:right="566" w:bottom="1417" w:left="1417" w:header="708" w:footer="708" w:gutter="0"/>
          <w:cols w:space="708"/>
          <w:titlePg/>
          <w:docGrid w:linePitch="360"/>
        </w:sectPr>
      </w:pPr>
    </w:p>
    <w:p w14:paraId="0F594083" w14:textId="77777777" w:rsidR="00E40977" w:rsidRDefault="00E40977" w:rsidP="00E40977">
      <w:pPr>
        <w:pStyle w:val="SSPNadpis0"/>
      </w:pPr>
      <w:r>
        <w:lastRenderedPageBreak/>
        <w:t>Detailní kalkulace ceny</w:t>
      </w:r>
    </w:p>
    <w:tbl>
      <w:tblPr>
        <w:tblW w:w="14307" w:type="dxa"/>
        <w:tblLayout w:type="fixed"/>
        <w:tblCellMar>
          <w:left w:w="70" w:type="dxa"/>
          <w:right w:w="70" w:type="dxa"/>
        </w:tblCellMar>
        <w:tblLook w:val="04A0" w:firstRow="1" w:lastRow="0" w:firstColumn="1" w:lastColumn="0" w:noHBand="0" w:noVBand="1"/>
      </w:tblPr>
      <w:tblGrid>
        <w:gridCol w:w="2117"/>
        <w:gridCol w:w="1417"/>
        <w:gridCol w:w="3260"/>
        <w:gridCol w:w="1276"/>
        <w:gridCol w:w="709"/>
        <w:gridCol w:w="1417"/>
        <w:gridCol w:w="1418"/>
        <w:gridCol w:w="1276"/>
        <w:gridCol w:w="1417"/>
      </w:tblGrid>
      <w:tr w:rsidR="00ED1AE9" w:rsidRPr="00ED1AE9" w14:paraId="3FFD900F" w14:textId="77777777" w:rsidTr="00A8648E">
        <w:trPr>
          <w:trHeight w:val="915"/>
        </w:trPr>
        <w:tc>
          <w:tcPr>
            <w:tcW w:w="2117"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4B20A869" w14:textId="77777777" w:rsidR="00ED1AE9" w:rsidRPr="00ED1AE9" w:rsidRDefault="00ED1AE9" w:rsidP="00ED1AE9">
            <w:pPr>
              <w:jc w:val="center"/>
              <w:rPr>
                <w:color w:val="000000"/>
              </w:rPr>
            </w:pPr>
            <w:r w:rsidRPr="00ED1AE9">
              <w:rPr>
                <w:color w:val="000000"/>
              </w:rPr>
              <w:t>Kategorie služby</w:t>
            </w:r>
          </w:p>
        </w:tc>
        <w:tc>
          <w:tcPr>
            <w:tcW w:w="1417" w:type="dxa"/>
            <w:tcBorders>
              <w:top w:val="single" w:sz="8" w:space="0" w:color="auto"/>
              <w:left w:val="nil"/>
              <w:bottom w:val="single" w:sz="8" w:space="0" w:color="auto"/>
              <w:right w:val="single" w:sz="4" w:space="0" w:color="auto"/>
            </w:tcBorders>
            <w:shd w:val="clear" w:color="000000" w:fill="BFBFBF"/>
            <w:vAlign w:val="center"/>
            <w:hideMark/>
          </w:tcPr>
          <w:p w14:paraId="3EE9AD7E" w14:textId="77777777" w:rsidR="00ED1AE9" w:rsidRPr="00ED1AE9" w:rsidRDefault="00ED1AE9" w:rsidP="00ED1AE9">
            <w:pPr>
              <w:jc w:val="center"/>
              <w:rPr>
                <w:color w:val="000000"/>
              </w:rPr>
            </w:pPr>
            <w:r w:rsidRPr="00ED1AE9">
              <w:rPr>
                <w:color w:val="000000"/>
              </w:rPr>
              <w:t>Způsob kalkulace</w:t>
            </w:r>
          </w:p>
        </w:tc>
        <w:tc>
          <w:tcPr>
            <w:tcW w:w="3260" w:type="dxa"/>
            <w:tcBorders>
              <w:top w:val="single" w:sz="8" w:space="0" w:color="auto"/>
              <w:left w:val="nil"/>
              <w:bottom w:val="single" w:sz="8" w:space="0" w:color="auto"/>
              <w:right w:val="single" w:sz="4" w:space="0" w:color="auto"/>
            </w:tcBorders>
            <w:shd w:val="clear" w:color="000000" w:fill="BFBFBF"/>
            <w:vAlign w:val="center"/>
            <w:hideMark/>
          </w:tcPr>
          <w:p w14:paraId="25B1A373" w14:textId="77777777" w:rsidR="00ED1AE9" w:rsidRPr="00ED1AE9" w:rsidRDefault="00ED1AE9" w:rsidP="00ED1AE9">
            <w:pPr>
              <w:jc w:val="center"/>
              <w:rPr>
                <w:color w:val="000000"/>
              </w:rPr>
            </w:pPr>
            <w:r w:rsidRPr="00ED1AE9">
              <w:rPr>
                <w:color w:val="000000"/>
              </w:rPr>
              <w:t>Oblast služby</w:t>
            </w:r>
          </w:p>
        </w:tc>
        <w:tc>
          <w:tcPr>
            <w:tcW w:w="1276" w:type="dxa"/>
            <w:tcBorders>
              <w:top w:val="single" w:sz="8" w:space="0" w:color="auto"/>
              <w:left w:val="nil"/>
              <w:bottom w:val="single" w:sz="8" w:space="0" w:color="auto"/>
              <w:right w:val="single" w:sz="4" w:space="0" w:color="auto"/>
            </w:tcBorders>
            <w:shd w:val="clear" w:color="000000" w:fill="BFBFBF"/>
            <w:vAlign w:val="center"/>
            <w:hideMark/>
          </w:tcPr>
          <w:p w14:paraId="2AD8431A" w14:textId="77777777" w:rsidR="00ED1AE9" w:rsidRPr="00ED1AE9" w:rsidRDefault="00ED1AE9" w:rsidP="00ED1AE9">
            <w:pPr>
              <w:jc w:val="center"/>
              <w:rPr>
                <w:color w:val="000000"/>
              </w:rPr>
            </w:pPr>
            <w:r w:rsidRPr="00ED1AE9">
              <w:rPr>
                <w:color w:val="000000"/>
              </w:rPr>
              <w:t>Jednotka</w:t>
            </w:r>
          </w:p>
        </w:tc>
        <w:tc>
          <w:tcPr>
            <w:tcW w:w="709" w:type="dxa"/>
            <w:tcBorders>
              <w:top w:val="single" w:sz="8" w:space="0" w:color="auto"/>
              <w:left w:val="nil"/>
              <w:bottom w:val="single" w:sz="8" w:space="0" w:color="auto"/>
              <w:right w:val="single" w:sz="4" w:space="0" w:color="auto"/>
            </w:tcBorders>
            <w:shd w:val="clear" w:color="000000" w:fill="BFBFBF"/>
            <w:vAlign w:val="center"/>
            <w:hideMark/>
          </w:tcPr>
          <w:p w14:paraId="45930B7F" w14:textId="77777777" w:rsidR="00ED1AE9" w:rsidRPr="00ED1AE9" w:rsidRDefault="00ED1AE9" w:rsidP="00ED1AE9">
            <w:pPr>
              <w:jc w:val="center"/>
              <w:rPr>
                <w:color w:val="000000"/>
              </w:rPr>
            </w:pPr>
            <w:r w:rsidRPr="00ED1AE9">
              <w:rPr>
                <w:color w:val="000000"/>
              </w:rPr>
              <w:t xml:space="preserve">Počet </w:t>
            </w:r>
          </w:p>
        </w:tc>
        <w:tc>
          <w:tcPr>
            <w:tcW w:w="1417" w:type="dxa"/>
            <w:tcBorders>
              <w:top w:val="single" w:sz="8" w:space="0" w:color="auto"/>
              <w:left w:val="nil"/>
              <w:bottom w:val="single" w:sz="8" w:space="0" w:color="auto"/>
              <w:right w:val="single" w:sz="4" w:space="0" w:color="auto"/>
            </w:tcBorders>
            <w:shd w:val="clear" w:color="000000" w:fill="BFBFBF"/>
            <w:vAlign w:val="center"/>
            <w:hideMark/>
          </w:tcPr>
          <w:p w14:paraId="352CD2D1" w14:textId="77777777" w:rsidR="00ED1AE9" w:rsidRPr="00ED1AE9" w:rsidRDefault="00ED1AE9" w:rsidP="00ED1AE9">
            <w:pPr>
              <w:jc w:val="center"/>
              <w:rPr>
                <w:color w:val="000000"/>
              </w:rPr>
            </w:pPr>
            <w:r w:rsidRPr="00ED1AE9">
              <w:rPr>
                <w:color w:val="000000"/>
              </w:rPr>
              <w:t>Cena za jednotku</w:t>
            </w:r>
          </w:p>
        </w:tc>
        <w:tc>
          <w:tcPr>
            <w:tcW w:w="1418" w:type="dxa"/>
            <w:tcBorders>
              <w:top w:val="single" w:sz="8" w:space="0" w:color="auto"/>
              <w:left w:val="nil"/>
              <w:bottom w:val="single" w:sz="8" w:space="0" w:color="auto"/>
              <w:right w:val="single" w:sz="4" w:space="0" w:color="auto"/>
            </w:tcBorders>
            <w:shd w:val="clear" w:color="000000" w:fill="BFBFBF"/>
            <w:vAlign w:val="center"/>
            <w:hideMark/>
          </w:tcPr>
          <w:p w14:paraId="13A060F0" w14:textId="77777777" w:rsidR="00ED1AE9" w:rsidRPr="00ED1AE9" w:rsidRDefault="00ED1AE9" w:rsidP="00ED1AE9">
            <w:pPr>
              <w:jc w:val="center"/>
              <w:rPr>
                <w:color w:val="000000"/>
              </w:rPr>
            </w:pPr>
            <w:r w:rsidRPr="00ED1AE9">
              <w:rPr>
                <w:color w:val="000000"/>
              </w:rPr>
              <w:t>Měsíční cena</w:t>
            </w:r>
          </w:p>
        </w:tc>
        <w:tc>
          <w:tcPr>
            <w:tcW w:w="1276" w:type="dxa"/>
            <w:tcBorders>
              <w:top w:val="single" w:sz="8" w:space="0" w:color="auto"/>
              <w:left w:val="nil"/>
              <w:bottom w:val="single" w:sz="8" w:space="0" w:color="auto"/>
              <w:right w:val="single" w:sz="8" w:space="0" w:color="auto"/>
            </w:tcBorders>
            <w:shd w:val="clear" w:color="000000" w:fill="BFBFBF"/>
            <w:vAlign w:val="center"/>
            <w:hideMark/>
          </w:tcPr>
          <w:p w14:paraId="0AB395D5" w14:textId="77777777" w:rsidR="00ED1AE9" w:rsidRPr="00ED1AE9" w:rsidRDefault="00ED1AE9" w:rsidP="00ED1AE9">
            <w:pPr>
              <w:jc w:val="center"/>
              <w:rPr>
                <w:color w:val="000000"/>
              </w:rPr>
            </w:pPr>
            <w:r w:rsidRPr="00ED1AE9">
              <w:rPr>
                <w:color w:val="000000"/>
              </w:rPr>
              <w:t>Cena za rok z poměru</w:t>
            </w:r>
          </w:p>
        </w:tc>
        <w:tc>
          <w:tcPr>
            <w:tcW w:w="1417" w:type="dxa"/>
            <w:tcBorders>
              <w:top w:val="single" w:sz="8" w:space="0" w:color="auto"/>
              <w:left w:val="nil"/>
              <w:bottom w:val="single" w:sz="8" w:space="0" w:color="auto"/>
              <w:right w:val="single" w:sz="8" w:space="0" w:color="auto"/>
            </w:tcBorders>
            <w:shd w:val="clear" w:color="000000" w:fill="BFBFBF"/>
          </w:tcPr>
          <w:p w14:paraId="2687BA29" w14:textId="77777777" w:rsidR="00ED1AE9" w:rsidRPr="00ED1AE9" w:rsidRDefault="00ED1AE9" w:rsidP="00ED1AE9">
            <w:pPr>
              <w:jc w:val="center"/>
              <w:rPr>
                <w:color w:val="000000"/>
              </w:rPr>
            </w:pPr>
            <w:r w:rsidRPr="00ED1AE9">
              <w:rPr>
                <w:color w:val="000000"/>
              </w:rPr>
              <w:t>Cena za 4 roky z poměru</w:t>
            </w:r>
          </w:p>
        </w:tc>
      </w:tr>
      <w:tr w:rsidR="00ED1AE9" w:rsidRPr="00ED1AE9" w14:paraId="3ED7FAE4" w14:textId="77777777" w:rsidTr="00A8648E">
        <w:trPr>
          <w:trHeight w:val="300"/>
        </w:trPr>
        <w:tc>
          <w:tcPr>
            <w:tcW w:w="2117" w:type="dxa"/>
            <w:vMerge w:val="restart"/>
            <w:tcBorders>
              <w:top w:val="nil"/>
              <w:left w:val="single" w:sz="8" w:space="0" w:color="auto"/>
              <w:bottom w:val="single" w:sz="8" w:space="0" w:color="000000"/>
              <w:right w:val="single" w:sz="4" w:space="0" w:color="auto"/>
            </w:tcBorders>
            <w:shd w:val="clear" w:color="auto" w:fill="auto"/>
            <w:vAlign w:val="center"/>
            <w:hideMark/>
          </w:tcPr>
          <w:p w14:paraId="7D8C6F21" w14:textId="77777777" w:rsidR="00ED1AE9" w:rsidRPr="00ED1AE9" w:rsidRDefault="00ED1AE9" w:rsidP="00ED1AE9">
            <w:pPr>
              <w:jc w:val="left"/>
              <w:rPr>
                <w:color w:val="000000"/>
              </w:rPr>
            </w:pPr>
            <w:r w:rsidRPr="00ED1AE9">
              <w:rPr>
                <w:color w:val="000000"/>
              </w:rPr>
              <w:t>Garanční služby včetně služby Helpdesk</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hideMark/>
          </w:tcPr>
          <w:p w14:paraId="0F904378" w14:textId="77777777" w:rsidR="00ED1AE9" w:rsidRPr="00ED1AE9" w:rsidRDefault="00ED1AE9" w:rsidP="00ED1AE9">
            <w:pPr>
              <w:jc w:val="center"/>
              <w:rPr>
                <w:color w:val="000000"/>
              </w:rPr>
            </w:pPr>
            <w:r w:rsidRPr="00ED1AE9">
              <w:rPr>
                <w:color w:val="000000"/>
              </w:rPr>
              <w:t>Měsíční cena je dána následujícím vzorcem: jednotková cena*8%*počet jednotek za měsíc/12 měsíců </w:t>
            </w:r>
          </w:p>
        </w:tc>
        <w:tc>
          <w:tcPr>
            <w:tcW w:w="3260" w:type="dxa"/>
            <w:tcBorders>
              <w:top w:val="nil"/>
              <w:left w:val="nil"/>
              <w:bottom w:val="single" w:sz="4" w:space="0" w:color="auto"/>
              <w:right w:val="single" w:sz="4" w:space="0" w:color="auto"/>
            </w:tcBorders>
            <w:shd w:val="clear" w:color="auto" w:fill="auto"/>
            <w:vAlign w:val="bottom"/>
            <w:hideMark/>
          </w:tcPr>
          <w:p w14:paraId="2C791D73" w14:textId="77777777" w:rsidR="00ED1AE9" w:rsidRPr="00ED1AE9" w:rsidRDefault="00ED1AE9" w:rsidP="00ED1AE9">
            <w:pPr>
              <w:jc w:val="left"/>
              <w:rPr>
                <w:color w:val="000000"/>
              </w:rPr>
            </w:pPr>
            <w:r w:rsidRPr="00ED1AE9">
              <w:rPr>
                <w:color w:val="000000"/>
              </w:rPr>
              <w:t>Rozšířený žádankový systém</w:t>
            </w:r>
          </w:p>
        </w:tc>
        <w:tc>
          <w:tcPr>
            <w:tcW w:w="1276" w:type="dxa"/>
            <w:tcBorders>
              <w:top w:val="nil"/>
              <w:left w:val="nil"/>
              <w:bottom w:val="single" w:sz="4" w:space="0" w:color="auto"/>
              <w:right w:val="single" w:sz="4" w:space="0" w:color="auto"/>
            </w:tcBorders>
            <w:shd w:val="clear" w:color="auto" w:fill="auto"/>
            <w:vAlign w:val="center"/>
            <w:hideMark/>
          </w:tcPr>
          <w:p w14:paraId="3D6B89DD" w14:textId="77777777" w:rsidR="00ED1AE9" w:rsidRPr="00ED1AE9" w:rsidRDefault="00ED1AE9" w:rsidP="00ED1AE9">
            <w:pPr>
              <w:jc w:val="left"/>
              <w:rPr>
                <w:color w:val="000000"/>
              </w:rPr>
            </w:pPr>
            <w:r w:rsidRPr="00ED1AE9">
              <w:rPr>
                <w:color w:val="000000"/>
              </w:rPr>
              <w:t>multilicence </w:t>
            </w:r>
          </w:p>
        </w:tc>
        <w:tc>
          <w:tcPr>
            <w:tcW w:w="709" w:type="dxa"/>
            <w:tcBorders>
              <w:top w:val="nil"/>
              <w:left w:val="nil"/>
              <w:bottom w:val="single" w:sz="4" w:space="0" w:color="auto"/>
              <w:right w:val="single" w:sz="4" w:space="0" w:color="auto"/>
            </w:tcBorders>
            <w:shd w:val="clear" w:color="auto" w:fill="auto"/>
            <w:vAlign w:val="center"/>
            <w:hideMark/>
          </w:tcPr>
          <w:p w14:paraId="6194A8E4"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1F202938" w14:textId="77777777" w:rsidR="00ED1AE9" w:rsidRPr="00ED1AE9" w:rsidRDefault="00ED1AE9" w:rsidP="00ED1AE9">
            <w:pPr>
              <w:jc w:val="right"/>
              <w:rPr>
                <w:color w:val="000000"/>
              </w:rPr>
            </w:pPr>
            <w:r w:rsidRPr="00ED1AE9">
              <w:rPr>
                <w:rFonts w:eastAsia="Times New Roman"/>
                <w:color w:val="000000"/>
                <w:lang w:eastAsia="cs-CZ"/>
              </w:rPr>
              <w:t>2 000 000,00</w:t>
            </w:r>
          </w:p>
        </w:tc>
        <w:tc>
          <w:tcPr>
            <w:tcW w:w="1418" w:type="dxa"/>
            <w:tcBorders>
              <w:top w:val="nil"/>
              <w:left w:val="nil"/>
              <w:bottom w:val="single" w:sz="8" w:space="0" w:color="auto"/>
              <w:right w:val="single" w:sz="8" w:space="0" w:color="auto"/>
            </w:tcBorders>
            <w:shd w:val="clear" w:color="auto" w:fill="auto"/>
            <w:vAlign w:val="center"/>
            <w:hideMark/>
          </w:tcPr>
          <w:p w14:paraId="2FD9FC85" w14:textId="77777777" w:rsidR="00ED1AE9" w:rsidRPr="00ED1AE9" w:rsidRDefault="00ED1AE9" w:rsidP="00ED1AE9">
            <w:pPr>
              <w:jc w:val="right"/>
              <w:rPr>
                <w:color w:val="000000"/>
              </w:rPr>
            </w:pPr>
            <w:r w:rsidRPr="00ED1AE9">
              <w:rPr>
                <w:rFonts w:eastAsia="Times New Roman"/>
                <w:color w:val="000000"/>
                <w:lang w:eastAsia="cs-CZ"/>
              </w:rPr>
              <w:t>13 333,33</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8B9567A" w14:textId="77777777" w:rsidR="00ED1AE9" w:rsidRPr="00ED1AE9" w:rsidRDefault="00ED1AE9" w:rsidP="00ED1AE9">
            <w:pPr>
              <w:jc w:val="right"/>
              <w:rPr>
                <w:color w:val="000000"/>
              </w:rPr>
            </w:pPr>
            <w:r w:rsidRPr="00ED1AE9">
              <w:rPr>
                <w:rFonts w:eastAsia="Times New Roman"/>
                <w:color w:val="000000"/>
                <w:lang w:eastAsia="cs-CZ"/>
              </w:rPr>
              <w:t>160 000,00</w:t>
            </w:r>
          </w:p>
        </w:tc>
        <w:tc>
          <w:tcPr>
            <w:tcW w:w="1417" w:type="dxa"/>
            <w:tcBorders>
              <w:top w:val="nil"/>
              <w:left w:val="nil"/>
              <w:bottom w:val="single" w:sz="8" w:space="0" w:color="auto"/>
              <w:right w:val="single" w:sz="8" w:space="0" w:color="auto"/>
            </w:tcBorders>
            <w:shd w:val="clear" w:color="auto" w:fill="auto"/>
            <w:vAlign w:val="center"/>
          </w:tcPr>
          <w:p w14:paraId="59377031" w14:textId="77777777" w:rsidR="00ED1AE9" w:rsidRPr="00ED1AE9" w:rsidRDefault="00ED1AE9" w:rsidP="00ED1AE9">
            <w:pPr>
              <w:jc w:val="right"/>
              <w:rPr>
                <w:color w:val="000000"/>
              </w:rPr>
            </w:pPr>
            <w:r w:rsidRPr="00ED1AE9">
              <w:rPr>
                <w:rFonts w:eastAsia="Times New Roman"/>
                <w:color w:val="000000"/>
                <w:lang w:eastAsia="cs-CZ"/>
              </w:rPr>
              <w:t>640 000,00</w:t>
            </w:r>
          </w:p>
        </w:tc>
      </w:tr>
      <w:tr w:rsidR="00ED1AE9" w:rsidRPr="00ED1AE9" w14:paraId="74750804" w14:textId="77777777" w:rsidTr="00A8648E">
        <w:trPr>
          <w:trHeight w:val="600"/>
        </w:trPr>
        <w:tc>
          <w:tcPr>
            <w:tcW w:w="2117" w:type="dxa"/>
            <w:vMerge/>
            <w:tcBorders>
              <w:top w:val="nil"/>
              <w:left w:val="single" w:sz="8" w:space="0" w:color="auto"/>
              <w:bottom w:val="single" w:sz="8" w:space="0" w:color="000000"/>
              <w:right w:val="single" w:sz="4" w:space="0" w:color="auto"/>
            </w:tcBorders>
            <w:vAlign w:val="center"/>
            <w:hideMark/>
          </w:tcPr>
          <w:p w14:paraId="7EC0D6AA" w14:textId="77777777" w:rsidR="00ED1AE9" w:rsidRPr="00ED1AE9" w:rsidRDefault="00ED1AE9" w:rsidP="00ED1AE9">
            <w:pPr>
              <w:jc w:val="left"/>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46F82FCB" w14:textId="77777777" w:rsidR="00ED1AE9" w:rsidRPr="00ED1AE9" w:rsidRDefault="00ED1AE9" w:rsidP="00ED1AE9">
            <w:pPr>
              <w:rPr>
                <w:color w:val="000000"/>
              </w:rPr>
            </w:pPr>
          </w:p>
        </w:tc>
        <w:tc>
          <w:tcPr>
            <w:tcW w:w="3260" w:type="dxa"/>
            <w:tcBorders>
              <w:top w:val="nil"/>
              <w:left w:val="nil"/>
              <w:bottom w:val="single" w:sz="4" w:space="0" w:color="auto"/>
              <w:right w:val="single" w:sz="4" w:space="0" w:color="auto"/>
            </w:tcBorders>
            <w:shd w:val="clear" w:color="auto" w:fill="auto"/>
            <w:vAlign w:val="bottom"/>
            <w:hideMark/>
          </w:tcPr>
          <w:p w14:paraId="3A4E5849" w14:textId="77777777" w:rsidR="00ED1AE9" w:rsidRPr="00ED1AE9" w:rsidRDefault="00ED1AE9" w:rsidP="00ED1AE9">
            <w:pPr>
              <w:jc w:val="left"/>
              <w:rPr>
                <w:color w:val="000000"/>
              </w:rPr>
            </w:pPr>
            <w:r w:rsidRPr="00ED1AE9">
              <w:rPr>
                <w:color w:val="000000"/>
              </w:rPr>
              <w:t>Evidence a správa zdravotnických prostředků</w:t>
            </w:r>
          </w:p>
        </w:tc>
        <w:tc>
          <w:tcPr>
            <w:tcW w:w="1276" w:type="dxa"/>
            <w:tcBorders>
              <w:top w:val="nil"/>
              <w:left w:val="nil"/>
              <w:bottom w:val="single" w:sz="4" w:space="0" w:color="auto"/>
              <w:right w:val="single" w:sz="4" w:space="0" w:color="auto"/>
            </w:tcBorders>
            <w:shd w:val="clear" w:color="auto" w:fill="auto"/>
            <w:vAlign w:val="center"/>
            <w:hideMark/>
          </w:tcPr>
          <w:p w14:paraId="6A9DC4AE" w14:textId="77777777" w:rsidR="00ED1AE9" w:rsidRPr="00ED1AE9" w:rsidRDefault="00ED1AE9" w:rsidP="00ED1AE9">
            <w:pPr>
              <w:jc w:val="left"/>
              <w:rPr>
                <w:color w:val="000000"/>
              </w:rPr>
            </w:pPr>
            <w:r w:rsidRPr="00ED1AE9">
              <w:rPr>
                <w:color w:val="000000"/>
              </w:rPr>
              <w:t>multilicence </w:t>
            </w:r>
          </w:p>
        </w:tc>
        <w:tc>
          <w:tcPr>
            <w:tcW w:w="709" w:type="dxa"/>
            <w:tcBorders>
              <w:top w:val="nil"/>
              <w:left w:val="nil"/>
              <w:bottom w:val="single" w:sz="4" w:space="0" w:color="auto"/>
              <w:right w:val="single" w:sz="4" w:space="0" w:color="auto"/>
            </w:tcBorders>
            <w:shd w:val="clear" w:color="auto" w:fill="auto"/>
            <w:vAlign w:val="center"/>
            <w:hideMark/>
          </w:tcPr>
          <w:p w14:paraId="418F3116"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2D5AE5B8" w14:textId="77777777" w:rsidR="00ED1AE9" w:rsidRPr="00ED1AE9" w:rsidRDefault="00ED1AE9" w:rsidP="00ED1AE9">
            <w:pPr>
              <w:jc w:val="right"/>
              <w:rPr>
                <w:color w:val="000000"/>
              </w:rPr>
            </w:pPr>
            <w:r w:rsidRPr="00ED1AE9">
              <w:rPr>
                <w:rFonts w:eastAsia="Times New Roman"/>
                <w:color w:val="000000"/>
                <w:lang w:eastAsia="cs-CZ"/>
              </w:rPr>
              <w:t>1 000 000,00</w:t>
            </w:r>
          </w:p>
        </w:tc>
        <w:tc>
          <w:tcPr>
            <w:tcW w:w="1418" w:type="dxa"/>
            <w:tcBorders>
              <w:top w:val="nil"/>
              <w:left w:val="nil"/>
              <w:bottom w:val="single" w:sz="8" w:space="0" w:color="auto"/>
              <w:right w:val="single" w:sz="8" w:space="0" w:color="auto"/>
            </w:tcBorders>
            <w:shd w:val="clear" w:color="auto" w:fill="auto"/>
            <w:vAlign w:val="center"/>
            <w:hideMark/>
          </w:tcPr>
          <w:p w14:paraId="132B9DB0" w14:textId="77777777" w:rsidR="00ED1AE9" w:rsidRPr="00ED1AE9" w:rsidRDefault="00ED1AE9" w:rsidP="00ED1AE9">
            <w:pPr>
              <w:jc w:val="right"/>
              <w:rPr>
                <w:color w:val="000000"/>
              </w:rPr>
            </w:pPr>
            <w:r w:rsidRPr="00ED1AE9">
              <w:rPr>
                <w:rFonts w:eastAsia="Times New Roman"/>
                <w:color w:val="000000"/>
                <w:lang w:eastAsia="cs-CZ"/>
              </w:rPr>
              <w:t>6 666,67</w:t>
            </w:r>
          </w:p>
        </w:tc>
        <w:tc>
          <w:tcPr>
            <w:tcW w:w="1276" w:type="dxa"/>
            <w:tcBorders>
              <w:top w:val="nil"/>
              <w:left w:val="nil"/>
              <w:bottom w:val="single" w:sz="8" w:space="0" w:color="auto"/>
              <w:right w:val="single" w:sz="8" w:space="0" w:color="auto"/>
            </w:tcBorders>
            <w:shd w:val="clear" w:color="auto" w:fill="auto"/>
            <w:vAlign w:val="center"/>
            <w:hideMark/>
          </w:tcPr>
          <w:p w14:paraId="0B4D1440" w14:textId="77777777" w:rsidR="00ED1AE9" w:rsidRPr="00ED1AE9" w:rsidRDefault="00ED1AE9" w:rsidP="00ED1AE9">
            <w:pPr>
              <w:jc w:val="right"/>
              <w:rPr>
                <w:color w:val="000000"/>
              </w:rPr>
            </w:pPr>
            <w:r w:rsidRPr="00ED1AE9">
              <w:rPr>
                <w:rFonts w:eastAsia="Times New Roman"/>
                <w:color w:val="000000"/>
                <w:lang w:eastAsia="cs-CZ"/>
              </w:rPr>
              <w:t>80 000,00</w:t>
            </w:r>
          </w:p>
        </w:tc>
        <w:tc>
          <w:tcPr>
            <w:tcW w:w="1417" w:type="dxa"/>
            <w:tcBorders>
              <w:top w:val="nil"/>
              <w:left w:val="nil"/>
              <w:bottom w:val="single" w:sz="8" w:space="0" w:color="auto"/>
              <w:right w:val="single" w:sz="8" w:space="0" w:color="auto"/>
            </w:tcBorders>
            <w:shd w:val="clear" w:color="auto" w:fill="auto"/>
            <w:vAlign w:val="center"/>
          </w:tcPr>
          <w:p w14:paraId="270E8E47" w14:textId="77777777" w:rsidR="00ED1AE9" w:rsidRPr="00ED1AE9" w:rsidRDefault="00ED1AE9" w:rsidP="00ED1AE9">
            <w:pPr>
              <w:jc w:val="right"/>
              <w:rPr>
                <w:color w:val="000000"/>
              </w:rPr>
            </w:pPr>
            <w:r w:rsidRPr="00ED1AE9">
              <w:rPr>
                <w:rFonts w:eastAsia="Times New Roman"/>
                <w:color w:val="000000"/>
                <w:lang w:eastAsia="cs-CZ"/>
              </w:rPr>
              <w:t>320 000,00</w:t>
            </w:r>
          </w:p>
        </w:tc>
      </w:tr>
      <w:tr w:rsidR="00ED1AE9" w:rsidRPr="00ED1AE9" w14:paraId="714DF3E8" w14:textId="77777777" w:rsidTr="00A8648E">
        <w:trPr>
          <w:trHeight w:val="300"/>
        </w:trPr>
        <w:tc>
          <w:tcPr>
            <w:tcW w:w="2117" w:type="dxa"/>
            <w:vMerge/>
            <w:tcBorders>
              <w:top w:val="nil"/>
              <w:left w:val="single" w:sz="8" w:space="0" w:color="auto"/>
              <w:bottom w:val="single" w:sz="8" w:space="0" w:color="000000"/>
              <w:right w:val="single" w:sz="4" w:space="0" w:color="auto"/>
            </w:tcBorders>
            <w:vAlign w:val="center"/>
            <w:hideMark/>
          </w:tcPr>
          <w:p w14:paraId="48C17392" w14:textId="77777777" w:rsidR="00ED1AE9" w:rsidRPr="00ED1AE9" w:rsidRDefault="00ED1AE9" w:rsidP="00ED1AE9">
            <w:pPr>
              <w:jc w:val="left"/>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407B7417" w14:textId="77777777" w:rsidR="00ED1AE9" w:rsidRPr="00ED1AE9" w:rsidRDefault="00ED1AE9" w:rsidP="00ED1AE9">
            <w:pPr>
              <w:rPr>
                <w:color w:val="000000"/>
              </w:rPr>
            </w:pPr>
          </w:p>
        </w:tc>
        <w:tc>
          <w:tcPr>
            <w:tcW w:w="3260" w:type="dxa"/>
            <w:tcBorders>
              <w:top w:val="nil"/>
              <w:left w:val="nil"/>
              <w:bottom w:val="single" w:sz="4" w:space="0" w:color="auto"/>
              <w:right w:val="single" w:sz="4" w:space="0" w:color="auto"/>
            </w:tcBorders>
            <w:shd w:val="clear" w:color="auto" w:fill="auto"/>
            <w:vAlign w:val="bottom"/>
            <w:hideMark/>
          </w:tcPr>
          <w:p w14:paraId="5B217E34" w14:textId="77777777" w:rsidR="00ED1AE9" w:rsidRPr="00ED1AE9" w:rsidRDefault="00ED1AE9" w:rsidP="00ED1AE9">
            <w:pPr>
              <w:jc w:val="left"/>
              <w:rPr>
                <w:color w:val="000000"/>
              </w:rPr>
            </w:pPr>
            <w:r w:rsidRPr="00ED1AE9">
              <w:rPr>
                <w:color w:val="000000"/>
              </w:rPr>
              <w:t>Řízení údržby stavebních objektů</w:t>
            </w:r>
          </w:p>
        </w:tc>
        <w:tc>
          <w:tcPr>
            <w:tcW w:w="1276" w:type="dxa"/>
            <w:tcBorders>
              <w:top w:val="nil"/>
              <w:left w:val="nil"/>
              <w:bottom w:val="single" w:sz="4" w:space="0" w:color="auto"/>
              <w:right w:val="single" w:sz="4" w:space="0" w:color="auto"/>
            </w:tcBorders>
            <w:shd w:val="clear" w:color="auto" w:fill="auto"/>
            <w:vAlign w:val="center"/>
            <w:hideMark/>
          </w:tcPr>
          <w:p w14:paraId="2EF387A7" w14:textId="77777777" w:rsidR="00ED1AE9" w:rsidRPr="00ED1AE9" w:rsidRDefault="00ED1AE9" w:rsidP="00ED1AE9">
            <w:pPr>
              <w:jc w:val="left"/>
              <w:rPr>
                <w:color w:val="000000"/>
              </w:rPr>
            </w:pPr>
            <w:r w:rsidRPr="00ED1AE9">
              <w:rPr>
                <w:color w:val="000000"/>
              </w:rPr>
              <w:t>multilicence</w:t>
            </w:r>
          </w:p>
        </w:tc>
        <w:tc>
          <w:tcPr>
            <w:tcW w:w="709" w:type="dxa"/>
            <w:tcBorders>
              <w:top w:val="nil"/>
              <w:left w:val="nil"/>
              <w:bottom w:val="single" w:sz="4" w:space="0" w:color="auto"/>
              <w:right w:val="single" w:sz="4" w:space="0" w:color="auto"/>
            </w:tcBorders>
            <w:shd w:val="clear" w:color="auto" w:fill="auto"/>
            <w:vAlign w:val="center"/>
            <w:hideMark/>
          </w:tcPr>
          <w:p w14:paraId="4FA7E7AF"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7770127E" w14:textId="77777777" w:rsidR="00ED1AE9" w:rsidRPr="00ED1AE9" w:rsidRDefault="00ED1AE9" w:rsidP="00ED1AE9">
            <w:pPr>
              <w:jc w:val="right"/>
              <w:rPr>
                <w:color w:val="000000"/>
              </w:rPr>
            </w:pPr>
            <w:r w:rsidRPr="00ED1AE9">
              <w:rPr>
                <w:rFonts w:eastAsia="Times New Roman"/>
                <w:color w:val="000000"/>
                <w:lang w:eastAsia="cs-CZ"/>
              </w:rPr>
              <w:t>1 000 000,00</w:t>
            </w:r>
          </w:p>
        </w:tc>
        <w:tc>
          <w:tcPr>
            <w:tcW w:w="1418" w:type="dxa"/>
            <w:tcBorders>
              <w:top w:val="nil"/>
              <w:left w:val="nil"/>
              <w:bottom w:val="single" w:sz="8" w:space="0" w:color="auto"/>
              <w:right w:val="single" w:sz="8" w:space="0" w:color="auto"/>
            </w:tcBorders>
            <w:shd w:val="clear" w:color="auto" w:fill="auto"/>
            <w:vAlign w:val="center"/>
            <w:hideMark/>
          </w:tcPr>
          <w:p w14:paraId="21825786" w14:textId="77777777" w:rsidR="00ED1AE9" w:rsidRPr="00ED1AE9" w:rsidRDefault="00ED1AE9" w:rsidP="00ED1AE9">
            <w:pPr>
              <w:jc w:val="right"/>
              <w:rPr>
                <w:color w:val="000000"/>
              </w:rPr>
            </w:pPr>
            <w:r w:rsidRPr="00ED1AE9">
              <w:rPr>
                <w:rFonts w:eastAsia="Times New Roman"/>
                <w:color w:val="000000"/>
                <w:lang w:eastAsia="cs-CZ"/>
              </w:rPr>
              <w:t>6 666,67</w:t>
            </w:r>
          </w:p>
        </w:tc>
        <w:tc>
          <w:tcPr>
            <w:tcW w:w="1276" w:type="dxa"/>
            <w:tcBorders>
              <w:top w:val="nil"/>
              <w:left w:val="nil"/>
              <w:bottom w:val="single" w:sz="8" w:space="0" w:color="auto"/>
              <w:right w:val="single" w:sz="8" w:space="0" w:color="auto"/>
            </w:tcBorders>
            <w:shd w:val="clear" w:color="auto" w:fill="auto"/>
            <w:vAlign w:val="center"/>
            <w:hideMark/>
          </w:tcPr>
          <w:p w14:paraId="20646AF3" w14:textId="77777777" w:rsidR="00ED1AE9" w:rsidRPr="00ED1AE9" w:rsidRDefault="00ED1AE9" w:rsidP="00ED1AE9">
            <w:pPr>
              <w:jc w:val="right"/>
              <w:rPr>
                <w:color w:val="000000"/>
              </w:rPr>
            </w:pPr>
            <w:r w:rsidRPr="00ED1AE9">
              <w:rPr>
                <w:rFonts w:eastAsia="Times New Roman"/>
                <w:color w:val="000000"/>
                <w:lang w:eastAsia="cs-CZ"/>
              </w:rPr>
              <w:t>80 000,00</w:t>
            </w:r>
          </w:p>
        </w:tc>
        <w:tc>
          <w:tcPr>
            <w:tcW w:w="1417" w:type="dxa"/>
            <w:tcBorders>
              <w:top w:val="nil"/>
              <w:left w:val="nil"/>
              <w:bottom w:val="single" w:sz="8" w:space="0" w:color="auto"/>
              <w:right w:val="single" w:sz="8" w:space="0" w:color="auto"/>
            </w:tcBorders>
            <w:shd w:val="clear" w:color="auto" w:fill="auto"/>
            <w:vAlign w:val="center"/>
          </w:tcPr>
          <w:p w14:paraId="4767B9C1" w14:textId="77777777" w:rsidR="00ED1AE9" w:rsidRPr="00ED1AE9" w:rsidRDefault="00ED1AE9" w:rsidP="00ED1AE9">
            <w:pPr>
              <w:jc w:val="right"/>
              <w:rPr>
                <w:color w:val="000000"/>
              </w:rPr>
            </w:pPr>
            <w:r w:rsidRPr="00ED1AE9">
              <w:rPr>
                <w:rFonts w:eastAsia="Times New Roman"/>
                <w:color w:val="000000"/>
                <w:lang w:eastAsia="cs-CZ"/>
              </w:rPr>
              <w:t>320 000,00</w:t>
            </w:r>
          </w:p>
        </w:tc>
      </w:tr>
      <w:tr w:rsidR="00ED1AE9" w:rsidRPr="00ED1AE9" w14:paraId="6626768A" w14:textId="77777777" w:rsidTr="00A8648E">
        <w:trPr>
          <w:trHeight w:val="900"/>
        </w:trPr>
        <w:tc>
          <w:tcPr>
            <w:tcW w:w="2117" w:type="dxa"/>
            <w:vMerge/>
            <w:tcBorders>
              <w:top w:val="nil"/>
              <w:left w:val="single" w:sz="8" w:space="0" w:color="auto"/>
              <w:bottom w:val="single" w:sz="8" w:space="0" w:color="000000"/>
              <w:right w:val="single" w:sz="4" w:space="0" w:color="auto"/>
            </w:tcBorders>
            <w:vAlign w:val="center"/>
            <w:hideMark/>
          </w:tcPr>
          <w:p w14:paraId="56930078" w14:textId="77777777" w:rsidR="00ED1AE9" w:rsidRPr="00ED1AE9" w:rsidRDefault="00ED1AE9" w:rsidP="00ED1AE9">
            <w:pPr>
              <w:jc w:val="left"/>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6085D8BA" w14:textId="77777777" w:rsidR="00ED1AE9" w:rsidRPr="00ED1AE9" w:rsidRDefault="00ED1AE9" w:rsidP="00ED1AE9">
            <w:pPr>
              <w:rPr>
                <w:color w:val="000000"/>
              </w:rPr>
            </w:pPr>
          </w:p>
        </w:tc>
        <w:tc>
          <w:tcPr>
            <w:tcW w:w="3260" w:type="dxa"/>
            <w:tcBorders>
              <w:top w:val="nil"/>
              <w:left w:val="nil"/>
              <w:bottom w:val="single" w:sz="4" w:space="0" w:color="auto"/>
              <w:right w:val="single" w:sz="4" w:space="0" w:color="auto"/>
            </w:tcBorders>
            <w:shd w:val="clear" w:color="auto" w:fill="auto"/>
            <w:vAlign w:val="bottom"/>
            <w:hideMark/>
          </w:tcPr>
          <w:p w14:paraId="09D84F4F" w14:textId="77777777" w:rsidR="00ED1AE9" w:rsidRPr="00ED1AE9" w:rsidRDefault="00ED1AE9" w:rsidP="00ED1AE9">
            <w:pPr>
              <w:jc w:val="left"/>
              <w:rPr>
                <w:color w:val="000000"/>
              </w:rPr>
            </w:pPr>
            <w:r w:rsidRPr="00ED1AE9">
              <w:rPr>
                <w:color w:val="000000"/>
              </w:rPr>
              <w:t>Správa budov včetně prostorové a stavební pasportizace a Požární ochrany</w:t>
            </w:r>
          </w:p>
        </w:tc>
        <w:tc>
          <w:tcPr>
            <w:tcW w:w="1276" w:type="dxa"/>
            <w:tcBorders>
              <w:top w:val="nil"/>
              <w:left w:val="nil"/>
              <w:bottom w:val="single" w:sz="4" w:space="0" w:color="auto"/>
              <w:right w:val="single" w:sz="4" w:space="0" w:color="auto"/>
            </w:tcBorders>
            <w:shd w:val="clear" w:color="auto" w:fill="auto"/>
            <w:vAlign w:val="center"/>
            <w:hideMark/>
          </w:tcPr>
          <w:p w14:paraId="4A674737" w14:textId="77777777" w:rsidR="00ED1AE9" w:rsidRPr="00ED1AE9" w:rsidRDefault="00ED1AE9" w:rsidP="00ED1AE9">
            <w:pPr>
              <w:jc w:val="left"/>
              <w:rPr>
                <w:color w:val="000000"/>
              </w:rPr>
            </w:pPr>
            <w:r w:rsidRPr="00ED1AE9">
              <w:rPr>
                <w:color w:val="000000"/>
              </w:rPr>
              <w:t>multilicence </w:t>
            </w:r>
          </w:p>
        </w:tc>
        <w:tc>
          <w:tcPr>
            <w:tcW w:w="709" w:type="dxa"/>
            <w:tcBorders>
              <w:top w:val="nil"/>
              <w:left w:val="nil"/>
              <w:bottom w:val="single" w:sz="4" w:space="0" w:color="auto"/>
              <w:right w:val="single" w:sz="4" w:space="0" w:color="auto"/>
            </w:tcBorders>
            <w:shd w:val="clear" w:color="auto" w:fill="auto"/>
            <w:vAlign w:val="center"/>
            <w:hideMark/>
          </w:tcPr>
          <w:p w14:paraId="7723E7B0"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377C3B8E" w14:textId="77777777" w:rsidR="00ED1AE9" w:rsidRPr="00ED1AE9" w:rsidRDefault="00ED1AE9" w:rsidP="00ED1AE9">
            <w:pPr>
              <w:jc w:val="right"/>
              <w:rPr>
                <w:color w:val="000000"/>
              </w:rPr>
            </w:pPr>
            <w:r w:rsidRPr="00ED1AE9">
              <w:rPr>
                <w:rFonts w:eastAsia="Times New Roman"/>
                <w:color w:val="000000"/>
                <w:lang w:eastAsia="cs-CZ"/>
              </w:rPr>
              <w:t>1 000 000,00</w:t>
            </w:r>
          </w:p>
        </w:tc>
        <w:tc>
          <w:tcPr>
            <w:tcW w:w="1418" w:type="dxa"/>
            <w:tcBorders>
              <w:top w:val="nil"/>
              <w:left w:val="nil"/>
              <w:bottom w:val="single" w:sz="8" w:space="0" w:color="auto"/>
              <w:right w:val="single" w:sz="8" w:space="0" w:color="auto"/>
            </w:tcBorders>
            <w:shd w:val="clear" w:color="auto" w:fill="auto"/>
            <w:vAlign w:val="center"/>
            <w:hideMark/>
          </w:tcPr>
          <w:p w14:paraId="340590BA" w14:textId="77777777" w:rsidR="00ED1AE9" w:rsidRPr="00ED1AE9" w:rsidRDefault="00ED1AE9" w:rsidP="00ED1AE9">
            <w:pPr>
              <w:jc w:val="right"/>
              <w:rPr>
                <w:color w:val="000000"/>
              </w:rPr>
            </w:pPr>
            <w:r w:rsidRPr="00ED1AE9">
              <w:rPr>
                <w:rFonts w:eastAsia="Times New Roman"/>
                <w:color w:val="000000"/>
                <w:lang w:eastAsia="cs-CZ"/>
              </w:rPr>
              <w:t>6 666,67</w:t>
            </w:r>
          </w:p>
        </w:tc>
        <w:tc>
          <w:tcPr>
            <w:tcW w:w="1276" w:type="dxa"/>
            <w:tcBorders>
              <w:top w:val="nil"/>
              <w:left w:val="nil"/>
              <w:bottom w:val="single" w:sz="8" w:space="0" w:color="auto"/>
              <w:right w:val="single" w:sz="8" w:space="0" w:color="auto"/>
            </w:tcBorders>
            <w:shd w:val="clear" w:color="auto" w:fill="auto"/>
            <w:vAlign w:val="center"/>
            <w:hideMark/>
          </w:tcPr>
          <w:p w14:paraId="548DF6C0" w14:textId="77777777" w:rsidR="00ED1AE9" w:rsidRPr="00ED1AE9" w:rsidRDefault="00ED1AE9" w:rsidP="00ED1AE9">
            <w:pPr>
              <w:jc w:val="right"/>
              <w:rPr>
                <w:color w:val="000000"/>
              </w:rPr>
            </w:pPr>
            <w:r w:rsidRPr="00ED1AE9">
              <w:rPr>
                <w:rFonts w:eastAsia="Times New Roman"/>
                <w:color w:val="000000"/>
                <w:lang w:eastAsia="cs-CZ"/>
              </w:rPr>
              <w:t>80 000,00</w:t>
            </w:r>
          </w:p>
        </w:tc>
        <w:tc>
          <w:tcPr>
            <w:tcW w:w="1417" w:type="dxa"/>
            <w:tcBorders>
              <w:top w:val="nil"/>
              <w:left w:val="nil"/>
              <w:bottom w:val="single" w:sz="8" w:space="0" w:color="auto"/>
              <w:right w:val="single" w:sz="8" w:space="0" w:color="auto"/>
            </w:tcBorders>
            <w:shd w:val="clear" w:color="auto" w:fill="auto"/>
            <w:vAlign w:val="center"/>
          </w:tcPr>
          <w:p w14:paraId="65401304" w14:textId="77777777" w:rsidR="00ED1AE9" w:rsidRPr="00ED1AE9" w:rsidRDefault="00ED1AE9" w:rsidP="00ED1AE9">
            <w:pPr>
              <w:jc w:val="right"/>
              <w:rPr>
                <w:color w:val="000000"/>
              </w:rPr>
            </w:pPr>
            <w:r w:rsidRPr="00ED1AE9">
              <w:rPr>
                <w:rFonts w:eastAsia="Times New Roman"/>
                <w:color w:val="000000"/>
                <w:lang w:eastAsia="cs-CZ"/>
              </w:rPr>
              <w:t>320 000,00</w:t>
            </w:r>
          </w:p>
        </w:tc>
      </w:tr>
      <w:tr w:rsidR="00ED1AE9" w:rsidRPr="00ED1AE9" w14:paraId="3458F1D6" w14:textId="77777777" w:rsidTr="00A8648E">
        <w:trPr>
          <w:trHeight w:val="315"/>
        </w:trPr>
        <w:tc>
          <w:tcPr>
            <w:tcW w:w="2117" w:type="dxa"/>
            <w:vMerge/>
            <w:tcBorders>
              <w:top w:val="nil"/>
              <w:left w:val="single" w:sz="8" w:space="0" w:color="auto"/>
              <w:bottom w:val="single" w:sz="8" w:space="0" w:color="000000"/>
              <w:right w:val="single" w:sz="4" w:space="0" w:color="auto"/>
            </w:tcBorders>
            <w:vAlign w:val="center"/>
            <w:hideMark/>
          </w:tcPr>
          <w:p w14:paraId="6C9E7029" w14:textId="77777777" w:rsidR="00ED1AE9" w:rsidRPr="00ED1AE9" w:rsidRDefault="00ED1AE9" w:rsidP="00ED1AE9">
            <w:pPr>
              <w:jc w:val="left"/>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1541C18B" w14:textId="77777777" w:rsidR="00ED1AE9" w:rsidRPr="00ED1AE9" w:rsidRDefault="00ED1AE9" w:rsidP="00ED1AE9">
            <w:pPr>
              <w:rPr>
                <w:color w:val="000000"/>
              </w:rPr>
            </w:pPr>
          </w:p>
        </w:tc>
        <w:tc>
          <w:tcPr>
            <w:tcW w:w="3260" w:type="dxa"/>
            <w:tcBorders>
              <w:top w:val="nil"/>
              <w:left w:val="nil"/>
              <w:bottom w:val="single" w:sz="8" w:space="0" w:color="auto"/>
              <w:right w:val="single" w:sz="4" w:space="0" w:color="auto"/>
            </w:tcBorders>
            <w:shd w:val="clear" w:color="auto" w:fill="auto"/>
            <w:vAlign w:val="bottom"/>
            <w:hideMark/>
          </w:tcPr>
          <w:p w14:paraId="16AAB3A9" w14:textId="77777777" w:rsidR="00ED1AE9" w:rsidRPr="00ED1AE9" w:rsidRDefault="00ED1AE9" w:rsidP="00ED1AE9">
            <w:pPr>
              <w:jc w:val="left"/>
              <w:rPr>
                <w:color w:val="000000"/>
              </w:rPr>
            </w:pPr>
            <w:r w:rsidRPr="00ED1AE9">
              <w:rPr>
                <w:color w:val="000000"/>
              </w:rPr>
              <w:t>Skladové hospodářství</w:t>
            </w:r>
          </w:p>
        </w:tc>
        <w:tc>
          <w:tcPr>
            <w:tcW w:w="1276" w:type="dxa"/>
            <w:tcBorders>
              <w:top w:val="nil"/>
              <w:left w:val="nil"/>
              <w:bottom w:val="single" w:sz="8" w:space="0" w:color="auto"/>
              <w:right w:val="single" w:sz="4" w:space="0" w:color="auto"/>
            </w:tcBorders>
            <w:shd w:val="clear" w:color="auto" w:fill="auto"/>
            <w:vAlign w:val="center"/>
            <w:hideMark/>
          </w:tcPr>
          <w:p w14:paraId="2DBB1CC8" w14:textId="77777777" w:rsidR="00ED1AE9" w:rsidRPr="00ED1AE9" w:rsidRDefault="00ED1AE9" w:rsidP="00ED1AE9">
            <w:pPr>
              <w:jc w:val="left"/>
              <w:rPr>
                <w:color w:val="000000"/>
              </w:rPr>
            </w:pPr>
            <w:r w:rsidRPr="00ED1AE9">
              <w:rPr>
                <w:color w:val="000000"/>
              </w:rPr>
              <w:t>multilicence</w:t>
            </w:r>
          </w:p>
        </w:tc>
        <w:tc>
          <w:tcPr>
            <w:tcW w:w="709" w:type="dxa"/>
            <w:tcBorders>
              <w:top w:val="nil"/>
              <w:left w:val="nil"/>
              <w:bottom w:val="single" w:sz="8" w:space="0" w:color="auto"/>
              <w:right w:val="single" w:sz="4" w:space="0" w:color="auto"/>
            </w:tcBorders>
            <w:shd w:val="clear" w:color="auto" w:fill="auto"/>
            <w:vAlign w:val="center"/>
            <w:hideMark/>
          </w:tcPr>
          <w:p w14:paraId="7E4BFBF2"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440D6435" w14:textId="77777777" w:rsidR="00ED1AE9" w:rsidRPr="00ED1AE9" w:rsidRDefault="00ED1AE9" w:rsidP="00ED1AE9">
            <w:pPr>
              <w:jc w:val="right"/>
              <w:rPr>
                <w:color w:val="000000"/>
              </w:rPr>
            </w:pPr>
            <w:r w:rsidRPr="00ED1AE9">
              <w:rPr>
                <w:rFonts w:eastAsia="Times New Roman"/>
                <w:color w:val="000000"/>
                <w:lang w:eastAsia="cs-CZ"/>
              </w:rPr>
              <w:t>1 525 000,00</w:t>
            </w:r>
          </w:p>
        </w:tc>
        <w:tc>
          <w:tcPr>
            <w:tcW w:w="1418" w:type="dxa"/>
            <w:tcBorders>
              <w:top w:val="nil"/>
              <w:left w:val="nil"/>
              <w:bottom w:val="single" w:sz="8" w:space="0" w:color="auto"/>
              <w:right w:val="single" w:sz="8" w:space="0" w:color="auto"/>
            </w:tcBorders>
            <w:shd w:val="clear" w:color="auto" w:fill="auto"/>
            <w:vAlign w:val="center"/>
            <w:hideMark/>
          </w:tcPr>
          <w:p w14:paraId="50CA114E" w14:textId="77777777" w:rsidR="00ED1AE9" w:rsidRPr="00ED1AE9" w:rsidRDefault="00ED1AE9" w:rsidP="00ED1AE9">
            <w:pPr>
              <w:jc w:val="right"/>
              <w:rPr>
                <w:color w:val="000000"/>
              </w:rPr>
            </w:pPr>
            <w:r w:rsidRPr="00ED1AE9">
              <w:rPr>
                <w:rFonts w:eastAsia="Times New Roman"/>
                <w:color w:val="000000"/>
                <w:lang w:eastAsia="cs-CZ"/>
              </w:rPr>
              <w:t>10 166,67</w:t>
            </w:r>
          </w:p>
        </w:tc>
        <w:tc>
          <w:tcPr>
            <w:tcW w:w="1276" w:type="dxa"/>
            <w:tcBorders>
              <w:top w:val="nil"/>
              <w:left w:val="nil"/>
              <w:bottom w:val="nil"/>
              <w:right w:val="single" w:sz="8" w:space="0" w:color="auto"/>
            </w:tcBorders>
            <w:shd w:val="clear" w:color="auto" w:fill="auto"/>
            <w:vAlign w:val="center"/>
            <w:hideMark/>
          </w:tcPr>
          <w:p w14:paraId="7306C52F" w14:textId="77777777" w:rsidR="00ED1AE9" w:rsidRPr="00ED1AE9" w:rsidRDefault="00ED1AE9" w:rsidP="00ED1AE9">
            <w:pPr>
              <w:jc w:val="right"/>
              <w:rPr>
                <w:color w:val="000000"/>
              </w:rPr>
            </w:pPr>
            <w:r w:rsidRPr="00ED1AE9">
              <w:rPr>
                <w:rFonts w:eastAsia="Times New Roman"/>
                <w:color w:val="000000"/>
                <w:lang w:eastAsia="cs-CZ"/>
              </w:rPr>
              <w:t>122 000,00</w:t>
            </w:r>
          </w:p>
        </w:tc>
        <w:tc>
          <w:tcPr>
            <w:tcW w:w="1417" w:type="dxa"/>
            <w:tcBorders>
              <w:top w:val="nil"/>
              <w:left w:val="nil"/>
              <w:bottom w:val="single" w:sz="8" w:space="0" w:color="auto"/>
              <w:right w:val="single" w:sz="8" w:space="0" w:color="auto"/>
            </w:tcBorders>
            <w:shd w:val="clear" w:color="auto" w:fill="auto"/>
            <w:vAlign w:val="center"/>
          </w:tcPr>
          <w:p w14:paraId="65C792D5" w14:textId="77777777" w:rsidR="00ED1AE9" w:rsidRPr="00ED1AE9" w:rsidRDefault="00ED1AE9" w:rsidP="00ED1AE9">
            <w:pPr>
              <w:jc w:val="right"/>
              <w:rPr>
                <w:color w:val="000000"/>
              </w:rPr>
            </w:pPr>
            <w:r w:rsidRPr="00ED1AE9">
              <w:rPr>
                <w:rFonts w:eastAsia="Times New Roman"/>
                <w:color w:val="000000"/>
                <w:lang w:eastAsia="cs-CZ"/>
              </w:rPr>
              <w:t>488 000,00</w:t>
            </w:r>
          </w:p>
        </w:tc>
      </w:tr>
      <w:tr w:rsidR="00ED1AE9" w:rsidRPr="00ED1AE9" w14:paraId="71AD11A4" w14:textId="77777777" w:rsidTr="00A8648E">
        <w:trPr>
          <w:trHeight w:val="427"/>
        </w:trPr>
        <w:tc>
          <w:tcPr>
            <w:tcW w:w="2117" w:type="dxa"/>
            <w:tcBorders>
              <w:top w:val="nil"/>
              <w:left w:val="single" w:sz="8" w:space="0" w:color="auto"/>
              <w:bottom w:val="single" w:sz="8" w:space="0" w:color="auto"/>
              <w:right w:val="single" w:sz="4" w:space="0" w:color="auto"/>
            </w:tcBorders>
            <w:shd w:val="clear" w:color="auto" w:fill="auto"/>
            <w:vAlign w:val="bottom"/>
            <w:hideMark/>
          </w:tcPr>
          <w:p w14:paraId="53426D44" w14:textId="77777777" w:rsidR="00ED1AE9" w:rsidRPr="00ED1AE9" w:rsidRDefault="00ED1AE9" w:rsidP="00ED1AE9">
            <w:pPr>
              <w:jc w:val="left"/>
              <w:rPr>
                <w:color w:val="000000"/>
              </w:rPr>
            </w:pPr>
            <w:r w:rsidRPr="00ED1AE9">
              <w:rPr>
                <w:color w:val="000000"/>
              </w:rPr>
              <w:t>Implementační služby</w:t>
            </w:r>
          </w:p>
        </w:tc>
        <w:tc>
          <w:tcPr>
            <w:tcW w:w="1417" w:type="dxa"/>
            <w:tcBorders>
              <w:top w:val="nil"/>
              <w:left w:val="nil"/>
              <w:bottom w:val="single" w:sz="8" w:space="0" w:color="auto"/>
              <w:right w:val="single" w:sz="4" w:space="0" w:color="auto"/>
            </w:tcBorders>
            <w:shd w:val="clear" w:color="auto" w:fill="auto"/>
            <w:vAlign w:val="center"/>
            <w:hideMark/>
          </w:tcPr>
          <w:p w14:paraId="3666B154" w14:textId="77777777" w:rsidR="00ED1AE9" w:rsidRPr="00ED1AE9" w:rsidRDefault="00ED1AE9" w:rsidP="00ED1AE9">
            <w:pPr>
              <w:jc w:val="center"/>
              <w:rPr>
                <w:color w:val="000000"/>
              </w:rPr>
            </w:pPr>
            <w:r w:rsidRPr="00ED1AE9">
              <w:rPr>
                <w:color w:val="000000"/>
              </w:rPr>
              <w:t>hodinová sazba</w:t>
            </w:r>
          </w:p>
        </w:tc>
        <w:tc>
          <w:tcPr>
            <w:tcW w:w="3260" w:type="dxa"/>
            <w:tcBorders>
              <w:top w:val="nil"/>
              <w:left w:val="nil"/>
              <w:bottom w:val="single" w:sz="8" w:space="0" w:color="auto"/>
              <w:right w:val="single" w:sz="4" w:space="0" w:color="auto"/>
            </w:tcBorders>
            <w:shd w:val="clear" w:color="auto" w:fill="auto"/>
            <w:vAlign w:val="bottom"/>
            <w:hideMark/>
          </w:tcPr>
          <w:p w14:paraId="1CADC560" w14:textId="77777777" w:rsidR="00ED1AE9" w:rsidRPr="00ED1AE9" w:rsidRDefault="00ED1AE9" w:rsidP="00ED1AE9">
            <w:pPr>
              <w:jc w:val="left"/>
              <w:rPr>
                <w:color w:val="000000"/>
              </w:rPr>
            </w:pPr>
            <w:r w:rsidRPr="00ED1AE9">
              <w:rPr>
                <w:color w:val="000000"/>
              </w:rPr>
              <w:t> </w:t>
            </w:r>
          </w:p>
        </w:tc>
        <w:tc>
          <w:tcPr>
            <w:tcW w:w="1276" w:type="dxa"/>
            <w:tcBorders>
              <w:top w:val="nil"/>
              <w:left w:val="nil"/>
              <w:bottom w:val="single" w:sz="8" w:space="0" w:color="auto"/>
              <w:right w:val="single" w:sz="4" w:space="0" w:color="auto"/>
            </w:tcBorders>
            <w:shd w:val="clear" w:color="auto" w:fill="auto"/>
            <w:vAlign w:val="center"/>
            <w:hideMark/>
          </w:tcPr>
          <w:p w14:paraId="5179AFE4" w14:textId="77777777" w:rsidR="00ED1AE9" w:rsidRPr="00ED1AE9" w:rsidRDefault="00ED1AE9" w:rsidP="00ED1AE9">
            <w:pPr>
              <w:jc w:val="left"/>
              <w:rPr>
                <w:color w:val="000000"/>
              </w:rPr>
            </w:pPr>
            <w:r w:rsidRPr="00ED1AE9">
              <w:rPr>
                <w:color w:val="000000"/>
              </w:rPr>
              <w:t>hodina</w:t>
            </w:r>
          </w:p>
        </w:tc>
        <w:tc>
          <w:tcPr>
            <w:tcW w:w="709" w:type="dxa"/>
            <w:tcBorders>
              <w:top w:val="nil"/>
              <w:left w:val="nil"/>
              <w:bottom w:val="single" w:sz="8" w:space="0" w:color="auto"/>
              <w:right w:val="single" w:sz="4" w:space="0" w:color="auto"/>
            </w:tcBorders>
            <w:shd w:val="clear" w:color="auto" w:fill="auto"/>
            <w:vAlign w:val="center"/>
            <w:hideMark/>
          </w:tcPr>
          <w:p w14:paraId="445DAAA0" w14:textId="77777777" w:rsidR="00ED1AE9" w:rsidRPr="00ED1AE9" w:rsidRDefault="00ED1AE9" w:rsidP="00ED1AE9">
            <w:pPr>
              <w:jc w:val="center"/>
              <w:rPr>
                <w:color w:val="000000"/>
              </w:rPr>
            </w:pPr>
            <w:r w:rsidRPr="00ED1AE9">
              <w:rPr>
                <w:color w:val="000000"/>
              </w:rPr>
              <w:t>20</w:t>
            </w:r>
          </w:p>
        </w:tc>
        <w:tc>
          <w:tcPr>
            <w:tcW w:w="1417" w:type="dxa"/>
            <w:tcBorders>
              <w:top w:val="nil"/>
              <w:left w:val="nil"/>
              <w:bottom w:val="single" w:sz="8" w:space="0" w:color="auto"/>
              <w:right w:val="single" w:sz="8" w:space="0" w:color="auto"/>
            </w:tcBorders>
            <w:shd w:val="clear" w:color="auto" w:fill="auto"/>
            <w:vAlign w:val="center"/>
            <w:hideMark/>
          </w:tcPr>
          <w:p w14:paraId="58678C13" w14:textId="77777777" w:rsidR="00ED1AE9" w:rsidRPr="00ED1AE9" w:rsidRDefault="00ED1AE9" w:rsidP="00ED1AE9">
            <w:pPr>
              <w:jc w:val="right"/>
              <w:rPr>
                <w:color w:val="000000"/>
              </w:rPr>
            </w:pPr>
            <w:r w:rsidRPr="00ED1AE9">
              <w:rPr>
                <w:rFonts w:eastAsia="Times New Roman"/>
                <w:color w:val="000000"/>
                <w:lang w:eastAsia="cs-CZ"/>
              </w:rPr>
              <w:t>1 500,00</w:t>
            </w:r>
          </w:p>
        </w:tc>
        <w:tc>
          <w:tcPr>
            <w:tcW w:w="1418" w:type="dxa"/>
            <w:tcBorders>
              <w:top w:val="nil"/>
              <w:left w:val="nil"/>
              <w:bottom w:val="single" w:sz="8" w:space="0" w:color="auto"/>
              <w:right w:val="single" w:sz="8" w:space="0" w:color="auto"/>
            </w:tcBorders>
            <w:shd w:val="clear" w:color="auto" w:fill="auto"/>
            <w:vAlign w:val="center"/>
            <w:hideMark/>
          </w:tcPr>
          <w:p w14:paraId="1775877A" w14:textId="77777777" w:rsidR="00ED1AE9" w:rsidRPr="00ED1AE9" w:rsidRDefault="00ED1AE9" w:rsidP="00ED1AE9">
            <w:pPr>
              <w:jc w:val="right"/>
              <w:rPr>
                <w:color w:val="000000"/>
              </w:rPr>
            </w:pPr>
            <w:r w:rsidRPr="00ED1AE9">
              <w:rPr>
                <w:rFonts w:eastAsia="Times New Roman"/>
                <w:color w:val="000000"/>
                <w:lang w:eastAsia="cs-CZ"/>
              </w:rPr>
              <w:t>30 000,00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2DB0D3E" w14:textId="77777777" w:rsidR="00ED1AE9" w:rsidRPr="00ED1AE9" w:rsidRDefault="00ED1AE9" w:rsidP="00ED1AE9">
            <w:pPr>
              <w:jc w:val="right"/>
              <w:rPr>
                <w:color w:val="000000"/>
              </w:rPr>
            </w:pPr>
            <w:r w:rsidRPr="00ED1AE9">
              <w:rPr>
                <w:rFonts w:eastAsia="Times New Roman"/>
                <w:color w:val="000000"/>
                <w:lang w:eastAsia="cs-CZ"/>
              </w:rPr>
              <w:t>360 000,00</w:t>
            </w:r>
          </w:p>
        </w:tc>
        <w:tc>
          <w:tcPr>
            <w:tcW w:w="1417" w:type="dxa"/>
            <w:tcBorders>
              <w:top w:val="nil"/>
              <w:left w:val="nil"/>
              <w:bottom w:val="single" w:sz="8" w:space="0" w:color="auto"/>
              <w:right w:val="single" w:sz="8" w:space="0" w:color="auto"/>
            </w:tcBorders>
            <w:shd w:val="clear" w:color="auto" w:fill="auto"/>
            <w:vAlign w:val="center"/>
          </w:tcPr>
          <w:p w14:paraId="7897C6A8" w14:textId="77777777" w:rsidR="00ED1AE9" w:rsidRPr="00ED1AE9" w:rsidRDefault="00ED1AE9" w:rsidP="00ED1AE9">
            <w:pPr>
              <w:jc w:val="right"/>
              <w:rPr>
                <w:color w:val="000000"/>
              </w:rPr>
            </w:pPr>
            <w:r w:rsidRPr="00ED1AE9">
              <w:rPr>
                <w:rFonts w:eastAsia="Times New Roman"/>
                <w:color w:val="000000"/>
                <w:lang w:eastAsia="cs-CZ"/>
              </w:rPr>
              <w:t>1 440 000,00</w:t>
            </w:r>
          </w:p>
        </w:tc>
      </w:tr>
      <w:tr w:rsidR="00ED1AE9" w:rsidRPr="00ED1AE9" w14:paraId="7FA99BEE" w14:textId="77777777" w:rsidTr="00A8648E">
        <w:trPr>
          <w:trHeight w:val="300"/>
        </w:trPr>
        <w:tc>
          <w:tcPr>
            <w:tcW w:w="2117" w:type="dxa"/>
            <w:vMerge w:val="restart"/>
            <w:tcBorders>
              <w:top w:val="nil"/>
              <w:left w:val="single" w:sz="8" w:space="0" w:color="auto"/>
              <w:bottom w:val="single" w:sz="8" w:space="0" w:color="000000"/>
              <w:right w:val="single" w:sz="4" w:space="0" w:color="auto"/>
            </w:tcBorders>
            <w:shd w:val="clear" w:color="auto" w:fill="auto"/>
            <w:vAlign w:val="center"/>
            <w:hideMark/>
          </w:tcPr>
          <w:p w14:paraId="178AAF1A" w14:textId="77777777" w:rsidR="00ED1AE9" w:rsidRPr="00ED1AE9" w:rsidRDefault="00ED1AE9" w:rsidP="00ED1AE9">
            <w:pPr>
              <w:jc w:val="left"/>
              <w:rPr>
                <w:color w:val="000000"/>
              </w:rPr>
            </w:pPr>
            <w:r w:rsidRPr="00ED1AE9">
              <w:rPr>
                <w:color w:val="000000"/>
              </w:rPr>
              <w:t>Aktualizační služby</w:t>
            </w:r>
          </w:p>
        </w:tc>
        <w:tc>
          <w:tcPr>
            <w:tcW w:w="1417" w:type="dxa"/>
            <w:vMerge w:val="restart"/>
            <w:tcBorders>
              <w:top w:val="nil"/>
              <w:left w:val="single" w:sz="4" w:space="0" w:color="auto"/>
              <w:bottom w:val="single" w:sz="8" w:space="0" w:color="000000"/>
              <w:right w:val="single" w:sz="4" w:space="0" w:color="auto"/>
            </w:tcBorders>
            <w:shd w:val="clear" w:color="auto" w:fill="auto"/>
            <w:vAlign w:val="center"/>
            <w:hideMark/>
          </w:tcPr>
          <w:p w14:paraId="3E6C28ED" w14:textId="77777777" w:rsidR="00ED1AE9" w:rsidRPr="00ED1AE9" w:rsidRDefault="00ED1AE9" w:rsidP="00ED1AE9">
            <w:pPr>
              <w:jc w:val="center"/>
              <w:rPr>
                <w:color w:val="000000"/>
              </w:rPr>
            </w:pPr>
            <w:r w:rsidRPr="00ED1AE9">
              <w:rPr>
                <w:color w:val="000000"/>
              </w:rPr>
              <w:t>Měsíční cena je dána následujícím vzorcem: jednotková cena*12%*počet jednotek za měsíc/12 měsíců </w:t>
            </w:r>
          </w:p>
        </w:tc>
        <w:tc>
          <w:tcPr>
            <w:tcW w:w="3260" w:type="dxa"/>
            <w:tcBorders>
              <w:top w:val="nil"/>
              <w:left w:val="nil"/>
              <w:bottom w:val="single" w:sz="4" w:space="0" w:color="auto"/>
              <w:right w:val="single" w:sz="4" w:space="0" w:color="auto"/>
            </w:tcBorders>
            <w:shd w:val="clear" w:color="auto" w:fill="auto"/>
            <w:vAlign w:val="bottom"/>
            <w:hideMark/>
          </w:tcPr>
          <w:p w14:paraId="566AD394" w14:textId="77777777" w:rsidR="00ED1AE9" w:rsidRPr="00ED1AE9" w:rsidRDefault="00ED1AE9" w:rsidP="00ED1AE9">
            <w:pPr>
              <w:jc w:val="left"/>
              <w:rPr>
                <w:color w:val="000000"/>
              </w:rPr>
            </w:pPr>
            <w:r w:rsidRPr="00ED1AE9">
              <w:rPr>
                <w:color w:val="000000"/>
              </w:rPr>
              <w:t>Rozšířený žádankový systém</w:t>
            </w:r>
          </w:p>
        </w:tc>
        <w:tc>
          <w:tcPr>
            <w:tcW w:w="1276" w:type="dxa"/>
            <w:tcBorders>
              <w:top w:val="nil"/>
              <w:left w:val="nil"/>
              <w:bottom w:val="single" w:sz="4" w:space="0" w:color="auto"/>
              <w:right w:val="single" w:sz="4" w:space="0" w:color="auto"/>
            </w:tcBorders>
            <w:shd w:val="clear" w:color="auto" w:fill="auto"/>
            <w:vAlign w:val="center"/>
            <w:hideMark/>
          </w:tcPr>
          <w:p w14:paraId="5B43B98B" w14:textId="77777777" w:rsidR="00ED1AE9" w:rsidRPr="00ED1AE9" w:rsidRDefault="00ED1AE9" w:rsidP="00ED1AE9">
            <w:pPr>
              <w:jc w:val="left"/>
              <w:rPr>
                <w:color w:val="000000"/>
              </w:rPr>
            </w:pPr>
            <w:r w:rsidRPr="00ED1AE9">
              <w:rPr>
                <w:color w:val="000000"/>
              </w:rPr>
              <w:t>multilicence</w:t>
            </w:r>
          </w:p>
        </w:tc>
        <w:tc>
          <w:tcPr>
            <w:tcW w:w="709" w:type="dxa"/>
            <w:tcBorders>
              <w:top w:val="nil"/>
              <w:left w:val="nil"/>
              <w:bottom w:val="single" w:sz="4" w:space="0" w:color="auto"/>
              <w:right w:val="single" w:sz="4" w:space="0" w:color="auto"/>
            </w:tcBorders>
            <w:shd w:val="clear" w:color="auto" w:fill="auto"/>
            <w:vAlign w:val="center"/>
            <w:hideMark/>
          </w:tcPr>
          <w:p w14:paraId="5031EF19"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26AE779D" w14:textId="77777777" w:rsidR="00ED1AE9" w:rsidRPr="00ED1AE9" w:rsidRDefault="00ED1AE9" w:rsidP="00ED1AE9">
            <w:pPr>
              <w:jc w:val="right"/>
              <w:rPr>
                <w:color w:val="000000"/>
              </w:rPr>
            </w:pPr>
            <w:r w:rsidRPr="00ED1AE9">
              <w:rPr>
                <w:rFonts w:eastAsia="Times New Roman"/>
                <w:color w:val="000000"/>
                <w:lang w:eastAsia="cs-CZ"/>
              </w:rPr>
              <w:t>2 000 000,00</w:t>
            </w:r>
          </w:p>
        </w:tc>
        <w:tc>
          <w:tcPr>
            <w:tcW w:w="1418" w:type="dxa"/>
            <w:tcBorders>
              <w:top w:val="nil"/>
              <w:left w:val="nil"/>
              <w:bottom w:val="single" w:sz="8" w:space="0" w:color="auto"/>
              <w:right w:val="single" w:sz="8" w:space="0" w:color="auto"/>
            </w:tcBorders>
            <w:shd w:val="clear" w:color="auto" w:fill="auto"/>
            <w:vAlign w:val="center"/>
            <w:hideMark/>
          </w:tcPr>
          <w:p w14:paraId="0E2F7A3C" w14:textId="77777777" w:rsidR="00ED1AE9" w:rsidRPr="00ED1AE9" w:rsidRDefault="00ED1AE9" w:rsidP="00ED1AE9">
            <w:pPr>
              <w:jc w:val="right"/>
              <w:rPr>
                <w:color w:val="000000"/>
              </w:rPr>
            </w:pPr>
            <w:r w:rsidRPr="00ED1AE9">
              <w:rPr>
                <w:rFonts w:eastAsia="Times New Roman"/>
                <w:color w:val="000000"/>
                <w:lang w:eastAsia="cs-CZ"/>
              </w:rPr>
              <w:t>20 000,00</w:t>
            </w:r>
          </w:p>
        </w:tc>
        <w:tc>
          <w:tcPr>
            <w:tcW w:w="1276" w:type="dxa"/>
            <w:tcBorders>
              <w:top w:val="nil"/>
              <w:left w:val="nil"/>
              <w:bottom w:val="single" w:sz="8" w:space="0" w:color="auto"/>
              <w:right w:val="single" w:sz="8" w:space="0" w:color="auto"/>
            </w:tcBorders>
            <w:shd w:val="clear" w:color="auto" w:fill="auto"/>
            <w:vAlign w:val="center"/>
            <w:hideMark/>
          </w:tcPr>
          <w:p w14:paraId="4E710C1D" w14:textId="77777777" w:rsidR="00ED1AE9" w:rsidRPr="00ED1AE9" w:rsidRDefault="00ED1AE9" w:rsidP="00ED1AE9">
            <w:pPr>
              <w:jc w:val="right"/>
              <w:rPr>
                <w:color w:val="000000"/>
              </w:rPr>
            </w:pPr>
            <w:r w:rsidRPr="00ED1AE9">
              <w:rPr>
                <w:rFonts w:eastAsia="Times New Roman"/>
                <w:color w:val="000000"/>
                <w:lang w:eastAsia="cs-CZ"/>
              </w:rPr>
              <w:t>240 000,00</w:t>
            </w:r>
          </w:p>
        </w:tc>
        <w:tc>
          <w:tcPr>
            <w:tcW w:w="1417" w:type="dxa"/>
            <w:tcBorders>
              <w:top w:val="nil"/>
              <w:left w:val="nil"/>
              <w:bottom w:val="single" w:sz="8" w:space="0" w:color="auto"/>
              <w:right w:val="single" w:sz="8" w:space="0" w:color="auto"/>
            </w:tcBorders>
            <w:shd w:val="clear" w:color="auto" w:fill="auto"/>
            <w:vAlign w:val="center"/>
          </w:tcPr>
          <w:p w14:paraId="61EA96D7" w14:textId="77777777" w:rsidR="00ED1AE9" w:rsidRPr="00ED1AE9" w:rsidRDefault="00ED1AE9" w:rsidP="00ED1AE9">
            <w:pPr>
              <w:jc w:val="right"/>
              <w:rPr>
                <w:color w:val="000000"/>
              </w:rPr>
            </w:pPr>
            <w:r w:rsidRPr="00ED1AE9">
              <w:rPr>
                <w:rFonts w:eastAsia="Times New Roman"/>
                <w:color w:val="000000"/>
                <w:lang w:eastAsia="cs-CZ"/>
              </w:rPr>
              <w:t>960 000,00</w:t>
            </w:r>
          </w:p>
        </w:tc>
      </w:tr>
      <w:tr w:rsidR="00ED1AE9" w:rsidRPr="00ED1AE9" w14:paraId="56C5EFF8" w14:textId="77777777" w:rsidTr="00A8648E">
        <w:trPr>
          <w:trHeight w:val="600"/>
        </w:trPr>
        <w:tc>
          <w:tcPr>
            <w:tcW w:w="2117" w:type="dxa"/>
            <w:vMerge/>
            <w:tcBorders>
              <w:top w:val="nil"/>
              <w:left w:val="single" w:sz="8" w:space="0" w:color="auto"/>
              <w:bottom w:val="single" w:sz="8" w:space="0" w:color="000000"/>
              <w:right w:val="single" w:sz="4" w:space="0" w:color="auto"/>
            </w:tcBorders>
            <w:vAlign w:val="center"/>
            <w:hideMark/>
          </w:tcPr>
          <w:p w14:paraId="28CFF3E5" w14:textId="77777777" w:rsidR="00ED1AE9" w:rsidRPr="00ED1AE9" w:rsidRDefault="00ED1AE9" w:rsidP="00ED1AE9">
            <w:pPr>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4CCC6A8A" w14:textId="77777777" w:rsidR="00ED1AE9" w:rsidRPr="00ED1AE9" w:rsidRDefault="00ED1AE9" w:rsidP="00ED1AE9">
            <w:pPr>
              <w:rPr>
                <w:color w:val="000000"/>
              </w:rPr>
            </w:pPr>
          </w:p>
        </w:tc>
        <w:tc>
          <w:tcPr>
            <w:tcW w:w="3260" w:type="dxa"/>
            <w:tcBorders>
              <w:top w:val="nil"/>
              <w:left w:val="nil"/>
              <w:bottom w:val="single" w:sz="4" w:space="0" w:color="auto"/>
              <w:right w:val="single" w:sz="4" w:space="0" w:color="auto"/>
            </w:tcBorders>
            <w:shd w:val="clear" w:color="auto" w:fill="auto"/>
            <w:vAlign w:val="bottom"/>
            <w:hideMark/>
          </w:tcPr>
          <w:p w14:paraId="591FFB82" w14:textId="77777777" w:rsidR="00ED1AE9" w:rsidRPr="00ED1AE9" w:rsidRDefault="00ED1AE9" w:rsidP="00ED1AE9">
            <w:pPr>
              <w:jc w:val="left"/>
              <w:rPr>
                <w:color w:val="000000"/>
              </w:rPr>
            </w:pPr>
            <w:r w:rsidRPr="00ED1AE9">
              <w:rPr>
                <w:color w:val="000000"/>
              </w:rPr>
              <w:t>Evidence a správa zdravotnických prostředků</w:t>
            </w:r>
          </w:p>
        </w:tc>
        <w:tc>
          <w:tcPr>
            <w:tcW w:w="1276" w:type="dxa"/>
            <w:tcBorders>
              <w:top w:val="nil"/>
              <w:left w:val="nil"/>
              <w:bottom w:val="single" w:sz="4" w:space="0" w:color="auto"/>
              <w:right w:val="single" w:sz="4" w:space="0" w:color="auto"/>
            </w:tcBorders>
            <w:shd w:val="clear" w:color="auto" w:fill="auto"/>
            <w:vAlign w:val="center"/>
            <w:hideMark/>
          </w:tcPr>
          <w:p w14:paraId="3B00A017" w14:textId="77777777" w:rsidR="00ED1AE9" w:rsidRPr="00ED1AE9" w:rsidRDefault="00ED1AE9" w:rsidP="00ED1AE9">
            <w:pPr>
              <w:jc w:val="left"/>
              <w:rPr>
                <w:color w:val="000000"/>
              </w:rPr>
            </w:pPr>
            <w:r w:rsidRPr="00ED1AE9">
              <w:rPr>
                <w:color w:val="000000"/>
              </w:rPr>
              <w:t>multilicence </w:t>
            </w:r>
          </w:p>
        </w:tc>
        <w:tc>
          <w:tcPr>
            <w:tcW w:w="709" w:type="dxa"/>
            <w:tcBorders>
              <w:top w:val="nil"/>
              <w:left w:val="nil"/>
              <w:bottom w:val="single" w:sz="4" w:space="0" w:color="auto"/>
              <w:right w:val="single" w:sz="4" w:space="0" w:color="auto"/>
            </w:tcBorders>
            <w:shd w:val="clear" w:color="auto" w:fill="auto"/>
            <w:vAlign w:val="center"/>
            <w:hideMark/>
          </w:tcPr>
          <w:p w14:paraId="220A617B"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034A7E55" w14:textId="77777777" w:rsidR="00ED1AE9" w:rsidRPr="00ED1AE9" w:rsidRDefault="00ED1AE9" w:rsidP="00ED1AE9">
            <w:pPr>
              <w:jc w:val="right"/>
              <w:rPr>
                <w:color w:val="000000"/>
              </w:rPr>
            </w:pPr>
            <w:r w:rsidRPr="00ED1AE9">
              <w:rPr>
                <w:rFonts w:eastAsia="Times New Roman"/>
                <w:color w:val="000000"/>
                <w:lang w:eastAsia="cs-CZ"/>
              </w:rPr>
              <w:t>1 000 000,00</w:t>
            </w:r>
          </w:p>
        </w:tc>
        <w:tc>
          <w:tcPr>
            <w:tcW w:w="1418" w:type="dxa"/>
            <w:tcBorders>
              <w:top w:val="nil"/>
              <w:left w:val="nil"/>
              <w:bottom w:val="single" w:sz="8" w:space="0" w:color="auto"/>
              <w:right w:val="single" w:sz="8" w:space="0" w:color="auto"/>
            </w:tcBorders>
            <w:shd w:val="clear" w:color="auto" w:fill="auto"/>
            <w:vAlign w:val="center"/>
            <w:hideMark/>
          </w:tcPr>
          <w:p w14:paraId="5BDD43C4" w14:textId="77777777" w:rsidR="00ED1AE9" w:rsidRPr="00ED1AE9" w:rsidRDefault="00ED1AE9" w:rsidP="00ED1AE9">
            <w:pPr>
              <w:jc w:val="right"/>
              <w:rPr>
                <w:color w:val="000000"/>
              </w:rPr>
            </w:pPr>
            <w:r w:rsidRPr="00ED1AE9">
              <w:rPr>
                <w:rFonts w:eastAsia="Times New Roman"/>
                <w:color w:val="000000"/>
                <w:lang w:eastAsia="cs-CZ"/>
              </w:rPr>
              <w:t>10 000,00</w:t>
            </w:r>
          </w:p>
        </w:tc>
        <w:tc>
          <w:tcPr>
            <w:tcW w:w="1276" w:type="dxa"/>
            <w:tcBorders>
              <w:top w:val="nil"/>
              <w:left w:val="nil"/>
              <w:bottom w:val="single" w:sz="8" w:space="0" w:color="auto"/>
              <w:right w:val="single" w:sz="8" w:space="0" w:color="auto"/>
            </w:tcBorders>
            <w:shd w:val="clear" w:color="auto" w:fill="auto"/>
            <w:vAlign w:val="center"/>
            <w:hideMark/>
          </w:tcPr>
          <w:p w14:paraId="527D9B95" w14:textId="77777777" w:rsidR="00ED1AE9" w:rsidRPr="00ED1AE9" w:rsidRDefault="00ED1AE9" w:rsidP="00ED1AE9">
            <w:pPr>
              <w:jc w:val="right"/>
              <w:rPr>
                <w:color w:val="000000"/>
              </w:rPr>
            </w:pPr>
            <w:r w:rsidRPr="00ED1AE9">
              <w:rPr>
                <w:rFonts w:eastAsia="Times New Roman"/>
                <w:color w:val="000000"/>
                <w:lang w:eastAsia="cs-CZ"/>
              </w:rPr>
              <w:t>120 000,00</w:t>
            </w:r>
          </w:p>
        </w:tc>
        <w:tc>
          <w:tcPr>
            <w:tcW w:w="1417" w:type="dxa"/>
            <w:tcBorders>
              <w:top w:val="nil"/>
              <w:left w:val="nil"/>
              <w:bottom w:val="single" w:sz="8" w:space="0" w:color="auto"/>
              <w:right w:val="single" w:sz="8" w:space="0" w:color="auto"/>
            </w:tcBorders>
            <w:shd w:val="clear" w:color="auto" w:fill="auto"/>
            <w:vAlign w:val="center"/>
          </w:tcPr>
          <w:p w14:paraId="37C68AC1" w14:textId="77777777" w:rsidR="00ED1AE9" w:rsidRPr="00ED1AE9" w:rsidRDefault="00ED1AE9" w:rsidP="00ED1AE9">
            <w:pPr>
              <w:jc w:val="right"/>
              <w:rPr>
                <w:color w:val="000000"/>
              </w:rPr>
            </w:pPr>
            <w:r w:rsidRPr="00ED1AE9">
              <w:rPr>
                <w:rFonts w:eastAsia="Times New Roman"/>
                <w:color w:val="000000"/>
                <w:lang w:eastAsia="cs-CZ"/>
              </w:rPr>
              <w:t>480 000,00</w:t>
            </w:r>
          </w:p>
        </w:tc>
      </w:tr>
      <w:tr w:rsidR="00ED1AE9" w:rsidRPr="00ED1AE9" w14:paraId="7386BCEE" w14:textId="77777777" w:rsidTr="00A8648E">
        <w:trPr>
          <w:trHeight w:val="300"/>
        </w:trPr>
        <w:tc>
          <w:tcPr>
            <w:tcW w:w="2117" w:type="dxa"/>
            <w:vMerge/>
            <w:tcBorders>
              <w:top w:val="nil"/>
              <w:left w:val="single" w:sz="8" w:space="0" w:color="auto"/>
              <w:bottom w:val="single" w:sz="8" w:space="0" w:color="000000"/>
              <w:right w:val="single" w:sz="4" w:space="0" w:color="auto"/>
            </w:tcBorders>
            <w:vAlign w:val="center"/>
            <w:hideMark/>
          </w:tcPr>
          <w:p w14:paraId="0293DF7B" w14:textId="77777777" w:rsidR="00ED1AE9" w:rsidRPr="00ED1AE9" w:rsidRDefault="00ED1AE9" w:rsidP="00ED1AE9">
            <w:pPr>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7DF111C0" w14:textId="77777777" w:rsidR="00ED1AE9" w:rsidRPr="00ED1AE9" w:rsidRDefault="00ED1AE9" w:rsidP="00ED1AE9">
            <w:pPr>
              <w:rPr>
                <w:color w:val="000000"/>
              </w:rPr>
            </w:pPr>
          </w:p>
        </w:tc>
        <w:tc>
          <w:tcPr>
            <w:tcW w:w="3260" w:type="dxa"/>
            <w:tcBorders>
              <w:top w:val="nil"/>
              <w:left w:val="nil"/>
              <w:bottom w:val="single" w:sz="4" w:space="0" w:color="auto"/>
              <w:right w:val="single" w:sz="4" w:space="0" w:color="auto"/>
            </w:tcBorders>
            <w:shd w:val="clear" w:color="auto" w:fill="auto"/>
            <w:vAlign w:val="bottom"/>
            <w:hideMark/>
          </w:tcPr>
          <w:p w14:paraId="2442E911" w14:textId="77777777" w:rsidR="00ED1AE9" w:rsidRPr="00ED1AE9" w:rsidRDefault="00ED1AE9" w:rsidP="00ED1AE9">
            <w:pPr>
              <w:jc w:val="left"/>
              <w:rPr>
                <w:color w:val="000000"/>
              </w:rPr>
            </w:pPr>
            <w:r w:rsidRPr="00ED1AE9">
              <w:rPr>
                <w:color w:val="000000"/>
              </w:rPr>
              <w:t>Řízení údržby stavebních objektů</w:t>
            </w:r>
          </w:p>
        </w:tc>
        <w:tc>
          <w:tcPr>
            <w:tcW w:w="1276" w:type="dxa"/>
            <w:tcBorders>
              <w:top w:val="nil"/>
              <w:left w:val="nil"/>
              <w:bottom w:val="single" w:sz="4" w:space="0" w:color="auto"/>
              <w:right w:val="single" w:sz="4" w:space="0" w:color="auto"/>
            </w:tcBorders>
            <w:shd w:val="clear" w:color="auto" w:fill="auto"/>
            <w:vAlign w:val="center"/>
            <w:hideMark/>
          </w:tcPr>
          <w:p w14:paraId="35F3F463" w14:textId="77777777" w:rsidR="00ED1AE9" w:rsidRPr="00ED1AE9" w:rsidRDefault="00ED1AE9" w:rsidP="00ED1AE9">
            <w:pPr>
              <w:jc w:val="left"/>
              <w:rPr>
                <w:color w:val="000000"/>
              </w:rPr>
            </w:pPr>
            <w:r w:rsidRPr="00ED1AE9">
              <w:rPr>
                <w:color w:val="000000"/>
              </w:rPr>
              <w:t>multilicence</w:t>
            </w:r>
          </w:p>
        </w:tc>
        <w:tc>
          <w:tcPr>
            <w:tcW w:w="709" w:type="dxa"/>
            <w:tcBorders>
              <w:top w:val="nil"/>
              <w:left w:val="nil"/>
              <w:bottom w:val="single" w:sz="4" w:space="0" w:color="auto"/>
              <w:right w:val="single" w:sz="4" w:space="0" w:color="auto"/>
            </w:tcBorders>
            <w:shd w:val="clear" w:color="auto" w:fill="auto"/>
            <w:vAlign w:val="center"/>
            <w:hideMark/>
          </w:tcPr>
          <w:p w14:paraId="6AF3512E"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137E3C0A" w14:textId="77777777" w:rsidR="00ED1AE9" w:rsidRPr="00ED1AE9" w:rsidRDefault="00ED1AE9" w:rsidP="00ED1AE9">
            <w:pPr>
              <w:jc w:val="right"/>
              <w:rPr>
                <w:color w:val="000000"/>
              </w:rPr>
            </w:pPr>
            <w:r w:rsidRPr="00ED1AE9">
              <w:rPr>
                <w:rFonts w:eastAsia="Times New Roman"/>
                <w:color w:val="000000"/>
                <w:lang w:eastAsia="cs-CZ"/>
              </w:rPr>
              <w:t>1 000 000,00</w:t>
            </w:r>
          </w:p>
        </w:tc>
        <w:tc>
          <w:tcPr>
            <w:tcW w:w="1418" w:type="dxa"/>
            <w:tcBorders>
              <w:top w:val="nil"/>
              <w:left w:val="nil"/>
              <w:bottom w:val="single" w:sz="8" w:space="0" w:color="auto"/>
              <w:right w:val="single" w:sz="8" w:space="0" w:color="auto"/>
            </w:tcBorders>
            <w:shd w:val="clear" w:color="auto" w:fill="auto"/>
            <w:vAlign w:val="center"/>
            <w:hideMark/>
          </w:tcPr>
          <w:p w14:paraId="6CD1F584" w14:textId="77777777" w:rsidR="00ED1AE9" w:rsidRPr="00ED1AE9" w:rsidRDefault="00ED1AE9" w:rsidP="00ED1AE9">
            <w:pPr>
              <w:jc w:val="right"/>
              <w:rPr>
                <w:color w:val="000000"/>
              </w:rPr>
            </w:pPr>
            <w:r w:rsidRPr="00ED1AE9">
              <w:rPr>
                <w:rFonts w:eastAsia="Times New Roman"/>
                <w:color w:val="000000"/>
                <w:lang w:eastAsia="cs-CZ"/>
              </w:rPr>
              <w:t>10 000,00</w:t>
            </w:r>
          </w:p>
        </w:tc>
        <w:tc>
          <w:tcPr>
            <w:tcW w:w="1276" w:type="dxa"/>
            <w:tcBorders>
              <w:top w:val="nil"/>
              <w:left w:val="nil"/>
              <w:bottom w:val="single" w:sz="8" w:space="0" w:color="auto"/>
              <w:right w:val="single" w:sz="8" w:space="0" w:color="auto"/>
            </w:tcBorders>
            <w:shd w:val="clear" w:color="auto" w:fill="auto"/>
            <w:vAlign w:val="center"/>
            <w:hideMark/>
          </w:tcPr>
          <w:p w14:paraId="4DC4B766" w14:textId="77777777" w:rsidR="00ED1AE9" w:rsidRPr="00ED1AE9" w:rsidRDefault="00ED1AE9" w:rsidP="00ED1AE9">
            <w:pPr>
              <w:jc w:val="right"/>
              <w:rPr>
                <w:color w:val="000000"/>
              </w:rPr>
            </w:pPr>
            <w:r w:rsidRPr="00ED1AE9">
              <w:rPr>
                <w:rFonts w:eastAsia="Times New Roman"/>
                <w:color w:val="000000"/>
                <w:lang w:eastAsia="cs-CZ"/>
              </w:rPr>
              <w:t>120 000,00</w:t>
            </w:r>
          </w:p>
        </w:tc>
        <w:tc>
          <w:tcPr>
            <w:tcW w:w="1417" w:type="dxa"/>
            <w:tcBorders>
              <w:top w:val="nil"/>
              <w:left w:val="nil"/>
              <w:bottom w:val="single" w:sz="8" w:space="0" w:color="auto"/>
              <w:right w:val="single" w:sz="8" w:space="0" w:color="auto"/>
            </w:tcBorders>
            <w:shd w:val="clear" w:color="auto" w:fill="auto"/>
            <w:vAlign w:val="center"/>
          </w:tcPr>
          <w:p w14:paraId="0EBC9402" w14:textId="77777777" w:rsidR="00ED1AE9" w:rsidRPr="00ED1AE9" w:rsidRDefault="00ED1AE9" w:rsidP="00ED1AE9">
            <w:pPr>
              <w:jc w:val="right"/>
              <w:rPr>
                <w:color w:val="000000"/>
              </w:rPr>
            </w:pPr>
            <w:r w:rsidRPr="00ED1AE9">
              <w:rPr>
                <w:rFonts w:eastAsia="Times New Roman"/>
                <w:color w:val="000000"/>
                <w:lang w:eastAsia="cs-CZ"/>
              </w:rPr>
              <w:t>480 000,00</w:t>
            </w:r>
          </w:p>
        </w:tc>
      </w:tr>
      <w:tr w:rsidR="00ED1AE9" w:rsidRPr="00ED1AE9" w14:paraId="173B9C93" w14:textId="77777777" w:rsidTr="00A8648E">
        <w:trPr>
          <w:trHeight w:val="900"/>
        </w:trPr>
        <w:tc>
          <w:tcPr>
            <w:tcW w:w="2117" w:type="dxa"/>
            <w:vMerge/>
            <w:tcBorders>
              <w:top w:val="nil"/>
              <w:left w:val="single" w:sz="8" w:space="0" w:color="auto"/>
              <w:bottom w:val="single" w:sz="8" w:space="0" w:color="000000"/>
              <w:right w:val="single" w:sz="4" w:space="0" w:color="auto"/>
            </w:tcBorders>
            <w:vAlign w:val="center"/>
            <w:hideMark/>
          </w:tcPr>
          <w:p w14:paraId="130AFD1C" w14:textId="77777777" w:rsidR="00ED1AE9" w:rsidRPr="00ED1AE9" w:rsidRDefault="00ED1AE9" w:rsidP="00ED1AE9">
            <w:pPr>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279CDE62" w14:textId="77777777" w:rsidR="00ED1AE9" w:rsidRPr="00ED1AE9" w:rsidRDefault="00ED1AE9" w:rsidP="00ED1AE9">
            <w:pPr>
              <w:rPr>
                <w:color w:val="000000"/>
              </w:rPr>
            </w:pPr>
          </w:p>
        </w:tc>
        <w:tc>
          <w:tcPr>
            <w:tcW w:w="3260" w:type="dxa"/>
            <w:tcBorders>
              <w:top w:val="nil"/>
              <w:left w:val="nil"/>
              <w:bottom w:val="single" w:sz="4" w:space="0" w:color="auto"/>
              <w:right w:val="single" w:sz="4" w:space="0" w:color="auto"/>
            </w:tcBorders>
            <w:shd w:val="clear" w:color="auto" w:fill="auto"/>
            <w:vAlign w:val="bottom"/>
            <w:hideMark/>
          </w:tcPr>
          <w:p w14:paraId="480C2CD1" w14:textId="77777777" w:rsidR="00ED1AE9" w:rsidRPr="00ED1AE9" w:rsidRDefault="00ED1AE9" w:rsidP="00ED1AE9">
            <w:pPr>
              <w:jc w:val="left"/>
              <w:rPr>
                <w:color w:val="000000"/>
              </w:rPr>
            </w:pPr>
            <w:r w:rsidRPr="00ED1AE9">
              <w:rPr>
                <w:color w:val="000000"/>
              </w:rPr>
              <w:t>Správa budov včetně prostorové a stavební pasportizace a Požární ochrany</w:t>
            </w:r>
          </w:p>
        </w:tc>
        <w:tc>
          <w:tcPr>
            <w:tcW w:w="1276" w:type="dxa"/>
            <w:tcBorders>
              <w:top w:val="nil"/>
              <w:left w:val="nil"/>
              <w:bottom w:val="single" w:sz="4" w:space="0" w:color="auto"/>
              <w:right w:val="single" w:sz="4" w:space="0" w:color="auto"/>
            </w:tcBorders>
            <w:shd w:val="clear" w:color="auto" w:fill="auto"/>
            <w:vAlign w:val="center"/>
            <w:hideMark/>
          </w:tcPr>
          <w:p w14:paraId="16203840" w14:textId="77777777" w:rsidR="00ED1AE9" w:rsidRPr="00ED1AE9" w:rsidRDefault="00ED1AE9" w:rsidP="00ED1AE9">
            <w:pPr>
              <w:jc w:val="left"/>
              <w:rPr>
                <w:color w:val="000000"/>
              </w:rPr>
            </w:pPr>
            <w:r w:rsidRPr="00ED1AE9">
              <w:rPr>
                <w:color w:val="000000"/>
              </w:rPr>
              <w:t>multilicence</w:t>
            </w:r>
          </w:p>
        </w:tc>
        <w:tc>
          <w:tcPr>
            <w:tcW w:w="709" w:type="dxa"/>
            <w:tcBorders>
              <w:top w:val="nil"/>
              <w:left w:val="nil"/>
              <w:bottom w:val="single" w:sz="4" w:space="0" w:color="auto"/>
              <w:right w:val="single" w:sz="4" w:space="0" w:color="auto"/>
            </w:tcBorders>
            <w:shd w:val="clear" w:color="auto" w:fill="auto"/>
            <w:vAlign w:val="center"/>
            <w:hideMark/>
          </w:tcPr>
          <w:p w14:paraId="6D1ABF6C"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362E79B6" w14:textId="77777777" w:rsidR="00ED1AE9" w:rsidRPr="00ED1AE9" w:rsidRDefault="00ED1AE9" w:rsidP="00ED1AE9">
            <w:pPr>
              <w:jc w:val="right"/>
              <w:rPr>
                <w:color w:val="000000"/>
              </w:rPr>
            </w:pPr>
            <w:r w:rsidRPr="00ED1AE9">
              <w:rPr>
                <w:rFonts w:eastAsia="Times New Roman"/>
                <w:color w:val="000000"/>
                <w:lang w:eastAsia="cs-CZ"/>
              </w:rPr>
              <w:t>1 000 000,00</w:t>
            </w:r>
          </w:p>
        </w:tc>
        <w:tc>
          <w:tcPr>
            <w:tcW w:w="1418" w:type="dxa"/>
            <w:tcBorders>
              <w:top w:val="nil"/>
              <w:left w:val="nil"/>
              <w:bottom w:val="single" w:sz="8" w:space="0" w:color="auto"/>
              <w:right w:val="single" w:sz="8" w:space="0" w:color="auto"/>
            </w:tcBorders>
            <w:shd w:val="clear" w:color="auto" w:fill="auto"/>
            <w:vAlign w:val="center"/>
            <w:hideMark/>
          </w:tcPr>
          <w:p w14:paraId="30000F1D" w14:textId="77777777" w:rsidR="00ED1AE9" w:rsidRPr="00ED1AE9" w:rsidRDefault="00ED1AE9" w:rsidP="00ED1AE9">
            <w:pPr>
              <w:jc w:val="right"/>
              <w:rPr>
                <w:color w:val="000000"/>
              </w:rPr>
            </w:pPr>
            <w:r w:rsidRPr="00ED1AE9">
              <w:rPr>
                <w:rFonts w:eastAsia="Times New Roman"/>
                <w:color w:val="000000"/>
                <w:lang w:eastAsia="cs-CZ"/>
              </w:rPr>
              <w:t>10 000,00</w:t>
            </w:r>
          </w:p>
        </w:tc>
        <w:tc>
          <w:tcPr>
            <w:tcW w:w="1276" w:type="dxa"/>
            <w:tcBorders>
              <w:top w:val="nil"/>
              <w:left w:val="nil"/>
              <w:bottom w:val="single" w:sz="8" w:space="0" w:color="auto"/>
              <w:right w:val="single" w:sz="8" w:space="0" w:color="auto"/>
            </w:tcBorders>
            <w:shd w:val="clear" w:color="auto" w:fill="auto"/>
            <w:vAlign w:val="center"/>
            <w:hideMark/>
          </w:tcPr>
          <w:p w14:paraId="0D5096C4" w14:textId="77777777" w:rsidR="00ED1AE9" w:rsidRPr="00ED1AE9" w:rsidRDefault="00ED1AE9" w:rsidP="00ED1AE9">
            <w:pPr>
              <w:jc w:val="right"/>
              <w:rPr>
                <w:color w:val="000000"/>
              </w:rPr>
            </w:pPr>
            <w:r w:rsidRPr="00ED1AE9">
              <w:rPr>
                <w:rFonts w:eastAsia="Times New Roman"/>
                <w:color w:val="000000"/>
                <w:lang w:eastAsia="cs-CZ"/>
              </w:rPr>
              <w:t>120 000,00</w:t>
            </w:r>
          </w:p>
        </w:tc>
        <w:tc>
          <w:tcPr>
            <w:tcW w:w="1417" w:type="dxa"/>
            <w:tcBorders>
              <w:top w:val="nil"/>
              <w:left w:val="nil"/>
              <w:bottom w:val="single" w:sz="8" w:space="0" w:color="auto"/>
              <w:right w:val="single" w:sz="8" w:space="0" w:color="auto"/>
            </w:tcBorders>
            <w:shd w:val="clear" w:color="auto" w:fill="auto"/>
            <w:vAlign w:val="center"/>
          </w:tcPr>
          <w:p w14:paraId="67B49EC3" w14:textId="77777777" w:rsidR="00ED1AE9" w:rsidRPr="00ED1AE9" w:rsidRDefault="00ED1AE9" w:rsidP="00ED1AE9">
            <w:pPr>
              <w:jc w:val="right"/>
              <w:rPr>
                <w:color w:val="000000"/>
              </w:rPr>
            </w:pPr>
            <w:r w:rsidRPr="00ED1AE9">
              <w:rPr>
                <w:rFonts w:eastAsia="Times New Roman"/>
                <w:color w:val="000000"/>
                <w:lang w:eastAsia="cs-CZ"/>
              </w:rPr>
              <w:t>480 000,00</w:t>
            </w:r>
          </w:p>
        </w:tc>
      </w:tr>
      <w:tr w:rsidR="00ED1AE9" w:rsidRPr="00ED1AE9" w14:paraId="39F87E25" w14:textId="77777777" w:rsidTr="00A8648E">
        <w:trPr>
          <w:trHeight w:val="315"/>
        </w:trPr>
        <w:tc>
          <w:tcPr>
            <w:tcW w:w="2117" w:type="dxa"/>
            <w:vMerge/>
            <w:tcBorders>
              <w:top w:val="nil"/>
              <w:left w:val="single" w:sz="8" w:space="0" w:color="auto"/>
              <w:bottom w:val="single" w:sz="8" w:space="0" w:color="000000"/>
              <w:right w:val="single" w:sz="4" w:space="0" w:color="auto"/>
            </w:tcBorders>
            <w:vAlign w:val="center"/>
            <w:hideMark/>
          </w:tcPr>
          <w:p w14:paraId="64F25EEF" w14:textId="77777777" w:rsidR="00ED1AE9" w:rsidRPr="00ED1AE9" w:rsidRDefault="00ED1AE9" w:rsidP="00ED1AE9">
            <w:pPr>
              <w:rPr>
                <w:color w:val="000000"/>
              </w:rPr>
            </w:pPr>
          </w:p>
        </w:tc>
        <w:tc>
          <w:tcPr>
            <w:tcW w:w="1417" w:type="dxa"/>
            <w:vMerge/>
            <w:tcBorders>
              <w:top w:val="nil"/>
              <w:left w:val="single" w:sz="4" w:space="0" w:color="auto"/>
              <w:bottom w:val="single" w:sz="8" w:space="0" w:color="000000"/>
              <w:right w:val="single" w:sz="4" w:space="0" w:color="auto"/>
            </w:tcBorders>
            <w:vAlign w:val="center"/>
            <w:hideMark/>
          </w:tcPr>
          <w:p w14:paraId="4130E51E" w14:textId="77777777" w:rsidR="00ED1AE9" w:rsidRPr="00ED1AE9" w:rsidRDefault="00ED1AE9" w:rsidP="00ED1AE9">
            <w:pPr>
              <w:rPr>
                <w:color w:val="000000"/>
              </w:rPr>
            </w:pPr>
          </w:p>
        </w:tc>
        <w:tc>
          <w:tcPr>
            <w:tcW w:w="3260" w:type="dxa"/>
            <w:tcBorders>
              <w:top w:val="nil"/>
              <w:left w:val="nil"/>
              <w:bottom w:val="single" w:sz="8" w:space="0" w:color="auto"/>
              <w:right w:val="single" w:sz="4" w:space="0" w:color="auto"/>
            </w:tcBorders>
            <w:shd w:val="clear" w:color="auto" w:fill="auto"/>
            <w:vAlign w:val="bottom"/>
            <w:hideMark/>
          </w:tcPr>
          <w:p w14:paraId="0BD29821" w14:textId="77777777" w:rsidR="00ED1AE9" w:rsidRPr="00ED1AE9" w:rsidRDefault="00ED1AE9" w:rsidP="00ED1AE9">
            <w:pPr>
              <w:jc w:val="left"/>
              <w:rPr>
                <w:color w:val="000000"/>
              </w:rPr>
            </w:pPr>
            <w:r w:rsidRPr="00ED1AE9">
              <w:rPr>
                <w:color w:val="000000"/>
              </w:rPr>
              <w:t>Skladové hospodářství</w:t>
            </w:r>
          </w:p>
        </w:tc>
        <w:tc>
          <w:tcPr>
            <w:tcW w:w="1276" w:type="dxa"/>
            <w:tcBorders>
              <w:top w:val="nil"/>
              <w:left w:val="nil"/>
              <w:bottom w:val="single" w:sz="8" w:space="0" w:color="auto"/>
              <w:right w:val="single" w:sz="4" w:space="0" w:color="auto"/>
            </w:tcBorders>
            <w:shd w:val="clear" w:color="auto" w:fill="auto"/>
            <w:vAlign w:val="center"/>
            <w:hideMark/>
          </w:tcPr>
          <w:p w14:paraId="2922D081" w14:textId="77777777" w:rsidR="00ED1AE9" w:rsidRPr="00ED1AE9" w:rsidRDefault="00ED1AE9" w:rsidP="00ED1AE9">
            <w:pPr>
              <w:jc w:val="left"/>
              <w:rPr>
                <w:color w:val="000000"/>
              </w:rPr>
            </w:pPr>
            <w:r w:rsidRPr="00ED1AE9">
              <w:rPr>
                <w:color w:val="000000"/>
              </w:rPr>
              <w:t>multilicence </w:t>
            </w:r>
          </w:p>
        </w:tc>
        <w:tc>
          <w:tcPr>
            <w:tcW w:w="709" w:type="dxa"/>
            <w:tcBorders>
              <w:top w:val="nil"/>
              <w:left w:val="nil"/>
              <w:bottom w:val="single" w:sz="8" w:space="0" w:color="auto"/>
              <w:right w:val="single" w:sz="4" w:space="0" w:color="auto"/>
            </w:tcBorders>
            <w:shd w:val="clear" w:color="auto" w:fill="auto"/>
            <w:vAlign w:val="center"/>
            <w:hideMark/>
          </w:tcPr>
          <w:p w14:paraId="37A5A647" w14:textId="77777777" w:rsidR="00ED1AE9" w:rsidRPr="00ED1AE9" w:rsidRDefault="00ED1AE9" w:rsidP="00ED1AE9">
            <w:pPr>
              <w:jc w:val="center"/>
              <w:rPr>
                <w:color w:val="000000"/>
              </w:rPr>
            </w:pPr>
            <w:r w:rsidRPr="00ED1AE9">
              <w:rPr>
                <w:color w:val="000000"/>
              </w:rPr>
              <w:t>1</w:t>
            </w:r>
          </w:p>
        </w:tc>
        <w:tc>
          <w:tcPr>
            <w:tcW w:w="1417" w:type="dxa"/>
            <w:tcBorders>
              <w:top w:val="nil"/>
              <w:left w:val="nil"/>
              <w:bottom w:val="single" w:sz="8" w:space="0" w:color="auto"/>
              <w:right w:val="single" w:sz="8" w:space="0" w:color="auto"/>
            </w:tcBorders>
            <w:shd w:val="clear" w:color="auto" w:fill="auto"/>
            <w:vAlign w:val="center"/>
            <w:hideMark/>
          </w:tcPr>
          <w:p w14:paraId="68E8BB38" w14:textId="77777777" w:rsidR="00ED1AE9" w:rsidRPr="00ED1AE9" w:rsidRDefault="00ED1AE9" w:rsidP="00ED1AE9">
            <w:pPr>
              <w:jc w:val="right"/>
              <w:rPr>
                <w:color w:val="000000"/>
              </w:rPr>
            </w:pPr>
            <w:r w:rsidRPr="00ED1AE9">
              <w:rPr>
                <w:rFonts w:eastAsia="Times New Roman"/>
                <w:color w:val="000000"/>
                <w:lang w:eastAsia="cs-CZ"/>
              </w:rPr>
              <w:t>1 525 000,00</w:t>
            </w:r>
          </w:p>
        </w:tc>
        <w:tc>
          <w:tcPr>
            <w:tcW w:w="1418" w:type="dxa"/>
            <w:tcBorders>
              <w:top w:val="nil"/>
              <w:left w:val="nil"/>
              <w:bottom w:val="single" w:sz="8" w:space="0" w:color="auto"/>
              <w:right w:val="single" w:sz="8" w:space="0" w:color="auto"/>
            </w:tcBorders>
            <w:shd w:val="clear" w:color="auto" w:fill="auto"/>
            <w:vAlign w:val="center"/>
            <w:hideMark/>
          </w:tcPr>
          <w:p w14:paraId="436353D9" w14:textId="77777777" w:rsidR="00ED1AE9" w:rsidRPr="00ED1AE9" w:rsidRDefault="00ED1AE9" w:rsidP="00ED1AE9">
            <w:pPr>
              <w:jc w:val="right"/>
              <w:rPr>
                <w:color w:val="000000"/>
              </w:rPr>
            </w:pPr>
            <w:r w:rsidRPr="00ED1AE9">
              <w:rPr>
                <w:rFonts w:eastAsia="Times New Roman"/>
                <w:color w:val="000000"/>
                <w:lang w:eastAsia="cs-CZ"/>
              </w:rPr>
              <w:t>15 250,00</w:t>
            </w:r>
          </w:p>
        </w:tc>
        <w:tc>
          <w:tcPr>
            <w:tcW w:w="1276" w:type="dxa"/>
            <w:tcBorders>
              <w:top w:val="nil"/>
              <w:left w:val="nil"/>
              <w:bottom w:val="single" w:sz="4" w:space="0" w:color="auto"/>
              <w:right w:val="single" w:sz="8" w:space="0" w:color="auto"/>
            </w:tcBorders>
            <w:shd w:val="clear" w:color="auto" w:fill="auto"/>
            <w:vAlign w:val="center"/>
            <w:hideMark/>
          </w:tcPr>
          <w:p w14:paraId="54947303" w14:textId="77777777" w:rsidR="00ED1AE9" w:rsidRPr="00ED1AE9" w:rsidRDefault="00ED1AE9" w:rsidP="00ED1AE9">
            <w:pPr>
              <w:jc w:val="right"/>
              <w:rPr>
                <w:color w:val="000000"/>
              </w:rPr>
            </w:pPr>
            <w:r w:rsidRPr="00ED1AE9">
              <w:rPr>
                <w:rFonts w:eastAsia="Times New Roman"/>
                <w:color w:val="000000"/>
                <w:lang w:eastAsia="cs-CZ"/>
              </w:rPr>
              <w:t>183 000,00</w:t>
            </w:r>
          </w:p>
        </w:tc>
        <w:tc>
          <w:tcPr>
            <w:tcW w:w="1417" w:type="dxa"/>
            <w:tcBorders>
              <w:top w:val="nil"/>
              <w:left w:val="nil"/>
              <w:bottom w:val="single" w:sz="8" w:space="0" w:color="auto"/>
              <w:right w:val="single" w:sz="8" w:space="0" w:color="auto"/>
            </w:tcBorders>
            <w:shd w:val="clear" w:color="auto" w:fill="auto"/>
            <w:vAlign w:val="center"/>
          </w:tcPr>
          <w:p w14:paraId="5E0D295B" w14:textId="77777777" w:rsidR="00ED1AE9" w:rsidRPr="00ED1AE9" w:rsidRDefault="00ED1AE9" w:rsidP="00ED1AE9">
            <w:pPr>
              <w:jc w:val="right"/>
              <w:rPr>
                <w:color w:val="000000"/>
              </w:rPr>
            </w:pPr>
            <w:r w:rsidRPr="00ED1AE9">
              <w:rPr>
                <w:rFonts w:eastAsia="Times New Roman"/>
                <w:color w:val="000000"/>
                <w:lang w:eastAsia="cs-CZ"/>
              </w:rPr>
              <w:t>732 000,00</w:t>
            </w:r>
          </w:p>
        </w:tc>
      </w:tr>
      <w:tr w:rsidR="00ED1AE9" w:rsidRPr="00ED1AE9" w14:paraId="7F2006A9" w14:textId="77777777" w:rsidTr="00A8648E">
        <w:trPr>
          <w:trHeight w:val="300"/>
        </w:trPr>
        <w:tc>
          <w:tcPr>
            <w:tcW w:w="10196" w:type="dxa"/>
            <w:gridSpan w:val="6"/>
            <w:tcBorders>
              <w:top w:val="single" w:sz="8" w:space="0" w:color="auto"/>
              <w:left w:val="single" w:sz="8" w:space="0" w:color="auto"/>
              <w:bottom w:val="single" w:sz="4" w:space="0" w:color="auto"/>
              <w:right w:val="single" w:sz="4" w:space="0" w:color="000000"/>
            </w:tcBorders>
            <w:shd w:val="clear" w:color="000000" w:fill="BFBFBF"/>
            <w:noWrap/>
            <w:vAlign w:val="bottom"/>
            <w:hideMark/>
          </w:tcPr>
          <w:p w14:paraId="0D0C3579" w14:textId="77777777" w:rsidR="00ED1AE9" w:rsidRPr="00ED1AE9" w:rsidRDefault="00ED1AE9" w:rsidP="00ED1AE9">
            <w:pPr>
              <w:rPr>
                <w:color w:val="000000"/>
              </w:rPr>
            </w:pPr>
            <w:r w:rsidRPr="00ED1AE9">
              <w:rPr>
                <w:color w:val="000000"/>
              </w:rPr>
              <w:t>CENA CELKEM bez DPH</w:t>
            </w:r>
          </w:p>
        </w:tc>
        <w:tc>
          <w:tcPr>
            <w:tcW w:w="1418" w:type="dxa"/>
            <w:tcBorders>
              <w:top w:val="nil"/>
              <w:left w:val="nil"/>
              <w:bottom w:val="single" w:sz="8" w:space="0" w:color="auto"/>
              <w:right w:val="single" w:sz="8" w:space="0" w:color="auto"/>
            </w:tcBorders>
            <w:shd w:val="clear" w:color="000000" w:fill="BFBFBF"/>
            <w:noWrap/>
            <w:vAlign w:val="center"/>
            <w:hideMark/>
          </w:tcPr>
          <w:p w14:paraId="286C293E" w14:textId="77777777" w:rsidR="00ED1AE9" w:rsidRPr="00ED1AE9" w:rsidRDefault="00ED1AE9" w:rsidP="00ED1AE9">
            <w:pPr>
              <w:jc w:val="right"/>
              <w:rPr>
                <w:color w:val="000000"/>
              </w:rPr>
            </w:pPr>
            <w:r w:rsidRPr="00ED1AE9">
              <w:rPr>
                <w:rFonts w:eastAsia="Times New Roman"/>
                <w:color w:val="000000"/>
                <w:lang w:eastAsia="cs-CZ"/>
              </w:rPr>
              <w:t>138 750,01</w:t>
            </w:r>
          </w:p>
        </w:tc>
        <w:tc>
          <w:tcPr>
            <w:tcW w:w="1276" w:type="dxa"/>
            <w:tcBorders>
              <w:top w:val="nil"/>
              <w:left w:val="nil"/>
              <w:bottom w:val="single" w:sz="4" w:space="0" w:color="auto"/>
              <w:right w:val="single" w:sz="8" w:space="0" w:color="auto"/>
            </w:tcBorders>
            <w:shd w:val="clear" w:color="000000" w:fill="BFBFBF"/>
            <w:noWrap/>
            <w:vAlign w:val="bottom"/>
            <w:hideMark/>
          </w:tcPr>
          <w:p w14:paraId="5876F189" w14:textId="77777777" w:rsidR="00ED1AE9" w:rsidRPr="00ED1AE9" w:rsidRDefault="00ED1AE9" w:rsidP="00ED1AE9">
            <w:pPr>
              <w:jc w:val="right"/>
              <w:rPr>
                <w:color w:val="000000"/>
              </w:rPr>
            </w:pPr>
            <w:r w:rsidRPr="00ED1AE9">
              <w:rPr>
                <w:color w:val="000000"/>
              </w:rPr>
              <w:t>1 665 000</w:t>
            </w:r>
          </w:p>
        </w:tc>
        <w:tc>
          <w:tcPr>
            <w:tcW w:w="1417" w:type="dxa"/>
            <w:tcBorders>
              <w:top w:val="nil"/>
              <w:left w:val="nil"/>
              <w:bottom w:val="single" w:sz="4" w:space="0" w:color="auto"/>
              <w:right w:val="single" w:sz="8" w:space="0" w:color="auto"/>
            </w:tcBorders>
            <w:shd w:val="clear" w:color="000000" w:fill="BFBFBF"/>
          </w:tcPr>
          <w:p w14:paraId="661CEF95" w14:textId="77777777" w:rsidR="00ED1AE9" w:rsidRPr="00ED1AE9" w:rsidRDefault="00ED1AE9" w:rsidP="00ED1AE9">
            <w:pPr>
              <w:jc w:val="right"/>
              <w:rPr>
                <w:color w:val="000000"/>
              </w:rPr>
            </w:pPr>
            <w:r w:rsidRPr="00ED1AE9">
              <w:rPr>
                <w:rFonts w:eastAsia="Times New Roman"/>
                <w:color w:val="000000"/>
                <w:lang w:eastAsia="cs-CZ"/>
              </w:rPr>
              <w:t>6 660 000</w:t>
            </w:r>
          </w:p>
        </w:tc>
      </w:tr>
      <w:tr w:rsidR="00ED1AE9" w:rsidRPr="00ED1AE9" w14:paraId="343777E5" w14:textId="77777777" w:rsidTr="00A8648E">
        <w:trPr>
          <w:trHeight w:val="300"/>
        </w:trPr>
        <w:tc>
          <w:tcPr>
            <w:tcW w:w="10196"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AAC71F1" w14:textId="77777777" w:rsidR="00ED1AE9" w:rsidRPr="00ED1AE9" w:rsidRDefault="00ED1AE9" w:rsidP="00ED1AE9">
            <w:pPr>
              <w:rPr>
                <w:color w:val="000000"/>
              </w:rPr>
            </w:pPr>
            <w:r w:rsidRPr="00ED1AE9">
              <w:rPr>
                <w:color w:val="000000"/>
              </w:rPr>
              <w:t>DPH 21%</w:t>
            </w:r>
          </w:p>
        </w:tc>
        <w:tc>
          <w:tcPr>
            <w:tcW w:w="1418" w:type="dxa"/>
            <w:tcBorders>
              <w:top w:val="nil"/>
              <w:left w:val="nil"/>
              <w:bottom w:val="single" w:sz="8" w:space="0" w:color="auto"/>
              <w:right w:val="single" w:sz="8" w:space="0" w:color="auto"/>
            </w:tcBorders>
            <w:shd w:val="clear" w:color="auto" w:fill="auto"/>
            <w:noWrap/>
            <w:vAlign w:val="center"/>
            <w:hideMark/>
          </w:tcPr>
          <w:p w14:paraId="149BD770" w14:textId="77777777" w:rsidR="00ED1AE9" w:rsidRPr="00ED1AE9" w:rsidRDefault="00ED1AE9" w:rsidP="00ED1AE9">
            <w:pPr>
              <w:jc w:val="right"/>
              <w:rPr>
                <w:color w:val="000000"/>
              </w:rPr>
            </w:pPr>
            <w:r w:rsidRPr="00ED1AE9">
              <w:rPr>
                <w:rFonts w:eastAsia="Times New Roman"/>
                <w:color w:val="000000"/>
                <w:lang w:eastAsia="cs-CZ"/>
              </w:rPr>
              <w:t>29 137,50</w:t>
            </w:r>
          </w:p>
        </w:tc>
        <w:tc>
          <w:tcPr>
            <w:tcW w:w="1276" w:type="dxa"/>
            <w:tcBorders>
              <w:top w:val="nil"/>
              <w:left w:val="nil"/>
              <w:bottom w:val="single" w:sz="4" w:space="0" w:color="auto"/>
              <w:right w:val="single" w:sz="8" w:space="0" w:color="auto"/>
            </w:tcBorders>
            <w:shd w:val="clear" w:color="auto" w:fill="auto"/>
            <w:noWrap/>
            <w:vAlign w:val="bottom"/>
            <w:hideMark/>
          </w:tcPr>
          <w:p w14:paraId="39A48F99" w14:textId="77777777" w:rsidR="00ED1AE9" w:rsidRPr="00ED1AE9" w:rsidRDefault="00ED1AE9" w:rsidP="00ED1AE9">
            <w:pPr>
              <w:jc w:val="right"/>
              <w:rPr>
                <w:color w:val="000000"/>
              </w:rPr>
            </w:pPr>
            <w:r w:rsidRPr="00ED1AE9">
              <w:rPr>
                <w:color w:val="000000"/>
              </w:rPr>
              <w:t>349 650</w:t>
            </w:r>
          </w:p>
        </w:tc>
        <w:tc>
          <w:tcPr>
            <w:tcW w:w="1417" w:type="dxa"/>
            <w:tcBorders>
              <w:top w:val="nil"/>
              <w:left w:val="nil"/>
              <w:bottom w:val="single" w:sz="4" w:space="0" w:color="auto"/>
              <w:right w:val="single" w:sz="8" w:space="0" w:color="auto"/>
            </w:tcBorders>
          </w:tcPr>
          <w:p w14:paraId="7925A4FD" w14:textId="77777777" w:rsidR="00ED1AE9" w:rsidRPr="00ED1AE9" w:rsidRDefault="00ED1AE9" w:rsidP="00ED1AE9">
            <w:pPr>
              <w:jc w:val="right"/>
              <w:rPr>
                <w:color w:val="000000"/>
              </w:rPr>
            </w:pPr>
            <w:r w:rsidRPr="00ED1AE9">
              <w:rPr>
                <w:color w:val="000000"/>
              </w:rPr>
              <w:t>1 398 600</w:t>
            </w:r>
          </w:p>
        </w:tc>
      </w:tr>
      <w:tr w:rsidR="00ED1AE9" w:rsidRPr="00ED1AE9" w14:paraId="10E7509F" w14:textId="77777777" w:rsidTr="00A8648E">
        <w:trPr>
          <w:trHeight w:val="315"/>
        </w:trPr>
        <w:tc>
          <w:tcPr>
            <w:tcW w:w="10196" w:type="dxa"/>
            <w:gridSpan w:val="6"/>
            <w:tcBorders>
              <w:top w:val="single" w:sz="4" w:space="0" w:color="auto"/>
              <w:left w:val="single" w:sz="8" w:space="0" w:color="auto"/>
              <w:bottom w:val="single" w:sz="8" w:space="0" w:color="auto"/>
              <w:right w:val="single" w:sz="4" w:space="0" w:color="000000"/>
            </w:tcBorders>
            <w:shd w:val="clear" w:color="000000" w:fill="BFBFBF"/>
            <w:noWrap/>
            <w:vAlign w:val="bottom"/>
            <w:hideMark/>
          </w:tcPr>
          <w:p w14:paraId="4EFF5AF1" w14:textId="77777777" w:rsidR="00ED1AE9" w:rsidRPr="00ED1AE9" w:rsidRDefault="00ED1AE9" w:rsidP="00ED1AE9">
            <w:pPr>
              <w:rPr>
                <w:b/>
                <w:bCs/>
                <w:color w:val="000000"/>
              </w:rPr>
            </w:pPr>
            <w:r w:rsidRPr="00ED1AE9">
              <w:rPr>
                <w:b/>
                <w:bCs/>
                <w:color w:val="000000"/>
              </w:rPr>
              <w:t>CENA CELKEM vč. DPH</w:t>
            </w:r>
          </w:p>
        </w:tc>
        <w:tc>
          <w:tcPr>
            <w:tcW w:w="1418" w:type="dxa"/>
            <w:tcBorders>
              <w:top w:val="nil"/>
              <w:left w:val="nil"/>
              <w:bottom w:val="single" w:sz="8" w:space="0" w:color="auto"/>
              <w:right w:val="single" w:sz="8" w:space="0" w:color="auto"/>
            </w:tcBorders>
            <w:shd w:val="clear" w:color="000000" w:fill="BFBFBF"/>
            <w:noWrap/>
            <w:vAlign w:val="center"/>
            <w:hideMark/>
          </w:tcPr>
          <w:p w14:paraId="3550A5B8" w14:textId="77777777" w:rsidR="00ED1AE9" w:rsidRPr="00ED1AE9" w:rsidRDefault="00ED1AE9" w:rsidP="00ED1AE9">
            <w:pPr>
              <w:jc w:val="right"/>
              <w:rPr>
                <w:b/>
                <w:bCs/>
                <w:color w:val="000000"/>
              </w:rPr>
            </w:pPr>
            <w:r w:rsidRPr="00ED1AE9">
              <w:rPr>
                <w:rFonts w:eastAsia="Times New Roman"/>
                <w:b/>
                <w:bCs/>
                <w:color w:val="000000"/>
                <w:lang w:eastAsia="cs-CZ"/>
              </w:rPr>
              <w:t>167 887,50</w:t>
            </w:r>
          </w:p>
        </w:tc>
        <w:tc>
          <w:tcPr>
            <w:tcW w:w="1276" w:type="dxa"/>
            <w:tcBorders>
              <w:top w:val="nil"/>
              <w:left w:val="nil"/>
              <w:bottom w:val="single" w:sz="8" w:space="0" w:color="auto"/>
              <w:right w:val="single" w:sz="8" w:space="0" w:color="auto"/>
            </w:tcBorders>
            <w:shd w:val="clear" w:color="000000" w:fill="BFBFBF"/>
            <w:noWrap/>
            <w:vAlign w:val="bottom"/>
            <w:hideMark/>
          </w:tcPr>
          <w:p w14:paraId="71F25956" w14:textId="77777777" w:rsidR="00ED1AE9" w:rsidRPr="00ED1AE9" w:rsidRDefault="00ED1AE9" w:rsidP="00ED1AE9">
            <w:pPr>
              <w:jc w:val="right"/>
              <w:rPr>
                <w:b/>
                <w:bCs/>
                <w:color w:val="000000"/>
              </w:rPr>
            </w:pPr>
            <w:r w:rsidRPr="00ED1AE9">
              <w:rPr>
                <w:b/>
                <w:bCs/>
                <w:color w:val="000000"/>
              </w:rPr>
              <w:t>2 014 650</w:t>
            </w:r>
          </w:p>
        </w:tc>
        <w:tc>
          <w:tcPr>
            <w:tcW w:w="1417" w:type="dxa"/>
            <w:tcBorders>
              <w:top w:val="nil"/>
              <w:left w:val="nil"/>
              <w:bottom w:val="single" w:sz="8" w:space="0" w:color="auto"/>
              <w:right w:val="single" w:sz="8" w:space="0" w:color="auto"/>
            </w:tcBorders>
            <w:shd w:val="clear" w:color="000000" w:fill="BFBFBF"/>
          </w:tcPr>
          <w:p w14:paraId="795A1BBE" w14:textId="77777777" w:rsidR="00ED1AE9" w:rsidRPr="00ED1AE9" w:rsidRDefault="00ED1AE9" w:rsidP="00ED1AE9">
            <w:pPr>
              <w:jc w:val="right"/>
              <w:rPr>
                <w:b/>
                <w:bCs/>
                <w:color w:val="000000"/>
              </w:rPr>
            </w:pPr>
            <w:r w:rsidRPr="00ED1AE9">
              <w:rPr>
                <w:b/>
                <w:bCs/>
                <w:color w:val="000000"/>
              </w:rPr>
              <w:t>8 058 600</w:t>
            </w:r>
          </w:p>
        </w:tc>
      </w:tr>
    </w:tbl>
    <w:p w14:paraId="1B42BCDE" w14:textId="4925E486" w:rsidR="003A6E1C" w:rsidRDefault="003A6E1C" w:rsidP="001E0179">
      <w:pPr>
        <w:pStyle w:val="SSPZkladntext0"/>
      </w:pPr>
    </w:p>
    <w:p w14:paraId="4DBCC690" w14:textId="77777777" w:rsidR="003A6E1C" w:rsidRDefault="003A6E1C">
      <w:pPr>
        <w:jc w:val="left"/>
        <w:rPr>
          <w:rFonts w:ascii="Verdana" w:hAnsi="Verdana"/>
        </w:rPr>
      </w:pPr>
      <w:r>
        <w:br w:type="page"/>
      </w:r>
    </w:p>
    <w:p w14:paraId="40B3B4A5" w14:textId="53F159DC" w:rsidR="003A6E1C" w:rsidRDefault="003A6E1C" w:rsidP="001E0179">
      <w:pPr>
        <w:pStyle w:val="SSPZkladntext0"/>
      </w:pPr>
      <w:r>
        <w:lastRenderedPageBreak/>
        <w:t>Veškeré nabídkové ceny v členění bez DPH, samostatné DPH a včetně DPH</w:t>
      </w:r>
    </w:p>
    <w:p w14:paraId="2B937B63" w14:textId="44E0C5D5" w:rsidR="003A6E1C" w:rsidRDefault="003A6E1C" w:rsidP="001E0179">
      <w:pPr>
        <w:pStyle w:val="SSPZkladntext0"/>
      </w:pPr>
      <w:r>
        <w:t>Cena za 1 měsíc</w:t>
      </w:r>
    </w:p>
    <w:tbl>
      <w:tblPr>
        <w:tblW w:w="14060" w:type="dxa"/>
        <w:tblCellMar>
          <w:left w:w="70" w:type="dxa"/>
          <w:right w:w="70" w:type="dxa"/>
        </w:tblCellMar>
        <w:tblLook w:val="04A0" w:firstRow="1" w:lastRow="0" w:firstColumn="1" w:lastColumn="0" w:noHBand="0" w:noVBand="1"/>
      </w:tblPr>
      <w:tblGrid>
        <w:gridCol w:w="2117"/>
        <w:gridCol w:w="1883"/>
        <w:gridCol w:w="3102"/>
        <w:gridCol w:w="1278"/>
        <w:gridCol w:w="680"/>
        <w:gridCol w:w="1360"/>
        <w:gridCol w:w="1240"/>
        <w:gridCol w:w="1040"/>
        <w:gridCol w:w="1360"/>
      </w:tblGrid>
      <w:tr w:rsidR="00ED1AE9" w:rsidRPr="00ED1AE9" w14:paraId="1E64E936" w14:textId="77777777" w:rsidTr="00A8648E">
        <w:trPr>
          <w:trHeight w:val="650"/>
        </w:trPr>
        <w:tc>
          <w:tcPr>
            <w:tcW w:w="211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633F9E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Kategorie služby</w:t>
            </w:r>
          </w:p>
        </w:tc>
        <w:tc>
          <w:tcPr>
            <w:tcW w:w="1883" w:type="dxa"/>
            <w:tcBorders>
              <w:top w:val="single" w:sz="8" w:space="0" w:color="auto"/>
              <w:left w:val="nil"/>
              <w:bottom w:val="single" w:sz="8" w:space="0" w:color="auto"/>
              <w:right w:val="single" w:sz="8" w:space="0" w:color="auto"/>
            </w:tcBorders>
            <w:shd w:val="clear" w:color="000000" w:fill="BFBFBF"/>
            <w:vAlign w:val="center"/>
            <w:hideMark/>
          </w:tcPr>
          <w:p w14:paraId="7306CBD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Způsob kalkulace</w:t>
            </w:r>
          </w:p>
        </w:tc>
        <w:tc>
          <w:tcPr>
            <w:tcW w:w="3102" w:type="dxa"/>
            <w:tcBorders>
              <w:top w:val="single" w:sz="8" w:space="0" w:color="auto"/>
              <w:left w:val="nil"/>
              <w:bottom w:val="single" w:sz="8" w:space="0" w:color="auto"/>
              <w:right w:val="single" w:sz="8" w:space="0" w:color="auto"/>
            </w:tcBorders>
            <w:shd w:val="clear" w:color="000000" w:fill="BFBFBF"/>
            <w:vAlign w:val="center"/>
            <w:hideMark/>
          </w:tcPr>
          <w:p w14:paraId="66C7B8E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Oblast služby</w:t>
            </w:r>
          </w:p>
        </w:tc>
        <w:tc>
          <w:tcPr>
            <w:tcW w:w="1278" w:type="dxa"/>
            <w:tcBorders>
              <w:top w:val="single" w:sz="8" w:space="0" w:color="auto"/>
              <w:left w:val="nil"/>
              <w:bottom w:val="single" w:sz="8" w:space="0" w:color="auto"/>
              <w:right w:val="single" w:sz="8" w:space="0" w:color="auto"/>
            </w:tcBorders>
            <w:shd w:val="clear" w:color="000000" w:fill="BFBFBF"/>
            <w:vAlign w:val="center"/>
            <w:hideMark/>
          </w:tcPr>
          <w:p w14:paraId="170E1545"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Jednotka</w:t>
            </w:r>
          </w:p>
        </w:tc>
        <w:tc>
          <w:tcPr>
            <w:tcW w:w="680" w:type="dxa"/>
            <w:tcBorders>
              <w:top w:val="single" w:sz="8" w:space="0" w:color="auto"/>
              <w:left w:val="nil"/>
              <w:bottom w:val="single" w:sz="8" w:space="0" w:color="auto"/>
              <w:right w:val="single" w:sz="8" w:space="0" w:color="auto"/>
            </w:tcBorders>
            <w:shd w:val="clear" w:color="000000" w:fill="BFBFBF"/>
            <w:vAlign w:val="center"/>
            <w:hideMark/>
          </w:tcPr>
          <w:p w14:paraId="1252C240"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 xml:space="preserve">Počet </w:t>
            </w:r>
          </w:p>
        </w:tc>
        <w:tc>
          <w:tcPr>
            <w:tcW w:w="1360" w:type="dxa"/>
            <w:tcBorders>
              <w:top w:val="single" w:sz="8" w:space="0" w:color="auto"/>
              <w:left w:val="nil"/>
              <w:bottom w:val="single" w:sz="8" w:space="0" w:color="auto"/>
              <w:right w:val="single" w:sz="8" w:space="0" w:color="auto"/>
            </w:tcBorders>
            <w:shd w:val="clear" w:color="000000" w:fill="BFBFBF"/>
            <w:vAlign w:val="center"/>
            <w:hideMark/>
          </w:tcPr>
          <w:p w14:paraId="0BF2BDF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Cena za jednotku</w:t>
            </w:r>
          </w:p>
        </w:tc>
        <w:tc>
          <w:tcPr>
            <w:tcW w:w="1240" w:type="dxa"/>
            <w:tcBorders>
              <w:top w:val="single" w:sz="8" w:space="0" w:color="auto"/>
              <w:left w:val="nil"/>
              <w:bottom w:val="single" w:sz="8" w:space="0" w:color="auto"/>
              <w:right w:val="single" w:sz="8" w:space="0" w:color="auto"/>
            </w:tcBorders>
            <w:shd w:val="clear" w:color="000000" w:fill="BFBFBF"/>
            <w:vAlign w:val="center"/>
            <w:hideMark/>
          </w:tcPr>
          <w:p w14:paraId="7A6F30E1"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bez DPH</w:t>
            </w:r>
          </w:p>
        </w:tc>
        <w:tc>
          <w:tcPr>
            <w:tcW w:w="1040" w:type="dxa"/>
            <w:tcBorders>
              <w:top w:val="single" w:sz="8" w:space="0" w:color="auto"/>
              <w:left w:val="nil"/>
              <w:bottom w:val="single" w:sz="8" w:space="0" w:color="auto"/>
              <w:right w:val="single" w:sz="8" w:space="0" w:color="auto"/>
            </w:tcBorders>
            <w:shd w:val="clear" w:color="000000" w:fill="BFBFBF"/>
            <w:vAlign w:val="center"/>
            <w:hideMark/>
          </w:tcPr>
          <w:p w14:paraId="16B31AC2"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DPH 21%</w:t>
            </w:r>
          </w:p>
        </w:tc>
        <w:tc>
          <w:tcPr>
            <w:tcW w:w="1360" w:type="dxa"/>
            <w:tcBorders>
              <w:top w:val="single" w:sz="8" w:space="0" w:color="auto"/>
              <w:left w:val="nil"/>
              <w:bottom w:val="single" w:sz="8" w:space="0" w:color="auto"/>
              <w:right w:val="single" w:sz="8" w:space="0" w:color="auto"/>
            </w:tcBorders>
            <w:shd w:val="clear" w:color="000000" w:fill="BFBFBF"/>
            <w:vAlign w:val="center"/>
            <w:hideMark/>
          </w:tcPr>
          <w:p w14:paraId="7016310E"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vč. DPH</w:t>
            </w:r>
          </w:p>
        </w:tc>
      </w:tr>
      <w:tr w:rsidR="00ED1AE9" w:rsidRPr="00ED1AE9" w14:paraId="07054D07" w14:textId="77777777" w:rsidTr="00A8648E">
        <w:trPr>
          <w:trHeight w:val="30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205391AA"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Garanční služby včetně služby Helpdesk</w:t>
            </w:r>
          </w:p>
        </w:tc>
        <w:tc>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
          <w:p w14:paraId="4107E074"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je dána následujícím vzorcem: jednotková cena*8%*počet jednotek za měsíc/12 měsíců </w:t>
            </w:r>
          </w:p>
        </w:tc>
        <w:tc>
          <w:tcPr>
            <w:tcW w:w="3102" w:type="dxa"/>
            <w:tcBorders>
              <w:top w:val="nil"/>
              <w:left w:val="nil"/>
              <w:bottom w:val="single" w:sz="8" w:space="0" w:color="auto"/>
              <w:right w:val="single" w:sz="8" w:space="0" w:color="auto"/>
            </w:tcBorders>
            <w:shd w:val="clear" w:color="auto" w:fill="auto"/>
            <w:vAlign w:val="center"/>
            <w:hideMark/>
          </w:tcPr>
          <w:p w14:paraId="663A96BC"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Rozšířený žádankový systém</w:t>
            </w:r>
          </w:p>
        </w:tc>
        <w:tc>
          <w:tcPr>
            <w:tcW w:w="1278" w:type="dxa"/>
            <w:tcBorders>
              <w:top w:val="nil"/>
              <w:left w:val="nil"/>
              <w:bottom w:val="single" w:sz="8" w:space="0" w:color="auto"/>
              <w:right w:val="single" w:sz="8" w:space="0" w:color="auto"/>
            </w:tcBorders>
            <w:shd w:val="clear" w:color="auto" w:fill="auto"/>
            <w:vAlign w:val="center"/>
            <w:hideMark/>
          </w:tcPr>
          <w:p w14:paraId="70B586E8"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80" w:type="dxa"/>
            <w:tcBorders>
              <w:top w:val="nil"/>
              <w:left w:val="nil"/>
              <w:bottom w:val="single" w:sz="8" w:space="0" w:color="auto"/>
              <w:right w:val="single" w:sz="8" w:space="0" w:color="auto"/>
            </w:tcBorders>
            <w:shd w:val="clear" w:color="auto" w:fill="auto"/>
            <w:vAlign w:val="center"/>
            <w:hideMark/>
          </w:tcPr>
          <w:p w14:paraId="7F055F99"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0C31716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2 000 000,00</w:t>
            </w:r>
          </w:p>
        </w:tc>
        <w:tc>
          <w:tcPr>
            <w:tcW w:w="1240" w:type="dxa"/>
            <w:tcBorders>
              <w:top w:val="nil"/>
              <w:left w:val="nil"/>
              <w:bottom w:val="single" w:sz="8" w:space="0" w:color="auto"/>
              <w:right w:val="single" w:sz="8" w:space="0" w:color="auto"/>
            </w:tcBorders>
            <w:shd w:val="clear" w:color="auto" w:fill="auto"/>
            <w:vAlign w:val="center"/>
            <w:hideMark/>
          </w:tcPr>
          <w:p w14:paraId="5FD79FB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13 333,33</w:t>
            </w:r>
          </w:p>
        </w:tc>
        <w:tc>
          <w:tcPr>
            <w:tcW w:w="1040" w:type="dxa"/>
            <w:tcBorders>
              <w:top w:val="nil"/>
              <w:left w:val="nil"/>
              <w:bottom w:val="single" w:sz="8" w:space="0" w:color="auto"/>
              <w:right w:val="single" w:sz="8" w:space="0" w:color="auto"/>
            </w:tcBorders>
            <w:shd w:val="clear" w:color="auto" w:fill="auto"/>
            <w:vAlign w:val="center"/>
            <w:hideMark/>
          </w:tcPr>
          <w:p w14:paraId="6E17AEA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2 800,00</w:t>
            </w:r>
          </w:p>
        </w:tc>
        <w:tc>
          <w:tcPr>
            <w:tcW w:w="1360" w:type="dxa"/>
            <w:tcBorders>
              <w:top w:val="nil"/>
              <w:left w:val="nil"/>
              <w:bottom w:val="single" w:sz="8" w:space="0" w:color="auto"/>
              <w:right w:val="single" w:sz="8" w:space="0" w:color="auto"/>
            </w:tcBorders>
            <w:shd w:val="clear" w:color="auto" w:fill="auto"/>
            <w:vAlign w:val="center"/>
            <w:hideMark/>
          </w:tcPr>
          <w:p w14:paraId="1D95630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16 133,33</w:t>
            </w:r>
          </w:p>
        </w:tc>
      </w:tr>
      <w:tr w:rsidR="00ED1AE9" w:rsidRPr="00ED1AE9" w14:paraId="5682AD79" w14:textId="77777777" w:rsidTr="00A8648E">
        <w:trPr>
          <w:trHeight w:val="433"/>
        </w:trPr>
        <w:tc>
          <w:tcPr>
            <w:tcW w:w="2117" w:type="dxa"/>
            <w:vMerge/>
            <w:tcBorders>
              <w:top w:val="nil"/>
              <w:left w:val="single" w:sz="8" w:space="0" w:color="auto"/>
              <w:bottom w:val="single" w:sz="8" w:space="0" w:color="000000"/>
              <w:right w:val="single" w:sz="8" w:space="0" w:color="auto"/>
            </w:tcBorders>
            <w:vAlign w:val="center"/>
            <w:hideMark/>
          </w:tcPr>
          <w:p w14:paraId="7168C993"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5C0A09E8"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082AECB7"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Evidence a správa zdravotnických prostředků</w:t>
            </w:r>
          </w:p>
        </w:tc>
        <w:tc>
          <w:tcPr>
            <w:tcW w:w="1278" w:type="dxa"/>
            <w:tcBorders>
              <w:top w:val="nil"/>
              <w:left w:val="nil"/>
              <w:bottom w:val="single" w:sz="8" w:space="0" w:color="auto"/>
              <w:right w:val="single" w:sz="8" w:space="0" w:color="auto"/>
            </w:tcBorders>
            <w:shd w:val="clear" w:color="auto" w:fill="auto"/>
            <w:vAlign w:val="center"/>
            <w:hideMark/>
          </w:tcPr>
          <w:p w14:paraId="71C7DD6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80" w:type="dxa"/>
            <w:tcBorders>
              <w:top w:val="nil"/>
              <w:left w:val="nil"/>
              <w:bottom w:val="single" w:sz="8" w:space="0" w:color="auto"/>
              <w:right w:val="single" w:sz="8" w:space="0" w:color="auto"/>
            </w:tcBorders>
            <w:shd w:val="clear" w:color="auto" w:fill="auto"/>
            <w:vAlign w:val="center"/>
            <w:hideMark/>
          </w:tcPr>
          <w:p w14:paraId="1B84B539"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4D28FD3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240" w:type="dxa"/>
            <w:tcBorders>
              <w:top w:val="nil"/>
              <w:left w:val="nil"/>
              <w:bottom w:val="single" w:sz="8" w:space="0" w:color="auto"/>
              <w:right w:val="single" w:sz="8" w:space="0" w:color="auto"/>
            </w:tcBorders>
            <w:shd w:val="clear" w:color="auto" w:fill="auto"/>
            <w:vAlign w:val="center"/>
            <w:hideMark/>
          </w:tcPr>
          <w:p w14:paraId="3887C31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6 666,67</w:t>
            </w:r>
          </w:p>
        </w:tc>
        <w:tc>
          <w:tcPr>
            <w:tcW w:w="1040" w:type="dxa"/>
            <w:tcBorders>
              <w:top w:val="nil"/>
              <w:left w:val="nil"/>
              <w:bottom w:val="single" w:sz="8" w:space="0" w:color="auto"/>
              <w:right w:val="single" w:sz="8" w:space="0" w:color="auto"/>
            </w:tcBorders>
            <w:shd w:val="clear" w:color="auto" w:fill="auto"/>
            <w:vAlign w:val="center"/>
            <w:hideMark/>
          </w:tcPr>
          <w:p w14:paraId="4B54DA9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1 400,00</w:t>
            </w:r>
          </w:p>
        </w:tc>
        <w:tc>
          <w:tcPr>
            <w:tcW w:w="1360" w:type="dxa"/>
            <w:tcBorders>
              <w:top w:val="nil"/>
              <w:left w:val="nil"/>
              <w:bottom w:val="single" w:sz="8" w:space="0" w:color="auto"/>
              <w:right w:val="single" w:sz="8" w:space="0" w:color="auto"/>
            </w:tcBorders>
            <w:shd w:val="clear" w:color="auto" w:fill="auto"/>
            <w:vAlign w:val="center"/>
            <w:hideMark/>
          </w:tcPr>
          <w:p w14:paraId="1153CA4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8 066,67</w:t>
            </w:r>
          </w:p>
        </w:tc>
      </w:tr>
      <w:tr w:rsidR="00ED1AE9" w:rsidRPr="00ED1AE9" w14:paraId="4052AF7B" w14:textId="77777777" w:rsidTr="00A8648E">
        <w:trPr>
          <w:trHeight w:val="321"/>
        </w:trPr>
        <w:tc>
          <w:tcPr>
            <w:tcW w:w="2117" w:type="dxa"/>
            <w:vMerge/>
            <w:tcBorders>
              <w:top w:val="nil"/>
              <w:left w:val="single" w:sz="8" w:space="0" w:color="auto"/>
              <w:bottom w:val="single" w:sz="8" w:space="0" w:color="000000"/>
              <w:right w:val="single" w:sz="8" w:space="0" w:color="auto"/>
            </w:tcBorders>
            <w:vAlign w:val="center"/>
            <w:hideMark/>
          </w:tcPr>
          <w:p w14:paraId="6E45EBF2"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0B799FD3"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53F50D5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Řízení údržby stavebních objektů</w:t>
            </w:r>
          </w:p>
        </w:tc>
        <w:tc>
          <w:tcPr>
            <w:tcW w:w="1278" w:type="dxa"/>
            <w:tcBorders>
              <w:top w:val="nil"/>
              <w:left w:val="nil"/>
              <w:bottom w:val="single" w:sz="8" w:space="0" w:color="auto"/>
              <w:right w:val="single" w:sz="8" w:space="0" w:color="auto"/>
            </w:tcBorders>
            <w:shd w:val="clear" w:color="auto" w:fill="auto"/>
            <w:vAlign w:val="center"/>
            <w:hideMark/>
          </w:tcPr>
          <w:p w14:paraId="7B0D721B"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80" w:type="dxa"/>
            <w:tcBorders>
              <w:top w:val="nil"/>
              <w:left w:val="nil"/>
              <w:bottom w:val="single" w:sz="8" w:space="0" w:color="auto"/>
              <w:right w:val="single" w:sz="8" w:space="0" w:color="auto"/>
            </w:tcBorders>
            <w:shd w:val="clear" w:color="auto" w:fill="auto"/>
            <w:vAlign w:val="center"/>
            <w:hideMark/>
          </w:tcPr>
          <w:p w14:paraId="4DDF7C28"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11AAD83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240" w:type="dxa"/>
            <w:tcBorders>
              <w:top w:val="nil"/>
              <w:left w:val="nil"/>
              <w:bottom w:val="single" w:sz="8" w:space="0" w:color="auto"/>
              <w:right w:val="single" w:sz="8" w:space="0" w:color="auto"/>
            </w:tcBorders>
            <w:shd w:val="clear" w:color="auto" w:fill="auto"/>
            <w:vAlign w:val="center"/>
            <w:hideMark/>
          </w:tcPr>
          <w:p w14:paraId="6236372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6 666,67</w:t>
            </w:r>
          </w:p>
        </w:tc>
        <w:tc>
          <w:tcPr>
            <w:tcW w:w="1040" w:type="dxa"/>
            <w:tcBorders>
              <w:top w:val="nil"/>
              <w:left w:val="nil"/>
              <w:bottom w:val="single" w:sz="8" w:space="0" w:color="auto"/>
              <w:right w:val="single" w:sz="8" w:space="0" w:color="auto"/>
            </w:tcBorders>
            <w:shd w:val="clear" w:color="auto" w:fill="auto"/>
            <w:vAlign w:val="center"/>
            <w:hideMark/>
          </w:tcPr>
          <w:p w14:paraId="54EDFC2D"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1 400,00</w:t>
            </w:r>
          </w:p>
        </w:tc>
        <w:tc>
          <w:tcPr>
            <w:tcW w:w="1360" w:type="dxa"/>
            <w:tcBorders>
              <w:top w:val="nil"/>
              <w:left w:val="nil"/>
              <w:bottom w:val="single" w:sz="8" w:space="0" w:color="auto"/>
              <w:right w:val="single" w:sz="8" w:space="0" w:color="auto"/>
            </w:tcBorders>
            <w:shd w:val="clear" w:color="auto" w:fill="auto"/>
            <w:vAlign w:val="center"/>
            <w:hideMark/>
          </w:tcPr>
          <w:p w14:paraId="48F0289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8 066,67</w:t>
            </w:r>
          </w:p>
        </w:tc>
      </w:tr>
      <w:tr w:rsidR="00ED1AE9" w:rsidRPr="00ED1AE9" w14:paraId="53735EEA" w14:textId="77777777" w:rsidTr="00A8648E">
        <w:trPr>
          <w:trHeight w:val="759"/>
        </w:trPr>
        <w:tc>
          <w:tcPr>
            <w:tcW w:w="2117" w:type="dxa"/>
            <w:vMerge/>
            <w:tcBorders>
              <w:top w:val="nil"/>
              <w:left w:val="single" w:sz="8" w:space="0" w:color="auto"/>
              <w:bottom w:val="single" w:sz="8" w:space="0" w:color="000000"/>
              <w:right w:val="single" w:sz="8" w:space="0" w:color="auto"/>
            </w:tcBorders>
            <w:vAlign w:val="center"/>
            <w:hideMark/>
          </w:tcPr>
          <w:p w14:paraId="3F22CE1C"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3549EC80"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7002CCA7"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Správa budov včetně prostorové a stavební pasportizace a Požární ochrany</w:t>
            </w:r>
          </w:p>
        </w:tc>
        <w:tc>
          <w:tcPr>
            <w:tcW w:w="1278" w:type="dxa"/>
            <w:tcBorders>
              <w:top w:val="nil"/>
              <w:left w:val="nil"/>
              <w:bottom w:val="single" w:sz="8" w:space="0" w:color="auto"/>
              <w:right w:val="single" w:sz="8" w:space="0" w:color="auto"/>
            </w:tcBorders>
            <w:shd w:val="clear" w:color="auto" w:fill="auto"/>
            <w:vAlign w:val="center"/>
            <w:hideMark/>
          </w:tcPr>
          <w:p w14:paraId="367220EC"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80" w:type="dxa"/>
            <w:tcBorders>
              <w:top w:val="nil"/>
              <w:left w:val="nil"/>
              <w:bottom w:val="single" w:sz="8" w:space="0" w:color="auto"/>
              <w:right w:val="single" w:sz="8" w:space="0" w:color="auto"/>
            </w:tcBorders>
            <w:shd w:val="clear" w:color="auto" w:fill="auto"/>
            <w:vAlign w:val="center"/>
            <w:hideMark/>
          </w:tcPr>
          <w:p w14:paraId="5365DA1F"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056DAFA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240" w:type="dxa"/>
            <w:tcBorders>
              <w:top w:val="nil"/>
              <w:left w:val="nil"/>
              <w:bottom w:val="single" w:sz="8" w:space="0" w:color="auto"/>
              <w:right w:val="single" w:sz="8" w:space="0" w:color="auto"/>
            </w:tcBorders>
            <w:shd w:val="clear" w:color="auto" w:fill="auto"/>
            <w:vAlign w:val="center"/>
            <w:hideMark/>
          </w:tcPr>
          <w:p w14:paraId="5BF9669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6 666,67</w:t>
            </w:r>
          </w:p>
        </w:tc>
        <w:tc>
          <w:tcPr>
            <w:tcW w:w="1040" w:type="dxa"/>
            <w:tcBorders>
              <w:top w:val="nil"/>
              <w:left w:val="nil"/>
              <w:bottom w:val="single" w:sz="8" w:space="0" w:color="auto"/>
              <w:right w:val="single" w:sz="8" w:space="0" w:color="auto"/>
            </w:tcBorders>
            <w:shd w:val="clear" w:color="auto" w:fill="auto"/>
            <w:vAlign w:val="center"/>
            <w:hideMark/>
          </w:tcPr>
          <w:p w14:paraId="09E0F05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1 400,00</w:t>
            </w:r>
          </w:p>
        </w:tc>
        <w:tc>
          <w:tcPr>
            <w:tcW w:w="1360" w:type="dxa"/>
            <w:tcBorders>
              <w:top w:val="nil"/>
              <w:left w:val="nil"/>
              <w:bottom w:val="single" w:sz="8" w:space="0" w:color="auto"/>
              <w:right w:val="single" w:sz="8" w:space="0" w:color="auto"/>
            </w:tcBorders>
            <w:shd w:val="clear" w:color="auto" w:fill="auto"/>
            <w:vAlign w:val="center"/>
            <w:hideMark/>
          </w:tcPr>
          <w:p w14:paraId="15720D4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8 066,67</w:t>
            </w:r>
          </w:p>
        </w:tc>
      </w:tr>
      <w:tr w:rsidR="00ED1AE9" w:rsidRPr="00ED1AE9" w14:paraId="2285148A" w14:textId="77777777" w:rsidTr="00A8648E">
        <w:trPr>
          <w:trHeight w:val="300"/>
        </w:trPr>
        <w:tc>
          <w:tcPr>
            <w:tcW w:w="2117" w:type="dxa"/>
            <w:vMerge/>
            <w:tcBorders>
              <w:top w:val="nil"/>
              <w:left w:val="single" w:sz="8" w:space="0" w:color="auto"/>
              <w:bottom w:val="single" w:sz="8" w:space="0" w:color="000000"/>
              <w:right w:val="single" w:sz="8" w:space="0" w:color="auto"/>
            </w:tcBorders>
            <w:vAlign w:val="center"/>
            <w:hideMark/>
          </w:tcPr>
          <w:p w14:paraId="0C0D0ADB"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6B6630D9"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4A6CE500"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Skladové hospodářství</w:t>
            </w:r>
          </w:p>
        </w:tc>
        <w:tc>
          <w:tcPr>
            <w:tcW w:w="1278" w:type="dxa"/>
            <w:tcBorders>
              <w:top w:val="nil"/>
              <w:left w:val="nil"/>
              <w:bottom w:val="single" w:sz="8" w:space="0" w:color="auto"/>
              <w:right w:val="single" w:sz="8" w:space="0" w:color="auto"/>
            </w:tcBorders>
            <w:shd w:val="clear" w:color="auto" w:fill="auto"/>
            <w:vAlign w:val="center"/>
            <w:hideMark/>
          </w:tcPr>
          <w:p w14:paraId="4E9A07B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80" w:type="dxa"/>
            <w:tcBorders>
              <w:top w:val="nil"/>
              <w:left w:val="nil"/>
              <w:bottom w:val="single" w:sz="8" w:space="0" w:color="auto"/>
              <w:right w:val="single" w:sz="8" w:space="0" w:color="auto"/>
            </w:tcBorders>
            <w:shd w:val="clear" w:color="auto" w:fill="auto"/>
            <w:vAlign w:val="center"/>
            <w:hideMark/>
          </w:tcPr>
          <w:p w14:paraId="0625F13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78A36B4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1 525 000,00</w:t>
            </w:r>
          </w:p>
        </w:tc>
        <w:tc>
          <w:tcPr>
            <w:tcW w:w="1240" w:type="dxa"/>
            <w:tcBorders>
              <w:top w:val="nil"/>
              <w:left w:val="nil"/>
              <w:bottom w:val="single" w:sz="8" w:space="0" w:color="auto"/>
              <w:right w:val="single" w:sz="8" w:space="0" w:color="auto"/>
            </w:tcBorders>
            <w:shd w:val="clear" w:color="auto" w:fill="auto"/>
            <w:vAlign w:val="center"/>
            <w:hideMark/>
          </w:tcPr>
          <w:p w14:paraId="3057414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10 166,67</w:t>
            </w:r>
          </w:p>
        </w:tc>
        <w:tc>
          <w:tcPr>
            <w:tcW w:w="1040" w:type="dxa"/>
            <w:tcBorders>
              <w:top w:val="nil"/>
              <w:left w:val="nil"/>
              <w:bottom w:val="single" w:sz="8" w:space="0" w:color="auto"/>
              <w:right w:val="single" w:sz="8" w:space="0" w:color="auto"/>
            </w:tcBorders>
            <w:shd w:val="clear" w:color="auto" w:fill="auto"/>
            <w:vAlign w:val="center"/>
            <w:hideMark/>
          </w:tcPr>
          <w:p w14:paraId="1E7053E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2 135,00</w:t>
            </w:r>
          </w:p>
        </w:tc>
        <w:tc>
          <w:tcPr>
            <w:tcW w:w="1360" w:type="dxa"/>
            <w:tcBorders>
              <w:top w:val="nil"/>
              <w:left w:val="nil"/>
              <w:bottom w:val="single" w:sz="8" w:space="0" w:color="auto"/>
              <w:right w:val="single" w:sz="8" w:space="0" w:color="auto"/>
            </w:tcBorders>
            <w:shd w:val="clear" w:color="auto" w:fill="auto"/>
            <w:vAlign w:val="center"/>
            <w:hideMark/>
          </w:tcPr>
          <w:p w14:paraId="564EA7B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12 301,67</w:t>
            </w:r>
          </w:p>
        </w:tc>
      </w:tr>
      <w:tr w:rsidR="00ED1AE9" w:rsidRPr="00ED1AE9" w14:paraId="1530845C" w14:textId="77777777" w:rsidTr="00A8648E">
        <w:trPr>
          <w:trHeight w:val="221"/>
        </w:trPr>
        <w:tc>
          <w:tcPr>
            <w:tcW w:w="2117" w:type="dxa"/>
            <w:tcBorders>
              <w:top w:val="nil"/>
              <w:left w:val="single" w:sz="8" w:space="0" w:color="auto"/>
              <w:bottom w:val="single" w:sz="8" w:space="0" w:color="auto"/>
              <w:right w:val="single" w:sz="8" w:space="0" w:color="auto"/>
            </w:tcBorders>
            <w:shd w:val="clear" w:color="auto" w:fill="auto"/>
            <w:vAlign w:val="center"/>
            <w:hideMark/>
          </w:tcPr>
          <w:p w14:paraId="6671ABAD"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Implementační služby</w:t>
            </w:r>
          </w:p>
        </w:tc>
        <w:tc>
          <w:tcPr>
            <w:tcW w:w="1883" w:type="dxa"/>
            <w:tcBorders>
              <w:top w:val="nil"/>
              <w:left w:val="nil"/>
              <w:bottom w:val="single" w:sz="8" w:space="0" w:color="auto"/>
              <w:right w:val="single" w:sz="8" w:space="0" w:color="auto"/>
            </w:tcBorders>
            <w:shd w:val="clear" w:color="auto" w:fill="auto"/>
            <w:vAlign w:val="center"/>
            <w:hideMark/>
          </w:tcPr>
          <w:p w14:paraId="31D3F8DF"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hodinová sazba</w:t>
            </w:r>
          </w:p>
        </w:tc>
        <w:tc>
          <w:tcPr>
            <w:tcW w:w="3102" w:type="dxa"/>
            <w:tcBorders>
              <w:top w:val="nil"/>
              <w:left w:val="nil"/>
              <w:bottom w:val="single" w:sz="8" w:space="0" w:color="auto"/>
              <w:right w:val="single" w:sz="8" w:space="0" w:color="auto"/>
            </w:tcBorders>
            <w:shd w:val="clear" w:color="auto" w:fill="auto"/>
            <w:vAlign w:val="center"/>
            <w:hideMark/>
          </w:tcPr>
          <w:p w14:paraId="2BFF418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 </w:t>
            </w:r>
          </w:p>
        </w:tc>
        <w:tc>
          <w:tcPr>
            <w:tcW w:w="1278" w:type="dxa"/>
            <w:tcBorders>
              <w:top w:val="nil"/>
              <w:left w:val="nil"/>
              <w:bottom w:val="single" w:sz="8" w:space="0" w:color="auto"/>
              <w:right w:val="single" w:sz="8" w:space="0" w:color="auto"/>
            </w:tcBorders>
            <w:shd w:val="clear" w:color="auto" w:fill="auto"/>
            <w:vAlign w:val="center"/>
            <w:hideMark/>
          </w:tcPr>
          <w:p w14:paraId="7A80B81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hodina</w:t>
            </w:r>
          </w:p>
        </w:tc>
        <w:tc>
          <w:tcPr>
            <w:tcW w:w="680" w:type="dxa"/>
            <w:tcBorders>
              <w:top w:val="nil"/>
              <w:left w:val="nil"/>
              <w:bottom w:val="single" w:sz="8" w:space="0" w:color="auto"/>
              <w:right w:val="single" w:sz="8" w:space="0" w:color="auto"/>
            </w:tcBorders>
            <w:shd w:val="clear" w:color="auto" w:fill="auto"/>
            <w:vAlign w:val="center"/>
            <w:hideMark/>
          </w:tcPr>
          <w:p w14:paraId="37226BF2"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20</w:t>
            </w:r>
          </w:p>
        </w:tc>
        <w:tc>
          <w:tcPr>
            <w:tcW w:w="1360" w:type="dxa"/>
            <w:tcBorders>
              <w:top w:val="nil"/>
              <w:left w:val="nil"/>
              <w:bottom w:val="single" w:sz="8" w:space="0" w:color="auto"/>
              <w:right w:val="single" w:sz="8" w:space="0" w:color="auto"/>
            </w:tcBorders>
            <w:shd w:val="clear" w:color="auto" w:fill="auto"/>
            <w:vAlign w:val="center"/>
            <w:hideMark/>
          </w:tcPr>
          <w:p w14:paraId="3E9401D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1 500,00</w:t>
            </w:r>
          </w:p>
        </w:tc>
        <w:tc>
          <w:tcPr>
            <w:tcW w:w="1240" w:type="dxa"/>
            <w:tcBorders>
              <w:top w:val="nil"/>
              <w:left w:val="nil"/>
              <w:bottom w:val="single" w:sz="8" w:space="0" w:color="auto"/>
              <w:right w:val="single" w:sz="8" w:space="0" w:color="auto"/>
            </w:tcBorders>
            <w:shd w:val="clear" w:color="auto" w:fill="auto"/>
            <w:vAlign w:val="center"/>
            <w:hideMark/>
          </w:tcPr>
          <w:p w14:paraId="4F17C0F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30 000,00</w:t>
            </w:r>
          </w:p>
        </w:tc>
        <w:tc>
          <w:tcPr>
            <w:tcW w:w="1040" w:type="dxa"/>
            <w:tcBorders>
              <w:top w:val="nil"/>
              <w:left w:val="nil"/>
              <w:bottom w:val="single" w:sz="8" w:space="0" w:color="auto"/>
              <w:right w:val="single" w:sz="8" w:space="0" w:color="auto"/>
            </w:tcBorders>
            <w:shd w:val="clear" w:color="auto" w:fill="auto"/>
            <w:vAlign w:val="center"/>
            <w:hideMark/>
          </w:tcPr>
          <w:p w14:paraId="5D539DF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6 300,00</w:t>
            </w:r>
          </w:p>
        </w:tc>
        <w:tc>
          <w:tcPr>
            <w:tcW w:w="1360" w:type="dxa"/>
            <w:tcBorders>
              <w:top w:val="nil"/>
              <w:left w:val="nil"/>
              <w:bottom w:val="single" w:sz="8" w:space="0" w:color="auto"/>
              <w:right w:val="single" w:sz="8" w:space="0" w:color="auto"/>
            </w:tcBorders>
            <w:shd w:val="clear" w:color="auto" w:fill="auto"/>
            <w:vAlign w:val="center"/>
            <w:hideMark/>
          </w:tcPr>
          <w:p w14:paraId="6BE0412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36 300,00</w:t>
            </w:r>
          </w:p>
        </w:tc>
      </w:tr>
      <w:tr w:rsidR="00ED1AE9" w:rsidRPr="00ED1AE9" w14:paraId="79B4C922" w14:textId="77777777" w:rsidTr="00A8648E">
        <w:trPr>
          <w:trHeight w:val="300"/>
        </w:trPr>
        <w:tc>
          <w:tcPr>
            <w:tcW w:w="2117" w:type="dxa"/>
            <w:vMerge w:val="restart"/>
            <w:tcBorders>
              <w:top w:val="nil"/>
              <w:left w:val="single" w:sz="8" w:space="0" w:color="auto"/>
              <w:bottom w:val="single" w:sz="8" w:space="0" w:color="000000"/>
              <w:right w:val="single" w:sz="8" w:space="0" w:color="auto"/>
            </w:tcBorders>
            <w:shd w:val="clear" w:color="auto" w:fill="auto"/>
            <w:vAlign w:val="center"/>
            <w:hideMark/>
          </w:tcPr>
          <w:p w14:paraId="0152756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Aktualizační služby</w:t>
            </w:r>
          </w:p>
        </w:tc>
        <w:tc>
          <w:tcPr>
            <w:tcW w:w="1883" w:type="dxa"/>
            <w:vMerge w:val="restart"/>
            <w:tcBorders>
              <w:top w:val="nil"/>
              <w:left w:val="single" w:sz="8" w:space="0" w:color="auto"/>
              <w:bottom w:val="single" w:sz="8" w:space="0" w:color="000000"/>
              <w:right w:val="single" w:sz="8" w:space="0" w:color="auto"/>
            </w:tcBorders>
            <w:shd w:val="clear" w:color="auto" w:fill="auto"/>
            <w:vAlign w:val="center"/>
            <w:hideMark/>
          </w:tcPr>
          <w:p w14:paraId="536E7177"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je dána následujícím vzorcem: jednotková cena*12%*počet jednotek za měsíc/12 měsíců </w:t>
            </w:r>
          </w:p>
        </w:tc>
        <w:tc>
          <w:tcPr>
            <w:tcW w:w="3102" w:type="dxa"/>
            <w:tcBorders>
              <w:top w:val="nil"/>
              <w:left w:val="nil"/>
              <w:bottom w:val="single" w:sz="8" w:space="0" w:color="auto"/>
              <w:right w:val="single" w:sz="8" w:space="0" w:color="auto"/>
            </w:tcBorders>
            <w:shd w:val="clear" w:color="auto" w:fill="auto"/>
            <w:vAlign w:val="center"/>
            <w:hideMark/>
          </w:tcPr>
          <w:p w14:paraId="4F03D0E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Rozšířený žádankový systém</w:t>
            </w:r>
          </w:p>
        </w:tc>
        <w:tc>
          <w:tcPr>
            <w:tcW w:w="1278" w:type="dxa"/>
            <w:tcBorders>
              <w:top w:val="nil"/>
              <w:left w:val="nil"/>
              <w:bottom w:val="single" w:sz="8" w:space="0" w:color="auto"/>
              <w:right w:val="single" w:sz="8" w:space="0" w:color="auto"/>
            </w:tcBorders>
            <w:shd w:val="clear" w:color="auto" w:fill="auto"/>
            <w:vAlign w:val="center"/>
            <w:hideMark/>
          </w:tcPr>
          <w:p w14:paraId="6071F7B8"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80" w:type="dxa"/>
            <w:tcBorders>
              <w:top w:val="nil"/>
              <w:left w:val="nil"/>
              <w:bottom w:val="single" w:sz="8" w:space="0" w:color="auto"/>
              <w:right w:val="single" w:sz="8" w:space="0" w:color="auto"/>
            </w:tcBorders>
            <w:shd w:val="clear" w:color="auto" w:fill="auto"/>
            <w:vAlign w:val="center"/>
            <w:hideMark/>
          </w:tcPr>
          <w:p w14:paraId="0F394AD4"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23F8599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2 000 000,00</w:t>
            </w:r>
          </w:p>
        </w:tc>
        <w:tc>
          <w:tcPr>
            <w:tcW w:w="1240" w:type="dxa"/>
            <w:tcBorders>
              <w:top w:val="nil"/>
              <w:left w:val="nil"/>
              <w:bottom w:val="single" w:sz="8" w:space="0" w:color="auto"/>
              <w:right w:val="single" w:sz="8" w:space="0" w:color="auto"/>
            </w:tcBorders>
            <w:shd w:val="clear" w:color="auto" w:fill="auto"/>
            <w:vAlign w:val="center"/>
            <w:hideMark/>
          </w:tcPr>
          <w:p w14:paraId="0991E70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20 000,00</w:t>
            </w:r>
          </w:p>
        </w:tc>
        <w:tc>
          <w:tcPr>
            <w:tcW w:w="1040" w:type="dxa"/>
            <w:tcBorders>
              <w:top w:val="nil"/>
              <w:left w:val="nil"/>
              <w:bottom w:val="single" w:sz="8" w:space="0" w:color="auto"/>
              <w:right w:val="single" w:sz="8" w:space="0" w:color="auto"/>
            </w:tcBorders>
            <w:shd w:val="clear" w:color="auto" w:fill="auto"/>
            <w:vAlign w:val="center"/>
            <w:hideMark/>
          </w:tcPr>
          <w:p w14:paraId="3D57A91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4 200,00</w:t>
            </w:r>
          </w:p>
        </w:tc>
        <w:tc>
          <w:tcPr>
            <w:tcW w:w="1360" w:type="dxa"/>
            <w:tcBorders>
              <w:top w:val="nil"/>
              <w:left w:val="nil"/>
              <w:bottom w:val="single" w:sz="8" w:space="0" w:color="auto"/>
              <w:right w:val="single" w:sz="8" w:space="0" w:color="auto"/>
            </w:tcBorders>
            <w:shd w:val="clear" w:color="auto" w:fill="auto"/>
            <w:vAlign w:val="center"/>
            <w:hideMark/>
          </w:tcPr>
          <w:p w14:paraId="66FFADA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24 200,00</w:t>
            </w:r>
          </w:p>
        </w:tc>
      </w:tr>
      <w:tr w:rsidR="00ED1AE9" w:rsidRPr="00ED1AE9" w14:paraId="4FBC16EC" w14:textId="77777777" w:rsidTr="00A8648E">
        <w:trPr>
          <w:trHeight w:val="543"/>
        </w:trPr>
        <w:tc>
          <w:tcPr>
            <w:tcW w:w="2117" w:type="dxa"/>
            <w:vMerge/>
            <w:tcBorders>
              <w:top w:val="nil"/>
              <w:left w:val="single" w:sz="8" w:space="0" w:color="auto"/>
              <w:bottom w:val="single" w:sz="8" w:space="0" w:color="000000"/>
              <w:right w:val="single" w:sz="8" w:space="0" w:color="auto"/>
            </w:tcBorders>
            <w:vAlign w:val="center"/>
            <w:hideMark/>
          </w:tcPr>
          <w:p w14:paraId="279520C7"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1F173CD9"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59862068"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Evidence a správa zdravotnických prostředků</w:t>
            </w:r>
          </w:p>
        </w:tc>
        <w:tc>
          <w:tcPr>
            <w:tcW w:w="1278" w:type="dxa"/>
            <w:tcBorders>
              <w:top w:val="nil"/>
              <w:left w:val="nil"/>
              <w:bottom w:val="single" w:sz="8" w:space="0" w:color="auto"/>
              <w:right w:val="single" w:sz="8" w:space="0" w:color="auto"/>
            </w:tcBorders>
            <w:shd w:val="clear" w:color="auto" w:fill="auto"/>
            <w:vAlign w:val="center"/>
            <w:hideMark/>
          </w:tcPr>
          <w:p w14:paraId="09960BE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80" w:type="dxa"/>
            <w:tcBorders>
              <w:top w:val="nil"/>
              <w:left w:val="nil"/>
              <w:bottom w:val="single" w:sz="8" w:space="0" w:color="auto"/>
              <w:right w:val="single" w:sz="8" w:space="0" w:color="auto"/>
            </w:tcBorders>
            <w:shd w:val="clear" w:color="auto" w:fill="auto"/>
            <w:vAlign w:val="center"/>
            <w:hideMark/>
          </w:tcPr>
          <w:p w14:paraId="5C525EE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5F0F852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240" w:type="dxa"/>
            <w:tcBorders>
              <w:top w:val="nil"/>
              <w:left w:val="nil"/>
              <w:bottom w:val="single" w:sz="8" w:space="0" w:color="auto"/>
              <w:right w:val="single" w:sz="8" w:space="0" w:color="auto"/>
            </w:tcBorders>
            <w:shd w:val="clear" w:color="auto" w:fill="auto"/>
            <w:vAlign w:val="center"/>
            <w:hideMark/>
          </w:tcPr>
          <w:p w14:paraId="7175179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10 000,00</w:t>
            </w:r>
          </w:p>
        </w:tc>
        <w:tc>
          <w:tcPr>
            <w:tcW w:w="1040" w:type="dxa"/>
            <w:tcBorders>
              <w:top w:val="nil"/>
              <w:left w:val="nil"/>
              <w:bottom w:val="single" w:sz="8" w:space="0" w:color="auto"/>
              <w:right w:val="single" w:sz="8" w:space="0" w:color="auto"/>
            </w:tcBorders>
            <w:shd w:val="clear" w:color="auto" w:fill="auto"/>
            <w:vAlign w:val="center"/>
            <w:hideMark/>
          </w:tcPr>
          <w:p w14:paraId="3415F80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2 100,00</w:t>
            </w:r>
          </w:p>
        </w:tc>
        <w:tc>
          <w:tcPr>
            <w:tcW w:w="1360" w:type="dxa"/>
            <w:tcBorders>
              <w:top w:val="nil"/>
              <w:left w:val="nil"/>
              <w:bottom w:val="single" w:sz="8" w:space="0" w:color="auto"/>
              <w:right w:val="single" w:sz="8" w:space="0" w:color="auto"/>
            </w:tcBorders>
            <w:shd w:val="clear" w:color="auto" w:fill="auto"/>
            <w:vAlign w:val="center"/>
            <w:hideMark/>
          </w:tcPr>
          <w:p w14:paraId="49DA1DF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12 100,00</w:t>
            </w:r>
          </w:p>
        </w:tc>
      </w:tr>
      <w:tr w:rsidR="00ED1AE9" w:rsidRPr="00ED1AE9" w14:paraId="4D80F350" w14:textId="77777777" w:rsidTr="00A8648E">
        <w:trPr>
          <w:trHeight w:val="249"/>
        </w:trPr>
        <w:tc>
          <w:tcPr>
            <w:tcW w:w="2117" w:type="dxa"/>
            <w:vMerge/>
            <w:tcBorders>
              <w:top w:val="nil"/>
              <w:left w:val="single" w:sz="8" w:space="0" w:color="auto"/>
              <w:bottom w:val="single" w:sz="8" w:space="0" w:color="000000"/>
              <w:right w:val="single" w:sz="8" w:space="0" w:color="auto"/>
            </w:tcBorders>
            <w:vAlign w:val="center"/>
            <w:hideMark/>
          </w:tcPr>
          <w:p w14:paraId="7DC82A2E"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03072DBC"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45724510"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Řízení údržby stavebních objektů</w:t>
            </w:r>
          </w:p>
        </w:tc>
        <w:tc>
          <w:tcPr>
            <w:tcW w:w="1278" w:type="dxa"/>
            <w:tcBorders>
              <w:top w:val="nil"/>
              <w:left w:val="nil"/>
              <w:bottom w:val="single" w:sz="8" w:space="0" w:color="auto"/>
              <w:right w:val="single" w:sz="8" w:space="0" w:color="auto"/>
            </w:tcBorders>
            <w:shd w:val="clear" w:color="auto" w:fill="auto"/>
            <w:vAlign w:val="center"/>
            <w:hideMark/>
          </w:tcPr>
          <w:p w14:paraId="4BD04065"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80" w:type="dxa"/>
            <w:tcBorders>
              <w:top w:val="nil"/>
              <w:left w:val="nil"/>
              <w:bottom w:val="single" w:sz="8" w:space="0" w:color="auto"/>
              <w:right w:val="single" w:sz="8" w:space="0" w:color="auto"/>
            </w:tcBorders>
            <w:shd w:val="clear" w:color="auto" w:fill="auto"/>
            <w:vAlign w:val="center"/>
            <w:hideMark/>
          </w:tcPr>
          <w:p w14:paraId="0F433B69"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214AE10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240" w:type="dxa"/>
            <w:tcBorders>
              <w:top w:val="nil"/>
              <w:left w:val="nil"/>
              <w:bottom w:val="single" w:sz="8" w:space="0" w:color="auto"/>
              <w:right w:val="single" w:sz="8" w:space="0" w:color="auto"/>
            </w:tcBorders>
            <w:shd w:val="clear" w:color="auto" w:fill="auto"/>
            <w:vAlign w:val="center"/>
            <w:hideMark/>
          </w:tcPr>
          <w:p w14:paraId="50A7474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10 000,00</w:t>
            </w:r>
          </w:p>
        </w:tc>
        <w:tc>
          <w:tcPr>
            <w:tcW w:w="1040" w:type="dxa"/>
            <w:tcBorders>
              <w:top w:val="nil"/>
              <w:left w:val="nil"/>
              <w:bottom w:val="single" w:sz="8" w:space="0" w:color="auto"/>
              <w:right w:val="single" w:sz="8" w:space="0" w:color="auto"/>
            </w:tcBorders>
            <w:shd w:val="clear" w:color="auto" w:fill="auto"/>
            <w:vAlign w:val="center"/>
            <w:hideMark/>
          </w:tcPr>
          <w:p w14:paraId="3C66F737"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2 100,00</w:t>
            </w:r>
          </w:p>
        </w:tc>
        <w:tc>
          <w:tcPr>
            <w:tcW w:w="1360" w:type="dxa"/>
            <w:tcBorders>
              <w:top w:val="nil"/>
              <w:left w:val="nil"/>
              <w:bottom w:val="single" w:sz="8" w:space="0" w:color="auto"/>
              <w:right w:val="single" w:sz="8" w:space="0" w:color="auto"/>
            </w:tcBorders>
            <w:shd w:val="clear" w:color="auto" w:fill="auto"/>
            <w:vAlign w:val="center"/>
            <w:hideMark/>
          </w:tcPr>
          <w:p w14:paraId="5526D33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12 100,00</w:t>
            </w:r>
          </w:p>
        </w:tc>
      </w:tr>
      <w:tr w:rsidR="00ED1AE9" w:rsidRPr="00ED1AE9" w14:paraId="2199C654" w14:textId="77777777" w:rsidTr="00A8648E">
        <w:trPr>
          <w:trHeight w:val="822"/>
        </w:trPr>
        <w:tc>
          <w:tcPr>
            <w:tcW w:w="2117" w:type="dxa"/>
            <w:vMerge/>
            <w:tcBorders>
              <w:top w:val="nil"/>
              <w:left w:val="single" w:sz="8" w:space="0" w:color="auto"/>
              <w:bottom w:val="single" w:sz="8" w:space="0" w:color="000000"/>
              <w:right w:val="single" w:sz="8" w:space="0" w:color="auto"/>
            </w:tcBorders>
            <w:vAlign w:val="center"/>
            <w:hideMark/>
          </w:tcPr>
          <w:p w14:paraId="67032F35"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0036FAB8"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583D1EFD"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Správa budov včetně prostorové a stavební pasportizace a Požární ochrany</w:t>
            </w:r>
          </w:p>
        </w:tc>
        <w:tc>
          <w:tcPr>
            <w:tcW w:w="1278" w:type="dxa"/>
            <w:tcBorders>
              <w:top w:val="nil"/>
              <w:left w:val="nil"/>
              <w:bottom w:val="single" w:sz="8" w:space="0" w:color="auto"/>
              <w:right w:val="single" w:sz="8" w:space="0" w:color="auto"/>
            </w:tcBorders>
            <w:shd w:val="clear" w:color="auto" w:fill="auto"/>
            <w:vAlign w:val="center"/>
            <w:hideMark/>
          </w:tcPr>
          <w:p w14:paraId="3BDAA7F4"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80" w:type="dxa"/>
            <w:tcBorders>
              <w:top w:val="nil"/>
              <w:left w:val="nil"/>
              <w:bottom w:val="single" w:sz="8" w:space="0" w:color="auto"/>
              <w:right w:val="single" w:sz="8" w:space="0" w:color="auto"/>
            </w:tcBorders>
            <w:shd w:val="clear" w:color="auto" w:fill="auto"/>
            <w:vAlign w:val="center"/>
            <w:hideMark/>
          </w:tcPr>
          <w:p w14:paraId="4E6A0DE9"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55A48E6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240" w:type="dxa"/>
            <w:tcBorders>
              <w:top w:val="nil"/>
              <w:left w:val="nil"/>
              <w:bottom w:val="single" w:sz="8" w:space="0" w:color="auto"/>
              <w:right w:val="single" w:sz="8" w:space="0" w:color="auto"/>
            </w:tcBorders>
            <w:shd w:val="clear" w:color="auto" w:fill="auto"/>
            <w:vAlign w:val="center"/>
            <w:hideMark/>
          </w:tcPr>
          <w:p w14:paraId="24F8727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10 000,00</w:t>
            </w:r>
          </w:p>
        </w:tc>
        <w:tc>
          <w:tcPr>
            <w:tcW w:w="1040" w:type="dxa"/>
            <w:tcBorders>
              <w:top w:val="nil"/>
              <w:left w:val="nil"/>
              <w:bottom w:val="single" w:sz="8" w:space="0" w:color="auto"/>
              <w:right w:val="single" w:sz="8" w:space="0" w:color="auto"/>
            </w:tcBorders>
            <w:shd w:val="clear" w:color="auto" w:fill="auto"/>
            <w:vAlign w:val="center"/>
            <w:hideMark/>
          </w:tcPr>
          <w:p w14:paraId="6A4D1A8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2 100,00</w:t>
            </w:r>
          </w:p>
        </w:tc>
        <w:tc>
          <w:tcPr>
            <w:tcW w:w="1360" w:type="dxa"/>
            <w:tcBorders>
              <w:top w:val="nil"/>
              <w:left w:val="nil"/>
              <w:bottom w:val="single" w:sz="8" w:space="0" w:color="auto"/>
              <w:right w:val="single" w:sz="8" w:space="0" w:color="auto"/>
            </w:tcBorders>
            <w:shd w:val="clear" w:color="auto" w:fill="auto"/>
            <w:vAlign w:val="center"/>
            <w:hideMark/>
          </w:tcPr>
          <w:p w14:paraId="2AFF5CD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12 100,00</w:t>
            </w:r>
          </w:p>
        </w:tc>
      </w:tr>
      <w:tr w:rsidR="00ED1AE9" w:rsidRPr="00ED1AE9" w14:paraId="7EBCFC4C" w14:textId="77777777" w:rsidTr="00A8648E">
        <w:trPr>
          <w:trHeight w:val="300"/>
        </w:trPr>
        <w:tc>
          <w:tcPr>
            <w:tcW w:w="2117" w:type="dxa"/>
            <w:vMerge/>
            <w:tcBorders>
              <w:top w:val="nil"/>
              <w:left w:val="single" w:sz="8" w:space="0" w:color="auto"/>
              <w:bottom w:val="single" w:sz="8" w:space="0" w:color="000000"/>
              <w:right w:val="single" w:sz="8" w:space="0" w:color="auto"/>
            </w:tcBorders>
            <w:vAlign w:val="center"/>
            <w:hideMark/>
          </w:tcPr>
          <w:p w14:paraId="235A41A9" w14:textId="77777777" w:rsidR="00ED1AE9" w:rsidRPr="00ED1AE9" w:rsidRDefault="00ED1AE9" w:rsidP="00ED1AE9">
            <w:pPr>
              <w:jc w:val="left"/>
              <w:rPr>
                <w:rFonts w:eastAsia="Times New Roman"/>
                <w:color w:val="000000"/>
                <w:lang w:eastAsia="cs-CZ"/>
              </w:rPr>
            </w:pPr>
          </w:p>
        </w:tc>
        <w:tc>
          <w:tcPr>
            <w:tcW w:w="1883" w:type="dxa"/>
            <w:vMerge/>
            <w:tcBorders>
              <w:top w:val="nil"/>
              <w:left w:val="single" w:sz="8" w:space="0" w:color="auto"/>
              <w:bottom w:val="single" w:sz="8" w:space="0" w:color="000000"/>
              <w:right w:val="single" w:sz="8" w:space="0" w:color="auto"/>
            </w:tcBorders>
            <w:vAlign w:val="center"/>
            <w:hideMark/>
          </w:tcPr>
          <w:p w14:paraId="5895AC43" w14:textId="77777777" w:rsidR="00ED1AE9" w:rsidRPr="00ED1AE9" w:rsidRDefault="00ED1AE9" w:rsidP="00ED1AE9">
            <w:pPr>
              <w:jc w:val="left"/>
              <w:rPr>
                <w:rFonts w:eastAsia="Times New Roman"/>
                <w:color w:val="000000"/>
                <w:lang w:eastAsia="cs-CZ"/>
              </w:rPr>
            </w:pPr>
          </w:p>
        </w:tc>
        <w:tc>
          <w:tcPr>
            <w:tcW w:w="3102" w:type="dxa"/>
            <w:tcBorders>
              <w:top w:val="nil"/>
              <w:left w:val="nil"/>
              <w:bottom w:val="single" w:sz="8" w:space="0" w:color="auto"/>
              <w:right w:val="single" w:sz="8" w:space="0" w:color="auto"/>
            </w:tcBorders>
            <w:shd w:val="clear" w:color="auto" w:fill="auto"/>
            <w:vAlign w:val="center"/>
            <w:hideMark/>
          </w:tcPr>
          <w:p w14:paraId="00FE6534"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Skladové hospodářství</w:t>
            </w:r>
          </w:p>
        </w:tc>
        <w:tc>
          <w:tcPr>
            <w:tcW w:w="1278" w:type="dxa"/>
            <w:tcBorders>
              <w:top w:val="nil"/>
              <w:left w:val="nil"/>
              <w:bottom w:val="single" w:sz="8" w:space="0" w:color="auto"/>
              <w:right w:val="single" w:sz="8" w:space="0" w:color="auto"/>
            </w:tcBorders>
            <w:shd w:val="clear" w:color="auto" w:fill="auto"/>
            <w:vAlign w:val="center"/>
            <w:hideMark/>
          </w:tcPr>
          <w:p w14:paraId="3A7D2DB8"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80" w:type="dxa"/>
            <w:tcBorders>
              <w:top w:val="nil"/>
              <w:left w:val="nil"/>
              <w:bottom w:val="single" w:sz="8" w:space="0" w:color="auto"/>
              <w:right w:val="single" w:sz="8" w:space="0" w:color="auto"/>
            </w:tcBorders>
            <w:shd w:val="clear" w:color="auto" w:fill="auto"/>
            <w:vAlign w:val="center"/>
            <w:hideMark/>
          </w:tcPr>
          <w:p w14:paraId="6F4FBDAA"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60" w:type="dxa"/>
            <w:tcBorders>
              <w:top w:val="nil"/>
              <w:left w:val="nil"/>
              <w:bottom w:val="single" w:sz="8" w:space="0" w:color="auto"/>
              <w:right w:val="single" w:sz="8" w:space="0" w:color="auto"/>
            </w:tcBorders>
            <w:shd w:val="clear" w:color="auto" w:fill="auto"/>
            <w:vAlign w:val="center"/>
            <w:hideMark/>
          </w:tcPr>
          <w:p w14:paraId="612C158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1 525 000,00</w:t>
            </w:r>
          </w:p>
        </w:tc>
        <w:tc>
          <w:tcPr>
            <w:tcW w:w="1240" w:type="dxa"/>
            <w:tcBorders>
              <w:top w:val="nil"/>
              <w:left w:val="nil"/>
              <w:bottom w:val="single" w:sz="8" w:space="0" w:color="auto"/>
              <w:right w:val="single" w:sz="8" w:space="0" w:color="auto"/>
            </w:tcBorders>
            <w:shd w:val="clear" w:color="auto" w:fill="auto"/>
            <w:vAlign w:val="center"/>
            <w:hideMark/>
          </w:tcPr>
          <w:p w14:paraId="7343803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15 250,00</w:t>
            </w:r>
          </w:p>
        </w:tc>
        <w:tc>
          <w:tcPr>
            <w:tcW w:w="1040" w:type="dxa"/>
            <w:tcBorders>
              <w:top w:val="nil"/>
              <w:left w:val="nil"/>
              <w:bottom w:val="single" w:sz="8" w:space="0" w:color="auto"/>
              <w:right w:val="single" w:sz="8" w:space="0" w:color="auto"/>
            </w:tcBorders>
            <w:shd w:val="clear" w:color="auto" w:fill="auto"/>
            <w:vAlign w:val="center"/>
            <w:hideMark/>
          </w:tcPr>
          <w:p w14:paraId="7F999397"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3 202,50</w:t>
            </w:r>
          </w:p>
        </w:tc>
        <w:tc>
          <w:tcPr>
            <w:tcW w:w="1360" w:type="dxa"/>
            <w:tcBorders>
              <w:top w:val="nil"/>
              <w:left w:val="nil"/>
              <w:bottom w:val="single" w:sz="8" w:space="0" w:color="auto"/>
              <w:right w:val="single" w:sz="8" w:space="0" w:color="auto"/>
            </w:tcBorders>
            <w:shd w:val="clear" w:color="auto" w:fill="auto"/>
            <w:vAlign w:val="center"/>
            <w:hideMark/>
          </w:tcPr>
          <w:p w14:paraId="41C0064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18 452,50</w:t>
            </w:r>
          </w:p>
        </w:tc>
      </w:tr>
      <w:tr w:rsidR="00ED1AE9" w:rsidRPr="00ED1AE9" w14:paraId="06F7E152" w14:textId="77777777" w:rsidTr="00A8648E">
        <w:trPr>
          <w:trHeight w:val="300"/>
        </w:trPr>
        <w:tc>
          <w:tcPr>
            <w:tcW w:w="10420" w:type="dxa"/>
            <w:gridSpan w:val="6"/>
            <w:tcBorders>
              <w:top w:val="nil"/>
              <w:left w:val="single" w:sz="8" w:space="0" w:color="auto"/>
              <w:bottom w:val="single" w:sz="8" w:space="0" w:color="auto"/>
              <w:right w:val="single" w:sz="8" w:space="0" w:color="000000"/>
            </w:tcBorders>
            <w:shd w:val="clear" w:color="000000" w:fill="BFBFBF"/>
            <w:noWrap/>
            <w:vAlign w:val="center"/>
            <w:hideMark/>
          </w:tcPr>
          <w:p w14:paraId="3327E626"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CENA CELKEM bez DPH</w:t>
            </w:r>
          </w:p>
        </w:tc>
        <w:tc>
          <w:tcPr>
            <w:tcW w:w="1240" w:type="dxa"/>
            <w:tcBorders>
              <w:top w:val="nil"/>
              <w:left w:val="nil"/>
              <w:bottom w:val="single" w:sz="8" w:space="0" w:color="auto"/>
              <w:right w:val="single" w:sz="8" w:space="0" w:color="auto"/>
            </w:tcBorders>
            <w:shd w:val="clear" w:color="000000" w:fill="BFBFBF"/>
            <w:noWrap/>
            <w:vAlign w:val="center"/>
            <w:hideMark/>
          </w:tcPr>
          <w:p w14:paraId="1CB5011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138 750,01</w:t>
            </w:r>
          </w:p>
        </w:tc>
        <w:tc>
          <w:tcPr>
            <w:tcW w:w="1040" w:type="dxa"/>
            <w:tcBorders>
              <w:top w:val="nil"/>
              <w:left w:val="nil"/>
              <w:bottom w:val="single" w:sz="8" w:space="0" w:color="auto"/>
              <w:right w:val="single" w:sz="8" w:space="0" w:color="auto"/>
            </w:tcBorders>
            <w:shd w:val="clear" w:color="000000" w:fill="BFBFBF"/>
            <w:noWrap/>
            <w:vAlign w:val="center"/>
            <w:hideMark/>
          </w:tcPr>
          <w:p w14:paraId="66F6CB0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29 137,50</w:t>
            </w:r>
          </w:p>
        </w:tc>
        <w:tc>
          <w:tcPr>
            <w:tcW w:w="1360" w:type="dxa"/>
            <w:tcBorders>
              <w:top w:val="nil"/>
              <w:left w:val="nil"/>
              <w:bottom w:val="single" w:sz="8" w:space="0" w:color="auto"/>
              <w:right w:val="single" w:sz="8" w:space="0" w:color="auto"/>
            </w:tcBorders>
            <w:shd w:val="clear" w:color="000000" w:fill="BFBFBF"/>
            <w:noWrap/>
            <w:vAlign w:val="center"/>
            <w:hideMark/>
          </w:tcPr>
          <w:p w14:paraId="24D7D44A"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167 887,50</w:t>
            </w:r>
          </w:p>
        </w:tc>
      </w:tr>
      <w:tr w:rsidR="00ED1AE9" w:rsidRPr="00ED1AE9" w14:paraId="3A7B66D9" w14:textId="77777777" w:rsidTr="00A8648E">
        <w:trPr>
          <w:gridAfter w:val="2"/>
          <w:wAfter w:w="2400" w:type="dxa"/>
          <w:trHeight w:val="300"/>
        </w:trPr>
        <w:tc>
          <w:tcPr>
            <w:tcW w:w="104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8BB05F"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DPH 21%</w:t>
            </w:r>
          </w:p>
        </w:tc>
        <w:tc>
          <w:tcPr>
            <w:tcW w:w="1240" w:type="dxa"/>
            <w:tcBorders>
              <w:top w:val="nil"/>
              <w:left w:val="nil"/>
              <w:bottom w:val="single" w:sz="8" w:space="0" w:color="auto"/>
              <w:right w:val="single" w:sz="8" w:space="0" w:color="auto"/>
            </w:tcBorders>
            <w:shd w:val="clear" w:color="auto" w:fill="auto"/>
            <w:noWrap/>
            <w:vAlign w:val="center"/>
            <w:hideMark/>
          </w:tcPr>
          <w:p w14:paraId="7FFA257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29 137,50</w:t>
            </w:r>
          </w:p>
        </w:tc>
      </w:tr>
      <w:tr w:rsidR="00ED1AE9" w:rsidRPr="00ED1AE9" w14:paraId="4FDDE09A" w14:textId="77777777" w:rsidTr="00A8648E">
        <w:trPr>
          <w:gridAfter w:val="2"/>
          <w:wAfter w:w="2400" w:type="dxa"/>
          <w:trHeight w:val="300"/>
        </w:trPr>
        <w:tc>
          <w:tcPr>
            <w:tcW w:w="1042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B2563FB" w14:textId="77777777" w:rsidR="00ED1AE9" w:rsidRPr="00ED1AE9" w:rsidRDefault="00ED1AE9" w:rsidP="00ED1AE9">
            <w:pPr>
              <w:rPr>
                <w:rFonts w:eastAsia="Times New Roman"/>
                <w:b/>
                <w:bCs/>
                <w:color w:val="000000"/>
                <w:lang w:eastAsia="cs-CZ"/>
              </w:rPr>
            </w:pPr>
            <w:r w:rsidRPr="00ED1AE9">
              <w:rPr>
                <w:rFonts w:eastAsia="Times New Roman"/>
                <w:b/>
                <w:bCs/>
                <w:color w:val="000000"/>
                <w:lang w:eastAsia="cs-CZ"/>
              </w:rPr>
              <w:t>CENA CELKEM vč. DPH</w:t>
            </w:r>
          </w:p>
        </w:tc>
        <w:tc>
          <w:tcPr>
            <w:tcW w:w="1240" w:type="dxa"/>
            <w:tcBorders>
              <w:top w:val="nil"/>
              <w:left w:val="nil"/>
              <w:bottom w:val="single" w:sz="8" w:space="0" w:color="auto"/>
              <w:right w:val="single" w:sz="8" w:space="0" w:color="auto"/>
            </w:tcBorders>
            <w:shd w:val="clear" w:color="000000" w:fill="BFBFBF"/>
            <w:noWrap/>
            <w:vAlign w:val="center"/>
            <w:hideMark/>
          </w:tcPr>
          <w:p w14:paraId="54796328" w14:textId="77777777" w:rsidR="00ED1AE9" w:rsidRPr="00ED1AE9" w:rsidRDefault="00ED1AE9" w:rsidP="00ED1AE9">
            <w:pPr>
              <w:jc w:val="right"/>
              <w:rPr>
                <w:rFonts w:eastAsia="Times New Roman"/>
                <w:b/>
                <w:bCs/>
                <w:color w:val="000000"/>
                <w:lang w:eastAsia="cs-CZ"/>
              </w:rPr>
            </w:pPr>
            <w:r w:rsidRPr="00ED1AE9">
              <w:rPr>
                <w:rFonts w:eastAsia="Times New Roman"/>
                <w:b/>
                <w:bCs/>
                <w:color w:val="000000"/>
                <w:lang w:eastAsia="cs-CZ"/>
              </w:rPr>
              <w:t>167 887,50</w:t>
            </w:r>
          </w:p>
        </w:tc>
      </w:tr>
    </w:tbl>
    <w:p w14:paraId="6D111F0A" w14:textId="0AEE3551" w:rsidR="003A6E1C" w:rsidRDefault="003A6E1C" w:rsidP="001E0179">
      <w:pPr>
        <w:pStyle w:val="SSPZkladntext0"/>
      </w:pPr>
    </w:p>
    <w:p w14:paraId="6F801833" w14:textId="77777777" w:rsidR="003A6E1C" w:rsidRDefault="003A6E1C">
      <w:pPr>
        <w:jc w:val="left"/>
        <w:rPr>
          <w:rFonts w:ascii="Verdana" w:hAnsi="Verdana"/>
        </w:rPr>
      </w:pPr>
      <w:r>
        <w:br w:type="page"/>
      </w:r>
    </w:p>
    <w:p w14:paraId="4480594A" w14:textId="7339A450" w:rsidR="003A6E1C" w:rsidRDefault="00ED1AE9" w:rsidP="001E0179">
      <w:pPr>
        <w:pStyle w:val="SSPZkladntext0"/>
      </w:pPr>
      <w:r>
        <w:lastRenderedPageBreak/>
        <w:t>Cena za 1 rok</w:t>
      </w:r>
    </w:p>
    <w:tbl>
      <w:tblPr>
        <w:tblW w:w="14140" w:type="dxa"/>
        <w:tblCellMar>
          <w:left w:w="70" w:type="dxa"/>
          <w:right w:w="70" w:type="dxa"/>
        </w:tblCellMar>
        <w:tblLook w:val="04A0" w:firstRow="1" w:lastRow="0" w:firstColumn="1" w:lastColumn="0" w:noHBand="0" w:noVBand="1"/>
      </w:tblPr>
      <w:tblGrid>
        <w:gridCol w:w="2120"/>
        <w:gridCol w:w="2900"/>
        <w:gridCol w:w="3200"/>
        <w:gridCol w:w="1300"/>
        <w:gridCol w:w="760"/>
        <w:gridCol w:w="1340"/>
        <w:gridCol w:w="1180"/>
        <w:gridCol w:w="160"/>
        <w:gridCol w:w="1180"/>
      </w:tblGrid>
      <w:tr w:rsidR="00ED1AE9" w:rsidRPr="00ED1AE9" w14:paraId="7AD218DF" w14:textId="77777777" w:rsidTr="00A8648E">
        <w:trPr>
          <w:trHeight w:val="861"/>
        </w:trPr>
        <w:tc>
          <w:tcPr>
            <w:tcW w:w="212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C4A1AB5"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Kategorie služby</w:t>
            </w:r>
          </w:p>
        </w:tc>
        <w:tc>
          <w:tcPr>
            <w:tcW w:w="2900" w:type="dxa"/>
            <w:tcBorders>
              <w:top w:val="single" w:sz="8" w:space="0" w:color="auto"/>
              <w:left w:val="nil"/>
              <w:bottom w:val="single" w:sz="8" w:space="0" w:color="auto"/>
              <w:right w:val="single" w:sz="8" w:space="0" w:color="auto"/>
            </w:tcBorders>
            <w:shd w:val="clear" w:color="000000" w:fill="BFBFBF"/>
            <w:vAlign w:val="center"/>
            <w:hideMark/>
          </w:tcPr>
          <w:p w14:paraId="51EF61DA"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Způsob kalkulace</w:t>
            </w:r>
          </w:p>
        </w:tc>
        <w:tc>
          <w:tcPr>
            <w:tcW w:w="3200" w:type="dxa"/>
            <w:tcBorders>
              <w:top w:val="single" w:sz="8" w:space="0" w:color="auto"/>
              <w:left w:val="nil"/>
              <w:bottom w:val="nil"/>
              <w:right w:val="single" w:sz="8" w:space="0" w:color="auto"/>
            </w:tcBorders>
            <w:shd w:val="clear" w:color="000000" w:fill="BFBFBF"/>
            <w:vAlign w:val="center"/>
            <w:hideMark/>
          </w:tcPr>
          <w:p w14:paraId="6789C8B3"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Oblast služby</w:t>
            </w:r>
          </w:p>
        </w:tc>
        <w:tc>
          <w:tcPr>
            <w:tcW w:w="1300" w:type="dxa"/>
            <w:tcBorders>
              <w:top w:val="single" w:sz="8" w:space="0" w:color="auto"/>
              <w:left w:val="nil"/>
              <w:bottom w:val="nil"/>
              <w:right w:val="single" w:sz="8" w:space="0" w:color="auto"/>
            </w:tcBorders>
            <w:shd w:val="clear" w:color="000000" w:fill="BFBFBF"/>
            <w:vAlign w:val="center"/>
            <w:hideMark/>
          </w:tcPr>
          <w:p w14:paraId="2BE5796F"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Jednotka</w:t>
            </w:r>
          </w:p>
        </w:tc>
        <w:tc>
          <w:tcPr>
            <w:tcW w:w="760" w:type="dxa"/>
            <w:tcBorders>
              <w:top w:val="single" w:sz="8" w:space="0" w:color="auto"/>
              <w:left w:val="nil"/>
              <w:bottom w:val="nil"/>
              <w:right w:val="single" w:sz="8" w:space="0" w:color="auto"/>
            </w:tcBorders>
            <w:shd w:val="clear" w:color="000000" w:fill="BFBFBF"/>
            <w:vAlign w:val="center"/>
            <w:hideMark/>
          </w:tcPr>
          <w:p w14:paraId="1D705B3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 xml:space="preserve">Počet </w:t>
            </w:r>
          </w:p>
        </w:tc>
        <w:tc>
          <w:tcPr>
            <w:tcW w:w="1340" w:type="dxa"/>
            <w:tcBorders>
              <w:top w:val="single" w:sz="8" w:space="0" w:color="auto"/>
              <w:left w:val="nil"/>
              <w:bottom w:val="nil"/>
              <w:right w:val="single" w:sz="8" w:space="0" w:color="auto"/>
            </w:tcBorders>
            <w:shd w:val="clear" w:color="000000" w:fill="BFBFBF"/>
            <w:vAlign w:val="center"/>
            <w:hideMark/>
          </w:tcPr>
          <w:p w14:paraId="7A67EFD2"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Cena za rok z poměru</w:t>
            </w:r>
          </w:p>
        </w:tc>
        <w:tc>
          <w:tcPr>
            <w:tcW w:w="1180" w:type="dxa"/>
            <w:tcBorders>
              <w:top w:val="single" w:sz="8" w:space="0" w:color="auto"/>
              <w:left w:val="nil"/>
              <w:bottom w:val="nil"/>
              <w:right w:val="nil"/>
            </w:tcBorders>
            <w:shd w:val="clear" w:color="000000" w:fill="BFBFBF"/>
            <w:vAlign w:val="center"/>
            <w:hideMark/>
          </w:tcPr>
          <w:p w14:paraId="006836E4"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DPH 21%</w:t>
            </w:r>
          </w:p>
        </w:tc>
        <w:tc>
          <w:tcPr>
            <w:tcW w:w="1340" w:type="dxa"/>
            <w:gridSpan w:val="2"/>
            <w:tcBorders>
              <w:top w:val="single" w:sz="8" w:space="0" w:color="auto"/>
              <w:left w:val="single" w:sz="8" w:space="0" w:color="auto"/>
              <w:bottom w:val="nil"/>
              <w:right w:val="single" w:sz="8" w:space="0" w:color="auto"/>
            </w:tcBorders>
            <w:shd w:val="clear" w:color="000000" w:fill="BFBFBF"/>
            <w:vAlign w:val="center"/>
            <w:hideMark/>
          </w:tcPr>
          <w:p w14:paraId="390E7603"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Roční cena celkem</w:t>
            </w:r>
          </w:p>
        </w:tc>
      </w:tr>
      <w:tr w:rsidR="00ED1AE9" w:rsidRPr="00ED1AE9" w14:paraId="47C5226B" w14:textId="77777777" w:rsidTr="00A8648E">
        <w:trPr>
          <w:trHeight w:val="576"/>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69110BAF"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Garanční služby včetně služby Helpdesk</w:t>
            </w:r>
          </w:p>
        </w:tc>
        <w:tc>
          <w:tcPr>
            <w:tcW w:w="2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FA2F5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je dána následujícím vzorcem: jednotková cena*8%*počet jednotek za měsíc/12 měsíců </w:t>
            </w:r>
          </w:p>
        </w:tc>
        <w:tc>
          <w:tcPr>
            <w:tcW w:w="3200" w:type="dxa"/>
            <w:tcBorders>
              <w:top w:val="single" w:sz="8" w:space="0" w:color="auto"/>
              <w:left w:val="nil"/>
              <w:bottom w:val="single" w:sz="8" w:space="0" w:color="auto"/>
              <w:right w:val="single" w:sz="8" w:space="0" w:color="auto"/>
            </w:tcBorders>
            <w:shd w:val="clear" w:color="auto" w:fill="auto"/>
            <w:vAlign w:val="center"/>
            <w:hideMark/>
          </w:tcPr>
          <w:p w14:paraId="11F6CC43"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Rozšířený žádankový systém</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4406EDE5"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58E155F0"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57AAB9A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160 000,00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4BA1BB06"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33 600,00</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14:paraId="1690B03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193 600,00</w:t>
            </w:r>
          </w:p>
        </w:tc>
      </w:tr>
      <w:tr w:rsidR="00ED1AE9" w:rsidRPr="00ED1AE9" w14:paraId="2061AE3B" w14:textId="77777777" w:rsidTr="00A8648E">
        <w:trPr>
          <w:trHeight w:val="588"/>
        </w:trPr>
        <w:tc>
          <w:tcPr>
            <w:tcW w:w="2120" w:type="dxa"/>
            <w:vMerge/>
            <w:tcBorders>
              <w:top w:val="nil"/>
              <w:left w:val="single" w:sz="8" w:space="0" w:color="auto"/>
              <w:bottom w:val="single" w:sz="8" w:space="0" w:color="000000"/>
              <w:right w:val="single" w:sz="8" w:space="0" w:color="auto"/>
            </w:tcBorders>
            <w:vAlign w:val="center"/>
            <w:hideMark/>
          </w:tcPr>
          <w:p w14:paraId="70C6470C"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01A091F2"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080BAAB0"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Evidence a správa zdravotnických prostředků</w:t>
            </w:r>
          </w:p>
        </w:tc>
        <w:tc>
          <w:tcPr>
            <w:tcW w:w="1300" w:type="dxa"/>
            <w:tcBorders>
              <w:top w:val="nil"/>
              <w:left w:val="nil"/>
              <w:bottom w:val="single" w:sz="8" w:space="0" w:color="auto"/>
              <w:right w:val="single" w:sz="8" w:space="0" w:color="auto"/>
            </w:tcBorders>
            <w:shd w:val="clear" w:color="auto" w:fill="auto"/>
            <w:vAlign w:val="center"/>
            <w:hideMark/>
          </w:tcPr>
          <w:p w14:paraId="429FD723"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760" w:type="dxa"/>
            <w:tcBorders>
              <w:top w:val="nil"/>
              <w:left w:val="nil"/>
              <w:bottom w:val="single" w:sz="8" w:space="0" w:color="auto"/>
              <w:right w:val="single" w:sz="8" w:space="0" w:color="auto"/>
            </w:tcBorders>
            <w:shd w:val="clear" w:color="auto" w:fill="auto"/>
            <w:vAlign w:val="center"/>
            <w:hideMark/>
          </w:tcPr>
          <w:p w14:paraId="090D3DB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5C051EC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80 000,00</w:t>
            </w:r>
          </w:p>
        </w:tc>
        <w:tc>
          <w:tcPr>
            <w:tcW w:w="1180" w:type="dxa"/>
            <w:tcBorders>
              <w:top w:val="nil"/>
              <w:left w:val="nil"/>
              <w:bottom w:val="single" w:sz="8" w:space="0" w:color="auto"/>
              <w:right w:val="single" w:sz="8" w:space="0" w:color="auto"/>
            </w:tcBorders>
            <w:shd w:val="clear" w:color="auto" w:fill="auto"/>
            <w:vAlign w:val="center"/>
            <w:hideMark/>
          </w:tcPr>
          <w:p w14:paraId="4B7A597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16 800,00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2FC7D5C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96 800,00</w:t>
            </w:r>
          </w:p>
        </w:tc>
      </w:tr>
      <w:tr w:rsidR="00ED1AE9" w:rsidRPr="00ED1AE9" w14:paraId="341D7AB1" w14:textId="77777777" w:rsidTr="00A8648E">
        <w:trPr>
          <w:trHeight w:val="408"/>
        </w:trPr>
        <w:tc>
          <w:tcPr>
            <w:tcW w:w="2120" w:type="dxa"/>
            <w:vMerge/>
            <w:tcBorders>
              <w:top w:val="nil"/>
              <w:left w:val="single" w:sz="8" w:space="0" w:color="auto"/>
              <w:bottom w:val="single" w:sz="8" w:space="0" w:color="000000"/>
              <w:right w:val="single" w:sz="8" w:space="0" w:color="auto"/>
            </w:tcBorders>
            <w:vAlign w:val="center"/>
            <w:hideMark/>
          </w:tcPr>
          <w:p w14:paraId="5E65CCF9"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02754780"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6844A13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Řízení údržby stavebních objektů</w:t>
            </w:r>
          </w:p>
        </w:tc>
        <w:tc>
          <w:tcPr>
            <w:tcW w:w="1300" w:type="dxa"/>
            <w:tcBorders>
              <w:top w:val="nil"/>
              <w:left w:val="nil"/>
              <w:bottom w:val="single" w:sz="8" w:space="0" w:color="auto"/>
              <w:right w:val="single" w:sz="8" w:space="0" w:color="auto"/>
            </w:tcBorders>
            <w:shd w:val="clear" w:color="auto" w:fill="auto"/>
            <w:vAlign w:val="center"/>
            <w:hideMark/>
          </w:tcPr>
          <w:p w14:paraId="2BE978CD"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760" w:type="dxa"/>
            <w:tcBorders>
              <w:top w:val="nil"/>
              <w:left w:val="nil"/>
              <w:bottom w:val="single" w:sz="8" w:space="0" w:color="auto"/>
              <w:right w:val="single" w:sz="8" w:space="0" w:color="auto"/>
            </w:tcBorders>
            <w:shd w:val="clear" w:color="auto" w:fill="auto"/>
            <w:vAlign w:val="center"/>
            <w:hideMark/>
          </w:tcPr>
          <w:p w14:paraId="36CC1555"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4E5B34F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80 000,00</w:t>
            </w:r>
          </w:p>
        </w:tc>
        <w:tc>
          <w:tcPr>
            <w:tcW w:w="1180" w:type="dxa"/>
            <w:tcBorders>
              <w:top w:val="nil"/>
              <w:left w:val="nil"/>
              <w:bottom w:val="single" w:sz="8" w:space="0" w:color="auto"/>
              <w:right w:val="single" w:sz="8" w:space="0" w:color="auto"/>
            </w:tcBorders>
            <w:shd w:val="clear" w:color="auto" w:fill="auto"/>
            <w:vAlign w:val="center"/>
            <w:hideMark/>
          </w:tcPr>
          <w:p w14:paraId="1C0B044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16 800,00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6DB0D66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96 800,00</w:t>
            </w:r>
          </w:p>
        </w:tc>
      </w:tr>
      <w:tr w:rsidR="00ED1AE9" w:rsidRPr="00ED1AE9" w14:paraId="3D5FDA09" w14:textId="77777777" w:rsidTr="00A8648E">
        <w:trPr>
          <w:trHeight w:val="948"/>
        </w:trPr>
        <w:tc>
          <w:tcPr>
            <w:tcW w:w="2120" w:type="dxa"/>
            <w:vMerge/>
            <w:tcBorders>
              <w:top w:val="nil"/>
              <w:left w:val="single" w:sz="8" w:space="0" w:color="auto"/>
              <w:bottom w:val="single" w:sz="8" w:space="0" w:color="000000"/>
              <w:right w:val="single" w:sz="8" w:space="0" w:color="auto"/>
            </w:tcBorders>
            <w:vAlign w:val="center"/>
            <w:hideMark/>
          </w:tcPr>
          <w:p w14:paraId="69F8B356"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0504DEAF"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26DF9D64"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Správa budov včetně prostorové a stavební pasportizace a Požární ochrany</w:t>
            </w:r>
          </w:p>
        </w:tc>
        <w:tc>
          <w:tcPr>
            <w:tcW w:w="1300" w:type="dxa"/>
            <w:tcBorders>
              <w:top w:val="nil"/>
              <w:left w:val="nil"/>
              <w:bottom w:val="single" w:sz="8" w:space="0" w:color="auto"/>
              <w:right w:val="single" w:sz="8" w:space="0" w:color="auto"/>
            </w:tcBorders>
            <w:shd w:val="clear" w:color="auto" w:fill="auto"/>
            <w:vAlign w:val="center"/>
            <w:hideMark/>
          </w:tcPr>
          <w:p w14:paraId="6BA5D98C"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760" w:type="dxa"/>
            <w:tcBorders>
              <w:top w:val="nil"/>
              <w:left w:val="nil"/>
              <w:bottom w:val="single" w:sz="8" w:space="0" w:color="auto"/>
              <w:right w:val="single" w:sz="8" w:space="0" w:color="auto"/>
            </w:tcBorders>
            <w:shd w:val="clear" w:color="auto" w:fill="auto"/>
            <w:vAlign w:val="center"/>
            <w:hideMark/>
          </w:tcPr>
          <w:p w14:paraId="5497AFFE"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5A477EE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80 000,00</w:t>
            </w:r>
          </w:p>
        </w:tc>
        <w:tc>
          <w:tcPr>
            <w:tcW w:w="1180" w:type="dxa"/>
            <w:tcBorders>
              <w:top w:val="nil"/>
              <w:left w:val="nil"/>
              <w:bottom w:val="single" w:sz="8" w:space="0" w:color="auto"/>
              <w:right w:val="single" w:sz="8" w:space="0" w:color="auto"/>
            </w:tcBorders>
            <w:shd w:val="clear" w:color="auto" w:fill="auto"/>
            <w:vAlign w:val="center"/>
            <w:hideMark/>
          </w:tcPr>
          <w:p w14:paraId="03DC901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16 800,00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3F911F0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96 800,00</w:t>
            </w:r>
          </w:p>
        </w:tc>
      </w:tr>
      <w:tr w:rsidR="00ED1AE9" w:rsidRPr="00ED1AE9" w14:paraId="0B1BDE12" w14:textId="77777777" w:rsidTr="00A8648E">
        <w:trPr>
          <w:trHeight w:val="300"/>
        </w:trPr>
        <w:tc>
          <w:tcPr>
            <w:tcW w:w="2120" w:type="dxa"/>
            <w:vMerge/>
            <w:tcBorders>
              <w:top w:val="nil"/>
              <w:left w:val="single" w:sz="8" w:space="0" w:color="auto"/>
              <w:bottom w:val="single" w:sz="8" w:space="0" w:color="000000"/>
              <w:right w:val="single" w:sz="8" w:space="0" w:color="auto"/>
            </w:tcBorders>
            <w:vAlign w:val="center"/>
            <w:hideMark/>
          </w:tcPr>
          <w:p w14:paraId="213C4F3B"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21B85A9C"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nil"/>
              <w:right w:val="single" w:sz="8" w:space="0" w:color="auto"/>
            </w:tcBorders>
            <w:shd w:val="clear" w:color="auto" w:fill="auto"/>
            <w:vAlign w:val="center"/>
            <w:hideMark/>
          </w:tcPr>
          <w:p w14:paraId="3878D3C9"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Skladové hospodářství</w:t>
            </w:r>
          </w:p>
        </w:tc>
        <w:tc>
          <w:tcPr>
            <w:tcW w:w="1300" w:type="dxa"/>
            <w:tcBorders>
              <w:top w:val="nil"/>
              <w:left w:val="nil"/>
              <w:bottom w:val="nil"/>
              <w:right w:val="single" w:sz="8" w:space="0" w:color="auto"/>
            </w:tcBorders>
            <w:shd w:val="clear" w:color="auto" w:fill="auto"/>
            <w:vAlign w:val="center"/>
            <w:hideMark/>
          </w:tcPr>
          <w:p w14:paraId="0E6199F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760" w:type="dxa"/>
            <w:tcBorders>
              <w:top w:val="nil"/>
              <w:left w:val="nil"/>
              <w:bottom w:val="nil"/>
              <w:right w:val="single" w:sz="8" w:space="0" w:color="auto"/>
            </w:tcBorders>
            <w:shd w:val="clear" w:color="auto" w:fill="auto"/>
            <w:vAlign w:val="center"/>
            <w:hideMark/>
          </w:tcPr>
          <w:p w14:paraId="515B76CF"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nil"/>
              <w:right w:val="single" w:sz="8" w:space="0" w:color="auto"/>
            </w:tcBorders>
            <w:shd w:val="clear" w:color="auto" w:fill="auto"/>
            <w:vAlign w:val="center"/>
            <w:hideMark/>
          </w:tcPr>
          <w:p w14:paraId="3CE9CF3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122 000,00</w:t>
            </w:r>
          </w:p>
        </w:tc>
        <w:tc>
          <w:tcPr>
            <w:tcW w:w="1180" w:type="dxa"/>
            <w:tcBorders>
              <w:top w:val="nil"/>
              <w:left w:val="nil"/>
              <w:bottom w:val="single" w:sz="8" w:space="0" w:color="auto"/>
              <w:right w:val="single" w:sz="8" w:space="0" w:color="auto"/>
            </w:tcBorders>
            <w:shd w:val="clear" w:color="auto" w:fill="auto"/>
            <w:vAlign w:val="center"/>
            <w:hideMark/>
          </w:tcPr>
          <w:p w14:paraId="70C07AE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25 620,00</w:t>
            </w:r>
          </w:p>
        </w:tc>
        <w:tc>
          <w:tcPr>
            <w:tcW w:w="1340" w:type="dxa"/>
            <w:gridSpan w:val="2"/>
            <w:tcBorders>
              <w:top w:val="nil"/>
              <w:left w:val="nil"/>
              <w:bottom w:val="nil"/>
              <w:right w:val="single" w:sz="8" w:space="0" w:color="auto"/>
            </w:tcBorders>
            <w:shd w:val="clear" w:color="auto" w:fill="auto"/>
            <w:noWrap/>
            <w:vAlign w:val="center"/>
            <w:hideMark/>
          </w:tcPr>
          <w:p w14:paraId="2336DF2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147 620,00</w:t>
            </w:r>
          </w:p>
        </w:tc>
      </w:tr>
      <w:tr w:rsidR="00ED1AE9" w:rsidRPr="00ED1AE9" w14:paraId="4EA91379" w14:textId="77777777" w:rsidTr="00A8648E">
        <w:trPr>
          <w:trHeight w:val="300"/>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47231887"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Implementační služby</w:t>
            </w:r>
          </w:p>
        </w:tc>
        <w:tc>
          <w:tcPr>
            <w:tcW w:w="2900" w:type="dxa"/>
            <w:tcBorders>
              <w:top w:val="nil"/>
              <w:left w:val="nil"/>
              <w:bottom w:val="single" w:sz="8" w:space="0" w:color="auto"/>
              <w:right w:val="single" w:sz="8" w:space="0" w:color="auto"/>
            </w:tcBorders>
            <w:shd w:val="clear" w:color="auto" w:fill="auto"/>
            <w:vAlign w:val="center"/>
            <w:hideMark/>
          </w:tcPr>
          <w:p w14:paraId="2870D188"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hodinová sazba</w:t>
            </w:r>
          </w:p>
        </w:tc>
        <w:tc>
          <w:tcPr>
            <w:tcW w:w="3200" w:type="dxa"/>
            <w:tcBorders>
              <w:top w:val="single" w:sz="8" w:space="0" w:color="auto"/>
              <w:left w:val="nil"/>
              <w:bottom w:val="single" w:sz="8" w:space="0" w:color="auto"/>
              <w:right w:val="single" w:sz="8" w:space="0" w:color="auto"/>
            </w:tcBorders>
            <w:shd w:val="clear" w:color="auto" w:fill="auto"/>
            <w:vAlign w:val="center"/>
            <w:hideMark/>
          </w:tcPr>
          <w:p w14:paraId="0B2303C2"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 </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5953E98A"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hodina</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03333897"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20</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5F0EAA1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360 000,00</w:t>
            </w:r>
          </w:p>
        </w:tc>
        <w:tc>
          <w:tcPr>
            <w:tcW w:w="1180" w:type="dxa"/>
            <w:tcBorders>
              <w:top w:val="nil"/>
              <w:left w:val="nil"/>
              <w:bottom w:val="single" w:sz="8" w:space="0" w:color="auto"/>
              <w:right w:val="single" w:sz="8" w:space="0" w:color="auto"/>
            </w:tcBorders>
            <w:shd w:val="clear" w:color="auto" w:fill="auto"/>
            <w:vAlign w:val="center"/>
            <w:hideMark/>
          </w:tcPr>
          <w:p w14:paraId="509FCE6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75 600,00</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14:paraId="1DBF4AE6"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435 600,00</w:t>
            </w:r>
          </w:p>
        </w:tc>
      </w:tr>
      <w:tr w:rsidR="00ED1AE9" w:rsidRPr="00ED1AE9" w14:paraId="1F95228B" w14:textId="77777777" w:rsidTr="00A8648E">
        <w:trPr>
          <w:trHeight w:val="30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475CF275"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Aktualizační služby</w:t>
            </w:r>
          </w:p>
        </w:tc>
        <w:tc>
          <w:tcPr>
            <w:tcW w:w="2900" w:type="dxa"/>
            <w:vMerge w:val="restart"/>
            <w:tcBorders>
              <w:top w:val="nil"/>
              <w:left w:val="single" w:sz="8" w:space="0" w:color="auto"/>
              <w:bottom w:val="single" w:sz="8" w:space="0" w:color="000000"/>
              <w:right w:val="single" w:sz="8" w:space="0" w:color="auto"/>
            </w:tcBorders>
            <w:shd w:val="clear" w:color="auto" w:fill="auto"/>
            <w:vAlign w:val="center"/>
            <w:hideMark/>
          </w:tcPr>
          <w:p w14:paraId="53CE42C0"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je dána následujícím vzorcem: jednotková cena*12%*počet jednotek za měsíc/12 měsíců </w:t>
            </w:r>
          </w:p>
        </w:tc>
        <w:tc>
          <w:tcPr>
            <w:tcW w:w="3200" w:type="dxa"/>
            <w:tcBorders>
              <w:top w:val="nil"/>
              <w:left w:val="nil"/>
              <w:bottom w:val="single" w:sz="8" w:space="0" w:color="auto"/>
              <w:right w:val="single" w:sz="8" w:space="0" w:color="auto"/>
            </w:tcBorders>
            <w:shd w:val="clear" w:color="auto" w:fill="auto"/>
            <w:vAlign w:val="center"/>
            <w:hideMark/>
          </w:tcPr>
          <w:p w14:paraId="2AE3AE32"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Rozšířený žádankový systém</w:t>
            </w:r>
          </w:p>
        </w:tc>
        <w:tc>
          <w:tcPr>
            <w:tcW w:w="1300" w:type="dxa"/>
            <w:tcBorders>
              <w:top w:val="nil"/>
              <w:left w:val="nil"/>
              <w:bottom w:val="single" w:sz="8" w:space="0" w:color="auto"/>
              <w:right w:val="single" w:sz="8" w:space="0" w:color="auto"/>
            </w:tcBorders>
            <w:shd w:val="clear" w:color="auto" w:fill="auto"/>
            <w:vAlign w:val="center"/>
            <w:hideMark/>
          </w:tcPr>
          <w:p w14:paraId="7B9E83F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760" w:type="dxa"/>
            <w:tcBorders>
              <w:top w:val="nil"/>
              <w:left w:val="nil"/>
              <w:bottom w:val="single" w:sz="8" w:space="0" w:color="auto"/>
              <w:right w:val="single" w:sz="8" w:space="0" w:color="auto"/>
            </w:tcBorders>
            <w:shd w:val="clear" w:color="auto" w:fill="auto"/>
            <w:vAlign w:val="center"/>
            <w:hideMark/>
          </w:tcPr>
          <w:p w14:paraId="0B395F5E"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330C5B5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240 000,00</w:t>
            </w:r>
          </w:p>
        </w:tc>
        <w:tc>
          <w:tcPr>
            <w:tcW w:w="1180" w:type="dxa"/>
            <w:tcBorders>
              <w:top w:val="nil"/>
              <w:left w:val="nil"/>
              <w:bottom w:val="single" w:sz="8" w:space="0" w:color="auto"/>
              <w:right w:val="single" w:sz="8" w:space="0" w:color="auto"/>
            </w:tcBorders>
            <w:shd w:val="clear" w:color="auto" w:fill="auto"/>
            <w:vAlign w:val="center"/>
            <w:hideMark/>
          </w:tcPr>
          <w:p w14:paraId="7C17CE7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50 400,00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3857E91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290 400,00</w:t>
            </w:r>
          </w:p>
        </w:tc>
      </w:tr>
      <w:tr w:rsidR="00ED1AE9" w:rsidRPr="00ED1AE9" w14:paraId="3433E2E9" w14:textId="77777777" w:rsidTr="00A8648E">
        <w:trPr>
          <w:trHeight w:val="588"/>
        </w:trPr>
        <w:tc>
          <w:tcPr>
            <w:tcW w:w="2120" w:type="dxa"/>
            <w:vMerge/>
            <w:tcBorders>
              <w:top w:val="nil"/>
              <w:left w:val="single" w:sz="8" w:space="0" w:color="auto"/>
              <w:bottom w:val="single" w:sz="8" w:space="0" w:color="000000"/>
              <w:right w:val="single" w:sz="8" w:space="0" w:color="auto"/>
            </w:tcBorders>
            <w:vAlign w:val="center"/>
            <w:hideMark/>
          </w:tcPr>
          <w:p w14:paraId="375B0184"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395608AF"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3497F259"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Evidence a správa zdravotnických prostředků</w:t>
            </w:r>
          </w:p>
        </w:tc>
        <w:tc>
          <w:tcPr>
            <w:tcW w:w="1300" w:type="dxa"/>
            <w:tcBorders>
              <w:top w:val="nil"/>
              <w:left w:val="nil"/>
              <w:bottom w:val="single" w:sz="8" w:space="0" w:color="auto"/>
              <w:right w:val="single" w:sz="8" w:space="0" w:color="auto"/>
            </w:tcBorders>
            <w:shd w:val="clear" w:color="auto" w:fill="auto"/>
            <w:vAlign w:val="center"/>
            <w:hideMark/>
          </w:tcPr>
          <w:p w14:paraId="443912D4"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760" w:type="dxa"/>
            <w:tcBorders>
              <w:top w:val="nil"/>
              <w:left w:val="nil"/>
              <w:bottom w:val="single" w:sz="8" w:space="0" w:color="auto"/>
              <w:right w:val="single" w:sz="8" w:space="0" w:color="auto"/>
            </w:tcBorders>
            <w:shd w:val="clear" w:color="auto" w:fill="auto"/>
            <w:vAlign w:val="center"/>
            <w:hideMark/>
          </w:tcPr>
          <w:p w14:paraId="5C942854"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3ADC0C2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120 000,00</w:t>
            </w:r>
          </w:p>
        </w:tc>
        <w:tc>
          <w:tcPr>
            <w:tcW w:w="1180" w:type="dxa"/>
            <w:tcBorders>
              <w:top w:val="nil"/>
              <w:left w:val="nil"/>
              <w:bottom w:val="single" w:sz="8" w:space="0" w:color="auto"/>
              <w:right w:val="single" w:sz="8" w:space="0" w:color="auto"/>
            </w:tcBorders>
            <w:shd w:val="clear" w:color="auto" w:fill="auto"/>
            <w:vAlign w:val="center"/>
            <w:hideMark/>
          </w:tcPr>
          <w:p w14:paraId="26CA6A97"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25 200,00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3E67EE7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145 200,00</w:t>
            </w:r>
          </w:p>
        </w:tc>
      </w:tr>
      <w:tr w:rsidR="00ED1AE9" w:rsidRPr="00ED1AE9" w14:paraId="22211996" w14:textId="77777777" w:rsidTr="00A8648E">
        <w:trPr>
          <w:trHeight w:val="432"/>
        </w:trPr>
        <w:tc>
          <w:tcPr>
            <w:tcW w:w="2120" w:type="dxa"/>
            <w:vMerge/>
            <w:tcBorders>
              <w:top w:val="nil"/>
              <w:left w:val="single" w:sz="8" w:space="0" w:color="auto"/>
              <w:bottom w:val="single" w:sz="8" w:space="0" w:color="000000"/>
              <w:right w:val="single" w:sz="8" w:space="0" w:color="auto"/>
            </w:tcBorders>
            <w:vAlign w:val="center"/>
            <w:hideMark/>
          </w:tcPr>
          <w:p w14:paraId="4594C768"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77B2B48C"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1DC561E9"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Řízení údržby stavebních objektů</w:t>
            </w:r>
          </w:p>
        </w:tc>
        <w:tc>
          <w:tcPr>
            <w:tcW w:w="1300" w:type="dxa"/>
            <w:tcBorders>
              <w:top w:val="nil"/>
              <w:left w:val="nil"/>
              <w:bottom w:val="single" w:sz="8" w:space="0" w:color="auto"/>
              <w:right w:val="single" w:sz="8" w:space="0" w:color="auto"/>
            </w:tcBorders>
            <w:shd w:val="clear" w:color="auto" w:fill="auto"/>
            <w:vAlign w:val="center"/>
            <w:hideMark/>
          </w:tcPr>
          <w:p w14:paraId="3849F5A5"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760" w:type="dxa"/>
            <w:tcBorders>
              <w:top w:val="nil"/>
              <w:left w:val="nil"/>
              <w:bottom w:val="single" w:sz="8" w:space="0" w:color="auto"/>
              <w:right w:val="single" w:sz="8" w:space="0" w:color="auto"/>
            </w:tcBorders>
            <w:shd w:val="clear" w:color="auto" w:fill="auto"/>
            <w:vAlign w:val="center"/>
            <w:hideMark/>
          </w:tcPr>
          <w:p w14:paraId="08619828"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2316E88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120 000,00</w:t>
            </w:r>
          </w:p>
        </w:tc>
        <w:tc>
          <w:tcPr>
            <w:tcW w:w="1180" w:type="dxa"/>
            <w:tcBorders>
              <w:top w:val="nil"/>
              <w:left w:val="nil"/>
              <w:bottom w:val="single" w:sz="8" w:space="0" w:color="auto"/>
              <w:right w:val="single" w:sz="8" w:space="0" w:color="auto"/>
            </w:tcBorders>
            <w:shd w:val="clear" w:color="auto" w:fill="auto"/>
            <w:vAlign w:val="center"/>
            <w:hideMark/>
          </w:tcPr>
          <w:p w14:paraId="40E2A2F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25 200,00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51937CA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145 200,00</w:t>
            </w:r>
          </w:p>
        </w:tc>
      </w:tr>
      <w:tr w:rsidR="00ED1AE9" w:rsidRPr="00ED1AE9" w14:paraId="226E122F" w14:textId="77777777" w:rsidTr="00A8648E">
        <w:trPr>
          <w:trHeight w:val="876"/>
        </w:trPr>
        <w:tc>
          <w:tcPr>
            <w:tcW w:w="2120" w:type="dxa"/>
            <w:vMerge/>
            <w:tcBorders>
              <w:top w:val="nil"/>
              <w:left w:val="single" w:sz="8" w:space="0" w:color="auto"/>
              <w:bottom w:val="single" w:sz="8" w:space="0" w:color="000000"/>
              <w:right w:val="single" w:sz="8" w:space="0" w:color="auto"/>
            </w:tcBorders>
            <w:vAlign w:val="center"/>
            <w:hideMark/>
          </w:tcPr>
          <w:p w14:paraId="6ADF54F3"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14CAD6BB"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449C7F80"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Správa budov včetně prostorové a stavební pasportizace a Požární ochrany</w:t>
            </w:r>
          </w:p>
        </w:tc>
        <w:tc>
          <w:tcPr>
            <w:tcW w:w="1300" w:type="dxa"/>
            <w:tcBorders>
              <w:top w:val="nil"/>
              <w:left w:val="nil"/>
              <w:bottom w:val="single" w:sz="8" w:space="0" w:color="auto"/>
              <w:right w:val="single" w:sz="8" w:space="0" w:color="auto"/>
            </w:tcBorders>
            <w:shd w:val="clear" w:color="auto" w:fill="auto"/>
            <w:vAlign w:val="center"/>
            <w:hideMark/>
          </w:tcPr>
          <w:p w14:paraId="42D43AD9"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760" w:type="dxa"/>
            <w:tcBorders>
              <w:top w:val="nil"/>
              <w:left w:val="nil"/>
              <w:bottom w:val="single" w:sz="8" w:space="0" w:color="auto"/>
              <w:right w:val="single" w:sz="8" w:space="0" w:color="auto"/>
            </w:tcBorders>
            <w:shd w:val="clear" w:color="auto" w:fill="auto"/>
            <w:vAlign w:val="center"/>
            <w:hideMark/>
          </w:tcPr>
          <w:p w14:paraId="62E27F81"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8" w:space="0" w:color="auto"/>
              <w:right w:val="single" w:sz="8" w:space="0" w:color="auto"/>
            </w:tcBorders>
            <w:shd w:val="clear" w:color="auto" w:fill="auto"/>
            <w:vAlign w:val="center"/>
            <w:hideMark/>
          </w:tcPr>
          <w:p w14:paraId="26426E8D"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120 000,00</w:t>
            </w:r>
          </w:p>
        </w:tc>
        <w:tc>
          <w:tcPr>
            <w:tcW w:w="1180" w:type="dxa"/>
            <w:tcBorders>
              <w:top w:val="nil"/>
              <w:left w:val="nil"/>
              <w:bottom w:val="single" w:sz="8" w:space="0" w:color="auto"/>
              <w:right w:val="single" w:sz="8" w:space="0" w:color="auto"/>
            </w:tcBorders>
            <w:shd w:val="clear" w:color="auto" w:fill="auto"/>
            <w:vAlign w:val="center"/>
            <w:hideMark/>
          </w:tcPr>
          <w:p w14:paraId="5D97E64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25 200,00</w:t>
            </w:r>
          </w:p>
        </w:tc>
        <w:tc>
          <w:tcPr>
            <w:tcW w:w="1340" w:type="dxa"/>
            <w:gridSpan w:val="2"/>
            <w:tcBorders>
              <w:top w:val="nil"/>
              <w:left w:val="nil"/>
              <w:bottom w:val="single" w:sz="8" w:space="0" w:color="auto"/>
              <w:right w:val="single" w:sz="8" w:space="0" w:color="auto"/>
            </w:tcBorders>
            <w:shd w:val="clear" w:color="auto" w:fill="auto"/>
            <w:noWrap/>
            <w:vAlign w:val="center"/>
            <w:hideMark/>
          </w:tcPr>
          <w:p w14:paraId="2769D71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145 200,00</w:t>
            </w:r>
          </w:p>
        </w:tc>
      </w:tr>
      <w:tr w:rsidR="00ED1AE9" w:rsidRPr="00ED1AE9" w14:paraId="09D6DD22" w14:textId="77777777" w:rsidTr="00A8648E">
        <w:trPr>
          <w:trHeight w:val="300"/>
        </w:trPr>
        <w:tc>
          <w:tcPr>
            <w:tcW w:w="2120" w:type="dxa"/>
            <w:vMerge/>
            <w:tcBorders>
              <w:top w:val="nil"/>
              <w:left w:val="single" w:sz="8" w:space="0" w:color="auto"/>
              <w:bottom w:val="single" w:sz="8" w:space="0" w:color="000000"/>
              <w:right w:val="single" w:sz="8" w:space="0" w:color="auto"/>
            </w:tcBorders>
            <w:vAlign w:val="center"/>
            <w:hideMark/>
          </w:tcPr>
          <w:p w14:paraId="73BC53B6" w14:textId="77777777" w:rsidR="00ED1AE9" w:rsidRPr="00ED1AE9" w:rsidRDefault="00ED1AE9" w:rsidP="00ED1AE9">
            <w:pPr>
              <w:jc w:val="left"/>
              <w:rPr>
                <w:rFonts w:eastAsia="Times New Roman"/>
                <w:color w:val="000000"/>
                <w:lang w:eastAsia="cs-CZ"/>
              </w:rPr>
            </w:pPr>
          </w:p>
        </w:tc>
        <w:tc>
          <w:tcPr>
            <w:tcW w:w="2900" w:type="dxa"/>
            <w:vMerge/>
            <w:tcBorders>
              <w:top w:val="nil"/>
              <w:left w:val="single" w:sz="8" w:space="0" w:color="auto"/>
              <w:bottom w:val="single" w:sz="8" w:space="0" w:color="000000"/>
              <w:right w:val="single" w:sz="8" w:space="0" w:color="auto"/>
            </w:tcBorders>
            <w:vAlign w:val="center"/>
            <w:hideMark/>
          </w:tcPr>
          <w:p w14:paraId="1AE467A1" w14:textId="77777777" w:rsidR="00ED1AE9" w:rsidRPr="00ED1AE9" w:rsidRDefault="00ED1AE9" w:rsidP="00ED1AE9">
            <w:pPr>
              <w:jc w:val="left"/>
              <w:rPr>
                <w:rFonts w:eastAsia="Times New Roman"/>
                <w:color w:val="000000"/>
                <w:lang w:eastAsia="cs-CZ"/>
              </w:rPr>
            </w:pPr>
          </w:p>
        </w:tc>
        <w:tc>
          <w:tcPr>
            <w:tcW w:w="3200" w:type="dxa"/>
            <w:tcBorders>
              <w:top w:val="nil"/>
              <w:left w:val="nil"/>
              <w:bottom w:val="single" w:sz="8" w:space="0" w:color="auto"/>
              <w:right w:val="single" w:sz="8" w:space="0" w:color="auto"/>
            </w:tcBorders>
            <w:shd w:val="clear" w:color="auto" w:fill="auto"/>
            <w:vAlign w:val="center"/>
            <w:hideMark/>
          </w:tcPr>
          <w:p w14:paraId="47683E5D"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Skladové hospodářství</w:t>
            </w:r>
          </w:p>
        </w:tc>
        <w:tc>
          <w:tcPr>
            <w:tcW w:w="1300" w:type="dxa"/>
            <w:tcBorders>
              <w:top w:val="nil"/>
              <w:left w:val="nil"/>
              <w:bottom w:val="single" w:sz="8" w:space="0" w:color="auto"/>
              <w:right w:val="single" w:sz="8" w:space="0" w:color="auto"/>
            </w:tcBorders>
            <w:shd w:val="clear" w:color="auto" w:fill="auto"/>
            <w:vAlign w:val="center"/>
            <w:hideMark/>
          </w:tcPr>
          <w:p w14:paraId="052D5C7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760" w:type="dxa"/>
            <w:tcBorders>
              <w:top w:val="nil"/>
              <w:left w:val="nil"/>
              <w:bottom w:val="single" w:sz="8" w:space="0" w:color="auto"/>
              <w:right w:val="single" w:sz="8" w:space="0" w:color="auto"/>
            </w:tcBorders>
            <w:shd w:val="clear" w:color="auto" w:fill="auto"/>
            <w:vAlign w:val="center"/>
            <w:hideMark/>
          </w:tcPr>
          <w:p w14:paraId="384008AF"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40" w:type="dxa"/>
            <w:tcBorders>
              <w:top w:val="nil"/>
              <w:left w:val="nil"/>
              <w:bottom w:val="single" w:sz="4" w:space="0" w:color="auto"/>
              <w:right w:val="single" w:sz="8" w:space="0" w:color="auto"/>
            </w:tcBorders>
            <w:shd w:val="clear" w:color="auto" w:fill="auto"/>
            <w:vAlign w:val="center"/>
            <w:hideMark/>
          </w:tcPr>
          <w:p w14:paraId="0B99ECC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183 000,00</w:t>
            </w:r>
          </w:p>
        </w:tc>
        <w:tc>
          <w:tcPr>
            <w:tcW w:w="1180" w:type="dxa"/>
            <w:tcBorders>
              <w:top w:val="nil"/>
              <w:left w:val="nil"/>
              <w:bottom w:val="single" w:sz="8" w:space="0" w:color="auto"/>
              <w:right w:val="single" w:sz="8" w:space="0" w:color="auto"/>
            </w:tcBorders>
            <w:shd w:val="clear" w:color="auto" w:fill="auto"/>
            <w:vAlign w:val="center"/>
            <w:hideMark/>
          </w:tcPr>
          <w:p w14:paraId="2B1E5C66"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38 430,00</w:t>
            </w:r>
          </w:p>
        </w:tc>
        <w:tc>
          <w:tcPr>
            <w:tcW w:w="1340" w:type="dxa"/>
            <w:gridSpan w:val="2"/>
            <w:tcBorders>
              <w:top w:val="nil"/>
              <w:left w:val="nil"/>
              <w:bottom w:val="single" w:sz="4" w:space="0" w:color="auto"/>
              <w:right w:val="single" w:sz="8" w:space="0" w:color="auto"/>
            </w:tcBorders>
            <w:shd w:val="clear" w:color="auto" w:fill="auto"/>
            <w:noWrap/>
            <w:vAlign w:val="center"/>
            <w:hideMark/>
          </w:tcPr>
          <w:p w14:paraId="46CB8C6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221 430,00</w:t>
            </w:r>
          </w:p>
        </w:tc>
      </w:tr>
      <w:tr w:rsidR="00ED1AE9" w:rsidRPr="00ED1AE9" w14:paraId="551A4783" w14:textId="77777777" w:rsidTr="00A8648E">
        <w:trPr>
          <w:trHeight w:val="300"/>
        </w:trPr>
        <w:tc>
          <w:tcPr>
            <w:tcW w:w="10280" w:type="dxa"/>
            <w:gridSpan w:val="5"/>
            <w:tcBorders>
              <w:top w:val="nil"/>
              <w:left w:val="single" w:sz="8" w:space="0" w:color="auto"/>
              <w:bottom w:val="single" w:sz="8" w:space="0" w:color="auto"/>
              <w:right w:val="single" w:sz="4" w:space="0" w:color="auto"/>
            </w:tcBorders>
            <w:shd w:val="clear" w:color="000000" w:fill="BFBFBF"/>
            <w:noWrap/>
            <w:vAlign w:val="center"/>
            <w:hideMark/>
          </w:tcPr>
          <w:p w14:paraId="12EE2949"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CENA CELKEM bez DPH</w:t>
            </w:r>
          </w:p>
        </w:tc>
        <w:tc>
          <w:tcPr>
            <w:tcW w:w="1340" w:type="dxa"/>
            <w:tcBorders>
              <w:top w:val="single" w:sz="4" w:space="0" w:color="auto"/>
              <w:left w:val="single" w:sz="4" w:space="0" w:color="auto"/>
              <w:bottom w:val="single" w:sz="8" w:space="0" w:color="auto"/>
              <w:right w:val="single" w:sz="8" w:space="0" w:color="auto"/>
            </w:tcBorders>
            <w:shd w:val="clear" w:color="000000" w:fill="BFBFBF"/>
            <w:noWrap/>
            <w:vAlign w:val="center"/>
            <w:hideMark/>
          </w:tcPr>
          <w:p w14:paraId="55B2976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1 665 000,00</w:t>
            </w:r>
          </w:p>
        </w:tc>
        <w:tc>
          <w:tcPr>
            <w:tcW w:w="1180" w:type="dxa"/>
            <w:tcBorders>
              <w:top w:val="nil"/>
              <w:left w:val="nil"/>
              <w:bottom w:val="single" w:sz="8" w:space="0" w:color="auto"/>
              <w:right w:val="nil"/>
            </w:tcBorders>
            <w:shd w:val="clear" w:color="000000" w:fill="BFBFBF"/>
            <w:vAlign w:val="center"/>
            <w:hideMark/>
          </w:tcPr>
          <w:p w14:paraId="3F66577A"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349 650</w:t>
            </w:r>
          </w:p>
        </w:tc>
        <w:tc>
          <w:tcPr>
            <w:tcW w:w="1340" w:type="dxa"/>
            <w:gridSpan w:val="2"/>
            <w:tcBorders>
              <w:top w:val="nil"/>
              <w:left w:val="single" w:sz="8" w:space="0" w:color="auto"/>
              <w:bottom w:val="single" w:sz="8" w:space="0" w:color="auto"/>
              <w:right w:val="single" w:sz="8" w:space="0" w:color="auto"/>
            </w:tcBorders>
            <w:shd w:val="clear" w:color="000000" w:fill="BFBFBF"/>
            <w:noWrap/>
            <w:vAlign w:val="bottom"/>
            <w:hideMark/>
          </w:tcPr>
          <w:p w14:paraId="5436CB1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2 014 650,00</w:t>
            </w:r>
          </w:p>
        </w:tc>
      </w:tr>
      <w:tr w:rsidR="00ED1AE9" w:rsidRPr="00ED1AE9" w14:paraId="1C238C61" w14:textId="77777777" w:rsidTr="00A8648E">
        <w:trPr>
          <w:gridAfter w:val="1"/>
          <w:wAfter w:w="1180" w:type="dxa"/>
          <w:trHeight w:val="300"/>
        </w:trPr>
        <w:tc>
          <w:tcPr>
            <w:tcW w:w="1028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3646BA"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DPH 21%</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9443B1D"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349 650,00</w:t>
            </w:r>
          </w:p>
        </w:tc>
        <w:tc>
          <w:tcPr>
            <w:tcW w:w="1340" w:type="dxa"/>
            <w:gridSpan w:val="2"/>
            <w:tcBorders>
              <w:top w:val="nil"/>
              <w:left w:val="nil"/>
              <w:bottom w:val="nil"/>
              <w:right w:val="nil"/>
            </w:tcBorders>
            <w:shd w:val="clear" w:color="auto" w:fill="auto"/>
            <w:noWrap/>
            <w:vAlign w:val="bottom"/>
            <w:hideMark/>
          </w:tcPr>
          <w:p w14:paraId="499CB6F4" w14:textId="77777777" w:rsidR="00ED1AE9" w:rsidRPr="00ED1AE9" w:rsidRDefault="00ED1AE9" w:rsidP="00ED1AE9">
            <w:pPr>
              <w:jc w:val="right"/>
              <w:rPr>
                <w:rFonts w:eastAsia="Times New Roman"/>
                <w:color w:val="000000"/>
                <w:lang w:eastAsia="cs-CZ"/>
              </w:rPr>
            </w:pPr>
          </w:p>
        </w:tc>
      </w:tr>
      <w:tr w:rsidR="00ED1AE9" w:rsidRPr="00ED1AE9" w14:paraId="12CBF74F" w14:textId="77777777" w:rsidTr="00A8648E">
        <w:trPr>
          <w:gridAfter w:val="1"/>
          <w:wAfter w:w="1180" w:type="dxa"/>
          <w:trHeight w:val="300"/>
        </w:trPr>
        <w:tc>
          <w:tcPr>
            <w:tcW w:w="10280" w:type="dxa"/>
            <w:gridSpan w:val="5"/>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1ACD21A2" w14:textId="77777777" w:rsidR="00ED1AE9" w:rsidRPr="00ED1AE9" w:rsidRDefault="00ED1AE9" w:rsidP="00ED1AE9">
            <w:pPr>
              <w:rPr>
                <w:rFonts w:eastAsia="Times New Roman"/>
                <w:b/>
                <w:bCs/>
                <w:color w:val="000000"/>
                <w:lang w:eastAsia="cs-CZ"/>
              </w:rPr>
            </w:pPr>
            <w:r w:rsidRPr="00ED1AE9">
              <w:rPr>
                <w:rFonts w:eastAsia="Times New Roman"/>
                <w:b/>
                <w:bCs/>
                <w:color w:val="000000"/>
                <w:lang w:eastAsia="cs-CZ"/>
              </w:rPr>
              <w:t>CENA CELKEM vč. DPH</w:t>
            </w:r>
          </w:p>
        </w:tc>
        <w:tc>
          <w:tcPr>
            <w:tcW w:w="134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4A9006C3" w14:textId="77777777" w:rsidR="00ED1AE9" w:rsidRPr="00ED1AE9" w:rsidRDefault="00ED1AE9" w:rsidP="00ED1AE9">
            <w:pPr>
              <w:jc w:val="right"/>
              <w:rPr>
                <w:rFonts w:eastAsia="Times New Roman"/>
                <w:b/>
                <w:bCs/>
                <w:color w:val="000000"/>
                <w:lang w:eastAsia="cs-CZ"/>
              </w:rPr>
            </w:pPr>
            <w:r w:rsidRPr="00ED1AE9">
              <w:rPr>
                <w:rFonts w:eastAsia="Times New Roman"/>
                <w:b/>
                <w:bCs/>
                <w:color w:val="000000"/>
                <w:lang w:eastAsia="cs-CZ"/>
              </w:rPr>
              <w:t>2 014 650,00</w:t>
            </w:r>
          </w:p>
        </w:tc>
        <w:tc>
          <w:tcPr>
            <w:tcW w:w="1340" w:type="dxa"/>
            <w:gridSpan w:val="2"/>
            <w:tcBorders>
              <w:top w:val="nil"/>
              <w:left w:val="nil"/>
              <w:bottom w:val="nil"/>
              <w:right w:val="nil"/>
            </w:tcBorders>
            <w:shd w:val="clear" w:color="auto" w:fill="auto"/>
            <w:noWrap/>
            <w:vAlign w:val="bottom"/>
            <w:hideMark/>
          </w:tcPr>
          <w:p w14:paraId="1260488D" w14:textId="77777777" w:rsidR="00ED1AE9" w:rsidRPr="00ED1AE9" w:rsidRDefault="00ED1AE9" w:rsidP="00ED1AE9">
            <w:pPr>
              <w:jc w:val="right"/>
              <w:rPr>
                <w:rFonts w:eastAsia="Times New Roman"/>
                <w:b/>
                <w:bCs/>
                <w:color w:val="000000"/>
                <w:lang w:eastAsia="cs-CZ"/>
              </w:rPr>
            </w:pPr>
          </w:p>
        </w:tc>
      </w:tr>
    </w:tbl>
    <w:p w14:paraId="0DFE6371" w14:textId="77777777" w:rsidR="00ED1AE9" w:rsidRDefault="00ED1AE9" w:rsidP="001E0179">
      <w:pPr>
        <w:pStyle w:val="SSPZkladntext0"/>
      </w:pPr>
    </w:p>
    <w:p w14:paraId="35DB3A03" w14:textId="77777777" w:rsidR="00ED1AE9" w:rsidRDefault="00ED1AE9" w:rsidP="001E0179">
      <w:pPr>
        <w:pStyle w:val="SSPZkladntext0"/>
      </w:pPr>
    </w:p>
    <w:p w14:paraId="364D544A" w14:textId="77777777" w:rsidR="00ED1AE9" w:rsidRDefault="00ED1AE9" w:rsidP="001E0179">
      <w:pPr>
        <w:pStyle w:val="SSPZkladntext0"/>
      </w:pPr>
    </w:p>
    <w:p w14:paraId="4FA7747F" w14:textId="69AF8974" w:rsidR="00ED1AE9" w:rsidRDefault="00ED1AE9" w:rsidP="001E0179">
      <w:pPr>
        <w:pStyle w:val="SSPZkladntext0"/>
      </w:pPr>
      <w:r>
        <w:lastRenderedPageBreak/>
        <w:t>Cena za 48 měsíců</w:t>
      </w:r>
    </w:p>
    <w:tbl>
      <w:tblPr>
        <w:tblW w:w="14874" w:type="dxa"/>
        <w:tblCellMar>
          <w:left w:w="70" w:type="dxa"/>
          <w:right w:w="70" w:type="dxa"/>
        </w:tblCellMar>
        <w:tblLook w:val="04A0" w:firstRow="1" w:lastRow="0" w:firstColumn="1" w:lastColumn="0" w:noHBand="0" w:noVBand="1"/>
      </w:tblPr>
      <w:tblGrid>
        <w:gridCol w:w="2120"/>
        <w:gridCol w:w="2123"/>
        <w:gridCol w:w="3118"/>
        <w:gridCol w:w="1418"/>
        <w:gridCol w:w="646"/>
        <w:gridCol w:w="1338"/>
        <w:gridCol w:w="1517"/>
        <w:gridCol w:w="1177"/>
        <w:gridCol w:w="1417"/>
      </w:tblGrid>
      <w:tr w:rsidR="00ED1AE9" w:rsidRPr="00ED1AE9" w14:paraId="6AA52FE1" w14:textId="77777777" w:rsidTr="00ED1AE9">
        <w:trPr>
          <w:trHeight w:val="719"/>
        </w:trPr>
        <w:tc>
          <w:tcPr>
            <w:tcW w:w="212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01F509B"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Kategorie služby</w:t>
            </w:r>
          </w:p>
        </w:tc>
        <w:tc>
          <w:tcPr>
            <w:tcW w:w="2123" w:type="dxa"/>
            <w:tcBorders>
              <w:top w:val="single" w:sz="8" w:space="0" w:color="auto"/>
              <w:left w:val="nil"/>
              <w:bottom w:val="single" w:sz="8" w:space="0" w:color="auto"/>
              <w:right w:val="single" w:sz="8" w:space="0" w:color="auto"/>
            </w:tcBorders>
            <w:shd w:val="clear" w:color="000000" w:fill="BFBFBF"/>
            <w:vAlign w:val="center"/>
            <w:hideMark/>
          </w:tcPr>
          <w:p w14:paraId="6C6406C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Způsob kalkulace</w:t>
            </w:r>
          </w:p>
        </w:tc>
        <w:tc>
          <w:tcPr>
            <w:tcW w:w="3118" w:type="dxa"/>
            <w:tcBorders>
              <w:top w:val="single" w:sz="8" w:space="0" w:color="auto"/>
              <w:left w:val="nil"/>
              <w:bottom w:val="single" w:sz="8" w:space="0" w:color="auto"/>
              <w:right w:val="single" w:sz="8" w:space="0" w:color="auto"/>
            </w:tcBorders>
            <w:shd w:val="clear" w:color="000000" w:fill="BFBFBF"/>
            <w:vAlign w:val="center"/>
            <w:hideMark/>
          </w:tcPr>
          <w:p w14:paraId="5464CA2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Oblast služby</w:t>
            </w:r>
          </w:p>
        </w:tc>
        <w:tc>
          <w:tcPr>
            <w:tcW w:w="1418" w:type="dxa"/>
            <w:tcBorders>
              <w:top w:val="single" w:sz="8" w:space="0" w:color="auto"/>
              <w:left w:val="nil"/>
              <w:bottom w:val="single" w:sz="8" w:space="0" w:color="auto"/>
              <w:right w:val="single" w:sz="8" w:space="0" w:color="auto"/>
            </w:tcBorders>
            <w:shd w:val="clear" w:color="000000" w:fill="BFBFBF"/>
            <w:vAlign w:val="center"/>
            <w:hideMark/>
          </w:tcPr>
          <w:p w14:paraId="39ACD7B8"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Jednotka</w:t>
            </w:r>
          </w:p>
        </w:tc>
        <w:tc>
          <w:tcPr>
            <w:tcW w:w="646" w:type="dxa"/>
            <w:tcBorders>
              <w:top w:val="single" w:sz="8" w:space="0" w:color="auto"/>
              <w:left w:val="nil"/>
              <w:bottom w:val="single" w:sz="8" w:space="0" w:color="auto"/>
              <w:right w:val="single" w:sz="8" w:space="0" w:color="auto"/>
            </w:tcBorders>
            <w:shd w:val="clear" w:color="000000" w:fill="BFBFBF"/>
            <w:vAlign w:val="center"/>
            <w:hideMark/>
          </w:tcPr>
          <w:p w14:paraId="36DC909A"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 xml:space="preserve">Počet </w:t>
            </w:r>
          </w:p>
        </w:tc>
        <w:tc>
          <w:tcPr>
            <w:tcW w:w="1338" w:type="dxa"/>
            <w:tcBorders>
              <w:top w:val="single" w:sz="8" w:space="0" w:color="auto"/>
              <w:left w:val="nil"/>
              <w:bottom w:val="single" w:sz="8" w:space="0" w:color="auto"/>
              <w:right w:val="single" w:sz="8" w:space="0" w:color="auto"/>
            </w:tcBorders>
            <w:shd w:val="clear" w:color="000000" w:fill="BFBFBF"/>
            <w:vAlign w:val="center"/>
            <w:hideMark/>
          </w:tcPr>
          <w:p w14:paraId="46A426DB"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Cena za jednotku</w:t>
            </w:r>
          </w:p>
        </w:tc>
        <w:tc>
          <w:tcPr>
            <w:tcW w:w="1517" w:type="dxa"/>
            <w:tcBorders>
              <w:top w:val="single" w:sz="8" w:space="0" w:color="auto"/>
              <w:left w:val="nil"/>
              <w:bottom w:val="single" w:sz="8" w:space="0" w:color="auto"/>
              <w:right w:val="single" w:sz="8" w:space="0" w:color="auto"/>
            </w:tcBorders>
            <w:shd w:val="clear" w:color="000000" w:fill="BFBFBF"/>
            <w:vAlign w:val="center"/>
            <w:hideMark/>
          </w:tcPr>
          <w:p w14:paraId="22738144"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Cena za 4 roky z poměru</w:t>
            </w:r>
          </w:p>
        </w:tc>
        <w:tc>
          <w:tcPr>
            <w:tcW w:w="1177" w:type="dxa"/>
            <w:tcBorders>
              <w:top w:val="single" w:sz="4" w:space="0" w:color="auto"/>
              <w:left w:val="nil"/>
              <w:bottom w:val="single" w:sz="8" w:space="0" w:color="auto"/>
              <w:right w:val="single" w:sz="8" w:space="0" w:color="auto"/>
            </w:tcBorders>
            <w:shd w:val="clear" w:color="000000" w:fill="BFBFBF"/>
            <w:vAlign w:val="center"/>
            <w:hideMark/>
          </w:tcPr>
          <w:p w14:paraId="4432E226"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DPH 21 %</w:t>
            </w:r>
          </w:p>
        </w:tc>
        <w:tc>
          <w:tcPr>
            <w:tcW w:w="1417" w:type="dxa"/>
            <w:tcBorders>
              <w:top w:val="single" w:sz="4" w:space="0" w:color="auto"/>
              <w:left w:val="nil"/>
              <w:bottom w:val="single" w:sz="8" w:space="0" w:color="auto"/>
              <w:right w:val="single" w:sz="8" w:space="0" w:color="auto"/>
            </w:tcBorders>
            <w:shd w:val="clear" w:color="000000" w:fill="BFBFBF"/>
            <w:vAlign w:val="center"/>
            <w:hideMark/>
          </w:tcPr>
          <w:p w14:paraId="6F1A9A7A"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Cena celkem</w:t>
            </w:r>
          </w:p>
        </w:tc>
      </w:tr>
      <w:tr w:rsidR="00ED1AE9" w:rsidRPr="00ED1AE9" w14:paraId="5FE5EB66" w14:textId="77777777" w:rsidTr="00ED1AE9">
        <w:trPr>
          <w:trHeight w:val="42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2ACACA"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Garanční služby včetně služby Helpdesk</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14:paraId="2AB2917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je dána následujícím vzorcem: jednotková cena*8%*počet jednotek za měsíc/12 měsíců </w:t>
            </w:r>
          </w:p>
        </w:tc>
        <w:tc>
          <w:tcPr>
            <w:tcW w:w="3118" w:type="dxa"/>
            <w:tcBorders>
              <w:top w:val="nil"/>
              <w:left w:val="nil"/>
              <w:bottom w:val="single" w:sz="8" w:space="0" w:color="auto"/>
              <w:right w:val="single" w:sz="8" w:space="0" w:color="auto"/>
            </w:tcBorders>
            <w:shd w:val="clear" w:color="auto" w:fill="auto"/>
            <w:vAlign w:val="center"/>
            <w:hideMark/>
          </w:tcPr>
          <w:p w14:paraId="1F83FD5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Rozšířený žádankový systém</w:t>
            </w:r>
          </w:p>
        </w:tc>
        <w:tc>
          <w:tcPr>
            <w:tcW w:w="1418" w:type="dxa"/>
            <w:tcBorders>
              <w:top w:val="nil"/>
              <w:left w:val="nil"/>
              <w:bottom w:val="single" w:sz="8" w:space="0" w:color="auto"/>
              <w:right w:val="single" w:sz="8" w:space="0" w:color="auto"/>
            </w:tcBorders>
            <w:shd w:val="clear" w:color="auto" w:fill="auto"/>
            <w:vAlign w:val="center"/>
            <w:hideMark/>
          </w:tcPr>
          <w:p w14:paraId="2599D9E7"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46" w:type="dxa"/>
            <w:tcBorders>
              <w:top w:val="nil"/>
              <w:left w:val="nil"/>
              <w:bottom w:val="single" w:sz="8" w:space="0" w:color="auto"/>
              <w:right w:val="single" w:sz="8" w:space="0" w:color="auto"/>
            </w:tcBorders>
            <w:shd w:val="clear" w:color="auto" w:fill="auto"/>
            <w:vAlign w:val="center"/>
            <w:hideMark/>
          </w:tcPr>
          <w:p w14:paraId="1A4945B7"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08044C4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2 000 000,00</w:t>
            </w:r>
          </w:p>
        </w:tc>
        <w:tc>
          <w:tcPr>
            <w:tcW w:w="1517" w:type="dxa"/>
            <w:tcBorders>
              <w:top w:val="nil"/>
              <w:left w:val="nil"/>
              <w:bottom w:val="single" w:sz="8" w:space="0" w:color="auto"/>
              <w:right w:val="single" w:sz="8" w:space="0" w:color="auto"/>
            </w:tcBorders>
            <w:shd w:val="clear" w:color="auto" w:fill="auto"/>
            <w:vAlign w:val="center"/>
            <w:hideMark/>
          </w:tcPr>
          <w:p w14:paraId="27F0297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640 000,00</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14:paraId="4373D85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134 400,00</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E3EF26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774 400,00</w:t>
            </w:r>
          </w:p>
        </w:tc>
      </w:tr>
      <w:tr w:rsidR="00ED1AE9" w:rsidRPr="00ED1AE9" w14:paraId="7F2C6162" w14:textId="77777777" w:rsidTr="00ED1AE9">
        <w:trPr>
          <w:trHeight w:val="538"/>
        </w:trPr>
        <w:tc>
          <w:tcPr>
            <w:tcW w:w="2120" w:type="dxa"/>
            <w:vMerge/>
            <w:tcBorders>
              <w:top w:val="nil"/>
              <w:left w:val="single" w:sz="8" w:space="0" w:color="auto"/>
              <w:bottom w:val="single" w:sz="8" w:space="0" w:color="000000"/>
              <w:right w:val="single" w:sz="8" w:space="0" w:color="auto"/>
            </w:tcBorders>
            <w:vAlign w:val="center"/>
            <w:hideMark/>
          </w:tcPr>
          <w:p w14:paraId="128498AD"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03E1D88D"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0A3D597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Evidence a správa zdravotnických prostředků</w:t>
            </w:r>
          </w:p>
        </w:tc>
        <w:tc>
          <w:tcPr>
            <w:tcW w:w="1418" w:type="dxa"/>
            <w:tcBorders>
              <w:top w:val="nil"/>
              <w:left w:val="nil"/>
              <w:bottom w:val="single" w:sz="8" w:space="0" w:color="auto"/>
              <w:right w:val="single" w:sz="8" w:space="0" w:color="auto"/>
            </w:tcBorders>
            <w:shd w:val="clear" w:color="auto" w:fill="auto"/>
            <w:vAlign w:val="center"/>
            <w:hideMark/>
          </w:tcPr>
          <w:p w14:paraId="6E9CEAB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46" w:type="dxa"/>
            <w:tcBorders>
              <w:top w:val="nil"/>
              <w:left w:val="nil"/>
              <w:bottom w:val="single" w:sz="8" w:space="0" w:color="auto"/>
              <w:right w:val="single" w:sz="8" w:space="0" w:color="auto"/>
            </w:tcBorders>
            <w:shd w:val="clear" w:color="auto" w:fill="auto"/>
            <w:vAlign w:val="center"/>
            <w:hideMark/>
          </w:tcPr>
          <w:p w14:paraId="14E53DD5"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3981D5A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517" w:type="dxa"/>
            <w:tcBorders>
              <w:top w:val="nil"/>
              <w:left w:val="nil"/>
              <w:bottom w:val="single" w:sz="8" w:space="0" w:color="auto"/>
              <w:right w:val="single" w:sz="8" w:space="0" w:color="auto"/>
            </w:tcBorders>
            <w:shd w:val="clear" w:color="auto" w:fill="auto"/>
            <w:vAlign w:val="center"/>
            <w:hideMark/>
          </w:tcPr>
          <w:p w14:paraId="44EDD66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320 000,00</w:t>
            </w:r>
          </w:p>
        </w:tc>
        <w:tc>
          <w:tcPr>
            <w:tcW w:w="1177" w:type="dxa"/>
            <w:tcBorders>
              <w:top w:val="nil"/>
              <w:left w:val="nil"/>
              <w:bottom w:val="single" w:sz="8" w:space="0" w:color="auto"/>
              <w:right w:val="single" w:sz="8" w:space="0" w:color="auto"/>
            </w:tcBorders>
            <w:shd w:val="clear" w:color="auto" w:fill="auto"/>
            <w:vAlign w:val="center"/>
            <w:hideMark/>
          </w:tcPr>
          <w:p w14:paraId="734842B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67 200,00</w:t>
            </w:r>
          </w:p>
        </w:tc>
        <w:tc>
          <w:tcPr>
            <w:tcW w:w="1417" w:type="dxa"/>
            <w:tcBorders>
              <w:top w:val="nil"/>
              <w:left w:val="nil"/>
              <w:bottom w:val="single" w:sz="8" w:space="0" w:color="auto"/>
              <w:right w:val="single" w:sz="8" w:space="0" w:color="auto"/>
            </w:tcBorders>
            <w:shd w:val="clear" w:color="auto" w:fill="auto"/>
            <w:vAlign w:val="center"/>
            <w:hideMark/>
          </w:tcPr>
          <w:p w14:paraId="3633E03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387 200,00</w:t>
            </w:r>
          </w:p>
        </w:tc>
      </w:tr>
      <w:tr w:rsidR="00ED1AE9" w:rsidRPr="00ED1AE9" w14:paraId="1D1796BF" w14:textId="77777777" w:rsidTr="00ED1AE9">
        <w:trPr>
          <w:trHeight w:val="510"/>
        </w:trPr>
        <w:tc>
          <w:tcPr>
            <w:tcW w:w="2120" w:type="dxa"/>
            <w:vMerge/>
            <w:tcBorders>
              <w:top w:val="nil"/>
              <w:left w:val="single" w:sz="8" w:space="0" w:color="auto"/>
              <w:bottom w:val="single" w:sz="8" w:space="0" w:color="000000"/>
              <w:right w:val="single" w:sz="8" w:space="0" w:color="auto"/>
            </w:tcBorders>
            <w:vAlign w:val="center"/>
            <w:hideMark/>
          </w:tcPr>
          <w:p w14:paraId="64A0E589"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0B929935"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120C30F7"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Řízení údržby stavebních objektů</w:t>
            </w:r>
          </w:p>
        </w:tc>
        <w:tc>
          <w:tcPr>
            <w:tcW w:w="1418" w:type="dxa"/>
            <w:tcBorders>
              <w:top w:val="nil"/>
              <w:left w:val="nil"/>
              <w:bottom w:val="single" w:sz="8" w:space="0" w:color="auto"/>
              <w:right w:val="single" w:sz="8" w:space="0" w:color="auto"/>
            </w:tcBorders>
            <w:shd w:val="clear" w:color="auto" w:fill="auto"/>
            <w:vAlign w:val="center"/>
            <w:hideMark/>
          </w:tcPr>
          <w:p w14:paraId="78BF3BBC"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 multilicence</w:t>
            </w:r>
          </w:p>
        </w:tc>
        <w:tc>
          <w:tcPr>
            <w:tcW w:w="646" w:type="dxa"/>
            <w:tcBorders>
              <w:top w:val="nil"/>
              <w:left w:val="nil"/>
              <w:bottom w:val="single" w:sz="8" w:space="0" w:color="auto"/>
              <w:right w:val="single" w:sz="8" w:space="0" w:color="auto"/>
            </w:tcBorders>
            <w:shd w:val="clear" w:color="auto" w:fill="auto"/>
            <w:vAlign w:val="center"/>
            <w:hideMark/>
          </w:tcPr>
          <w:p w14:paraId="5B638A7D"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14C4CC8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517" w:type="dxa"/>
            <w:tcBorders>
              <w:top w:val="nil"/>
              <w:left w:val="nil"/>
              <w:bottom w:val="single" w:sz="8" w:space="0" w:color="auto"/>
              <w:right w:val="single" w:sz="8" w:space="0" w:color="auto"/>
            </w:tcBorders>
            <w:shd w:val="clear" w:color="auto" w:fill="auto"/>
            <w:vAlign w:val="center"/>
            <w:hideMark/>
          </w:tcPr>
          <w:p w14:paraId="5CE73F3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320 000,00</w:t>
            </w:r>
          </w:p>
        </w:tc>
        <w:tc>
          <w:tcPr>
            <w:tcW w:w="1177" w:type="dxa"/>
            <w:tcBorders>
              <w:top w:val="nil"/>
              <w:left w:val="nil"/>
              <w:bottom w:val="single" w:sz="8" w:space="0" w:color="auto"/>
              <w:right w:val="single" w:sz="8" w:space="0" w:color="auto"/>
            </w:tcBorders>
            <w:shd w:val="clear" w:color="auto" w:fill="auto"/>
            <w:vAlign w:val="center"/>
            <w:hideMark/>
          </w:tcPr>
          <w:p w14:paraId="2E70271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67 200,00</w:t>
            </w:r>
          </w:p>
        </w:tc>
        <w:tc>
          <w:tcPr>
            <w:tcW w:w="1417" w:type="dxa"/>
            <w:tcBorders>
              <w:top w:val="nil"/>
              <w:left w:val="nil"/>
              <w:bottom w:val="single" w:sz="8" w:space="0" w:color="auto"/>
              <w:right w:val="single" w:sz="8" w:space="0" w:color="auto"/>
            </w:tcBorders>
            <w:shd w:val="clear" w:color="auto" w:fill="auto"/>
            <w:vAlign w:val="center"/>
            <w:hideMark/>
          </w:tcPr>
          <w:p w14:paraId="1F97C97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387 200,00</w:t>
            </w:r>
          </w:p>
        </w:tc>
      </w:tr>
      <w:tr w:rsidR="00ED1AE9" w:rsidRPr="00ED1AE9" w14:paraId="7C2443C5" w14:textId="77777777" w:rsidTr="00ED1AE9">
        <w:trPr>
          <w:trHeight w:val="852"/>
        </w:trPr>
        <w:tc>
          <w:tcPr>
            <w:tcW w:w="2120" w:type="dxa"/>
            <w:vMerge/>
            <w:tcBorders>
              <w:top w:val="nil"/>
              <w:left w:val="single" w:sz="8" w:space="0" w:color="auto"/>
              <w:bottom w:val="single" w:sz="8" w:space="0" w:color="000000"/>
              <w:right w:val="single" w:sz="8" w:space="0" w:color="auto"/>
            </w:tcBorders>
            <w:vAlign w:val="center"/>
            <w:hideMark/>
          </w:tcPr>
          <w:p w14:paraId="2CFED4AF"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4732195C"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6803CBD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Správa budov včetně prostorové a stavební pasportizace a Požární ochrany</w:t>
            </w:r>
          </w:p>
        </w:tc>
        <w:tc>
          <w:tcPr>
            <w:tcW w:w="1418" w:type="dxa"/>
            <w:tcBorders>
              <w:top w:val="nil"/>
              <w:left w:val="nil"/>
              <w:bottom w:val="single" w:sz="8" w:space="0" w:color="auto"/>
              <w:right w:val="single" w:sz="8" w:space="0" w:color="auto"/>
            </w:tcBorders>
            <w:shd w:val="clear" w:color="auto" w:fill="auto"/>
            <w:vAlign w:val="center"/>
            <w:hideMark/>
          </w:tcPr>
          <w:p w14:paraId="74AEF241"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46" w:type="dxa"/>
            <w:tcBorders>
              <w:top w:val="nil"/>
              <w:left w:val="nil"/>
              <w:bottom w:val="single" w:sz="8" w:space="0" w:color="auto"/>
              <w:right w:val="single" w:sz="8" w:space="0" w:color="auto"/>
            </w:tcBorders>
            <w:shd w:val="clear" w:color="auto" w:fill="auto"/>
            <w:vAlign w:val="center"/>
            <w:hideMark/>
          </w:tcPr>
          <w:p w14:paraId="7690A5F0"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263AF1F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517" w:type="dxa"/>
            <w:tcBorders>
              <w:top w:val="nil"/>
              <w:left w:val="nil"/>
              <w:bottom w:val="single" w:sz="8" w:space="0" w:color="auto"/>
              <w:right w:val="single" w:sz="8" w:space="0" w:color="auto"/>
            </w:tcBorders>
            <w:shd w:val="clear" w:color="auto" w:fill="auto"/>
            <w:vAlign w:val="center"/>
            <w:hideMark/>
          </w:tcPr>
          <w:p w14:paraId="3E620586"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320 000,00</w:t>
            </w:r>
          </w:p>
        </w:tc>
        <w:tc>
          <w:tcPr>
            <w:tcW w:w="1177" w:type="dxa"/>
            <w:tcBorders>
              <w:top w:val="nil"/>
              <w:left w:val="nil"/>
              <w:bottom w:val="single" w:sz="8" w:space="0" w:color="auto"/>
              <w:right w:val="single" w:sz="8" w:space="0" w:color="auto"/>
            </w:tcBorders>
            <w:shd w:val="clear" w:color="auto" w:fill="auto"/>
            <w:vAlign w:val="center"/>
            <w:hideMark/>
          </w:tcPr>
          <w:p w14:paraId="517AA94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67 200,00</w:t>
            </w:r>
          </w:p>
        </w:tc>
        <w:tc>
          <w:tcPr>
            <w:tcW w:w="1417" w:type="dxa"/>
            <w:tcBorders>
              <w:top w:val="nil"/>
              <w:left w:val="nil"/>
              <w:bottom w:val="single" w:sz="8" w:space="0" w:color="auto"/>
              <w:right w:val="single" w:sz="8" w:space="0" w:color="auto"/>
            </w:tcBorders>
            <w:shd w:val="clear" w:color="auto" w:fill="auto"/>
            <w:vAlign w:val="center"/>
            <w:hideMark/>
          </w:tcPr>
          <w:p w14:paraId="69BC696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387 200,00</w:t>
            </w:r>
          </w:p>
        </w:tc>
      </w:tr>
      <w:tr w:rsidR="00ED1AE9" w:rsidRPr="00ED1AE9" w14:paraId="205300DF" w14:textId="77777777" w:rsidTr="00ED1AE9">
        <w:trPr>
          <w:trHeight w:val="397"/>
        </w:trPr>
        <w:tc>
          <w:tcPr>
            <w:tcW w:w="2120" w:type="dxa"/>
            <w:vMerge/>
            <w:tcBorders>
              <w:top w:val="nil"/>
              <w:left w:val="single" w:sz="8" w:space="0" w:color="auto"/>
              <w:bottom w:val="single" w:sz="8" w:space="0" w:color="000000"/>
              <w:right w:val="single" w:sz="8" w:space="0" w:color="auto"/>
            </w:tcBorders>
            <w:vAlign w:val="center"/>
            <w:hideMark/>
          </w:tcPr>
          <w:p w14:paraId="1648D4FB"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031F50C4"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636A2FCA"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Skladové hospodářství</w:t>
            </w:r>
          </w:p>
        </w:tc>
        <w:tc>
          <w:tcPr>
            <w:tcW w:w="1418" w:type="dxa"/>
            <w:tcBorders>
              <w:top w:val="nil"/>
              <w:left w:val="nil"/>
              <w:bottom w:val="single" w:sz="8" w:space="0" w:color="auto"/>
              <w:right w:val="single" w:sz="8" w:space="0" w:color="auto"/>
            </w:tcBorders>
            <w:shd w:val="clear" w:color="auto" w:fill="auto"/>
            <w:vAlign w:val="center"/>
            <w:hideMark/>
          </w:tcPr>
          <w:p w14:paraId="7BB84840"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46" w:type="dxa"/>
            <w:tcBorders>
              <w:top w:val="nil"/>
              <w:left w:val="nil"/>
              <w:bottom w:val="single" w:sz="8" w:space="0" w:color="auto"/>
              <w:right w:val="single" w:sz="8" w:space="0" w:color="auto"/>
            </w:tcBorders>
            <w:shd w:val="clear" w:color="auto" w:fill="auto"/>
            <w:vAlign w:val="center"/>
            <w:hideMark/>
          </w:tcPr>
          <w:p w14:paraId="67B8B75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345F24D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1 525 000,00</w:t>
            </w:r>
          </w:p>
        </w:tc>
        <w:tc>
          <w:tcPr>
            <w:tcW w:w="1517" w:type="dxa"/>
            <w:tcBorders>
              <w:top w:val="nil"/>
              <w:left w:val="nil"/>
              <w:bottom w:val="single" w:sz="8" w:space="0" w:color="auto"/>
              <w:right w:val="single" w:sz="8" w:space="0" w:color="auto"/>
            </w:tcBorders>
            <w:shd w:val="clear" w:color="auto" w:fill="auto"/>
            <w:vAlign w:val="center"/>
            <w:hideMark/>
          </w:tcPr>
          <w:p w14:paraId="4115B6A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488 000,00</w:t>
            </w:r>
          </w:p>
        </w:tc>
        <w:tc>
          <w:tcPr>
            <w:tcW w:w="1177" w:type="dxa"/>
            <w:tcBorders>
              <w:top w:val="nil"/>
              <w:left w:val="nil"/>
              <w:bottom w:val="single" w:sz="8" w:space="0" w:color="auto"/>
              <w:right w:val="single" w:sz="8" w:space="0" w:color="auto"/>
            </w:tcBorders>
            <w:shd w:val="clear" w:color="auto" w:fill="auto"/>
            <w:vAlign w:val="center"/>
            <w:hideMark/>
          </w:tcPr>
          <w:p w14:paraId="790C2CD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102 480,00</w:t>
            </w:r>
          </w:p>
        </w:tc>
        <w:tc>
          <w:tcPr>
            <w:tcW w:w="1417" w:type="dxa"/>
            <w:tcBorders>
              <w:top w:val="nil"/>
              <w:left w:val="nil"/>
              <w:bottom w:val="single" w:sz="8" w:space="0" w:color="auto"/>
              <w:right w:val="single" w:sz="8" w:space="0" w:color="auto"/>
            </w:tcBorders>
            <w:shd w:val="clear" w:color="auto" w:fill="auto"/>
            <w:vAlign w:val="center"/>
            <w:hideMark/>
          </w:tcPr>
          <w:p w14:paraId="6321BCC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590 480,00</w:t>
            </w:r>
          </w:p>
        </w:tc>
      </w:tr>
      <w:tr w:rsidR="00ED1AE9" w:rsidRPr="00ED1AE9" w14:paraId="1577B89C" w14:textId="77777777" w:rsidTr="00ED1AE9">
        <w:trPr>
          <w:trHeight w:val="38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2B552CCD"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Implementační služby</w:t>
            </w:r>
          </w:p>
        </w:tc>
        <w:tc>
          <w:tcPr>
            <w:tcW w:w="2123" w:type="dxa"/>
            <w:tcBorders>
              <w:top w:val="nil"/>
              <w:left w:val="nil"/>
              <w:bottom w:val="single" w:sz="8" w:space="0" w:color="auto"/>
              <w:right w:val="single" w:sz="8" w:space="0" w:color="auto"/>
            </w:tcBorders>
            <w:shd w:val="clear" w:color="auto" w:fill="auto"/>
            <w:vAlign w:val="center"/>
            <w:hideMark/>
          </w:tcPr>
          <w:p w14:paraId="7DA47A61"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hodinová sazba</w:t>
            </w:r>
          </w:p>
        </w:tc>
        <w:tc>
          <w:tcPr>
            <w:tcW w:w="3118" w:type="dxa"/>
            <w:tcBorders>
              <w:top w:val="nil"/>
              <w:left w:val="nil"/>
              <w:bottom w:val="single" w:sz="8" w:space="0" w:color="auto"/>
              <w:right w:val="single" w:sz="8" w:space="0" w:color="auto"/>
            </w:tcBorders>
            <w:shd w:val="clear" w:color="auto" w:fill="auto"/>
            <w:vAlign w:val="center"/>
            <w:hideMark/>
          </w:tcPr>
          <w:p w14:paraId="29F7C723"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 </w:t>
            </w:r>
          </w:p>
        </w:tc>
        <w:tc>
          <w:tcPr>
            <w:tcW w:w="1418" w:type="dxa"/>
            <w:tcBorders>
              <w:top w:val="nil"/>
              <w:left w:val="nil"/>
              <w:bottom w:val="single" w:sz="8" w:space="0" w:color="auto"/>
              <w:right w:val="single" w:sz="8" w:space="0" w:color="auto"/>
            </w:tcBorders>
            <w:shd w:val="clear" w:color="auto" w:fill="auto"/>
            <w:vAlign w:val="center"/>
            <w:hideMark/>
          </w:tcPr>
          <w:p w14:paraId="219F52C6"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hodina</w:t>
            </w:r>
          </w:p>
        </w:tc>
        <w:tc>
          <w:tcPr>
            <w:tcW w:w="646" w:type="dxa"/>
            <w:tcBorders>
              <w:top w:val="nil"/>
              <w:left w:val="nil"/>
              <w:bottom w:val="single" w:sz="8" w:space="0" w:color="auto"/>
              <w:right w:val="single" w:sz="8" w:space="0" w:color="auto"/>
            </w:tcBorders>
            <w:shd w:val="clear" w:color="auto" w:fill="auto"/>
            <w:vAlign w:val="center"/>
            <w:hideMark/>
          </w:tcPr>
          <w:p w14:paraId="78372D39"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20</w:t>
            </w:r>
          </w:p>
        </w:tc>
        <w:tc>
          <w:tcPr>
            <w:tcW w:w="1338" w:type="dxa"/>
            <w:tcBorders>
              <w:top w:val="nil"/>
              <w:left w:val="nil"/>
              <w:bottom w:val="single" w:sz="8" w:space="0" w:color="auto"/>
              <w:right w:val="single" w:sz="8" w:space="0" w:color="auto"/>
            </w:tcBorders>
            <w:shd w:val="clear" w:color="auto" w:fill="auto"/>
            <w:vAlign w:val="center"/>
            <w:hideMark/>
          </w:tcPr>
          <w:p w14:paraId="77CEE5DB"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1 500,00</w:t>
            </w:r>
          </w:p>
        </w:tc>
        <w:tc>
          <w:tcPr>
            <w:tcW w:w="1517" w:type="dxa"/>
            <w:tcBorders>
              <w:top w:val="nil"/>
              <w:left w:val="nil"/>
              <w:bottom w:val="single" w:sz="8" w:space="0" w:color="auto"/>
              <w:right w:val="single" w:sz="8" w:space="0" w:color="auto"/>
            </w:tcBorders>
            <w:shd w:val="clear" w:color="auto" w:fill="auto"/>
            <w:vAlign w:val="center"/>
            <w:hideMark/>
          </w:tcPr>
          <w:p w14:paraId="5754F007"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1 440 000,00</w:t>
            </w:r>
          </w:p>
        </w:tc>
        <w:tc>
          <w:tcPr>
            <w:tcW w:w="1177" w:type="dxa"/>
            <w:tcBorders>
              <w:top w:val="nil"/>
              <w:left w:val="nil"/>
              <w:bottom w:val="single" w:sz="8" w:space="0" w:color="auto"/>
              <w:right w:val="single" w:sz="8" w:space="0" w:color="auto"/>
            </w:tcBorders>
            <w:shd w:val="clear" w:color="auto" w:fill="auto"/>
            <w:vAlign w:val="center"/>
            <w:hideMark/>
          </w:tcPr>
          <w:p w14:paraId="708924EA"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302 400,00</w:t>
            </w:r>
          </w:p>
        </w:tc>
        <w:tc>
          <w:tcPr>
            <w:tcW w:w="1417" w:type="dxa"/>
            <w:tcBorders>
              <w:top w:val="nil"/>
              <w:left w:val="nil"/>
              <w:bottom w:val="single" w:sz="8" w:space="0" w:color="auto"/>
              <w:right w:val="single" w:sz="8" w:space="0" w:color="auto"/>
            </w:tcBorders>
            <w:shd w:val="clear" w:color="auto" w:fill="auto"/>
            <w:vAlign w:val="center"/>
            <w:hideMark/>
          </w:tcPr>
          <w:p w14:paraId="585A262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1 742 400,00</w:t>
            </w:r>
          </w:p>
        </w:tc>
      </w:tr>
      <w:tr w:rsidR="00ED1AE9" w:rsidRPr="00ED1AE9" w14:paraId="6DBE3747" w14:textId="77777777" w:rsidTr="00ED1AE9">
        <w:trPr>
          <w:trHeight w:val="432"/>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2CF202DA"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Aktualizační služby</w:t>
            </w:r>
          </w:p>
        </w:tc>
        <w:tc>
          <w:tcPr>
            <w:tcW w:w="2123" w:type="dxa"/>
            <w:vMerge w:val="restart"/>
            <w:tcBorders>
              <w:top w:val="nil"/>
              <w:left w:val="single" w:sz="8" w:space="0" w:color="auto"/>
              <w:bottom w:val="single" w:sz="8" w:space="0" w:color="000000"/>
              <w:right w:val="single" w:sz="8" w:space="0" w:color="auto"/>
            </w:tcBorders>
            <w:shd w:val="clear" w:color="auto" w:fill="auto"/>
            <w:vAlign w:val="center"/>
            <w:hideMark/>
          </w:tcPr>
          <w:p w14:paraId="5B64384A"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Měsíční cena je dána následujícím vzorcem: jednotková cena*12%*počet jednotek za měsíc/12 měsíců </w:t>
            </w:r>
          </w:p>
        </w:tc>
        <w:tc>
          <w:tcPr>
            <w:tcW w:w="3118" w:type="dxa"/>
            <w:tcBorders>
              <w:top w:val="nil"/>
              <w:left w:val="nil"/>
              <w:bottom w:val="single" w:sz="8" w:space="0" w:color="auto"/>
              <w:right w:val="single" w:sz="8" w:space="0" w:color="auto"/>
            </w:tcBorders>
            <w:shd w:val="clear" w:color="auto" w:fill="auto"/>
            <w:vAlign w:val="center"/>
            <w:hideMark/>
          </w:tcPr>
          <w:p w14:paraId="2ED05995"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Rozšířený žádankový systém</w:t>
            </w:r>
          </w:p>
        </w:tc>
        <w:tc>
          <w:tcPr>
            <w:tcW w:w="1418" w:type="dxa"/>
            <w:tcBorders>
              <w:top w:val="nil"/>
              <w:left w:val="nil"/>
              <w:bottom w:val="single" w:sz="8" w:space="0" w:color="auto"/>
              <w:right w:val="single" w:sz="8" w:space="0" w:color="auto"/>
            </w:tcBorders>
            <w:shd w:val="clear" w:color="auto" w:fill="auto"/>
            <w:vAlign w:val="center"/>
            <w:hideMark/>
          </w:tcPr>
          <w:p w14:paraId="0A0975C9"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46" w:type="dxa"/>
            <w:tcBorders>
              <w:top w:val="nil"/>
              <w:left w:val="nil"/>
              <w:bottom w:val="single" w:sz="8" w:space="0" w:color="auto"/>
              <w:right w:val="single" w:sz="8" w:space="0" w:color="auto"/>
            </w:tcBorders>
            <w:shd w:val="clear" w:color="auto" w:fill="auto"/>
            <w:vAlign w:val="center"/>
            <w:hideMark/>
          </w:tcPr>
          <w:p w14:paraId="27F84C87"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7B9CACD5"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2 000 000,00</w:t>
            </w:r>
          </w:p>
        </w:tc>
        <w:tc>
          <w:tcPr>
            <w:tcW w:w="1517" w:type="dxa"/>
            <w:tcBorders>
              <w:top w:val="nil"/>
              <w:left w:val="nil"/>
              <w:bottom w:val="single" w:sz="8" w:space="0" w:color="auto"/>
              <w:right w:val="single" w:sz="8" w:space="0" w:color="auto"/>
            </w:tcBorders>
            <w:shd w:val="clear" w:color="auto" w:fill="auto"/>
            <w:vAlign w:val="center"/>
            <w:hideMark/>
          </w:tcPr>
          <w:p w14:paraId="449F66C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960 000,00</w:t>
            </w:r>
          </w:p>
        </w:tc>
        <w:tc>
          <w:tcPr>
            <w:tcW w:w="1177" w:type="dxa"/>
            <w:tcBorders>
              <w:top w:val="nil"/>
              <w:left w:val="nil"/>
              <w:bottom w:val="single" w:sz="8" w:space="0" w:color="auto"/>
              <w:right w:val="single" w:sz="8" w:space="0" w:color="auto"/>
            </w:tcBorders>
            <w:shd w:val="clear" w:color="auto" w:fill="auto"/>
            <w:vAlign w:val="center"/>
            <w:hideMark/>
          </w:tcPr>
          <w:p w14:paraId="3235F239"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201 600,00</w:t>
            </w:r>
          </w:p>
        </w:tc>
        <w:tc>
          <w:tcPr>
            <w:tcW w:w="1417" w:type="dxa"/>
            <w:tcBorders>
              <w:top w:val="nil"/>
              <w:left w:val="nil"/>
              <w:bottom w:val="single" w:sz="8" w:space="0" w:color="auto"/>
              <w:right w:val="single" w:sz="8" w:space="0" w:color="auto"/>
            </w:tcBorders>
            <w:shd w:val="clear" w:color="auto" w:fill="auto"/>
            <w:vAlign w:val="center"/>
            <w:hideMark/>
          </w:tcPr>
          <w:p w14:paraId="5A9A5510"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1 161 600,00</w:t>
            </w:r>
          </w:p>
        </w:tc>
      </w:tr>
      <w:tr w:rsidR="00ED1AE9" w:rsidRPr="00ED1AE9" w14:paraId="5B583430" w14:textId="77777777" w:rsidTr="00ED1AE9">
        <w:trPr>
          <w:trHeight w:val="542"/>
        </w:trPr>
        <w:tc>
          <w:tcPr>
            <w:tcW w:w="2120" w:type="dxa"/>
            <w:vMerge/>
            <w:tcBorders>
              <w:top w:val="nil"/>
              <w:left w:val="single" w:sz="8" w:space="0" w:color="auto"/>
              <w:bottom w:val="single" w:sz="8" w:space="0" w:color="000000"/>
              <w:right w:val="single" w:sz="8" w:space="0" w:color="auto"/>
            </w:tcBorders>
            <w:vAlign w:val="center"/>
            <w:hideMark/>
          </w:tcPr>
          <w:p w14:paraId="355B9149"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14E165FA"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2611F419"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Evidence a správa zdravotnických prostředků</w:t>
            </w:r>
          </w:p>
        </w:tc>
        <w:tc>
          <w:tcPr>
            <w:tcW w:w="1418" w:type="dxa"/>
            <w:tcBorders>
              <w:top w:val="nil"/>
              <w:left w:val="nil"/>
              <w:bottom w:val="single" w:sz="8" w:space="0" w:color="auto"/>
              <w:right w:val="single" w:sz="8" w:space="0" w:color="auto"/>
            </w:tcBorders>
            <w:shd w:val="clear" w:color="auto" w:fill="auto"/>
            <w:vAlign w:val="center"/>
            <w:hideMark/>
          </w:tcPr>
          <w:p w14:paraId="19CE397A"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46" w:type="dxa"/>
            <w:tcBorders>
              <w:top w:val="nil"/>
              <w:left w:val="nil"/>
              <w:bottom w:val="single" w:sz="8" w:space="0" w:color="auto"/>
              <w:right w:val="single" w:sz="8" w:space="0" w:color="auto"/>
            </w:tcBorders>
            <w:shd w:val="clear" w:color="auto" w:fill="auto"/>
            <w:vAlign w:val="center"/>
            <w:hideMark/>
          </w:tcPr>
          <w:p w14:paraId="177FC15C"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1B29973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517" w:type="dxa"/>
            <w:tcBorders>
              <w:top w:val="nil"/>
              <w:left w:val="nil"/>
              <w:bottom w:val="single" w:sz="8" w:space="0" w:color="auto"/>
              <w:right w:val="single" w:sz="8" w:space="0" w:color="auto"/>
            </w:tcBorders>
            <w:shd w:val="clear" w:color="auto" w:fill="auto"/>
            <w:vAlign w:val="center"/>
            <w:hideMark/>
          </w:tcPr>
          <w:p w14:paraId="259A62E2"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480 000,00</w:t>
            </w:r>
          </w:p>
        </w:tc>
        <w:tc>
          <w:tcPr>
            <w:tcW w:w="1177" w:type="dxa"/>
            <w:tcBorders>
              <w:top w:val="nil"/>
              <w:left w:val="nil"/>
              <w:bottom w:val="single" w:sz="8" w:space="0" w:color="auto"/>
              <w:right w:val="single" w:sz="8" w:space="0" w:color="auto"/>
            </w:tcBorders>
            <w:shd w:val="clear" w:color="auto" w:fill="auto"/>
            <w:vAlign w:val="center"/>
            <w:hideMark/>
          </w:tcPr>
          <w:p w14:paraId="2ED04C66"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100 800,00</w:t>
            </w:r>
          </w:p>
        </w:tc>
        <w:tc>
          <w:tcPr>
            <w:tcW w:w="1417" w:type="dxa"/>
            <w:tcBorders>
              <w:top w:val="nil"/>
              <w:left w:val="nil"/>
              <w:bottom w:val="single" w:sz="8" w:space="0" w:color="auto"/>
              <w:right w:val="single" w:sz="8" w:space="0" w:color="auto"/>
            </w:tcBorders>
            <w:shd w:val="clear" w:color="auto" w:fill="auto"/>
            <w:vAlign w:val="center"/>
            <w:hideMark/>
          </w:tcPr>
          <w:p w14:paraId="080FA5C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580 800,00</w:t>
            </w:r>
          </w:p>
        </w:tc>
      </w:tr>
      <w:tr w:rsidR="00ED1AE9" w:rsidRPr="00ED1AE9" w14:paraId="4C46FDCD" w14:textId="77777777" w:rsidTr="00ED1AE9">
        <w:trPr>
          <w:trHeight w:val="408"/>
        </w:trPr>
        <w:tc>
          <w:tcPr>
            <w:tcW w:w="2120" w:type="dxa"/>
            <w:vMerge/>
            <w:tcBorders>
              <w:top w:val="nil"/>
              <w:left w:val="single" w:sz="8" w:space="0" w:color="auto"/>
              <w:bottom w:val="single" w:sz="8" w:space="0" w:color="000000"/>
              <w:right w:val="single" w:sz="8" w:space="0" w:color="auto"/>
            </w:tcBorders>
            <w:vAlign w:val="center"/>
            <w:hideMark/>
          </w:tcPr>
          <w:p w14:paraId="61D6EE4D"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0D80EA26"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25A3760B"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Řízení údržby stavebních objektů</w:t>
            </w:r>
          </w:p>
        </w:tc>
        <w:tc>
          <w:tcPr>
            <w:tcW w:w="1418" w:type="dxa"/>
            <w:tcBorders>
              <w:top w:val="nil"/>
              <w:left w:val="nil"/>
              <w:bottom w:val="single" w:sz="8" w:space="0" w:color="auto"/>
              <w:right w:val="single" w:sz="8" w:space="0" w:color="auto"/>
            </w:tcBorders>
            <w:shd w:val="clear" w:color="auto" w:fill="auto"/>
            <w:vAlign w:val="center"/>
            <w:hideMark/>
          </w:tcPr>
          <w:p w14:paraId="0AF44D5B"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46" w:type="dxa"/>
            <w:tcBorders>
              <w:top w:val="nil"/>
              <w:left w:val="nil"/>
              <w:bottom w:val="single" w:sz="8" w:space="0" w:color="auto"/>
              <w:right w:val="single" w:sz="8" w:space="0" w:color="auto"/>
            </w:tcBorders>
            <w:shd w:val="clear" w:color="auto" w:fill="auto"/>
            <w:vAlign w:val="center"/>
            <w:hideMark/>
          </w:tcPr>
          <w:p w14:paraId="594848DD"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452037F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517" w:type="dxa"/>
            <w:tcBorders>
              <w:top w:val="nil"/>
              <w:left w:val="nil"/>
              <w:bottom w:val="single" w:sz="8" w:space="0" w:color="auto"/>
              <w:right w:val="single" w:sz="8" w:space="0" w:color="auto"/>
            </w:tcBorders>
            <w:shd w:val="clear" w:color="auto" w:fill="auto"/>
            <w:vAlign w:val="center"/>
            <w:hideMark/>
          </w:tcPr>
          <w:p w14:paraId="000F542D"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480 000,00</w:t>
            </w:r>
          </w:p>
        </w:tc>
        <w:tc>
          <w:tcPr>
            <w:tcW w:w="1177" w:type="dxa"/>
            <w:tcBorders>
              <w:top w:val="nil"/>
              <w:left w:val="nil"/>
              <w:bottom w:val="single" w:sz="8" w:space="0" w:color="auto"/>
              <w:right w:val="single" w:sz="8" w:space="0" w:color="auto"/>
            </w:tcBorders>
            <w:shd w:val="clear" w:color="auto" w:fill="auto"/>
            <w:vAlign w:val="center"/>
            <w:hideMark/>
          </w:tcPr>
          <w:p w14:paraId="671CEF3A"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100 800,00</w:t>
            </w:r>
          </w:p>
        </w:tc>
        <w:tc>
          <w:tcPr>
            <w:tcW w:w="1417" w:type="dxa"/>
            <w:tcBorders>
              <w:top w:val="nil"/>
              <w:left w:val="nil"/>
              <w:bottom w:val="single" w:sz="8" w:space="0" w:color="auto"/>
              <w:right w:val="single" w:sz="8" w:space="0" w:color="auto"/>
            </w:tcBorders>
            <w:shd w:val="clear" w:color="auto" w:fill="auto"/>
            <w:vAlign w:val="center"/>
            <w:hideMark/>
          </w:tcPr>
          <w:p w14:paraId="5C127CB4"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580 800,00</w:t>
            </w:r>
          </w:p>
        </w:tc>
      </w:tr>
      <w:tr w:rsidR="00ED1AE9" w:rsidRPr="00ED1AE9" w14:paraId="4FA59EBD" w14:textId="77777777" w:rsidTr="00ED1AE9">
        <w:trPr>
          <w:trHeight w:val="936"/>
        </w:trPr>
        <w:tc>
          <w:tcPr>
            <w:tcW w:w="2120" w:type="dxa"/>
            <w:vMerge/>
            <w:tcBorders>
              <w:top w:val="nil"/>
              <w:left w:val="single" w:sz="8" w:space="0" w:color="auto"/>
              <w:bottom w:val="single" w:sz="8" w:space="0" w:color="000000"/>
              <w:right w:val="single" w:sz="8" w:space="0" w:color="auto"/>
            </w:tcBorders>
            <w:vAlign w:val="center"/>
            <w:hideMark/>
          </w:tcPr>
          <w:p w14:paraId="5A837757"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00862498"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3536827B"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Správa budov včetně prostorové a stavební pasportizace a Požární ochrany</w:t>
            </w:r>
          </w:p>
        </w:tc>
        <w:tc>
          <w:tcPr>
            <w:tcW w:w="1418" w:type="dxa"/>
            <w:tcBorders>
              <w:top w:val="nil"/>
              <w:left w:val="nil"/>
              <w:bottom w:val="single" w:sz="8" w:space="0" w:color="auto"/>
              <w:right w:val="single" w:sz="8" w:space="0" w:color="auto"/>
            </w:tcBorders>
            <w:shd w:val="clear" w:color="auto" w:fill="auto"/>
            <w:vAlign w:val="center"/>
            <w:hideMark/>
          </w:tcPr>
          <w:p w14:paraId="0738896C"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w:t>
            </w:r>
          </w:p>
        </w:tc>
        <w:tc>
          <w:tcPr>
            <w:tcW w:w="646" w:type="dxa"/>
            <w:tcBorders>
              <w:top w:val="nil"/>
              <w:left w:val="nil"/>
              <w:bottom w:val="single" w:sz="8" w:space="0" w:color="auto"/>
              <w:right w:val="single" w:sz="8" w:space="0" w:color="auto"/>
            </w:tcBorders>
            <w:shd w:val="clear" w:color="auto" w:fill="auto"/>
            <w:vAlign w:val="center"/>
            <w:hideMark/>
          </w:tcPr>
          <w:p w14:paraId="1EFC9FF5"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5C91402C"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1 000 000,00</w:t>
            </w:r>
          </w:p>
        </w:tc>
        <w:tc>
          <w:tcPr>
            <w:tcW w:w="1517" w:type="dxa"/>
            <w:tcBorders>
              <w:top w:val="nil"/>
              <w:left w:val="nil"/>
              <w:bottom w:val="single" w:sz="8" w:space="0" w:color="auto"/>
              <w:right w:val="single" w:sz="8" w:space="0" w:color="auto"/>
            </w:tcBorders>
            <w:shd w:val="clear" w:color="auto" w:fill="auto"/>
            <w:vAlign w:val="center"/>
            <w:hideMark/>
          </w:tcPr>
          <w:p w14:paraId="4B57C917"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480 000,00</w:t>
            </w:r>
          </w:p>
        </w:tc>
        <w:tc>
          <w:tcPr>
            <w:tcW w:w="1177" w:type="dxa"/>
            <w:tcBorders>
              <w:top w:val="nil"/>
              <w:left w:val="nil"/>
              <w:bottom w:val="single" w:sz="8" w:space="0" w:color="auto"/>
              <w:right w:val="single" w:sz="8" w:space="0" w:color="auto"/>
            </w:tcBorders>
            <w:shd w:val="clear" w:color="auto" w:fill="auto"/>
            <w:vAlign w:val="center"/>
            <w:hideMark/>
          </w:tcPr>
          <w:p w14:paraId="01CA452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100 800,00</w:t>
            </w:r>
          </w:p>
        </w:tc>
        <w:tc>
          <w:tcPr>
            <w:tcW w:w="1417" w:type="dxa"/>
            <w:tcBorders>
              <w:top w:val="nil"/>
              <w:left w:val="nil"/>
              <w:bottom w:val="single" w:sz="8" w:space="0" w:color="auto"/>
              <w:right w:val="single" w:sz="8" w:space="0" w:color="auto"/>
            </w:tcBorders>
            <w:shd w:val="clear" w:color="auto" w:fill="auto"/>
            <w:vAlign w:val="center"/>
            <w:hideMark/>
          </w:tcPr>
          <w:p w14:paraId="47CAF1A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580 800,00</w:t>
            </w:r>
          </w:p>
        </w:tc>
      </w:tr>
      <w:tr w:rsidR="00ED1AE9" w:rsidRPr="00ED1AE9" w14:paraId="1CFD3E4C" w14:textId="77777777" w:rsidTr="00ED1AE9">
        <w:trPr>
          <w:trHeight w:val="456"/>
        </w:trPr>
        <w:tc>
          <w:tcPr>
            <w:tcW w:w="2120" w:type="dxa"/>
            <w:vMerge/>
            <w:tcBorders>
              <w:top w:val="nil"/>
              <w:left w:val="single" w:sz="8" w:space="0" w:color="auto"/>
              <w:bottom w:val="single" w:sz="8" w:space="0" w:color="000000"/>
              <w:right w:val="single" w:sz="8" w:space="0" w:color="auto"/>
            </w:tcBorders>
            <w:vAlign w:val="center"/>
            <w:hideMark/>
          </w:tcPr>
          <w:p w14:paraId="1FC787F0" w14:textId="77777777" w:rsidR="00ED1AE9" w:rsidRPr="00ED1AE9" w:rsidRDefault="00ED1AE9" w:rsidP="00ED1AE9">
            <w:pPr>
              <w:jc w:val="left"/>
              <w:rPr>
                <w:rFonts w:eastAsia="Times New Roman"/>
                <w:color w:val="000000"/>
                <w:lang w:eastAsia="cs-CZ"/>
              </w:rPr>
            </w:pPr>
          </w:p>
        </w:tc>
        <w:tc>
          <w:tcPr>
            <w:tcW w:w="2123" w:type="dxa"/>
            <w:vMerge/>
            <w:tcBorders>
              <w:top w:val="nil"/>
              <w:left w:val="single" w:sz="8" w:space="0" w:color="auto"/>
              <w:bottom w:val="single" w:sz="8" w:space="0" w:color="000000"/>
              <w:right w:val="single" w:sz="8" w:space="0" w:color="auto"/>
            </w:tcBorders>
            <w:vAlign w:val="center"/>
            <w:hideMark/>
          </w:tcPr>
          <w:p w14:paraId="44B6BC68" w14:textId="77777777" w:rsidR="00ED1AE9" w:rsidRPr="00ED1AE9" w:rsidRDefault="00ED1AE9" w:rsidP="00ED1AE9">
            <w:pPr>
              <w:jc w:val="left"/>
              <w:rPr>
                <w:rFonts w:eastAsia="Times New Roman"/>
                <w:color w:val="000000"/>
                <w:lang w:eastAsia="cs-CZ"/>
              </w:rPr>
            </w:pPr>
          </w:p>
        </w:tc>
        <w:tc>
          <w:tcPr>
            <w:tcW w:w="3118" w:type="dxa"/>
            <w:tcBorders>
              <w:top w:val="nil"/>
              <w:left w:val="nil"/>
              <w:bottom w:val="single" w:sz="8" w:space="0" w:color="auto"/>
              <w:right w:val="single" w:sz="8" w:space="0" w:color="auto"/>
            </w:tcBorders>
            <w:shd w:val="clear" w:color="auto" w:fill="auto"/>
            <w:vAlign w:val="center"/>
            <w:hideMark/>
          </w:tcPr>
          <w:p w14:paraId="3166C0CB"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Skladové hospodářství</w:t>
            </w:r>
          </w:p>
        </w:tc>
        <w:tc>
          <w:tcPr>
            <w:tcW w:w="1418" w:type="dxa"/>
            <w:tcBorders>
              <w:top w:val="nil"/>
              <w:left w:val="nil"/>
              <w:bottom w:val="single" w:sz="8" w:space="0" w:color="auto"/>
              <w:right w:val="single" w:sz="8" w:space="0" w:color="auto"/>
            </w:tcBorders>
            <w:shd w:val="clear" w:color="auto" w:fill="auto"/>
            <w:vAlign w:val="center"/>
            <w:hideMark/>
          </w:tcPr>
          <w:p w14:paraId="4DFEEB82" w14:textId="77777777" w:rsidR="00ED1AE9" w:rsidRPr="00ED1AE9" w:rsidRDefault="00ED1AE9" w:rsidP="00ED1AE9">
            <w:pPr>
              <w:jc w:val="left"/>
              <w:rPr>
                <w:rFonts w:eastAsia="Times New Roman"/>
                <w:color w:val="000000"/>
                <w:lang w:eastAsia="cs-CZ"/>
              </w:rPr>
            </w:pPr>
            <w:r w:rsidRPr="00ED1AE9">
              <w:rPr>
                <w:rFonts w:eastAsia="Times New Roman"/>
                <w:color w:val="000000"/>
                <w:lang w:eastAsia="cs-CZ"/>
              </w:rPr>
              <w:t>multilicence </w:t>
            </w:r>
          </w:p>
        </w:tc>
        <w:tc>
          <w:tcPr>
            <w:tcW w:w="646" w:type="dxa"/>
            <w:tcBorders>
              <w:top w:val="nil"/>
              <w:left w:val="nil"/>
              <w:bottom w:val="single" w:sz="8" w:space="0" w:color="auto"/>
              <w:right w:val="single" w:sz="8" w:space="0" w:color="auto"/>
            </w:tcBorders>
            <w:shd w:val="clear" w:color="auto" w:fill="auto"/>
            <w:vAlign w:val="center"/>
            <w:hideMark/>
          </w:tcPr>
          <w:p w14:paraId="479DCA2B" w14:textId="77777777" w:rsidR="00ED1AE9" w:rsidRPr="00ED1AE9" w:rsidRDefault="00ED1AE9" w:rsidP="00ED1AE9">
            <w:pPr>
              <w:jc w:val="center"/>
              <w:rPr>
                <w:rFonts w:eastAsia="Times New Roman"/>
                <w:color w:val="000000"/>
                <w:lang w:eastAsia="cs-CZ"/>
              </w:rPr>
            </w:pPr>
            <w:r w:rsidRPr="00ED1AE9">
              <w:rPr>
                <w:rFonts w:eastAsia="Times New Roman"/>
                <w:color w:val="000000"/>
                <w:lang w:eastAsia="cs-CZ"/>
              </w:rPr>
              <w:t>1</w:t>
            </w:r>
          </w:p>
        </w:tc>
        <w:tc>
          <w:tcPr>
            <w:tcW w:w="1338" w:type="dxa"/>
            <w:tcBorders>
              <w:top w:val="nil"/>
              <w:left w:val="nil"/>
              <w:bottom w:val="single" w:sz="8" w:space="0" w:color="auto"/>
              <w:right w:val="single" w:sz="8" w:space="0" w:color="auto"/>
            </w:tcBorders>
            <w:shd w:val="clear" w:color="auto" w:fill="auto"/>
            <w:vAlign w:val="center"/>
            <w:hideMark/>
          </w:tcPr>
          <w:p w14:paraId="0B61BBB3"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1 525 000,00</w:t>
            </w:r>
          </w:p>
        </w:tc>
        <w:tc>
          <w:tcPr>
            <w:tcW w:w="1517" w:type="dxa"/>
            <w:tcBorders>
              <w:top w:val="nil"/>
              <w:left w:val="nil"/>
              <w:bottom w:val="single" w:sz="8" w:space="0" w:color="auto"/>
              <w:right w:val="single" w:sz="8" w:space="0" w:color="auto"/>
            </w:tcBorders>
            <w:shd w:val="clear" w:color="auto" w:fill="auto"/>
            <w:vAlign w:val="center"/>
            <w:hideMark/>
          </w:tcPr>
          <w:p w14:paraId="3F6A80F8"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732 000,00</w:t>
            </w:r>
          </w:p>
        </w:tc>
        <w:tc>
          <w:tcPr>
            <w:tcW w:w="1177" w:type="dxa"/>
            <w:tcBorders>
              <w:top w:val="nil"/>
              <w:left w:val="nil"/>
              <w:bottom w:val="single" w:sz="4" w:space="0" w:color="auto"/>
              <w:right w:val="single" w:sz="8" w:space="0" w:color="auto"/>
            </w:tcBorders>
            <w:shd w:val="clear" w:color="auto" w:fill="auto"/>
            <w:vAlign w:val="center"/>
            <w:hideMark/>
          </w:tcPr>
          <w:p w14:paraId="73E273BF"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153 720,00</w:t>
            </w:r>
          </w:p>
        </w:tc>
        <w:tc>
          <w:tcPr>
            <w:tcW w:w="1417" w:type="dxa"/>
            <w:tcBorders>
              <w:top w:val="nil"/>
              <w:left w:val="nil"/>
              <w:bottom w:val="single" w:sz="8" w:space="0" w:color="auto"/>
              <w:right w:val="single" w:sz="8" w:space="0" w:color="auto"/>
            </w:tcBorders>
            <w:shd w:val="clear" w:color="auto" w:fill="auto"/>
            <w:vAlign w:val="center"/>
            <w:hideMark/>
          </w:tcPr>
          <w:p w14:paraId="517F556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885 720,00</w:t>
            </w:r>
          </w:p>
        </w:tc>
      </w:tr>
      <w:tr w:rsidR="00ED1AE9" w:rsidRPr="00ED1AE9" w14:paraId="3C4E6AE6" w14:textId="77777777" w:rsidTr="00ED1AE9">
        <w:trPr>
          <w:trHeight w:val="300"/>
        </w:trPr>
        <w:tc>
          <w:tcPr>
            <w:tcW w:w="10763" w:type="dxa"/>
            <w:gridSpan w:val="6"/>
            <w:tcBorders>
              <w:top w:val="nil"/>
              <w:left w:val="single" w:sz="8" w:space="0" w:color="auto"/>
              <w:bottom w:val="single" w:sz="8" w:space="0" w:color="auto"/>
              <w:right w:val="single" w:sz="8" w:space="0" w:color="000000"/>
            </w:tcBorders>
            <w:shd w:val="clear" w:color="000000" w:fill="BFBFBF"/>
            <w:noWrap/>
            <w:vAlign w:val="center"/>
            <w:hideMark/>
          </w:tcPr>
          <w:p w14:paraId="3A4B9B36"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CENA CELKEM bez DPH</w:t>
            </w:r>
          </w:p>
        </w:tc>
        <w:tc>
          <w:tcPr>
            <w:tcW w:w="1517" w:type="dxa"/>
            <w:tcBorders>
              <w:top w:val="nil"/>
              <w:left w:val="nil"/>
              <w:bottom w:val="single" w:sz="8" w:space="0" w:color="auto"/>
              <w:right w:val="single" w:sz="8" w:space="0" w:color="auto"/>
            </w:tcBorders>
            <w:shd w:val="clear" w:color="000000" w:fill="BFBFBF"/>
            <w:vAlign w:val="center"/>
            <w:hideMark/>
          </w:tcPr>
          <w:p w14:paraId="018E49E7"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6 660 000,00</w:t>
            </w:r>
          </w:p>
        </w:tc>
        <w:tc>
          <w:tcPr>
            <w:tcW w:w="1177" w:type="dxa"/>
            <w:tcBorders>
              <w:top w:val="single" w:sz="4" w:space="0" w:color="auto"/>
              <w:left w:val="nil"/>
              <w:bottom w:val="single" w:sz="8" w:space="0" w:color="auto"/>
              <w:right w:val="single" w:sz="4" w:space="0" w:color="auto"/>
            </w:tcBorders>
            <w:shd w:val="clear" w:color="000000" w:fill="BFBFBF"/>
            <w:noWrap/>
            <w:vAlign w:val="bottom"/>
            <w:hideMark/>
          </w:tcPr>
          <w:p w14:paraId="4AB5C9E1"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1 398 600</w:t>
            </w:r>
          </w:p>
        </w:tc>
        <w:tc>
          <w:tcPr>
            <w:tcW w:w="1417" w:type="dxa"/>
            <w:tcBorders>
              <w:top w:val="nil"/>
              <w:left w:val="single" w:sz="4" w:space="0" w:color="auto"/>
              <w:bottom w:val="single" w:sz="8" w:space="0" w:color="auto"/>
              <w:right w:val="single" w:sz="8" w:space="0" w:color="auto"/>
            </w:tcBorders>
            <w:shd w:val="clear" w:color="000000" w:fill="BFBFBF"/>
            <w:noWrap/>
            <w:vAlign w:val="bottom"/>
            <w:hideMark/>
          </w:tcPr>
          <w:p w14:paraId="3B0EA7F6"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8 058 600</w:t>
            </w:r>
          </w:p>
        </w:tc>
      </w:tr>
      <w:tr w:rsidR="00ED1AE9" w:rsidRPr="00ED1AE9" w14:paraId="45681D38" w14:textId="77777777" w:rsidTr="00ED1AE9">
        <w:trPr>
          <w:trHeight w:val="300"/>
        </w:trPr>
        <w:tc>
          <w:tcPr>
            <w:tcW w:w="1076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67CDED" w14:textId="77777777" w:rsidR="00ED1AE9" w:rsidRPr="00ED1AE9" w:rsidRDefault="00ED1AE9" w:rsidP="00ED1AE9">
            <w:pPr>
              <w:rPr>
                <w:rFonts w:eastAsia="Times New Roman"/>
                <w:color w:val="000000"/>
                <w:lang w:eastAsia="cs-CZ"/>
              </w:rPr>
            </w:pPr>
            <w:r w:rsidRPr="00ED1AE9">
              <w:rPr>
                <w:rFonts w:eastAsia="Times New Roman"/>
                <w:color w:val="000000"/>
                <w:lang w:eastAsia="cs-CZ"/>
              </w:rPr>
              <w:t>DPH 21%</w:t>
            </w:r>
          </w:p>
        </w:tc>
        <w:tc>
          <w:tcPr>
            <w:tcW w:w="1517" w:type="dxa"/>
            <w:tcBorders>
              <w:top w:val="nil"/>
              <w:left w:val="nil"/>
              <w:bottom w:val="single" w:sz="8" w:space="0" w:color="auto"/>
              <w:right w:val="single" w:sz="8" w:space="0" w:color="auto"/>
            </w:tcBorders>
            <w:shd w:val="clear" w:color="auto" w:fill="auto"/>
            <w:vAlign w:val="center"/>
            <w:hideMark/>
          </w:tcPr>
          <w:p w14:paraId="5453C4CE" w14:textId="77777777" w:rsidR="00ED1AE9" w:rsidRPr="00ED1AE9" w:rsidRDefault="00ED1AE9" w:rsidP="00ED1AE9">
            <w:pPr>
              <w:jc w:val="right"/>
              <w:rPr>
                <w:rFonts w:eastAsia="Times New Roman"/>
                <w:color w:val="000000"/>
                <w:lang w:eastAsia="cs-CZ"/>
              </w:rPr>
            </w:pPr>
            <w:r w:rsidRPr="00ED1AE9">
              <w:rPr>
                <w:rFonts w:eastAsia="Times New Roman"/>
                <w:color w:val="000000"/>
                <w:lang w:eastAsia="cs-CZ"/>
              </w:rPr>
              <w:t>1 398 600,00</w:t>
            </w:r>
          </w:p>
        </w:tc>
        <w:tc>
          <w:tcPr>
            <w:tcW w:w="1177" w:type="dxa"/>
            <w:tcBorders>
              <w:top w:val="nil"/>
              <w:left w:val="nil"/>
              <w:bottom w:val="nil"/>
              <w:right w:val="nil"/>
            </w:tcBorders>
            <w:shd w:val="clear" w:color="auto" w:fill="auto"/>
            <w:noWrap/>
            <w:vAlign w:val="bottom"/>
            <w:hideMark/>
          </w:tcPr>
          <w:p w14:paraId="2CB1E628" w14:textId="77777777" w:rsidR="00ED1AE9" w:rsidRPr="00ED1AE9" w:rsidRDefault="00ED1AE9" w:rsidP="00ED1AE9">
            <w:pPr>
              <w:jc w:val="right"/>
              <w:rPr>
                <w:rFonts w:eastAsia="Times New Roman"/>
                <w:color w:val="000000"/>
                <w:lang w:eastAsia="cs-CZ"/>
              </w:rPr>
            </w:pPr>
          </w:p>
        </w:tc>
        <w:tc>
          <w:tcPr>
            <w:tcW w:w="1417" w:type="dxa"/>
            <w:tcBorders>
              <w:top w:val="nil"/>
              <w:left w:val="nil"/>
              <w:bottom w:val="nil"/>
              <w:right w:val="nil"/>
            </w:tcBorders>
            <w:shd w:val="clear" w:color="auto" w:fill="auto"/>
            <w:noWrap/>
            <w:vAlign w:val="bottom"/>
            <w:hideMark/>
          </w:tcPr>
          <w:p w14:paraId="3FD765C5" w14:textId="77777777" w:rsidR="00ED1AE9" w:rsidRPr="00ED1AE9" w:rsidRDefault="00ED1AE9" w:rsidP="00ED1AE9">
            <w:pPr>
              <w:jc w:val="left"/>
              <w:rPr>
                <w:rFonts w:ascii="Times New Roman" w:eastAsia="Times New Roman" w:hAnsi="Times New Roman"/>
                <w:sz w:val="20"/>
                <w:szCs w:val="20"/>
                <w:lang w:eastAsia="cs-CZ"/>
              </w:rPr>
            </w:pPr>
          </w:p>
        </w:tc>
      </w:tr>
      <w:tr w:rsidR="00ED1AE9" w:rsidRPr="00ED1AE9" w14:paraId="75BE3649" w14:textId="77777777" w:rsidTr="00ED1AE9">
        <w:trPr>
          <w:trHeight w:val="300"/>
        </w:trPr>
        <w:tc>
          <w:tcPr>
            <w:tcW w:w="10763"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635C157" w14:textId="77777777" w:rsidR="00ED1AE9" w:rsidRPr="00ED1AE9" w:rsidRDefault="00ED1AE9" w:rsidP="00ED1AE9">
            <w:pPr>
              <w:rPr>
                <w:rFonts w:eastAsia="Times New Roman"/>
                <w:b/>
                <w:bCs/>
                <w:color w:val="000000"/>
                <w:lang w:eastAsia="cs-CZ"/>
              </w:rPr>
            </w:pPr>
            <w:r w:rsidRPr="00ED1AE9">
              <w:rPr>
                <w:rFonts w:eastAsia="Times New Roman"/>
                <w:b/>
                <w:bCs/>
                <w:color w:val="000000"/>
                <w:lang w:eastAsia="cs-CZ"/>
              </w:rPr>
              <w:t>CENA CELKEM vč. DPH</w:t>
            </w:r>
          </w:p>
        </w:tc>
        <w:tc>
          <w:tcPr>
            <w:tcW w:w="1517" w:type="dxa"/>
            <w:tcBorders>
              <w:top w:val="nil"/>
              <w:left w:val="nil"/>
              <w:bottom w:val="single" w:sz="8" w:space="0" w:color="auto"/>
              <w:right w:val="single" w:sz="8" w:space="0" w:color="auto"/>
            </w:tcBorders>
            <w:shd w:val="clear" w:color="000000" w:fill="BFBFBF"/>
            <w:vAlign w:val="center"/>
            <w:hideMark/>
          </w:tcPr>
          <w:p w14:paraId="1746F1D6" w14:textId="77777777" w:rsidR="00ED1AE9" w:rsidRPr="00ED1AE9" w:rsidRDefault="00ED1AE9" w:rsidP="00ED1AE9">
            <w:pPr>
              <w:jc w:val="right"/>
              <w:rPr>
                <w:rFonts w:eastAsia="Times New Roman"/>
                <w:b/>
                <w:bCs/>
                <w:color w:val="000000"/>
                <w:lang w:eastAsia="cs-CZ"/>
              </w:rPr>
            </w:pPr>
            <w:r w:rsidRPr="00ED1AE9">
              <w:rPr>
                <w:rFonts w:eastAsia="Times New Roman"/>
                <w:b/>
                <w:bCs/>
                <w:color w:val="000000"/>
                <w:lang w:eastAsia="cs-CZ"/>
              </w:rPr>
              <w:t>8 058 600,00</w:t>
            </w:r>
          </w:p>
        </w:tc>
        <w:tc>
          <w:tcPr>
            <w:tcW w:w="1177" w:type="dxa"/>
            <w:tcBorders>
              <w:top w:val="nil"/>
              <w:left w:val="nil"/>
              <w:bottom w:val="nil"/>
              <w:right w:val="nil"/>
            </w:tcBorders>
            <w:shd w:val="clear" w:color="auto" w:fill="auto"/>
            <w:noWrap/>
            <w:vAlign w:val="bottom"/>
            <w:hideMark/>
          </w:tcPr>
          <w:p w14:paraId="17B8604F" w14:textId="77777777" w:rsidR="00ED1AE9" w:rsidRPr="00ED1AE9" w:rsidRDefault="00ED1AE9" w:rsidP="00ED1AE9">
            <w:pPr>
              <w:jc w:val="right"/>
              <w:rPr>
                <w:rFonts w:eastAsia="Times New Roman"/>
                <w:b/>
                <w:bCs/>
                <w:color w:val="000000"/>
                <w:lang w:eastAsia="cs-CZ"/>
              </w:rPr>
            </w:pPr>
          </w:p>
        </w:tc>
        <w:tc>
          <w:tcPr>
            <w:tcW w:w="1417" w:type="dxa"/>
            <w:tcBorders>
              <w:top w:val="nil"/>
              <w:left w:val="nil"/>
              <w:bottom w:val="nil"/>
              <w:right w:val="nil"/>
            </w:tcBorders>
            <w:shd w:val="clear" w:color="auto" w:fill="auto"/>
            <w:noWrap/>
            <w:vAlign w:val="bottom"/>
            <w:hideMark/>
          </w:tcPr>
          <w:p w14:paraId="175367B5" w14:textId="77777777" w:rsidR="00ED1AE9" w:rsidRPr="00ED1AE9" w:rsidRDefault="00ED1AE9" w:rsidP="00ED1AE9">
            <w:pPr>
              <w:jc w:val="left"/>
              <w:rPr>
                <w:rFonts w:ascii="Times New Roman" w:eastAsia="Times New Roman" w:hAnsi="Times New Roman"/>
                <w:sz w:val="20"/>
                <w:szCs w:val="20"/>
                <w:lang w:eastAsia="cs-CZ"/>
              </w:rPr>
            </w:pPr>
          </w:p>
        </w:tc>
      </w:tr>
    </w:tbl>
    <w:p w14:paraId="662D0F44" w14:textId="77777777" w:rsidR="00ED1AE9" w:rsidRDefault="00ED1AE9" w:rsidP="001E0179">
      <w:pPr>
        <w:pStyle w:val="SSPZkladntext0"/>
      </w:pPr>
    </w:p>
    <w:p w14:paraId="1B936219" w14:textId="77777777" w:rsidR="003A6E1C" w:rsidRDefault="003A6E1C" w:rsidP="001E0179">
      <w:pPr>
        <w:pStyle w:val="SSPZkladntext0"/>
      </w:pPr>
    </w:p>
    <w:p w14:paraId="786379C0" w14:textId="77777777" w:rsidR="003A6E1C" w:rsidRDefault="003A6E1C" w:rsidP="001E0179">
      <w:pPr>
        <w:pStyle w:val="SSPZkladntext0"/>
        <w:sectPr w:rsidR="003A6E1C" w:rsidSect="00C5185E">
          <w:headerReference w:type="default" r:id="rId16"/>
          <w:pgSz w:w="16838" w:h="11906" w:orient="landscape"/>
          <w:pgMar w:top="1417" w:right="1417" w:bottom="0" w:left="1417" w:header="708" w:footer="708" w:gutter="0"/>
          <w:cols w:space="708"/>
          <w:docGrid w:linePitch="360"/>
        </w:sectPr>
      </w:pPr>
    </w:p>
    <w:p w14:paraId="5B5FBBCA" w14:textId="77777777" w:rsidR="00E40977" w:rsidRDefault="007F37BF" w:rsidP="005803A7">
      <w:pPr>
        <w:pStyle w:val="SSPNadpis0"/>
      </w:pPr>
      <w:r>
        <w:lastRenderedPageBreak/>
        <w:t>Způsob zajištění služeb</w:t>
      </w:r>
    </w:p>
    <w:p w14:paraId="02B4205C" w14:textId="77777777" w:rsidR="004A559E" w:rsidRPr="004A559E" w:rsidRDefault="004A559E" w:rsidP="004A559E">
      <w:pPr>
        <w:pStyle w:val="SSPZkladntext0"/>
      </w:pPr>
    </w:p>
    <w:p w14:paraId="534A1315" w14:textId="77777777" w:rsidR="00434B1B" w:rsidRDefault="00DD63CF" w:rsidP="001E0179">
      <w:pPr>
        <w:pStyle w:val="SSPNadpis2"/>
        <w:numPr>
          <w:ilvl w:val="2"/>
          <w:numId w:val="12"/>
        </w:numPr>
        <w:ind w:left="709" w:hanging="709"/>
        <w:jc w:val="both"/>
        <w:rPr>
          <w:sz w:val="20"/>
          <w:szCs w:val="20"/>
        </w:rPr>
      </w:pPr>
      <w:r>
        <w:rPr>
          <w:sz w:val="20"/>
          <w:szCs w:val="20"/>
        </w:rPr>
        <w:t>Zhotovitel</w:t>
      </w:r>
      <w:r w:rsidR="00434B1B">
        <w:rPr>
          <w:sz w:val="20"/>
          <w:szCs w:val="20"/>
        </w:rPr>
        <w:t xml:space="preserve"> se zavazuje, že bude provádět služby na dodávkové bázi na základě oběma smluvními stranami odsouhlasených požadavků Objednatele.</w:t>
      </w:r>
    </w:p>
    <w:p w14:paraId="5BCAE62B" w14:textId="77777777" w:rsidR="00434B1B" w:rsidRPr="002255E1" w:rsidRDefault="00434B1B" w:rsidP="001E0179">
      <w:pPr>
        <w:pStyle w:val="SSPNadpis2"/>
        <w:numPr>
          <w:ilvl w:val="2"/>
          <w:numId w:val="12"/>
        </w:numPr>
        <w:ind w:left="709" w:hanging="709"/>
        <w:jc w:val="both"/>
        <w:rPr>
          <w:sz w:val="20"/>
          <w:szCs w:val="20"/>
        </w:rPr>
      </w:pPr>
      <w:r w:rsidRPr="002255E1">
        <w:rPr>
          <w:sz w:val="20"/>
          <w:szCs w:val="20"/>
        </w:rPr>
        <w:t>Požadavky předkládají oprávněné osoby Objednatele, uvedené v </w:t>
      </w:r>
      <w:r w:rsidRPr="002255E1">
        <w:rPr>
          <w:b/>
          <w:sz w:val="20"/>
          <w:szCs w:val="20"/>
        </w:rPr>
        <w:t xml:space="preserve">Příloze č. </w:t>
      </w:r>
      <w:r w:rsidR="00183FCC">
        <w:rPr>
          <w:b/>
          <w:sz w:val="20"/>
          <w:szCs w:val="20"/>
        </w:rPr>
        <w:t>5</w:t>
      </w:r>
      <w:r w:rsidRPr="002255E1">
        <w:rPr>
          <w:b/>
          <w:sz w:val="20"/>
          <w:szCs w:val="20"/>
        </w:rPr>
        <w:t>.</w:t>
      </w:r>
    </w:p>
    <w:p w14:paraId="11ECF2CA" w14:textId="77777777" w:rsidR="00434B1B" w:rsidRDefault="00434B1B" w:rsidP="001E0179">
      <w:pPr>
        <w:pStyle w:val="SSPNadpis2"/>
        <w:numPr>
          <w:ilvl w:val="2"/>
          <w:numId w:val="12"/>
        </w:numPr>
        <w:ind w:left="709" w:hanging="709"/>
        <w:jc w:val="both"/>
        <w:rPr>
          <w:sz w:val="20"/>
          <w:szCs w:val="20"/>
        </w:rPr>
      </w:pPr>
      <w:r>
        <w:rPr>
          <w:sz w:val="20"/>
          <w:szCs w:val="20"/>
        </w:rPr>
        <w:t>Požadavky se evidují v aplikaci Helpdesk. Požadavek bude detailně popsán spolu s navrženým termínem realizace.</w:t>
      </w:r>
    </w:p>
    <w:p w14:paraId="4A2AE9D4" w14:textId="77777777" w:rsidR="00434B1B" w:rsidRDefault="00434B1B" w:rsidP="001E0179">
      <w:pPr>
        <w:pStyle w:val="SSPNadpis2"/>
        <w:numPr>
          <w:ilvl w:val="2"/>
          <w:numId w:val="12"/>
        </w:numPr>
        <w:tabs>
          <w:tab w:val="left" w:pos="8364"/>
        </w:tabs>
        <w:ind w:left="709" w:hanging="709"/>
        <w:jc w:val="both"/>
        <w:rPr>
          <w:sz w:val="20"/>
          <w:szCs w:val="20"/>
        </w:rPr>
      </w:pPr>
      <w:r>
        <w:rPr>
          <w:sz w:val="20"/>
          <w:szCs w:val="20"/>
        </w:rPr>
        <w:t>Zhotovitel je povinen potvrdit Objednateli příjem požadavku do 2 pracovních dnů po jeho obdržení. Do 5 pracovních dnů po obdržení požadavku se zašle  Zhotoviteli vyjádření obsahující termín a cenu realizace požadavku.</w:t>
      </w:r>
    </w:p>
    <w:p w14:paraId="6B593790" w14:textId="77777777" w:rsidR="00434B1B" w:rsidRDefault="00434B1B" w:rsidP="001E0179">
      <w:pPr>
        <w:pStyle w:val="SSPNadpis2"/>
        <w:numPr>
          <w:ilvl w:val="2"/>
          <w:numId w:val="12"/>
        </w:numPr>
        <w:ind w:left="709" w:hanging="709"/>
        <w:jc w:val="both"/>
        <w:rPr>
          <w:sz w:val="20"/>
          <w:szCs w:val="20"/>
        </w:rPr>
      </w:pPr>
      <w:r>
        <w:rPr>
          <w:sz w:val="20"/>
          <w:szCs w:val="20"/>
        </w:rPr>
        <w:t>Potvrzením návrhu řešení Objednatelem je považována tato část za závazný požadavek.</w:t>
      </w:r>
    </w:p>
    <w:p w14:paraId="58B58F70" w14:textId="77777777" w:rsidR="00434B1B" w:rsidRDefault="00434B1B" w:rsidP="001E0179">
      <w:pPr>
        <w:pStyle w:val="SSPNadpis2"/>
        <w:numPr>
          <w:ilvl w:val="2"/>
          <w:numId w:val="12"/>
        </w:numPr>
        <w:ind w:left="709" w:hanging="709"/>
        <w:jc w:val="both"/>
        <w:rPr>
          <w:sz w:val="20"/>
          <w:szCs w:val="20"/>
        </w:rPr>
      </w:pPr>
      <w:r>
        <w:rPr>
          <w:sz w:val="20"/>
          <w:szCs w:val="20"/>
        </w:rPr>
        <w:t>Po realizaci požadavku předloží Zhotovitel Objednateli výstupy k posouzení.</w:t>
      </w:r>
    </w:p>
    <w:p w14:paraId="484CACE7" w14:textId="77777777" w:rsidR="00434B1B" w:rsidRDefault="00434B1B" w:rsidP="001E0179">
      <w:pPr>
        <w:pStyle w:val="SSPNadpis2"/>
        <w:numPr>
          <w:ilvl w:val="2"/>
          <w:numId w:val="12"/>
        </w:numPr>
        <w:ind w:left="709" w:hanging="709"/>
        <w:jc w:val="both"/>
        <w:rPr>
          <w:sz w:val="20"/>
          <w:szCs w:val="20"/>
        </w:rPr>
      </w:pPr>
      <w:r>
        <w:rPr>
          <w:sz w:val="20"/>
          <w:szCs w:val="20"/>
        </w:rPr>
        <w:t>Objednatel bez zbytečného odkladu provede nezbytné kontrolní činnosti a nejpozději do 5 pracovních dnů sdělí výsledek akceptace.</w:t>
      </w:r>
    </w:p>
    <w:p w14:paraId="4092055E" w14:textId="77777777" w:rsidR="00434B1B" w:rsidRPr="00300A82" w:rsidRDefault="00434B1B" w:rsidP="001E0179">
      <w:pPr>
        <w:pStyle w:val="SSPNadpis2"/>
        <w:numPr>
          <w:ilvl w:val="2"/>
          <w:numId w:val="12"/>
        </w:numPr>
        <w:ind w:left="709" w:hanging="709"/>
        <w:jc w:val="both"/>
        <w:rPr>
          <w:sz w:val="20"/>
          <w:szCs w:val="20"/>
        </w:rPr>
      </w:pPr>
      <w:r w:rsidRPr="00256518">
        <w:rPr>
          <w:sz w:val="20"/>
          <w:szCs w:val="20"/>
        </w:rPr>
        <w:t xml:space="preserve">Pokud </w:t>
      </w:r>
      <w:r>
        <w:rPr>
          <w:sz w:val="20"/>
          <w:szCs w:val="20"/>
        </w:rPr>
        <w:t xml:space="preserve">Objednatel nesdělí výsledek </w:t>
      </w:r>
      <w:r w:rsidRPr="00256518">
        <w:rPr>
          <w:sz w:val="20"/>
          <w:szCs w:val="20"/>
        </w:rPr>
        <w:t>akcepta</w:t>
      </w:r>
      <w:r>
        <w:rPr>
          <w:sz w:val="20"/>
          <w:szCs w:val="20"/>
        </w:rPr>
        <w:t xml:space="preserve">ce v této lhůtě, </w:t>
      </w:r>
      <w:r w:rsidRPr="00256518">
        <w:rPr>
          <w:sz w:val="20"/>
          <w:szCs w:val="20"/>
        </w:rPr>
        <w:t xml:space="preserve">má se za to, že akceptace proběhla a </w:t>
      </w:r>
      <w:r>
        <w:rPr>
          <w:sz w:val="20"/>
          <w:szCs w:val="20"/>
        </w:rPr>
        <w:t>realizace požadavku</w:t>
      </w:r>
      <w:r w:rsidRPr="00256518">
        <w:rPr>
          <w:sz w:val="20"/>
          <w:szCs w:val="20"/>
        </w:rPr>
        <w:t xml:space="preserve"> byl</w:t>
      </w:r>
      <w:r>
        <w:rPr>
          <w:sz w:val="20"/>
          <w:szCs w:val="20"/>
        </w:rPr>
        <w:t>a</w:t>
      </w:r>
      <w:r w:rsidRPr="00256518">
        <w:rPr>
          <w:sz w:val="20"/>
          <w:szCs w:val="20"/>
        </w:rPr>
        <w:t xml:space="preserve"> ukončen</w:t>
      </w:r>
      <w:r>
        <w:rPr>
          <w:sz w:val="20"/>
          <w:szCs w:val="20"/>
        </w:rPr>
        <w:t>a</w:t>
      </w:r>
      <w:r w:rsidRPr="00256518">
        <w:rPr>
          <w:sz w:val="20"/>
          <w:szCs w:val="20"/>
        </w:rPr>
        <w:t xml:space="preserve"> a schválena bez připomínek.</w:t>
      </w:r>
      <w:r>
        <w:rPr>
          <w:sz w:val="20"/>
          <w:szCs w:val="20"/>
        </w:rPr>
        <w:t xml:space="preserve"> Zhotovitel má právo vystavit jednostranný Předávací </w:t>
      </w:r>
      <w:r w:rsidR="00D43CF2">
        <w:rPr>
          <w:sz w:val="20"/>
          <w:szCs w:val="20"/>
        </w:rPr>
        <w:t>protokol, na</w:t>
      </w:r>
      <w:r>
        <w:rPr>
          <w:sz w:val="20"/>
          <w:szCs w:val="20"/>
        </w:rPr>
        <w:t xml:space="preserve"> jehož základě může provést fakturaci realizace požadavku.</w:t>
      </w:r>
    </w:p>
    <w:p w14:paraId="3CE4ACC2" w14:textId="77777777" w:rsidR="00434B1B" w:rsidRDefault="00434B1B" w:rsidP="001E0179">
      <w:pPr>
        <w:pStyle w:val="SSPNadpis2"/>
        <w:numPr>
          <w:ilvl w:val="2"/>
          <w:numId w:val="12"/>
        </w:numPr>
        <w:ind w:left="709" w:hanging="709"/>
        <w:jc w:val="both"/>
        <w:rPr>
          <w:sz w:val="20"/>
          <w:szCs w:val="20"/>
        </w:rPr>
      </w:pPr>
      <w:r>
        <w:rPr>
          <w:sz w:val="20"/>
          <w:szCs w:val="20"/>
        </w:rPr>
        <w:t xml:space="preserve">Výsledkem akceptace se rozumí: </w:t>
      </w:r>
    </w:p>
    <w:p w14:paraId="2BC45E80" w14:textId="77777777" w:rsidR="00434B1B" w:rsidRPr="00434B1B" w:rsidRDefault="00434B1B" w:rsidP="001E0179">
      <w:pPr>
        <w:pStyle w:val="SSPZkladntext2"/>
        <w:numPr>
          <w:ilvl w:val="0"/>
          <w:numId w:val="13"/>
        </w:numPr>
        <w:ind w:left="1418" w:hanging="425"/>
        <w:rPr>
          <w:rStyle w:val="Zvraznn1"/>
          <w:b/>
          <w:i w:val="0"/>
          <w:iCs w:val="0"/>
        </w:rPr>
      </w:pPr>
      <w:r w:rsidRPr="00434B1B">
        <w:rPr>
          <w:rStyle w:val="Zvraznn1"/>
          <w:b/>
          <w:i w:val="0"/>
          <w:sz w:val="20"/>
          <w:szCs w:val="20"/>
        </w:rPr>
        <w:t xml:space="preserve">Schváleno </w:t>
      </w:r>
      <w:r w:rsidRPr="00434B1B">
        <w:rPr>
          <w:rStyle w:val="Zvraznn1"/>
          <w:i w:val="0"/>
          <w:sz w:val="20"/>
          <w:szCs w:val="20"/>
        </w:rPr>
        <w:t>– lze provést fakturaci požadavku na základě Předávacího protokolu.</w:t>
      </w:r>
    </w:p>
    <w:p w14:paraId="276A2E0B" w14:textId="77777777" w:rsidR="00434B1B" w:rsidRPr="00434B1B" w:rsidRDefault="00434B1B" w:rsidP="001E0179">
      <w:pPr>
        <w:pStyle w:val="SSPZkladntext2"/>
        <w:numPr>
          <w:ilvl w:val="0"/>
          <w:numId w:val="13"/>
        </w:numPr>
        <w:ind w:left="1418" w:hanging="425"/>
        <w:rPr>
          <w:rStyle w:val="Zvraznn1"/>
          <w:bCs/>
          <w:i w:val="0"/>
        </w:rPr>
      </w:pPr>
      <w:r w:rsidRPr="00434B1B">
        <w:rPr>
          <w:rStyle w:val="Zvraznn1"/>
          <w:b/>
          <w:i w:val="0"/>
          <w:sz w:val="20"/>
          <w:szCs w:val="20"/>
        </w:rPr>
        <w:t>Schváleno s připomínkami</w:t>
      </w:r>
      <w:r w:rsidRPr="00434B1B">
        <w:rPr>
          <w:rStyle w:val="Zvraznn1"/>
          <w:i w:val="0"/>
          <w:sz w:val="20"/>
          <w:szCs w:val="20"/>
        </w:rPr>
        <w:t xml:space="preserve"> – Objednatel uvede připomínky formou komentáře k požadavku a Zhotoviteli nevzniká právo fakturovat do doby odstranění připomínek a následné akceptace Objednatele, pokud se smluvní strany nedohodnou jinak.</w:t>
      </w:r>
    </w:p>
    <w:p w14:paraId="2F7511CC" w14:textId="77777777" w:rsidR="00434B1B" w:rsidRPr="00434B1B" w:rsidRDefault="00434B1B" w:rsidP="001E0179">
      <w:pPr>
        <w:pStyle w:val="SSPZkladntext2"/>
        <w:numPr>
          <w:ilvl w:val="0"/>
          <w:numId w:val="13"/>
        </w:numPr>
        <w:ind w:left="1418" w:hanging="425"/>
        <w:rPr>
          <w:b/>
        </w:rPr>
      </w:pPr>
      <w:r w:rsidRPr="00434B1B">
        <w:rPr>
          <w:b/>
          <w:sz w:val="20"/>
          <w:szCs w:val="20"/>
        </w:rPr>
        <w:t xml:space="preserve">Neschváleno - </w:t>
      </w:r>
      <w:r w:rsidRPr="00434B1B">
        <w:rPr>
          <w:sz w:val="20"/>
          <w:szCs w:val="20"/>
        </w:rPr>
        <w:t>znamená, že nelze ukončit realizaci požadavku</w:t>
      </w:r>
      <w:r w:rsidR="00050D48">
        <w:rPr>
          <w:sz w:val="20"/>
          <w:szCs w:val="20"/>
        </w:rPr>
        <w:t>.</w:t>
      </w:r>
    </w:p>
    <w:p w14:paraId="3938829F" w14:textId="77777777" w:rsidR="00E40977" w:rsidRDefault="00E40977" w:rsidP="00E40977">
      <w:pPr>
        <w:pStyle w:val="SSPNadpis0"/>
      </w:pPr>
      <w:r>
        <w:lastRenderedPageBreak/>
        <w:t>Slovník pojmů</w:t>
      </w:r>
    </w:p>
    <w:tbl>
      <w:tblPr>
        <w:tblW w:w="9569" w:type="dxa"/>
        <w:tblInd w:w="60" w:type="dxa"/>
        <w:tblCellMar>
          <w:left w:w="70" w:type="dxa"/>
          <w:right w:w="70" w:type="dxa"/>
        </w:tblCellMar>
        <w:tblLook w:val="04A0" w:firstRow="1" w:lastRow="0" w:firstColumn="1" w:lastColumn="0" w:noHBand="0" w:noVBand="1"/>
      </w:tblPr>
      <w:tblGrid>
        <w:gridCol w:w="2680"/>
        <w:gridCol w:w="6889"/>
      </w:tblGrid>
      <w:tr w:rsidR="00E40977" w:rsidRPr="008438C2" w14:paraId="0A85C741" w14:textId="77777777" w:rsidTr="005803A7">
        <w:trPr>
          <w:trHeight w:val="360"/>
          <w:tblHeader/>
        </w:trPr>
        <w:tc>
          <w:tcPr>
            <w:tcW w:w="9569" w:type="dxa"/>
            <w:gridSpan w:val="2"/>
            <w:tcBorders>
              <w:top w:val="single" w:sz="8" w:space="0" w:color="auto"/>
              <w:left w:val="single" w:sz="8" w:space="0" w:color="auto"/>
              <w:bottom w:val="nil"/>
              <w:right w:val="single" w:sz="8" w:space="0" w:color="000000"/>
            </w:tcBorders>
            <w:shd w:val="clear" w:color="auto" w:fill="065890"/>
            <w:noWrap/>
            <w:vAlign w:val="center"/>
            <w:hideMark/>
          </w:tcPr>
          <w:p w14:paraId="47F7DA7D" w14:textId="77777777" w:rsidR="00E40977" w:rsidRPr="008438C2" w:rsidRDefault="00E40977" w:rsidP="00B71BC1">
            <w:pPr>
              <w:jc w:val="center"/>
              <w:rPr>
                <w:rFonts w:ascii="Verdana" w:eastAsia="Times New Roman" w:hAnsi="Verdana" w:cs="Arial"/>
                <w:b/>
                <w:bCs/>
                <w:color w:val="FFFFFF"/>
                <w:sz w:val="28"/>
                <w:szCs w:val="28"/>
                <w:lang w:eastAsia="cs-CZ"/>
              </w:rPr>
            </w:pPr>
            <w:bookmarkStart w:id="3" w:name="OLE_LINK1"/>
            <w:bookmarkStart w:id="4" w:name="OLE_LINK2"/>
            <w:r w:rsidRPr="008438C2">
              <w:rPr>
                <w:rFonts w:ascii="Verdana" w:eastAsia="Times New Roman" w:hAnsi="Verdana" w:cs="Arial"/>
                <w:b/>
                <w:bCs/>
                <w:color w:val="FFFFFF"/>
                <w:sz w:val="28"/>
                <w:szCs w:val="28"/>
                <w:lang w:eastAsia="cs-CZ"/>
              </w:rPr>
              <w:t>Slovník pojmů</w:t>
            </w:r>
          </w:p>
        </w:tc>
      </w:tr>
      <w:tr w:rsidR="00E40977" w:rsidRPr="008438C2" w14:paraId="48341FDA" w14:textId="77777777" w:rsidTr="005803A7">
        <w:trPr>
          <w:trHeight w:val="255"/>
        </w:trPr>
        <w:tc>
          <w:tcPr>
            <w:tcW w:w="2680" w:type="dxa"/>
            <w:tcBorders>
              <w:top w:val="nil"/>
              <w:left w:val="single" w:sz="8" w:space="0" w:color="auto"/>
              <w:bottom w:val="nil"/>
              <w:right w:val="nil"/>
            </w:tcBorders>
            <w:shd w:val="clear" w:color="auto" w:fill="065890"/>
            <w:noWrap/>
            <w:vAlign w:val="center"/>
            <w:hideMark/>
          </w:tcPr>
          <w:p w14:paraId="4939B3EC" w14:textId="77777777" w:rsidR="00E40977" w:rsidRPr="008438C2" w:rsidRDefault="00E40977" w:rsidP="00B71BC1">
            <w:pPr>
              <w:jc w:val="left"/>
              <w:rPr>
                <w:rFonts w:ascii="Verdana" w:eastAsia="Times New Roman" w:hAnsi="Verdana" w:cs="Arial"/>
                <w:b/>
                <w:bCs/>
                <w:color w:val="FFFFFF"/>
                <w:sz w:val="18"/>
                <w:szCs w:val="18"/>
                <w:lang w:eastAsia="cs-CZ"/>
              </w:rPr>
            </w:pPr>
            <w:r w:rsidRPr="008438C2">
              <w:rPr>
                <w:rFonts w:ascii="Verdana" w:eastAsia="Times New Roman" w:hAnsi="Verdana" w:cs="Arial"/>
                <w:b/>
                <w:bCs/>
                <w:color w:val="FFFFFF"/>
                <w:sz w:val="18"/>
                <w:szCs w:val="18"/>
                <w:lang w:eastAsia="cs-CZ"/>
              </w:rPr>
              <w:t>Pojem</w:t>
            </w:r>
          </w:p>
        </w:tc>
        <w:tc>
          <w:tcPr>
            <w:tcW w:w="6889" w:type="dxa"/>
            <w:tcBorders>
              <w:top w:val="nil"/>
              <w:left w:val="nil"/>
              <w:bottom w:val="nil"/>
              <w:right w:val="single" w:sz="8" w:space="0" w:color="auto"/>
            </w:tcBorders>
            <w:shd w:val="clear" w:color="auto" w:fill="065890"/>
            <w:noWrap/>
            <w:vAlign w:val="center"/>
            <w:hideMark/>
          </w:tcPr>
          <w:p w14:paraId="45B83E20" w14:textId="77777777" w:rsidR="00E40977" w:rsidRPr="008438C2" w:rsidRDefault="00E40977" w:rsidP="00B71BC1">
            <w:pPr>
              <w:jc w:val="left"/>
              <w:rPr>
                <w:rFonts w:ascii="Verdana" w:eastAsia="Times New Roman" w:hAnsi="Verdana" w:cs="Arial"/>
                <w:b/>
                <w:bCs/>
                <w:color w:val="FFFFFF"/>
                <w:sz w:val="18"/>
                <w:szCs w:val="18"/>
                <w:lang w:eastAsia="cs-CZ"/>
              </w:rPr>
            </w:pPr>
            <w:r w:rsidRPr="008438C2">
              <w:rPr>
                <w:rFonts w:ascii="Verdana" w:eastAsia="Times New Roman" w:hAnsi="Verdana" w:cs="Arial"/>
                <w:b/>
                <w:bCs/>
                <w:color w:val="FFFFFF"/>
                <w:sz w:val="18"/>
                <w:szCs w:val="18"/>
                <w:lang w:eastAsia="cs-CZ"/>
              </w:rPr>
              <w:t xml:space="preserve">Výklad </w:t>
            </w:r>
          </w:p>
        </w:tc>
      </w:tr>
      <w:tr w:rsidR="00E40977" w:rsidRPr="008438C2" w14:paraId="69077D7E" w14:textId="77777777" w:rsidTr="005803A7">
        <w:trPr>
          <w:trHeight w:val="465"/>
        </w:trPr>
        <w:tc>
          <w:tcPr>
            <w:tcW w:w="2680" w:type="dxa"/>
            <w:tcBorders>
              <w:top w:val="double" w:sz="6" w:space="0" w:color="auto"/>
              <w:left w:val="single" w:sz="8" w:space="0" w:color="auto"/>
              <w:bottom w:val="single" w:sz="4" w:space="0" w:color="auto"/>
              <w:right w:val="single" w:sz="4" w:space="0" w:color="auto"/>
            </w:tcBorders>
            <w:shd w:val="clear" w:color="auto" w:fill="auto"/>
            <w:vAlign w:val="center"/>
            <w:hideMark/>
          </w:tcPr>
          <w:p w14:paraId="12B6B9F3" w14:textId="77777777" w:rsidR="00E40977" w:rsidRPr="008438C2" w:rsidRDefault="00E40977" w:rsidP="00B71BC1">
            <w:pPr>
              <w:jc w:val="left"/>
              <w:rPr>
                <w:rFonts w:ascii="Verdana" w:eastAsia="Times New Roman" w:hAnsi="Verdana" w:cs="Arial"/>
                <w:sz w:val="18"/>
                <w:szCs w:val="18"/>
                <w:lang w:eastAsia="cs-CZ"/>
              </w:rPr>
            </w:pPr>
            <w:r w:rsidRPr="008438C2">
              <w:rPr>
                <w:rFonts w:ascii="Verdana" w:eastAsia="Times New Roman" w:hAnsi="Verdana" w:cs="Arial"/>
                <w:sz w:val="18"/>
                <w:szCs w:val="18"/>
                <w:lang w:eastAsia="cs-CZ"/>
              </w:rPr>
              <w:t>Chyba</w:t>
            </w:r>
          </w:p>
        </w:tc>
        <w:tc>
          <w:tcPr>
            <w:tcW w:w="6889" w:type="dxa"/>
            <w:tcBorders>
              <w:top w:val="double" w:sz="6" w:space="0" w:color="auto"/>
              <w:left w:val="nil"/>
              <w:bottom w:val="single" w:sz="4" w:space="0" w:color="auto"/>
              <w:right w:val="single" w:sz="8" w:space="0" w:color="auto"/>
            </w:tcBorders>
            <w:shd w:val="clear" w:color="auto" w:fill="auto"/>
            <w:vAlign w:val="center"/>
            <w:hideMark/>
          </w:tcPr>
          <w:p w14:paraId="07086B42" w14:textId="77777777" w:rsidR="00E40977" w:rsidRPr="008438C2" w:rsidRDefault="00E40977" w:rsidP="00B71BC1">
            <w:pPr>
              <w:jc w:val="left"/>
              <w:rPr>
                <w:rFonts w:ascii="Verdana" w:eastAsia="Times New Roman" w:hAnsi="Verdana" w:cs="Arial"/>
                <w:sz w:val="18"/>
                <w:szCs w:val="18"/>
                <w:lang w:eastAsia="cs-CZ"/>
              </w:rPr>
            </w:pPr>
            <w:r w:rsidRPr="008438C2">
              <w:rPr>
                <w:rFonts w:ascii="Verdana" w:eastAsia="Times New Roman" w:hAnsi="Verdana" w:cs="Arial"/>
                <w:sz w:val="18"/>
                <w:szCs w:val="18"/>
                <w:lang w:eastAsia="cs-CZ"/>
              </w:rPr>
              <w:t>Chyba je takový stav programového</w:t>
            </w:r>
            <w:r w:rsidR="00CC02B9">
              <w:rPr>
                <w:rFonts w:ascii="Verdana" w:eastAsia="Times New Roman" w:hAnsi="Verdana" w:cs="Arial"/>
                <w:sz w:val="18"/>
                <w:szCs w:val="18"/>
                <w:lang w:eastAsia="cs-CZ"/>
              </w:rPr>
              <w:t xml:space="preserve"> produktu, kdy produkt při svém</w:t>
            </w:r>
            <w:r w:rsidRPr="008438C2">
              <w:rPr>
                <w:rFonts w:ascii="Verdana" w:eastAsia="Times New Roman" w:hAnsi="Verdana" w:cs="Arial"/>
                <w:sz w:val="18"/>
                <w:szCs w:val="18"/>
                <w:lang w:eastAsia="cs-CZ"/>
              </w:rPr>
              <w:t xml:space="preserve"> běhu neočekávaně ukončí vykonání požadované operace</w:t>
            </w:r>
            <w:r>
              <w:rPr>
                <w:rFonts w:ascii="Verdana" w:eastAsia="Times New Roman" w:hAnsi="Verdana" w:cs="Arial"/>
                <w:sz w:val="18"/>
                <w:szCs w:val="18"/>
                <w:lang w:eastAsia="cs-CZ"/>
              </w:rPr>
              <w:t>.</w:t>
            </w:r>
          </w:p>
        </w:tc>
      </w:tr>
      <w:tr w:rsidR="00E40977" w:rsidRPr="008438C2" w14:paraId="063E1BC0" w14:textId="77777777" w:rsidTr="005803A7">
        <w:trPr>
          <w:trHeight w:val="255"/>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7A3C43D" w14:textId="77777777" w:rsidR="00E40977" w:rsidRPr="008438C2" w:rsidRDefault="00E40977" w:rsidP="00B71BC1">
            <w:pPr>
              <w:jc w:val="left"/>
              <w:rPr>
                <w:rFonts w:ascii="Verdana" w:eastAsia="Times New Roman" w:hAnsi="Verdana" w:cs="Arial"/>
                <w:sz w:val="18"/>
                <w:szCs w:val="18"/>
                <w:lang w:eastAsia="cs-CZ"/>
              </w:rPr>
            </w:pPr>
            <w:r w:rsidRPr="008438C2">
              <w:rPr>
                <w:rFonts w:ascii="Verdana" w:eastAsia="Times New Roman" w:hAnsi="Verdana" w:cs="Arial"/>
                <w:sz w:val="18"/>
                <w:szCs w:val="18"/>
                <w:lang w:eastAsia="cs-CZ"/>
              </w:rPr>
              <w:t>Pracovní dny</w:t>
            </w:r>
          </w:p>
        </w:tc>
        <w:tc>
          <w:tcPr>
            <w:tcW w:w="6889" w:type="dxa"/>
            <w:tcBorders>
              <w:top w:val="nil"/>
              <w:left w:val="nil"/>
              <w:bottom w:val="single" w:sz="4" w:space="0" w:color="auto"/>
              <w:right w:val="single" w:sz="8" w:space="0" w:color="auto"/>
            </w:tcBorders>
            <w:shd w:val="clear" w:color="auto" w:fill="auto"/>
            <w:vAlign w:val="center"/>
            <w:hideMark/>
          </w:tcPr>
          <w:p w14:paraId="20AC1F6B" w14:textId="77777777" w:rsidR="00E40977" w:rsidRPr="008438C2" w:rsidRDefault="00E40977" w:rsidP="00B71BC1">
            <w:pPr>
              <w:jc w:val="left"/>
              <w:rPr>
                <w:rFonts w:ascii="Verdana" w:eastAsia="Times New Roman" w:hAnsi="Verdana" w:cs="Arial"/>
                <w:sz w:val="18"/>
                <w:szCs w:val="18"/>
                <w:lang w:eastAsia="cs-CZ"/>
              </w:rPr>
            </w:pPr>
            <w:r w:rsidRPr="008438C2">
              <w:rPr>
                <w:rFonts w:ascii="Verdana" w:eastAsia="Times New Roman" w:hAnsi="Verdana" w:cs="Arial"/>
                <w:sz w:val="18"/>
                <w:szCs w:val="18"/>
                <w:lang w:eastAsia="cs-CZ"/>
              </w:rPr>
              <w:t>Jedná se o dny pondělí až pátek mimo dny státního svátku</w:t>
            </w:r>
            <w:r w:rsidR="00CC02B9">
              <w:rPr>
                <w:rFonts w:ascii="Verdana" w:eastAsia="Times New Roman" w:hAnsi="Verdana" w:cs="Arial"/>
                <w:sz w:val="18"/>
                <w:szCs w:val="18"/>
                <w:lang w:eastAsia="cs-CZ"/>
              </w:rPr>
              <w:t>.</w:t>
            </w:r>
          </w:p>
        </w:tc>
      </w:tr>
      <w:tr w:rsidR="004C211B" w:rsidRPr="008438C2" w14:paraId="6B28F383" w14:textId="77777777" w:rsidTr="005803A7">
        <w:trPr>
          <w:trHeight w:val="675"/>
        </w:trPr>
        <w:tc>
          <w:tcPr>
            <w:tcW w:w="2680" w:type="dxa"/>
            <w:tcBorders>
              <w:top w:val="nil"/>
              <w:left w:val="single" w:sz="8" w:space="0" w:color="auto"/>
              <w:bottom w:val="single" w:sz="4" w:space="0" w:color="auto"/>
              <w:right w:val="single" w:sz="4" w:space="0" w:color="auto"/>
            </w:tcBorders>
            <w:shd w:val="clear" w:color="auto" w:fill="auto"/>
            <w:vAlign w:val="center"/>
          </w:tcPr>
          <w:p w14:paraId="7D1EA974" w14:textId="77777777" w:rsidR="004C211B" w:rsidRDefault="004C211B" w:rsidP="008B42BA">
            <w:pPr>
              <w:jc w:val="left"/>
              <w:rPr>
                <w:rFonts w:ascii="Verdana" w:hAnsi="Verdana"/>
                <w:sz w:val="18"/>
                <w:szCs w:val="18"/>
              </w:rPr>
            </w:pPr>
            <w:r w:rsidRPr="00F3200D">
              <w:rPr>
                <w:rFonts w:ascii="Verdana" w:hAnsi="Verdana"/>
                <w:sz w:val="18"/>
                <w:szCs w:val="18"/>
              </w:rPr>
              <w:t>Náhrada škody</w:t>
            </w:r>
          </w:p>
        </w:tc>
        <w:tc>
          <w:tcPr>
            <w:tcW w:w="6889" w:type="dxa"/>
            <w:tcBorders>
              <w:top w:val="nil"/>
              <w:left w:val="nil"/>
              <w:bottom w:val="single" w:sz="4" w:space="0" w:color="auto"/>
              <w:right w:val="single" w:sz="8" w:space="0" w:color="auto"/>
            </w:tcBorders>
            <w:shd w:val="clear" w:color="auto" w:fill="auto"/>
            <w:vAlign w:val="center"/>
          </w:tcPr>
          <w:p w14:paraId="1C57B0DE" w14:textId="77777777" w:rsidR="004C211B" w:rsidRDefault="004C211B" w:rsidP="008B42BA">
            <w:pPr>
              <w:rPr>
                <w:rFonts w:ascii="Verdana" w:hAnsi="Verdana"/>
                <w:sz w:val="18"/>
                <w:szCs w:val="18"/>
              </w:rPr>
            </w:pPr>
            <w:r w:rsidRPr="00F3200D">
              <w:rPr>
                <w:rFonts w:ascii="Verdana" w:hAnsi="Verdana"/>
                <w:sz w:val="18"/>
                <w:szCs w:val="18"/>
              </w:rPr>
              <w:t>Smluvní strany jsou oprávněny požadovat náhradu škody v plné výši i v případě, že jim vznikl nárok na zaplacení smluvní pokuty</w:t>
            </w:r>
            <w:r w:rsidR="00CC02B9">
              <w:rPr>
                <w:rFonts w:ascii="Verdana" w:hAnsi="Verdana"/>
                <w:sz w:val="18"/>
                <w:szCs w:val="18"/>
              </w:rPr>
              <w:t>.</w:t>
            </w:r>
          </w:p>
        </w:tc>
      </w:tr>
      <w:tr w:rsidR="004C211B" w:rsidRPr="008438C2" w14:paraId="762C4D84" w14:textId="77777777" w:rsidTr="005803A7">
        <w:trPr>
          <w:trHeight w:val="675"/>
        </w:trPr>
        <w:tc>
          <w:tcPr>
            <w:tcW w:w="2680" w:type="dxa"/>
            <w:tcBorders>
              <w:top w:val="nil"/>
              <w:left w:val="single" w:sz="8" w:space="0" w:color="auto"/>
              <w:bottom w:val="single" w:sz="4" w:space="0" w:color="auto"/>
              <w:right w:val="single" w:sz="4" w:space="0" w:color="auto"/>
            </w:tcBorders>
            <w:shd w:val="clear" w:color="auto" w:fill="auto"/>
            <w:vAlign w:val="center"/>
          </w:tcPr>
          <w:p w14:paraId="722B64D7" w14:textId="77777777" w:rsidR="004C211B" w:rsidRPr="004C211B" w:rsidRDefault="004C211B" w:rsidP="008B42BA">
            <w:pPr>
              <w:jc w:val="left"/>
              <w:rPr>
                <w:rFonts w:ascii="Verdana" w:hAnsi="Verdana" w:cs="Verdana"/>
                <w:color w:val="000000"/>
                <w:sz w:val="18"/>
                <w:szCs w:val="18"/>
                <w:lang w:eastAsia="cs-CZ"/>
              </w:rPr>
            </w:pPr>
            <w:r w:rsidRPr="004C211B">
              <w:rPr>
                <w:rFonts w:ascii="Verdana" w:hAnsi="Verdana" w:cs="Verdana"/>
                <w:color w:val="000000"/>
                <w:sz w:val="18"/>
                <w:szCs w:val="18"/>
                <w:lang w:eastAsia="cs-CZ"/>
              </w:rPr>
              <w:t>Pověřená osoba Objednatele</w:t>
            </w:r>
          </w:p>
        </w:tc>
        <w:tc>
          <w:tcPr>
            <w:tcW w:w="6889" w:type="dxa"/>
            <w:tcBorders>
              <w:top w:val="nil"/>
              <w:left w:val="nil"/>
              <w:bottom w:val="single" w:sz="4" w:space="0" w:color="auto"/>
              <w:right w:val="single" w:sz="8" w:space="0" w:color="auto"/>
            </w:tcBorders>
            <w:shd w:val="clear" w:color="auto" w:fill="auto"/>
            <w:vAlign w:val="center"/>
          </w:tcPr>
          <w:p w14:paraId="05C8748F" w14:textId="77777777" w:rsidR="004C211B" w:rsidRPr="004C211B" w:rsidRDefault="004C211B" w:rsidP="008B42BA">
            <w:pPr>
              <w:rPr>
                <w:rFonts w:ascii="Verdana" w:hAnsi="Verdana" w:cs="Verdana"/>
                <w:color w:val="000000"/>
                <w:sz w:val="18"/>
                <w:szCs w:val="18"/>
                <w:lang w:eastAsia="cs-CZ"/>
              </w:rPr>
            </w:pPr>
            <w:r w:rsidRPr="004C211B">
              <w:rPr>
                <w:rFonts w:ascii="Verdana" w:hAnsi="Verdana" w:cs="Verdana"/>
                <w:color w:val="000000"/>
                <w:sz w:val="18"/>
                <w:szCs w:val="18"/>
                <w:lang w:eastAsia="cs-CZ"/>
              </w:rPr>
              <w:t>Osoba Objednatele, která zodpovídá za kontrolu správnosti zadání požadavků.</w:t>
            </w:r>
          </w:p>
        </w:tc>
      </w:tr>
      <w:tr w:rsidR="004C211B" w:rsidRPr="008438C2" w14:paraId="7456545E" w14:textId="77777777" w:rsidTr="005803A7">
        <w:trPr>
          <w:trHeight w:val="675"/>
        </w:trPr>
        <w:tc>
          <w:tcPr>
            <w:tcW w:w="2680" w:type="dxa"/>
            <w:tcBorders>
              <w:top w:val="nil"/>
              <w:left w:val="single" w:sz="8" w:space="0" w:color="auto"/>
              <w:bottom w:val="single" w:sz="4" w:space="0" w:color="auto"/>
              <w:right w:val="single" w:sz="4" w:space="0" w:color="auto"/>
            </w:tcBorders>
            <w:shd w:val="clear" w:color="auto" w:fill="auto"/>
            <w:vAlign w:val="center"/>
          </w:tcPr>
          <w:p w14:paraId="1CA6AA4E" w14:textId="77777777" w:rsidR="004C211B" w:rsidRPr="004C211B" w:rsidRDefault="004C211B" w:rsidP="008B42BA">
            <w:pPr>
              <w:jc w:val="left"/>
              <w:rPr>
                <w:rFonts w:ascii="Verdana" w:hAnsi="Verdana" w:cs="Verdana"/>
                <w:color w:val="000000"/>
                <w:sz w:val="18"/>
                <w:szCs w:val="18"/>
                <w:lang w:eastAsia="cs-CZ"/>
              </w:rPr>
            </w:pPr>
            <w:r w:rsidRPr="004C211B">
              <w:rPr>
                <w:rFonts w:ascii="Verdana" w:hAnsi="Verdana" w:cs="Verdana"/>
                <w:color w:val="000000"/>
                <w:sz w:val="18"/>
                <w:szCs w:val="18"/>
                <w:lang w:eastAsia="cs-CZ"/>
              </w:rPr>
              <w:t>Oprávněná osoba Objednatele</w:t>
            </w:r>
          </w:p>
        </w:tc>
        <w:tc>
          <w:tcPr>
            <w:tcW w:w="6889" w:type="dxa"/>
            <w:tcBorders>
              <w:top w:val="nil"/>
              <w:left w:val="nil"/>
              <w:bottom w:val="single" w:sz="4" w:space="0" w:color="auto"/>
              <w:right w:val="single" w:sz="8" w:space="0" w:color="auto"/>
            </w:tcBorders>
            <w:shd w:val="clear" w:color="auto" w:fill="auto"/>
            <w:vAlign w:val="center"/>
          </w:tcPr>
          <w:p w14:paraId="40E034CC" w14:textId="77777777" w:rsidR="004C211B" w:rsidRPr="004C211B" w:rsidRDefault="004C211B" w:rsidP="008B42BA">
            <w:pPr>
              <w:rPr>
                <w:rFonts w:ascii="Verdana" w:hAnsi="Verdana" w:cs="Verdana"/>
                <w:color w:val="000000"/>
                <w:sz w:val="18"/>
                <w:szCs w:val="18"/>
                <w:lang w:eastAsia="cs-CZ"/>
              </w:rPr>
            </w:pPr>
            <w:r w:rsidRPr="004C211B">
              <w:rPr>
                <w:rFonts w:ascii="Verdana" w:hAnsi="Verdana" w:cs="Verdana"/>
                <w:color w:val="000000"/>
                <w:sz w:val="18"/>
                <w:szCs w:val="18"/>
                <w:lang w:eastAsia="cs-CZ"/>
              </w:rPr>
              <w:t>Osoba Objednatele, která má oprávnění zadávat požadavky Objednatele ve webové aplikaci HelpDesk</w:t>
            </w:r>
            <w:r w:rsidR="00CC02B9">
              <w:rPr>
                <w:rFonts w:ascii="Verdana" w:hAnsi="Verdana" w:cs="Verdana"/>
                <w:color w:val="000000"/>
                <w:sz w:val="18"/>
                <w:szCs w:val="18"/>
                <w:lang w:eastAsia="cs-CZ"/>
              </w:rPr>
              <w:t>.</w:t>
            </w:r>
          </w:p>
        </w:tc>
      </w:tr>
      <w:tr w:rsidR="00F3200D" w:rsidRPr="008438C2" w14:paraId="1634FF2F" w14:textId="77777777" w:rsidTr="005803A7">
        <w:trPr>
          <w:trHeight w:val="675"/>
        </w:trPr>
        <w:tc>
          <w:tcPr>
            <w:tcW w:w="2680" w:type="dxa"/>
            <w:tcBorders>
              <w:top w:val="nil"/>
              <w:left w:val="single" w:sz="8" w:space="0" w:color="auto"/>
              <w:bottom w:val="single" w:sz="4" w:space="0" w:color="auto"/>
              <w:right w:val="single" w:sz="4" w:space="0" w:color="auto"/>
            </w:tcBorders>
            <w:shd w:val="clear" w:color="auto" w:fill="auto"/>
            <w:vAlign w:val="center"/>
          </w:tcPr>
          <w:p w14:paraId="2EEF8752" w14:textId="77777777" w:rsidR="00F3200D" w:rsidRDefault="00F3200D" w:rsidP="008B42BA">
            <w:pPr>
              <w:jc w:val="left"/>
              <w:rPr>
                <w:rFonts w:ascii="Verdana" w:hAnsi="Verdana"/>
                <w:sz w:val="18"/>
                <w:szCs w:val="18"/>
              </w:rPr>
            </w:pPr>
            <w:r w:rsidRPr="00F3200D">
              <w:rPr>
                <w:rFonts w:ascii="Verdana" w:hAnsi="Verdana"/>
                <w:sz w:val="18"/>
                <w:szCs w:val="18"/>
              </w:rPr>
              <w:t>Akceptace</w:t>
            </w:r>
          </w:p>
        </w:tc>
        <w:tc>
          <w:tcPr>
            <w:tcW w:w="6889" w:type="dxa"/>
            <w:tcBorders>
              <w:top w:val="nil"/>
              <w:left w:val="nil"/>
              <w:bottom w:val="single" w:sz="4" w:space="0" w:color="auto"/>
              <w:right w:val="single" w:sz="8" w:space="0" w:color="auto"/>
            </w:tcBorders>
            <w:shd w:val="clear" w:color="auto" w:fill="auto"/>
            <w:vAlign w:val="center"/>
          </w:tcPr>
          <w:p w14:paraId="3627214B" w14:textId="77777777" w:rsidR="00F3200D" w:rsidRDefault="00F3200D" w:rsidP="008B42BA">
            <w:pPr>
              <w:rPr>
                <w:rFonts w:ascii="Verdana" w:hAnsi="Verdana"/>
                <w:sz w:val="18"/>
                <w:szCs w:val="18"/>
              </w:rPr>
            </w:pPr>
            <w:r>
              <w:rPr>
                <w:rFonts w:ascii="Verdana" w:hAnsi="Verdana"/>
                <w:sz w:val="18"/>
                <w:szCs w:val="18"/>
              </w:rPr>
              <w:t>Z</w:t>
            </w:r>
            <w:r w:rsidRPr="00F3200D">
              <w:rPr>
                <w:rFonts w:ascii="Verdana" w:hAnsi="Verdana"/>
                <w:sz w:val="18"/>
                <w:szCs w:val="18"/>
              </w:rPr>
              <w:t>působ převzetí předmětu plnění definovaný obecnými obchodními podmínkami TESCO SW a. s.</w:t>
            </w:r>
          </w:p>
        </w:tc>
      </w:tr>
      <w:tr w:rsidR="00F3200D" w:rsidRPr="008438C2" w14:paraId="3ADE6775" w14:textId="77777777" w:rsidTr="005803A7">
        <w:trPr>
          <w:trHeight w:val="459"/>
        </w:trPr>
        <w:tc>
          <w:tcPr>
            <w:tcW w:w="2680" w:type="dxa"/>
            <w:tcBorders>
              <w:top w:val="nil"/>
              <w:left w:val="single" w:sz="8" w:space="0" w:color="auto"/>
              <w:bottom w:val="single" w:sz="4" w:space="0" w:color="auto"/>
              <w:right w:val="single" w:sz="4" w:space="0" w:color="auto"/>
            </w:tcBorders>
            <w:shd w:val="clear" w:color="auto" w:fill="auto"/>
            <w:vAlign w:val="center"/>
          </w:tcPr>
          <w:p w14:paraId="0A2E65C0" w14:textId="77777777" w:rsidR="00F3200D" w:rsidRPr="00F3200D" w:rsidRDefault="00F3200D" w:rsidP="008B42BA">
            <w:pPr>
              <w:jc w:val="left"/>
              <w:rPr>
                <w:rFonts w:ascii="Verdana" w:hAnsi="Verdana"/>
                <w:sz w:val="18"/>
                <w:szCs w:val="18"/>
              </w:rPr>
            </w:pPr>
            <w:r w:rsidRPr="00F3200D">
              <w:rPr>
                <w:rFonts w:ascii="Verdana" w:hAnsi="Verdana"/>
                <w:sz w:val="18"/>
                <w:szCs w:val="18"/>
              </w:rPr>
              <w:t>Akceptační kritéria</w:t>
            </w:r>
          </w:p>
        </w:tc>
        <w:tc>
          <w:tcPr>
            <w:tcW w:w="6889" w:type="dxa"/>
            <w:tcBorders>
              <w:top w:val="nil"/>
              <w:left w:val="nil"/>
              <w:bottom w:val="single" w:sz="4" w:space="0" w:color="auto"/>
              <w:right w:val="single" w:sz="8" w:space="0" w:color="auto"/>
            </w:tcBorders>
            <w:shd w:val="clear" w:color="auto" w:fill="auto"/>
            <w:vAlign w:val="center"/>
          </w:tcPr>
          <w:p w14:paraId="310228A7" w14:textId="77777777" w:rsidR="00F3200D" w:rsidRPr="00F3200D" w:rsidRDefault="00F3200D" w:rsidP="008B42BA">
            <w:pPr>
              <w:rPr>
                <w:rFonts w:ascii="Verdana" w:hAnsi="Verdana"/>
                <w:sz w:val="18"/>
                <w:szCs w:val="18"/>
              </w:rPr>
            </w:pPr>
            <w:r w:rsidRPr="00F3200D">
              <w:rPr>
                <w:rFonts w:ascii="Verdana" w:hAnsi="Verdana"/>
                <w:sz w:val="18"/>
                <w:szCs w:val="18"/>
              </w:rPr>
              <w:t>seznam požadavků (nebo testovacích úloh) písemně sjednaných mezi zákazníkem a TESCO SW a. s. pro účely akceptace. Pokud předmět plnění splňuje tyto akceptační kritéria, považuje se dílo za hotové. Akceptační kritéria navrhuje zákazník a schvaluje TESCO SW a. s. jako nedílnou součást specifikace předmětu smlouvy.</w:t>
            </w:r>
          </w:p>
        </w:tc>
      </w:tr>
      <w:tr w:rsidR="00F3200D" w:rsidRPr="008438C2" w14:paraId="0644D4CD" w14:textId="77777777" w:rsidTr="005803A7">
        <w:trPr>
          <w:trHeight w:val="675"/>
        </w:trPr>
        <w:tc>
          <w:tcPr>
            <w:tcW w:w="2680" w:type="dxa"/>
            <w:tcBorders>
              <w:top w:val="nil"/>
              <w:left w:val="single" w:sz="8" w:space="0" w:color="auto"/>
              <w:bottom w:val="single" w:sz="4" w:space="0" w:color="auto"/>
              <w:right w:val="single" w:sz="4" w:space="0" w:color="auto"/>
            </w:tcBorders>
            <w:shd w:val="clear" w:color="auto" w:fill="auto"/>
            <w:vAlign w:val="center"/>
          </w:tcPr>
          <w:p w14:paraId="0133D6B7" w14:textId="77777777" w:rsidR="00F3200D" w:rsidRPr="00F3200D" w:rsidRDefault="00F3200D" w:rsidP="00F3200D">
            <w:pPr>
              <w:jc w:val="left"/>
              <w:rPr>
                <w:rFonts w:ascii="Verdana" w:hAnsi="Verdana"/>
                <w:sz w:val="18"/>
                <w:szCs w:val="18"/>
              </w:rPr>
            </w:pPr>
            <w:r>
              <w:rPr>
                <w:rFonts w:ascii="Verdana" w:hAnsi="Verdana"/>
                <w:sz w:val="18"/>
                <w:szCs w:val="18"/>
              </w:rPr>
              <w:t xml:space="preserve">Analýza </w:t>
            </w:r>
          </w:p>
          <w:p w14:paraId="3CC0CA7A" w14:textId="77777777" w:rsidR="00F3200D" w:rsidRDefault="00F3200D" w:rsidP="00F3200D">
            <w:pPr>
              <w:jc w:val="left"/>
              <w:rPr>
                <w:rFonts w:ascii="Verdana" w:hAnsi="Verdana"/>
                <w:sz w:val="18"/>
                <w:szCs w:val="18"/>
              </w:rPr>
            </w:pPr>
          </w:p>
        </w:tc>
        <w:tc>
          <w:tcPr>
            <w:tcW w:w="6889" w:type="dxa"/>
            <w:tcBorders>
              <w:top w:val="nil"/>
              <w:left w:val="nil"/>
              <w:bottom w:val="single" w:sz="4" w:space="0" w:color="auto"/>
              <w:right w:val="single" w:sz="8" w:space="0" w:color="auto"/>
            </w:tcBorders>
            <w:shd w:val="clear" w:color="auto" w:fill="auto"/>
            <w:vAlign w:val="center"/>
          </w:tcPr>
          <w:p w14:paraId="4B24734D" w14:textId="77777777" w:rsidR="00F3200D" w:rsidRPr="00F3200D" w:rsidRDefault="00F3200D" w:rsidP="00F3200D">
            <w:pPr>
              <w:jc w:val="left"/>
              <w:rPr>
                <w:rFonts w:ascii="Verdana" w:hAnsi="Verdana"/>
                <w:sz w:val="18"/>
                <w:szCs w:val="18"/>
              </w:rPr>
            </w:pPr>
            <w:r w:rsidRPr="00F3200D">
              <w:rPr>
                <w:rFonts w:ascii="Verdana" w:hAnsi="Verdana"/>
                <w:sz w:val="18"/>
                <w:szCs w:val="18"/>
              </w:rPr>
              <w:t>j</w:t>
            </w:r>
            <w:r>
              <w:rPr>
                <w:rFonts w:ascii="Verdana" w:hAnsi="Verdana"/>
                <w:sz w:val="18"/>
                <w:szCs w:val="18"/>
              </w:rPr>
              <w:t>e předimplementační  dokument, který</w:t>
            </w:r>
            <w:r w:rsidRPr="00F3200D">
              <w:rPr>
                <w:rFonts w:ascii="Verdana" w:hAnsi="Verdana"/>
                <w:sz w:val="18"/>
                <w:szCs w:val="18"/>
              </w:rPr>
              <w:t xml:space="preserve"> definuje rozsah a způsob implementace produktu FaMa+. Výstupem analýzy je: </w:t>
            </w:r>
          </w:p>
          <w:p w14:paraId="50683321"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Stanovení a schválení rozsahu analýzy</w:t>
            </w:r>
          </w:p>
          <w:p w14:paraId="487E50E1"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Úvodní školení v produktu pro pracovní tým zákazníka</w:t>
            </w:r>
          </w:p>
          <w:p w14:paraId="30F1A40D"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Stanovení rozsahu licencí</w:t>
            </w:r>
          </w:p>
          <w:p w14:paraId="412F582C"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 xml:space="preserve">Stanovení potřebnosti HW a OS </w:t>
            </w:r>
          </w:p>
          <w:p w14:paraId="50565478"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Stanovení rozsahu implementačních prací</w:t>
            </w:r>
          </w:p>
          <w:p w14:paraId="1AF35A2F"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Stanovení rozsahu programových úprav</w:t>
            </w:r>
          </w:p>
          <w:p w14:paraId="04D787B5" w14:textId="77777777" w:rsidR="00F3200D" w:rsidRPr="00F3200D" w:rsidRDefault="00F3200D" w:rsidP="00F3200D">
            <w:pPr>
              <w:jc w:val="left"/>
              <w:rPr>
                <w:rFonts w:ascii="Verdana" w:hAnsi="Verdana"/>
                <w:sz w:val="18"/>
                <w:szCs w:val="18"/>
              </w:rPr>
            </w:pPr>
            <w:r w:rsidRPr="00F3200D">
              <w:rPr>
                <w:rFonts w:ascii="Verdana" w:hAnsi="Verdana"/>
                <w:sz w:val="18"/>
                <w:szCs w:val="18"/>
              </w:rPr>
              <w:t>-</w:t>
            </w:r>
            <w:r w:rsidRPr="00F3200D">
              <w:rPr>
                <w:rFonts w:ascii="Verdana" w:hAnsi="Verdana"/>
                <w:sz w:val="18"/>
                <w:szCs w:val="18"/>
              </w:rPr>
              <w:tab/>
              <w:t>Stanovení harmonogramu realizace implementace</w:t>
            </w:r>
          </w:p>
          <w:p w14:paraId="5B7DDAEE" w14:textId="77777777" w:rsidR="00F3200D" w:rsidRDefault="00F3200D" w:rsidP="008B42BA">
            <w:pPr>
              <w:rPr>
                <w:rFonts w:ascii="Verdana" w:hAnsi="Verdana"/>
                <w:sz w:val="18"/>
                <w:szCs w:val="18"/>
              </w:rPr>
            </w:pPr>
          </w:p>
        </w:tc>
      </w:tr>
      <w:bookmarkEnd w:id="3"/>
      <w:bookmarkEnd w:id="4"/>
    </w:tbl>
    <w:p w14:paraId="19A46503" w14:textId="77777777" w:rsidR="00E40977" w:rsidRPr="008438C2" w:rsidRDefault="00E40977" w:rsidP="00E40977">
      <w:pPr>
        <w:pStyle w:val="SSPZkladntext0"/>
      </w:pPr>
    </w:p>
    <w:p w14:paraId="52C3E1D4" w14:textId="77777777" w:rsidR="00E40977" w:rsidRPr="00A62FB8" w:rsidRDefault="00E40977" w:rsidP="00E40977">
      <w:pPr>
        <w:pStyle w:val="SSPNadpis0"/>
      </w:pPr>
      <w:r w:rsidRPr="00A62FB8">
        <w:lastRenderedPageBreak/>
        <w:t>Seznam oprávněných osob Objednatele</w:t>
      </w:r>
    </w:p>
    <w:tbl>
      <w:tblPr>
        <w:tblW w:w="9853" w:type="dxa"/>
        <w:tblInd w:w="60" w:type="dxa"/>
        <w:tblCellMar>
          <w:left w:w="70" w:type="dxa"/>
          <w:right w:w="70" w:type="dxa"/>
        </w:tblCellMar>
        <w:tblLook w:val="04A0" w:firstRow="1" w:lastRow="0" w:firstColumn="1" w:lastColumn="0" w:noHBand="0" w:noVBand="1"/>
      </w:tblPr>
      <w:tblGrid>
        <w:gridCol w:w="2680"/>
        <w:gridCol w:w="3272"/>
        <w:gridCol w:w="3901"/>
      </w:tblGrid>
      <w:tr w:rsidR="00E40977" w:rsidRPr="008438C2" w14:paraId="159C85BF" w14:textId="77777777" w:rsidTr="005803A7">
        <w:trPr>
          <w:trHeight w:val="360"/>
        </w:trPr>
        <w:tc>
          <w:tcPr>
            <w:tcW w:w="9853" w:type="dxa"/>
            <w:gridSpan w:val="3"/>
            <w:tcBorders>
              <w:top w:val="single" w:sz="8" w:space="0" w:color="auto"/>
              <w:left w:val="single" w:sz="8" w:space="0" w:color="auto"/>
              <w:bottom w:val="nil"/>
              <w:right w:val="single" w:sz="8" w:space="0" w:color="000000"/>
            </w:tcBorders>
            <w:shd w:val="clear" w:color="auto" w:fill="065890"/>
            <w:noWrap/>
            <w:vAlign w:val="center"/>
            <w:hideMark/>
          </w:tcPr>
          <w:p w14:paraId="3FBB75A1" w14:textId="77777777" w:rsidR="00E40977" w:rsidRPr="008438C2" w:rsidRDefault="00E40977" w:rsidP="00B71BC1">
            <w:pPr>
              <w:ind w:right="922"/>
              <w:jc w:val="center"/>
              <w:rPr>
                <w:rFonts w:ascii="Verdana" w:eastAsia="Times New Roman" w:hAnsi="Verdana" w:cs="Arial"/>
                <w:b/>
                <w:bCs/>
                <w:color w:val="FFFFFF"/>
                <w:sz w:val="28"/>
                <w:szCs w:val="28"/>
                <w:lang w:eastAsia="cs-CZ"/>
              </w:rPr>
            </w:pPr>
            <w:r>
              <w:rPr>
                <w:rFonts w:ascii="Verdana" w:eastAsia="Times New Roman" w:hAnsi="Verdana" w:cs="Arial"/>
                <w:b/>
                <w:bCs/>
                <w:color w:val="FFFFFF"/>
                <w:sz w:val="28"/>
                <w:szCs w:val="28"/>
                <w:lang w:eastAsia="cs-CZ"/>
              </w:rPr>
              <w:t>Seznam oprávněných osob Objednatele</w:t>
            </w:r>
          </w:p>
        </w:tc>
      </w:tr>
      <w:tr w:rsidR="00E40977" w:rsidRPr="008438C2" w14:paraId="4888BA91" w14:textId="77777777" w:rsidTr="005803A7">
        <w:trPr>
          <w:trHeight w:val="255"/>
        </w:trPr>
        <w:tc>
          <w:tcPr>
            <w:tcW w:w="2680" w:type="dxa"/>
            <w:tcBorders>
              <w:top w:val="nil"/>
              <w:left w:val="single" w:sz="8" w:space="0" w:color="auto"/>
              <w:bottom w:val="nil"/>
              <w:right w:val="nil"/>
            </w:tcBorders>
            <w:shd w:val="clear" w:color="auto" w:fill="065890"/>
            <w:noWrap/>
            <w:vAlign w:val="center"/>
            <w:hideMark/>
          </w:tcPr>
          <w:p w14:paraId="30C3A536" w14:textId="77777777" w:rsidR="00E40977" w:rsidRPr="008438C2" w:rsidRDefault="00E40977" w:rsidP="00B71BC1">
            <w:pPr>
              <w:jc w:val="left"/>
              <w:rPr>
                <w:rFonts w:ascii="Verdana" w:eastAsia="Times New Roman" w:hAnsi="Verdana" w:cs="Arial"/>
                <w:b/>
                <w:bCs/>
                <w:color w:val="FFFFFF"/>
                <w:sz w:val="18"/>
                <w:szCs w:val="18"/>
                <w:lang w:eastAsia="cs-CZ"/>
              </w:rPr>
            </w:pPr>
            <w:r>
              <w:rPr>
                <w:rFonts w:ascii="Verdana" w:eastAsia="Times New Roman" w:hAnsi="Verdana" w:cs="Arial"/>
                <w:b/>
                <w:bCs/>
                <w:color w:val="FFFFFF"/>
                <w:sz w:val="18"/>
                <w:szCs w:val="18"/>
                <w:lang w:eastAsia="cs-CZ"/>
              </w:rPr>
              <w:t>Jméno</w:t>
            </w:r>
          </w:p>
        </w:tc>
        <w:tc>
          <w:tcPr>
            <w:tcW w:w="3272" w:type="dxa"/>
            <w:tcBorders>
              <w:top w:val="nil"/>
              <w:left w:val="nil"/>
              <w:bottom w:val="nil"/>
              <w:right w:val="single" w:sz="8" w:space="0" w:color="auto"/>
            </w:tcBorders>
            <w:shd w:val="clear" w:color="auto" w:fill="065890"/>
            <w:noWrap/>
            <w:vAlign w:val="center"/>
            <w:hideMark/>
          </w:tcPr>
          <w:p w14:paraId="5CA5E4A1" w14:textId="77777777" w:rsidR="00E40977" w:rsidRPr="008438C2" w:rsidRDefault="00E40977" w:rsidP="00B71BC1">
            <w:pPr>
              <w:jc w:val="left"/>
              <w:rPr>
                <w:rFonts w:ascii="Verdana" w:eastAsia="Times New Roman" w:hAnsi="Verdana" w:cs="Arial"/>
                <w:b/>
                <w:bCs/>
                <w:color w:val="FFFFFF"/>
                <w:sz w:val="18"/>
                <w:szCs w:val="18"/>
                <w:lang w:eastAsia="cs-CZ"/>
              </w:rPr>
            </w:pPr>
            <w:r>
              <w:rPr>
                <w:rFonts w:ascii="Verdana" w:eastAsia="Times New Roman" w:hAnsi="Verdana" w:cs="Arial"/>
                <w:b/>
                <w:bCs/>
                <w:color w:val="FFFFFF"/>
                <w:sz w:val="18"/>
                <w:szCs w:val="18"/>
                <w:lang w:eastAsia="cs-CZ"/>
              </w:rPr>
              <w:t>Telefon</w:t>
            </w:r>
            <w:r w:rsidRPr="008438C2">
              <w:rPr>
                <w:rFonts w:ascii="Verdana" w:eastAsia="Times New Roman" w:hAnsi="Verdana" w:cs="Arial"/>
                <w:b/>
                <w:bCs/>
                <w:color w:val="FFFFFF"/>
                <w:sz w:val="18"/>
                <w:szCs w:val="18"/>
                <w:lang w:eastAsia="cs-CZ"/>
              </w:rPr>
              <w:t xml:space="preserve"> </w:t>
            </w:r>
          </w:p>
        </w:tc>
        <w:tc>
          <w:tcPr>
            <w:tcW w:w="3901" w:type="dxa"/>
            <w:tcBorders>
              <w:top w:val="nil"/>
              <w:left w:val="nil"/>
              <w:bottom w:val="nil"/>
              <w:right w:val="single" w:sz="8" w:space="0" w:color="auto"/>
            </w:tcBorders>
            <w:shd w:val="clear" w:color="auto" w:fill="065890"/>
            <w:vAlign w:val="center"/>
          </w:tcPr>
          <w:p w14:paraId="6340D06C" w14:textId="77777777" w:rsidR="00E40977" w:rsidRPr="008438C2" w:rsidRDefault="00E40977" w:rsidP="00B71BC1">
            <w:pPr>
              <w:jc w:val="left"/>
              <w:rPr>
                <w:rFonts w:ascii="Verdana" w:eastAsia="Times New Roman" w:hAnsi="Verdana" w:cs="Arial"/>
                <w:b/>
                <w:bCs/>
                <w:color w:val="FFFFFF"/>
                <w:sz w:val="18"/>
                <w:szCs w:val="18"/>
                <w:lang w:eastAsia="cs-CZ"/>
              </w:rPr>
            </w:pPr>
            <w:r>
              <w:rPr>
                <w:rFonts w:ascii="Verdana" w:eastAsia="Times New Roman" w:hAnsi="Verdana" w:cs="Arial"/>
                <w:b/>
                <w:bCs/>
                <w:color w:val="FFFFFF"/>
                <w:sz w:val="18"/>
                <w:szCs w:val="18"/>
                <w:lang w:eastAsia="cs-CZ"/>
              </w:rPr>
              <w:t>E-mail</w:t>
            </w:r>
          </w:p>
        </w:tc>
      </w:tr>
      <w:tr w:rsidR="00E40977" w:rsidRPr="008438C2" w14:paraId="5427FA26" w14:textId="77777777" w:rsidTr="005803A7">
        <w:trPr>
          <w:trHeight w:val="465"/>
        </w:trPr>
        <w:tc>
          <w:tcPr>
            <w:tcW w:w="2680" w:type="dxa"/>
            <w:tcBorders>
              <w:top w:val="double" w:sz="6" w:space="0" w:color="auto"/>
              <w:left w:val="single" w:sz="8" w:space="0" w:color="auto"/>
              <w:bottom w:val="single" w:sz="4" w:space="0" w:color="auto"/>
              <w:right w:val="single" w:sz="4" w:space="0" w:color="auto"/>
            </w:tcBorders>
            <w:shd w:val="clear" w:color="auto" w:fill="auto"/>
            <w:vAlign w:val="center"/>
            <w:hideMark/>
          </w:tcPr>
          <w:p w14:paraId="406A25C4" w14:textId="77777777" w:rsidR="00E40977" w:rsidRPr="008438C2" w:rsidRDefault="00E40977" w:rsidP="00B71BC1">
            <w:pPr>
              <w:jc w:val="left"/>
              <w:rPr>
                <w:rFonts w:ascii="Verdana" w:eastAsia="Times New Roman" w:hAnsi="Verdana" w:cs="Arial"/>
                <w:sz w:val="18"/>
                <w:szCs w:val="18"/>
                <w:lang w:eastAsia="cs-CZ"/>
              </w:rPr>
            </w:pPr>
          </w:p>
        </w:tc>
        <w:tc>
          <w:tcPr>
            <w:tcW w:w="3272" w:type="dxa"/>
            <w:tcBorders>
              <w:top w:val="double" w:sz="6" w:space="0" w:color="auto"/>
              <w:left w:val="nil"/>
              <w:bottom w:val="single" w:sz="4" w:space="0" w:color="auto"/>
              <w:right w:val="single" w:sz="4" w:space="0" w:color="auto"/>
            </w:tcBorders>
            <w:shd w:val="clear" w:color="auto" w:fill="auto"/>
            <w:vAlign w:val="center"/>
            <w:hideMark/>
          </w:tcPr>
          <w:p w14:paraId="4337A8EB" w14:textId="77777777" w:rsidR="00E40977" w:rsidRPr="008438C2" w:rsidRDefault="00E40977" w:rsidP="00B71BC1">
            <w:pPr>
              <w:jc w:val="left"/>
              <w:rPr>
                <w:rFonts w:ascii="Verdana" w:eastAsia="Times New Roman" w:hAnsi="Verdana" w:cs="Arial"/>
                <w:sz w:val="18"/>
                <w:szCs w:val="18"/>
                <w:lang w:eastAsia="cs-CZ"/>
              </w:rPr>
            </w:pPr>
          </w:p>
        </w:tc>
        <w:tc>
          <w:tcPr>
            <w:tcW w:w="3901" w:type="dxa"/>
            <w:tcBorders>
              <w:top w:val="double" w:sz="6" w:space="0" w:color="auto"/>
              <w:left w:val="single" w:sz="4" w:space="0" w:color="auto"/>
              <w:bottom w:val="single" w:sz="4" w:space="0" w:color="auto"/>
              <w:right w:val="single" w:sz="8" w:space="0" w:color="auto"/>
            </w:tcBorders>
            <w:shd w:val="clear" w:color="auto" w:fill="auto"/>
            <w:vAlign w:val="center"/>
          </w:tcPr>
          <w:p w14:paraId="49581B9C" w14:textId="77777777" w:rsidR="00E40977" w:rsidRPr="008438C2" w:rsidRDefault="00E40977" w:rsidP="00B71BC1">
            <w:pPr>
              <w:jc w:val="left"/>
              <w:rPr>
                <w:rFonts w:ascii="Verdana" w:eastAsia="Times New Roman" w:hAnsi="Verdana" w:cs="Arial"/>
                <w:sz w:val="18"/>
                <w:szCs w:val="18"/>
                <w:lang w:eastAsia="cs-CZ"/>
              </w:rPr>
            </w:pPr>
          </w:p>
        </w:tc>
      </w:tr>
      <w:tr w:rsidR="00E40977" w:rsidRPr="008438C2" w14:paraId="5BEB5100" w14:textId="77777777" w:rsidTr="005803A7">
        <w:trPr>
          <w:trHeight w:val="432"/>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1CB472C7" w14:textId="77777777" w:rsidR="00E40977" w:rsidRPr="008438C2" w:rsidRDefault="00E40977" w:rsidP="00B71BC1">
            <w:pPr>
              <w:jc w:val="left"/>
              <w:rPr>
                <w:rFonts w:ascii="Verdana" w:eastAsia="Times New Roman" w:hAnsi="Verdana" w:cs="Arial"/>
                <w:sz w:val="18"/>
                <w:szCs w:val="18"/>
                <w:lang w:eastAsia="cs-CZ"/>
              </w:rPr>
            </w:pPr>
          </w:p>
        </w:tc>
        <w:tc>
          <w:tcPr>
            <w:tcW w:w="3272" w:type="dxa"/>
            <w:tcBorders>
              <w:top w:val="nil"/>
              <w:left w:val="nil"/>
              <w:bottom w:val="single" w:sz="4" w:space="0" w:color="auto"/>
              <w:right w:val="single" w:sz="4" w:space="0" w:color="auto"/>
            </w:tcBorders>
            <w:shd w:val="clear" w:color="auto" w:fill="auto"/>
            <w:vAlign w:val="center"/>
            <w:hideMark/>
          </w:tcPr>
          <w:p w14:paraId="51A3F025" w14:textId="77777777" w:rsidR="00E40977" w:rsidRPr="008438C2" w:rsidRDefault="00E40977" w:rsidP="00B71BC1">
            <w:pPr>
              <w:jc w:val="left"/>
              <w:rPr>
                <w:rFonts w:ascii="Verdana" w:eastAsia="Times New Roman" w:hAnsi="Verdana" w:cs="Arial"/>
                <w:sz w:val="18"/>
                <w:szCs w:val="18"/>
                <w:lang w:eastAsia="cs-CZ"/>
              </w:rPr>
            </w:pPr>
          </w:p>
        </w:tc>
        <w:tc>
          <w:tcPr>
            <w:tcW w:w="3901" w:type="dxa"/>
            <w:tcBorders>
              <w:top w:val="nil"/>
              <w:left w:val="single" w:sz="4" w:space="0" w:color="auto"/>
              <w:bottom w:val="single" w:sz="4" w:space="0" w:color="auto"/>
              <w:right w:val="single" w:sz="8" w:space="0" w:color="auto"/>
            </w:tcBorders>
            <w:shd w:val="clear" w:color="auto" w:fill="auto"/>
            <w:vAlign w:val="center"/>
          </w:tcPr>
          <w:p w14:paraId="19408998" w14:textId="77777777" w:rsidR="00E40977" w:rsidRPr="008438C2" w:rsidRDefault="00E40977" w:rsidP="00B71BC1">
            <w:pPr>
              <w:jc w:val="left"/>
              <w:rPr>
                <w:rFonts w:ascii="Verdana" w:eastAsia="Times New Roman" w:hAnsi="Verdana" w:cs="Arial"/>
                <w:sz w:val="18"/>
                <w:szCs w:val="18"/>
                <w:lang w:eastAsia="cs-CZ"/>
              </w:rPr>
            </w:pPr>
          </w:p>
        </w:tc>
      </w:tr>
      <w:tr w:rsidR="00E40977" w:rsidRPr="008438C2" w14:paraId="4C664341" w14:textId="77777777" w:rsidTr="005803A7">
        <w:trPr>
          <w:trHeight w:val="412"/>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6D8F6376" w14:textId="77777777" w:rsidR="00E40977" w:rsidRPr="008438C2" w:rsidRDefault="00E40977" w:rsidP="00B71BC1">
            <w:pPr>
              <w:jc w:val="left"/>
              <w:rPr>
                <w:rFonts w:ascii="Verdana" w:eastAsia="Times New Roman" w:hAnsi="Verdana" w:cs="Arial"/>
                <w:sz w:val="18"/>
                <w:szCs w:val="18"/>
                <w:lang w:eastAsia="cs-CZ"/>
              </w:rPr>
            </w:pPr>
          </w:p>
        </w:tc>
        <w:tc>
          <w:tcPr>
            <w:tcW w:w="3272" w:type="dxa"/>
            <w:tcBorders>
              <w:top w:val="nil"/>
              <w:left w:val="nil"/>
              <w:bottom w:val="single" w:sz="4" w:space="0" w:color="auto"/>
              <w:right w:val="single" w:sz="4" w:space="0" w:color="auto"/>
            </w:tcBorders>
            <w:shd w:val="clear" w:color="auto" w:fill="auto"/>
            <w:vAlign w:val="center"/>
            <w:hideMark/>
          </w:tcPr>
          <w:p w14:paraId="30E78660" w14:textId="77777777" w:rsidR="00E40977" w:rsidRPr="008438C2" w:rsidRDefault="00E40977" w:rsidP="00B71BC1">
            <w:pPr>
              <w:jc w:val="left"/>
              <w:rPr>
                <w:rFonts w:ascii="Verdana" w:eastAsia="Times New Roman" w:hAnsi="Verdana" w:cs="Arial"/>
                <w:sz w:val="18"/>
                <w:szCs w:val="18"/>
                <w:lang w:eastAsia="cs-CZ"/>
              </w:rPr>
            </w:pPr>
          </w:p>
        </w:tc>
        <w:tc>
          <w:tcPr>
            <w:tcW w:w="3901" w:type="dxa"/>
            <w:tcBorders>
              <w:top w:val="nil"/>
              <w:left w:val="single" w:sz="4" w:space="0" w:color="auto"/>
              <w:bottom w:val="single" w:sz="4" w:space="0" w:color="auto"/>
              <w:right w:val="single" w:sz="8" w:space="0" w:color="auto"/>
            </w:tcBorders>
            <w:shd w:val="clear" w:color="auto" w:fill="auto"/>
            <w:vAlign w:val="center"/>
          </w:tcPr>
          <w:p w14:paraId="3D1AE8EB" w14:textId="77777777" w:rsidR="00E40977" w:rsidRPr="008438C2" w:rsidRDefault="00E40977" w:rsidP="00B71BC1">
            <w:pPr>
              <w:jc w:val="left"/>
              <w:rPr>
                <w:rFonts w:ascii="Verdana" w:eastAsia="Times New Roman" w:hAnsi="Verdana" w:cs="Arial"/>
                <w:sz w:val="18"/>
                <w:szCs w:val="18"/>
                <w:lang w:eastAsia="cs-CZ"/>
              </w:rPr>
            </w:pPr>
          </w:p>
        </w:tc>
      </w:tr>
      <w:tr w:rsidR="00E40977" w:rsidRPr="008438C2" w14:paraId="69715EAA" w14:textId="77777777" w:rsidTr="005803A7">
        <w:trPr>
          <w:trHeight w:val="430"/>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0A2F042F" w14:textId="77777777" w:rsidR="00E40977" w:rsidRPr="008438C2" w:rsidRDefault="00E40977" w:rsidP="00B71BC1">
            <w:pPr>
              <w:jc w:val="left"/>
              <w:rPr>
                <w:rFonts w:ascii="Verdana" w:eastAsia="Times New Roman" w:hAnsi="Verdana" w:cs="Arial"/>
                <w:sz w:val="18"/>
                <w:szCs w:val="18"/>
                <w:lang w:eastAsia="cs-CZ"/>
              </w:rPr>
            </w:pPr>
          </w:p>
        </w:tc>
        <w:tc>
          <w:tcPr>
            <w:tcW w:w="3272" w:type="dxa"/>
            <w:tcBorders>
              <w:top w:val="nil"/>
              <w:left w:val="nil"/>
              <w:bottom w:val="single" w:sz="4" w:space="0" w:color="auto"/>
              <w:right w:val="single" w:sz="4" w:space="0" w:color="auto"/>
            </w:tcBorders>
            <w:shd w:val="clear" w:color="auto" w:fill="auto"/>
            <w:vAlign w:val="center"/>
            <w:hideMark/>
          </w:tcPr>
          <w:p w14:paraId="48C0444F" w14:textId="77777777" w:rsidR="00E40977" w:rsidRPr="008438C2" w:rsidRDefault="00E40977" w:rsidP="00B71BC1">
            <w:pPr>
              <w:jc w:val="left"/>
              <w:rPr>
                <w:rFonts w:ascii="Verdana" w:eastAsia="Times New Roman" w:hAnsi="Verdana" w:cs="Arial"/>
                <w:sz w:val="18"/>
                <w:szCs w:val="18"/>
                <w:lang w:eastAsia="cs-CZ"/>
              </w:rPr>
            </w:pPr>
          </w:p>
        </w:tc>
        <w:tc>
          <w:tcPr>
            <w:tcW w:w="3901" w:type="dxa"/>
            <w:tcBorders>
              <w:top w:val="nil"/>
              <w:left w:val="single" w:sz="4" w:space="0" w:color="auto"/>
              <w:bottom w:val="single" w:sz="4" w:space="0" w:color="auto"/>
              <w:right w:val="single" w:sz="8" w:space="0" w:color="auto"/>
            </w:tcBorders>
            <w:shd w:val="clear" w:color="auto" w:fill="auto"/>
            <w:vAlign w:val="center"/>
          </w:tcPr>
          <w:p w14:paraId="13095E3F" w14:textId="77777777" w:rsidR="00E40977" w:rsidRPr="008438C2" w:rsidRDefault="00E40977" w:rsidP="00B71BC1">
            <w:pPr>
              <w:jc w:val="left"/>
              <w:rPr>
                <w:rFonts w:ascii="Verdana" w:eastAsia="Times New Roman" w:hAnsi="Verdana" w:cs="Arial"/>
                <w:sz w:val="18"/>
                <w:szCs w:val="18"/>
                <w:lang w:eastAsia="cs-CZ"/>
              </w:rPr>
            </w:pPr>
          </w:p>
        </w:tc>
      </w:tr>
      <w:tr w:rsidR="00E40977" w:rsidRPr="008438C2" w14:paraId="01216CA0" w14:textId="77777777" w:rsidTr="005803A7">
        <w:trPr>
          <w:trHeight w:val="408"/>
        </w:trPr>
        <w:tc>
          <w:tcPr>
            <w:tcW w:w="2680" w:type="dxa"/>
            <w:tcBorders>
              <w:top w:val="nil"/>
              <w:left w:val="single" w:sz="8" w:space="0" w:color="auto"/>
              <w:bottom w:val="single" w:sz="4" w:space="0" w:color="auto"/>
              <w:right w:val="single" w:sz="4" w:space="0" w:color="auto"/>
            </w:tcBorders>
            <w:shd w:val="clear" w:color="auto" w:fill="auto"/>
            <w:vAlign w:val="center"/>
            <w:hideMark/>
          </w:tcPr>
          <w:p w14:paraId="3D49A069" w14:textId="77777777" w:rsidR="00E40977" w:rsidRPr="008438C2" w:rsidRDefault="00E40977" w:rsidP="00B71BC1">
            <w:pPr>
              <w:jc w:val="left"/>
              <w:rPr>
                <w:rFonts w:ascii="Verdana" w:eastAsia="Times New Roman" w:hAnsi="Verdana" w:cs="Arial"/>
                <w:sz w:val="18"/>
                <w:szCs w:val="18"/>
                <w:lang w:eastAsia="cs-CZ"/>
              </w:rPr>
            </w:pPr>
          </w:p>
        </w:tc>
        <w:tc>
          <w:tcPr>
            <w:tcW w:w="3272" w:type="dxa"/>
            <w:tcBorders>
              <w:top w:val="nil"/>
              <w:left w:val="nil"/>
              <w:bottom w:val="single" w:sz="4" w:space="0" w:color="auto"/>
              <w:right w:val="single" w:sz="4" w:space="0" w:color="auto"/>
            </w:tcBorders>
            <w:shd w:val="clear" w:color="auto" w:fill="auto"/>
            <w:vAlign w:val="center"/>
            <w:hideMark/>
          </w:tcPr>
          <w:p w14:paraId="4C9BB143" w14:textId="77777777" w:rsidR="00E40977" w:rsidRPr="008438C2" w:rsidRDefault="00E40977" w:rsidP="00B71BC1">
            <w:pPr>
              <w:jc w:val="left"/>
              <w:rPr>
                <w:rFonts w:ascii="Verdana" w:eastAsia="Times New Roman" w:hAnsi="Verdana" w:cs="Arial"/>
                <w:sz w:val="18"/>
                <w:szCs w:val="18"/>
                <w:lang w:eastAsia="cs-CZ"/>
              </w:rPr>
            </w:pPr>
          </w:p>
        </w:tc>
        <w:tc>
          <w:tcPr>
            <w:tcW w:w="3901" w:type="dxa"/>
            <w:tcBorders>
              <w:top w:val="nil"/>
              <w:left w:val="single" w:sz="4" w:space="0" w:color="auto"/>
              <w:bottom w:val="single" w:sz="4" w:space="0" w:color="auto"/>
              <w:right w:val="single" w:sz="8" w:space="0" w:color="auto"/>
            </w:tcBorders>
            <w:shd w:val="clear" w:color="auto" w:fill="auto"/>
            <w:vAlign w:val="center"/>
          </w:tcPr>
          <w:p w14:paraId="0BEC3E5F" w14:textId="77777777" w:rsidR="00E40977" w:rsidRPr="008438C2" w:rsidRDefault="00E40977" w:rsidP="00B71BC1">
            <w:pPr>
              <w:jc w:val="left"/>
              <w:rPr>
                <w:rFonts w:ascii="Verdana" w:eastAsia="Times New Roman" w:hAnsi="Verdana" w:cs="Arial"/>
                <w:sz w:val="18"/>
                <w:szCs w:val="18"/>
                <w:lang w:eastAsia="cs-CZ"/>
              </w:rPr>
            </w:pPr>
          </w:p>
        </w:tc>
      </w:tr>
    </w:tbl>
    <w:p w14:paraId="7A50ECBF" w14:textId="77777777" w:rsidR="00E40977" w:rsidRPr="00A62FB8" w:rsidRDefault="00E40977" w:rsidP="00E40977">
      <w:pPr>
        <w:pStyle w:val="SSPZkladntext0"/>
      </w:pPr>
    </w:p>
    <w:p w14:paraId="0D974531" w14:textId="77777777" w:rsidR="00E40977" w:rsidRDefault="007F37BF" w:rsidP="00E40977">
      <w:pPr>
        <w:pStyle w:val="SSPNadpis0"/>
      </w:pPr>
      <w:r w:rsidRPr="007F37BF">
        <w:lastRenderedPageBreak/>
        <w:t xml:space="preserve">Pravidla využívání vzdáleného přístupu </w:t>
      </w:r>
    </w:p>
    <w:p w14:paraId="7F4613BB" w14:textId="77777777" w:rsidR="007F37BF" w:rsidRPr="00A60981" w:rsidRDefault="007F37BF" w:rsidP="007F37BF">
      <w:pPr>
        <w:pStyle w:val="SSPNadpis2"/>
        <w:ind w:left="1134"/>
        <w:jc w:val="both"/>
        <w:rPr>
          <w:sz w:val="20"/>
          <w:szCs w:val="20"/>
        </w:rPr>
      </w:pPr>
      <w:r w:rsidRPr="00A60981">
        <w:rPr>
          <w:sz w:val="20"/>
          <w:szCs w:val="20"/>
        </w:rPr>
        <w:t>Předmětem této dohody je oprávnění připojení pracovníků Zhotovitele  do sítě spol</w:t>
      </w:r>
      <w:r w:rsidR="00050D48">
        <w:rPr>
          <w:sz w:val="20"/>
          <w:szCs w:val="20"/>
        </w:rPr>
        <w:t>ečnosti Objednatele  pomocí VPN</w:t>
      </w:r>
      <w:r w:rsidRPr="00A60981">
        <w:rPr>
          <w:sz w:val="20"/>
          <w:szCs w:val="20"/>
        </w:rPr>
        <w:t xml:space="preserve">, za účelem podpory uživatelů a řešení problémů v aplikaci </w:t>
      </w:r>
      <w:r>
        <w:rPr>
          <w:sz w:val="20"/>
          <w:szCs w:val="20"/>
        </w:rPr>
        <w:t>FaMa+</w:t>
      </w:r>
      <w:r w:rsidRPr="00A60981">
        <w:rPr>
          <w:sz w:val="20"/>
          <w:szCs w:val="20"/>
        </w:rPr>
        <w:t xml:space="preserve"> Spojení bude realizováno pomocí bezpečného šifrovaného kanálu.</w:t>
      </w:r>
    </w:p>
    <w:p w14:paraId="3E6FF035" w14:textId="77777777" w:rsidR="007F37BF" w:rsidRDefault="007F37BF" w:rsidP="007F37BF">
      <w:pPr>
        <w:pStyle w:val="SSPNadpis2"/>
        <w:ind w:left="1134"/>
        <w:jc w:val="both"/>
        <w:rPr>
          <w:sz w:val="20"/>
          <w:szCs w:val="20"/>
        </w:rPr>
      </w:pPr>
      <w:r w:rsidRPr="00A60981">
        <w:rPr>
          <w:sz w:val="20"/>
          <w:szCs w:val="20"/>
        </w:rPr>
        <w:t>Objednatel tímto souhlasí se skutečností, že do sítě společnosti Objednatele mohou přes VPN přistupovat následující zaměstnan</w:t>
      </w:r>
      <w:r w:rsidR="00050D48">
        <w:rPr>
          <w:sz w:val="20"/>
          <w:szCs w:val="20"/>
        </w:rPr>
        <w:t>ci společnosti TESCO SW a.s.</w:t>
      </w:r>
      <w:r>
        <w:rPr>
          <w:sz w:val="20"/>
          <w:szCs w:val="20"/>
        </w:rPr>
        <w:t>:</w:t>
      </w:r>
    </w:p>
    <w:p w14:paraId="675F0415" w14:textId="6C9CA6A9" w:rsidR="007F37BF" w:rsidRDefault="007F37BF" w:rsidP="00860EB7">
      <w:pPr>
        <w:pStyle w:val="SSPZkladntext2"/>
        <w:ind w:left="1134"/>
        <w:rPr>
          <w:sz w:val="20"/>
          <w:szCs w:val="20"/>
        </w:rPr>
      </w:pPr>
    </w:p>
    <w:p w14:paraId="432C89DF" w14:textId="77777777" w:rsidR="00F0675A" w:rsidRPr="00A8648E" w:rsidRDefault="00F0675A" w:rsidP="00F0675A">
      <w:pPr>
        <w:pStyle w:val="SSPZkladntext2"/>
        <w:ind w:left="1134"/>
        <w:rPr>
          <w:sz w:val="20"/>
          <w:szCs w:val="20"/>
          <w:highlight w:val="black"/>
        </w:rPr>
      </w:pPr>
      <w:r w:rsidRPr="00A8648E">
        <w:rPr>
          <w:sz w:val="20"/>
          <w:szCs w:val="20"/>
          <w:highlight w:val="black"/>
        </w:rPr>
        <w:t>Pavel Chaloupka</w:t>
      </w:r>
    </w:p>
    <w:p w14:paraId="1EB20D99" w14:textId="77777777" w:rsidR="00F0675A" w:rsidRPr="00A8648E" w:rsidRDefault="00F0675A" w:rsidP="00F0675A">
      <w:pPr>
        <w:pStyle w:val="SSPZkladntext2"/>
        <w:ind w:left="1134"/>
        <w:rPr>
          <w:sz w:val="20"/>
          <w:szCs w:val="20"/>
          <w:highlight w:val="black"/>
        </w:rPr>
      </w:pPr>
      <w:r w:rsidRPr="00A8648E">
        <w:rPr>
          <w:sz w:val="20"/>
          <w:szCs w:val="20"/>
          <w:highlight w:val="black"/>
        </w:rPr>
        <w:t>Roman Kamenčák</w:t>
      </w:r>
    </w:p>
    <w:p w14:paraId="2FC07B67" w14:textId="77777777" w:rsidR="00F0675A" w:rsidRPr="00A8648E" w:rsidRDefault="00F0675A" w:rsidP="00F0675A">
      <w:pPr>
        <w:pStyle w:val="SSPZkladntext2"/>
        <w:ind w:left="1134"/>
        <w:rPr>
          <w:sz w:val="20"/>
          <w:szCs w:val="20"/>
          <w:highlight w:val="black"/>
        </w:rPr>
      </w:pPr>
      <w:r w:rsidRPr="00A8648E">
        <w:rPr>
          <w:sz w:val="20"/>
          <w:szCs w:val="20"/>
          <w:highlight w:val="black"/>
        </w:rPr>
        <w:t>Jiří Navrátil</w:t>
      </w:r>
    </w:p>
    <w:p w14:paraId="064AE993" w14:textId="77777777" w:rsidR="00F0675A" w:rsidRPr="00A8648E" w:rsidRDefault="00F0675A" w:rsidP="00F0675A">
      <w:pPr>
        <w:pStyle w:val="SSPZkladntext2"/>
        <w:ind w:left="1134"/>
        <w:rPr>
          <w:sz w:val="20"/>
          <w:szCs w:val="20"/>
          <w:highlight w:val="black"/>
        </w:rPr>
      </w:pPr>
      <w:r w:rsidRPr="00A8648E">
        <w:rPr>
          <w:sz w:val="20"/>
          <w:szCs w:val="20"/>
          <w:highlight w:val="black"/>
        </w:rPr>
        <w:t>Barbora Halfarová</w:t>
      </w:r>
    </w:p>
    <w:p w14:paraId="02EF6700" w14:textId="77777777" w:rsidR="00F0675A" w:rsidRPr="00A8648E" w:rsidRDefault="00F0675A" w:rsidP="00F0675A">
      <w:pPr>
        <w:pStyle w:val="SSPZkladntext2"/>
        <w:ind w:left="1134"/>
        <w:rPr>
          <w:sz w:val="20"/>
          <w:szCs w:val="20"/>
          <w:highlight w:val="black"/>
        </w:rPr>
      </w:pPr>
      <w:r w:rsidRPr="00A8648E">
        <w:rPr>
          <w:sz w:val="20"/>
          <w:szCs w:val="20"/>
          <w:highlight w:val="black"/>
        </w:rPr>
        <w:t>Martin Opletal</w:t>
      </w:r>
    </w:p>
    <w:p w14:paraId="354F2020" w14:textId="77777777" w:rsidR="00F0675A" w:rsidRPr="00A8648E" w:rsidRDefault="00F0675A" w:rsidP="00F0675A">
      <w:pPr>
        <w:pStyle w:val="SSPZkladntext2"/>
        <w:ind w:left="1134"/>
        <w:rPr>
          <w:sz w:val="20"/>
          <w:szCs w:val="20"/>
          <w:highlight w:val="black"/>
        </w:rPr>
      </w:pPr>
      <w:r w:rsidRPr="00A8648E">
        <w:rPr>
          <w:sz w:val="20"/>
          <w:szCs w:val="20"/>
          <w:highlight w:val="black"/>
        </w:rPr>
        <w:t>Antonín Sedláček</w:t>
      </w:r>
    </w:p>
    <w:p w14:paraId="37903D26" w14:textId="77777777" w:rsidR="00F0675A" w:rsidRPr="00A8648E" w:rsidRDefault="00F0675A" w:rsidP="00F0675A">
      <w:pPr>
        <w:pStyle w:val="SSPZkladntext2"/>
        <w:ind w:left="1134"/>
        <w:rPr>
          <w:sz w:val="20"/>
          <w:szCs w:val="20"/>
          <w:highlight w:val="black"/>
        </w:rPr>
      </w:pPr>
      <w:r w:rsidRPr="00A8648E">
        <w:rPr>
          <w:sz w:val="20"/>
          <w:szCs w:val="20"/>
          <w:highlight w:val="black"/>
        </w:rPr>
        <w:t>Lukáš Trajer</w:t>
      </w:r>
    </w:p>
    <w:p w14:paraId="3386BD43" w14:textId="77777777" w:rsidR="00F0675A" w:rsidRPr="00A8648E" w:rsidRDefault="00F0675A" w:rsidP="00F0675A">
      <w:pPr>
        <w:pStyle w:val="SSPZkladntext2"/>
        <w:ind w:left="1134"/>
        <w:rPr>
          <w:sz w:val="20"/>
          <w:szCs w:val="20"/>
          <w:highlight w:val="black"/>
        </w:rPr>
      </w:pPr>
      <w:r w:rsidRPr="00A8648E">
        <w:rPr>
          <w:sz w:val="20"/>
          <w:szCs w:val="20"/>
          <w:highlight w:val="black"/>
        </w:rPr>
        <w:t>Josef Krchňáček</w:t>
      </w:r>
    </w:p>
    <w:p w14:paraId="531780BD" w14:textId="77777777" w:rsidR="00F0675A" w:rsidRPr="00860EB7" w:rsidRDefault="00F0675A" w:rsidP="00F0675A">
      <w:pPr>
        <w:pStyle w:val="SSPZkladntext2"/>
        <w:ind w:left="1134"/>
        <w:rPr>
          <w:sz w:val="20"/>
          <w:szCs w:val="20"/>
        </w:rPr>
      </w:pPr>
      <w:r w:rsidRPr="00A8648E">
        <w:rPr>
          <w:sz w:val="20"/>
          <w:szCs w:val="20"/>
          <w:highlight w:val="black"/>
        </w:rPr>
        <w:t>Martin Chytil</w:t>
      </w:r>
    </w:p>
    <w:p w14:paraId="47B2C4DA" w14:textId="77777777" w:rsidR="007F37BF" w:rsidRPr="001254B1" w:rsidRDefault="007F37BF" w:rsidP="007F37BF">
      <w:pPr>
        <w:pStyle w:val="SSPZkladntext2"/>
        <w:ind w:left="1134" w:hanging="567"/>
      </w:pPr>
    </w:p>
    <w:p w14:paraId="3036B224" w14:textId="77777777" w:rsidR="007F37BF" w:rsidRPr="00A60981" w:rsidRDefault="007F37BF" w:rsidP="007F37BF">
      <w:pPr>
        <w:pStyle w:val="SSPNadpis2"/>
        <w:ind w:left="1134"/>
        <w:jc w:val="both"/>
        <w:rPr>
          <w:sz w:val="20"/>
          <w:szCs w:val="20"/>
        </w:rPr>
      </w:pPr>
      <w:r w:rsidRPr="00A60981">
        <w:rPr>
          <w:sz w:val="20"/>
          <w:szCs w:val="20"/>
        </w:rPr>
        <w:t>Veškeré záležitosti ohledně mlčenlivosti se řídí článkem XI. této smlouvy.</w:t>
      </w:r>
    </w:p>
    <w:p w14:paraId="3D5CEBD7" w14:textId="77777777" w:rsidR="007F37BF" w:rsidRPr="00BF5496" w:rsidRDefault="007F37BF" w:rsidP="007F37BF">
      <w:pPr>
        <w:pStyle w:val="SSPNadpis2"/>
        <w:ind w:left="1134"/>
        <w:jc w:val="both"/>
        <w:rPr>
          <w:sz w:val="20"/>
          <w:szCs w:val="20"/>
        </w:rPr>
      </w:pPr>
      <w:r w:rsidRPr="00A60981">
        <w:rPr>
          <w:sz w:val="20"/>
          <w:szCs w:val="20"/>
        </w:rPr>
        <w:t xml:space="preserve">Jakékoliv zásahy do datové základny, které budou provádět  zaměstnanci </w:t>
      </w:r>
      <w:r w:rsidRPr="00BF5496">
        <w:rPr>
          <w:sz w:val="20"/>
          <w:szCs w:val="20"/>
        </w:rPr>
        <w:t>Zhotovitele</w:t>
      </w:r>
      <w:r w:rsidR="00654D22">
        <w:rPr>
          <w:sz w:val="20"/>
          <w:szCs w:val="20"/>
        </w:rPr>
        <w:t>,</w:t>
      </w:r>
      <w:r w:rsidRPr="00BF5496">
        <w:rPr>
          <w:sz w:val="20"/>
          <w:szCs w:val="20"/>
        </w:rPr>
        <w:t xml:space="preserve"> musí být předem konzultovány se správcem systému Objednatele popř. vedoucím projektu Objednatele.</w:t>
      </w:r>
    </w:p>
    <w:p w14:paraId="30D06C00" w14:textId="77777777" w:rsidR="00C96383" w:rsidRDefault="00C96383">
      <w:pPr>
        <w:jc w:val="left"/>
        <w:rPr>
          <w:rFonts w:ascii="Verdana" w:hAnsi="Verdana"/>
        </w:rPr>
      </w:pPr>
      <w:r>
        <w:br w:type="page"/>
      </w:r>
    </w:p>
    <w:p w14:paraId="46CC0E1F" w14:textId="77777777" w:rsidR="00C96383" w:rsidRDefault="00C96383" w:rsidP="00C96383">
      <w:pPr>
        <w:pStyle w:val="SSPNadpis0"/>
      </w:pPr>
      <w:r>
        <w:lastRenderedPageBreak/>
        <w:t>Pravidla používání datové sítě FNUSA</w:t>
      </w:r>
    </w:p>
    <w:p w14:paraId="1D46981A" w14:textId="77777777" w:rsidR="00C96383" w:rsidRDefault="00C96383" w:rsidP="00C96383">
      <w:pPr>
        <w:pStyle w:val="SSPZkladntext0"/>
        <w:spacing w:after="0" w:line="240" w:lineRule="auto"/>
        <w:jc w:val="both"/>
        <w:rPr>
          <w:sz w:val="20"/>
          <w:szCs w:val="20"/>
        </w:rPr>
      </w:pPr>
      <w:r w:rsidRPr="00F66E30">
        <w:rPr>
          <w:sz w:val="20"/>
          <w:szCs w:val="20"/>
        </w:rPr>
        <w:t xml:space="preserve">Zhotovitel je povinen poskytnout Objednateli (jeho pracovníkům) nezbytnou součinnost při poskytování servisních služeb a bude – li to nezbytné, umožnit případně Objednateli (jeho pracovníkům) vzdálený přístup k virtuálnímu serveru, na kterém je software instalován. Při servisu </w:t>
      </w:r>
      <w:r>
        <w:rPr>
          <w:sz w:val="20"/>
          <w:szCs w:val="20"/>
        </w:rPr>
        <w:t>systému prostřednictvím vzdáleného přístupu zajištěného formou OpenVPN bude Zhotovitel povinen dodržovat všechny Objednatelem a právními předpisy stanovené bezpečnostní zásady.</w:t>
      </w:r>
    </w:p>
    <w:p w14:paraId="3845D2F2" w14:textId="77777777" w:rsidR="00C96383" w:rsidRDefault="00C96383" w:rsidP="00C96383">
      <w:pPr>
        <w:pStyle w:val="SSPZkladntext0"/>
        <w:jc w:val="both"/>
        <w:rPr>
          <w:b/>
          <w:sz w:val="20"/>
          <w:szCs w:val="20"/>
        </w:rPr>
      </w:pPr>
      <w:r w:rsidRPr="00252BD5">
        <w:rPr>
          <w:b/>
          <w:sz w:val="20"/>
          <w:szCs w:val="20"/>
        </w:rPr>
        <w:t>Pravidla používání datové sítě FNUSA externími uživateli</w:t>
      </w:r>
    </w:p>
    <w:p w14:paraId="69BA5BEA" w14:textId="77777777" w:rsidR="00C96383" w:rsidRDefault="00C96383" w:rsidP="00C96383">
      <w:pPr>
        <w:pStyle w:val="SSPZkladntext0"/>
        <w:spacing w:after="0" w:line="240" w:lineRule="auto"/>
        <w:ind w:left="3827" w:hanging="3827"/>
        <w:jc w:val="both"/>
        <w:rPr>
          <w:sz w:val="20"/>
          <w:szCs w:val="20"/>
        </w:rPr>
      </w:pPr>
      <w:r>
        <w:rPr>
          <w:sz w:val="20"/>
          <w:szCs w:val="20"/>
        </w:rPr>
        <w:t>Externí uživatel (dále jen uživatel)</w:t>
      </w:r>
      <w:r>
        <w:rPr>
          <w:sz w:val="20"/>
          <w:szCs w:val="20"/>
        </w:rPr>
        <w:tab/>
        <w:t>Osoba, která není v pracovně právním vztahu k FNUSA a využívá prostředky ICT FNUSA.</w:t>
      </w:r>
    </w:p>
    <w:p w14:paraId="2D64FD38" w14:textId="77777777" w:rsidR="00C96383" w:rsidRDefault="00C96383" w:rsidP="00C96383">
      <w:pPr>
        <w:pStyle w:val="SSPZkladntext0"/>
        <w:spacing w:after="0" w:line="240" w:lineRule="auto"/>
        <w:ind w:left="3827" w:hanging="3827"/>
        <w:jc w:val="both"/>
        <w:rPr>
          <w:sz w:val="20"/>
          <w:szCs w:val="20"/>
        </w:rPr>
      </w:pPr>
      <w:r>
        <w:rPr>
          <w:sz w:val="20"/>
          <w:szCs w:val="20"/>
        </w:rPr>
        <w:t>Poskytovatel připojení</w:t>
      </w:r>
      <w:r>
        <w:rPr>
          <w:sz w:val="20"/>
          <w:szCs w:val="20"/>
        </w:rPr>
        <w:tab/>
        <w:t xml:space="preserve">Pracovník Úseku informatiky FNUSA odpovědný za poskytování prostředků ICT, kontaktní email: </w:t>
      </w:r>
      <w:hyperlink r:id="rId17" w:history="1">
        <w:r w:rsidRPr="00777698">
          <w:rPr>
            <w:rStyle w:val="Hypertextovodkaz"/>
            <w:sz w:val="20"/>
            <w:szCs w:val="20"/>
          </w:rPr>
          <w:t>evpn@fnusa.cz</w:t>
        </w:r>
      </w:hyperlink>
    </w:p>
    <w:p w14:paraId="165325B0" w14:textId="77777777" w:rsidR="00C96383" w:rsidRDefault="00C96383" w:rsidP="00C96383">
      <w:pPr>
        <w:pStyle w:val="SSPZkladntext0"/>
        <w:spacing w:after="0" w:line="240" w:lineRule="auto"/>
        <w:ind w:left="3827" w:hanging="3827"/>
        <w:jc w:val="both"/>
        <w:rPr>
          <w:sz w:val="20"/>
          <w:szCs w:val="20"/>
        </w:rPr>
      </w:pPr>
      <w:r>
        <w:rPr>
          <w:sz w:val="20"/>
          <w:szCs w:val="20"/>
        </w:rPr>
        <w:t>FNUSA</w:t>
      </w:r>
      <w:r>
        <w:rPr>
          <w:sz w:val="20"/>
          <w:szCs w:val="20"/>
        </w:rPr>
        <w:tab/>
        <w:t>Fakultní nemocnice u sv. Anny v Brně</w:t>
      </w:r>
    </w:p>
    <w:p w14:paraId="0ED98A56" w14:textId="77777777" w:rsidR="00C96383" w:rsidRDefault="00C96383" w:rsidP="00C96383">
      <w:pPr>
        <w:pStyle w:val="SSPZkladntext0"/>
        <w:spacing w:after="0" w:line="240" w:lineRule="auto"/>
        <w:ind w:left="3827" w:hanging="3827"/>
        <w:jc w:val="both"/>
        <w:rPr>
          <w:sz w:val="20"/>
          <w:szCs w:val="20"/>
        </w:rPr>
      </w:pPr>
      <w:r>
        <w:rPr>
          <w:sz w:val="20"/>
          <w:szCs w:val="20"/>
        </w:rPr>
        <w:t>ICT</w:t>
      </w:r>
      <w:r>
        <w:rPr>
          <w:sz w:val="20"/>
          <w:szCs w:val="20"/>
        </w:rPr>
        <w:tab/>
        <w:t>Informační a komunikační technologie</w:t>
      </w:r>
    </w:p>
    <w:p w14:paraId="4A9CBDF6" w14:textId="77777777" w:rsidR="00C96383" w:rsidRDefault="00C96383" w:rsidP="00C96383">
      <w:pPr>
        <w:pStyle w:val="SSPNadpis1"/>
        <w:ind w:left="426" w:hanging="426"/>
      </w:pPr>
      <w:r>
        <w:t>Práva a povinnosti uživatelů</w:t>
      </w:r>
    </w:p>
    <w:p w14:paraId="7A307376" w14:textId="77777777" w:rsidR="00C96383" w:rsidRDefault="00C96383" w:rsidP="00C96383">
      <w:pPr>
        <w:pStyle w:val="SSPZkladntext1"/>
        <w:numPr>
          <w:ilvl w:val="0"/>
          <w:numId w:val="14"/>
        </w:numPr>
        <w:ind w:left="850" w:hanging="425"/>
        <w:rPr>
          <w:sz w:val="20"/>
          <w:szCs w:val="20"/>
        </w:rPr>
      </w:pPr>
      <w:r w:rsidRPr="00252BD5">
        <w:rPr>
          <w:sz w:val="20"/>
          <w:szCs w:val="20"/>
        </w:rPr>
        <w:t>uživatel připojení do sítě FNUSA smí používat vzdálené připojení pouze k účelům souvisejícím s výkonem smluvní činnosti v takovém rozsahu, který odpovídá nezbytným potřebám uživatele pro výkon této činnosti</w:t>
      </w:r>
      <w:r>
        <w:rPr>
          <w:sz w:val="20"/>
          <w:szCs w:val="20"/>
        </w:rPr>
        <w:t>,</w:t>
      </w:r>
    </w:p>
    <w:p w14:paraId="2FCA61B1" w14:textId="77777777" w:rsidR="00C96383" w:rsidRDefault="00C96383" w:rsidP="00C96383">
      <w:pPr>
        <w:pStyle w:val="SSPZkladntext1"/>
        <w:numPr>
          <w:ilvl w:val="0"/>
          <w:numId w:val="14"/>
        </w:numPr>
        <w:ind w:left="850" w:hanging="425"/>
        <w:rPr>
          <w:sz w:val="20"/>
          <w:szCs w:val="20"/>
        </w:rPr>
      </w:pPr>
      <w:r w:rsidRPr="00252BD5">
        <w:rPr>
          <w:sz w:val="20"/>
          <w:szCs w:val="20"/>
        </w:rPr>
        <w:t>uživatel připojení do sítě FNUSA</w:t>
      </w:r>
      <w:r>
        <w:rPr>
          <w:sz w:val="20"/>
          <w:szCs w:val="20"/>
        </w:rPr>
        <w:t xml:space="preserve"> je povinen používat své připojení takovým způsobem, který nenaruší funkci sítě ani práva ostatních uživatelů,</w:t>
      </w:r>
    </w:p>
    <w:p w14:paraId="02128577" w14:textId="77777777" w:rsidR="00C96383" w:rsidRDefault="00C96383" w:rsidP="00C96383">
      <w:pPr>
        <w:pStyle w:val="SSPZkladntext1"/>
        <w:numPr>
          <w:ilvl w:val="0"/>
          <w:numId w:val="14"/>
        </w:numPr>
        <w:ind w:left="850" w:hanging="425"/>
        <w:rPr>
          <w:sz w:val="20"/>
          <w:szCs w:val="20"/>
        </w:rPr>
      </w:pPr>
      <w:r>
        <w:rPr>
          <w:sz w:val="20"/>
          <w:szCs w:val="20"/>
        </w:rPr>
        <w:t>uživatel připojení do sítě FNUSA je povinen chránit svá hesla či jiné přístupové údaje (certifikáty) před vyzrazením, a v případě podezření, že přístupové údaje zná jiná osoba, je povinen tuto situaci neprodleně nahlásit poskytovateli připojení,</w:t>
      </w:r>
    </w:p>
    <w:p w14:paraId="1B96E89F" w14:textId="77777777" w:rsidR="00C96383" w:rsidRDefault="00C96383" w:rsidP="00C96383">
      <w:pPr>
        <w:pStyle w:val="SSPZkladntext1"/>
        <w:numPr>
          <w:ilvl w:val="0"/>
          <w:numId w:val="14"/>
        </w:numPr>
        <w:ind w:left="850" w:hanging="425"/>
        <w:rPr>
          <w:sz w:val="20"/>
          <w:szCs w:val="20"/>
        </w:rPr>
      </w:pPr>
      <w:r w:rsidRPr="00252BD5">
        <w:rPr>
          <w:sz w:val="20"/>
          <w:szCs w:val="20"/>
        </w:rPr>
        <w:t>uživatel připojení do sítě FNUSA</w:t>
      </w:r>
      <w:r>
        <w:rPr>
          <w:sz w:val="20"/>
          <w:szCs w:val="20"/>
        </w:rPr>
        <w:t xml:space="preserve"> je povinen zabránit využití či zneužití jeho vzdáleného připojení třetí osobou,</w:t>
      </w:r>
    </w:p>
    <w:p w14:paraId="0766CCB2" w14:textId="77777777" w:rsidR="00C96383" w:rsidRDefault="00C96383" w:rsidP="00C96383">
      <w:pPr>
        <w:pStyle w:val="SSPZkladntext1"/>
        <w:numPr>
          <w:ilvl w:val="0"/>
          <w:numId w:val="14"/>
        </w:numPr>
        <w:ind w:left="850" w:hanging="425"/>
        <w:rPr>
          <w:sz w:val="20"/>
          <w:szCs w:val="20"/>
        </w:rPr>
      </w:pPr>
      <w:r w:rsidRPr="00252BD5">
        <w:rPr>
          <w:sz w:val="20"/>
          <w:szCs w:val="20"/>
        </w:rPr>
        <w:t>uživatel připojení do sítě FNUSA</w:t>
      </w:r>
      <w:r>
        <w:rPr>
          <w:sz w:val="20"/>
          <w:szCs w:val="20"/>
        </w:rPr>
        <w:t xml:space="preserve"> je povinen chovat se v souladu s dobrými mravy a právním řádem České republiky,</w:t>
      </w:r>
    </w:p>
    <w:p w14:paraId="0DC7843C" w14:textId="77777777" w:rsidR="00C96383" w:rsidRDefault="00C96383" w:rsidP="00C96383">
      <w:pPr>
        <w:pStyle w:val="SSPZkladntext1"/>
        <w:numPr>
          <w:ilvl w:val="0"/>
          <w:numId w:val="14"/>
        </w:numPr>
        <w:ind w:left="850" w:hanging="425"/>
        <w:rPr>
          <w:sz w:val="20"/>
          <w:szCs w:val="20"/>
        </w:rPr>
      </w:pPr>
      <w:r>
        <w:rPr>
          <w:sz w:val="20"/>
          <w:szCs w:val="20"/>
        </w:rPr>
        <w:t>pominou – li důvody pro potřebu připojení do sítě FNUSA, musí tuto informaci uživatel neprodleně nahlásit poskytovateli připojení a připojení mu bude zrušeno.</w:t>
      </w:r>
    </w:p>
    <w:p w14:paraId="3A28B4C9" w14:textId="77777777" w:rsidR="00C96383" w:rsidRDefault="00C96383" w:rsidP="00C96383">
      <w:pPr>
        <w:pStyle w:val="SSPNadpis1"/>
        <w:ind w:left="426" w:hanging="426"/>
      </w:pPr>
      <w:r>
        <w:t>Nepovolené činnosti</w:t>
      </w:r>
    </w:p>
    <w:p w14:paraId="46AC4555" w14:textId="77777777" w:rsidR="00C96383" w:rsidRDefault="00C96383" w:rsidP="00C96383">
      <w:pPr>
        <w:pStyle w:val="SSPZkladntext1"/>
        <w:numPr>
          <w:ilvl w:val="0"/>
          <w:numId w:val="14"/>
        </w:numPr>
        <w:ind w:left="851" w:hanging="425"/>
        <w:rPr>
          <w:sz w:val="20"/>
          <w:szCs w:val="20"/>
        </w:rPr>
      </w:pPr>
      <w:r w:rsidRPr="00252BD5">
        <w:rPr>
          <w:sz w:val="20"/>
          <w:szCs w:val="20"/>
        </w:rPr>
        <w:t>uživatel připojení do sítě FNUSA</w:t>
      </w:r>
      <w:r>
        <w:rPr>
          <w:sz w:val="20"/>
          <w:szCs w:val="20"/>
        </w:rPr>
        <w:t xml:space="preserve"> nesmí v žádném případě poskytovat informace o přístupu, přístupová hesla, certifikáty, další citlivé informace a ani jejich části třetím osobám,</w:t>
      </w:r>
    </w:p>
    <w:p w14:paraId="59EC9E33" w14:textId="77777777" w:rsidR="00C96383" w:rsidRDefault="00C96383" w:rsidP="00C96383">
      <w:pPr>
        <w:pStyle w:val="SSPZkladntext1"/>
        <w:numPr>
          <w:ilvl w:val="0"/>
          <w:numId w:val="14"/>
        </w:numPr>
        <w:ind w:left="851" w:hanging="425"/>
        <w:rPr>
          <w:sz w:val="20"/>
          <w:szCs w:val="20"/>
        </w:rPr>
      </w:pPr>
      <w:r w:rsidRPr="00252BD5">
        <w:rPr>
          <w:sz w:val="20"/>
          <w:szCs w:val="20"/>
        </w:rPr>
        <w:t>uživatel připojení do sítě FNUSA</w:t>
      </w:r>
      <w:r>
        <w:rPr>
          <w:sz w:val="20"/>
          <w:szCs w:val="20"/>
        </w:rPr>
        <w:t xml:space="preserve"> nesmí v žádném případě předávat jakékoli důvěrné informace získané tímto přístupem třetím osobám (číselníky, databáze, atd.),</w:t>
      </w:r>
    </w:p>
    <w:p w14:paraId="657DFFF0" w14:textId="77777777" w:rsidR="00C96383" w:rsidRDefault="00C96383" w:rsidP="00C96383">
      <w:pPr>
        <w:pStyle w:val="SSPZkladntext1"/>
        <w:numPr>
          <w:ilvl w:val="0"/>
          <w:numId w:val="14"/>
        </w:numPr>
        <w:ind w:left="851" w:hanging="425"/>
        <w:rPr>
          <w:sz w:val="20"/>
          <w:szCs w:val="20"/>
        </w:rPr>
      </w:pPr>
      <w:r w:rsidRPr="00252BD5">
        <w:rPr>
          <w:sz w:val="20"/>
          <w:szCs w:val="20"/>
        </w:rPr>
        <w:t>uživatel připojení do sítě FNUSA</w:t>
      </w:r>
      <w:r>
        <w:rPr>
          <w:sz w:val="20"/>
          <w:szCs w:val="20"/>
        </w:rPr>
        <w:t xml:space="preserve"> nesmí v síti FNUSA vyhledávat důvěrné informace, snažit se získat neautorizovaný přístup k souborům i prostředkům sítě a podobně,</w:t>
      </w:r>
    </w:p>
    <w:p w14:paraId="2DD08C3B" w14:textId="77777777" w:rsidR="00C96383" w:rsidRDefault="00C96383" w:rsidP="00C96383">
      <w:pPr>
        <w:pStyle w:val="SSPZkladntext1"/>
        <w:numPr>
          <w:ilvl w:val="0"/>
          <w:numId w:val="14"/>
        </w:numPr>
        <w:ind w:left="851" w:hanging="425"/>
        <w:rPr>
          <w:sz w:val="20"/>
          <w:szCs w:val="20"/>
        </w:rPr>
      </w:pPr>
      <w:r w:rsidRPr="00252BD5">
        <w:rPr>
          <w:sz w:val="20"/>
          <w:szCs w:val="20"/>
        </w:rPr>
        <w:t>uživatel připojení do sítě FNUSA</w:t>
      </w:r>
      <w:r>
        <w:rPr>
          <w:sz w:val="20"/>
          <w:szCs w:val="20"/>
        </w:rPr>
        <w:t xml:space="preserve"> nesmí v rámci FNUSA instalovat nebo ukládat jakýkoli neautorizovaný, nelegální nebo škodlivý software či data,</w:t>
      </w:r>
    </w:p>
    <w:p w14:paraId="34A07872" w14:textId="77777777" w:rsidR="00C96383" w:rsidRDefault="00C96383" w:rsidP="00C96383">
      <w:pPr>
        <w:pStyle w:val="SSPZkladntext1"/>
        <w:numPr>
          <w:ilvl w:val="0"/>
          <w:numId w:val="14"/>
        </w:numPr>
        <w:ind w:left="851" w:hanging="425"/>
        <w:rPr>
          <w:sz w:val="20"/>
          <w:szCs w:val="20"/>
        </w:rPr>
      </w:pPr>
      <w:r>
        <w:rPr>
          <w:sz w:val="20"/>
          <w:szCs w:val="20"/>
        </w:rPr>
        <w:t>nesmí provozem svého zařízení ohrožovat stabilitu počítačové sítě,</w:t>
      </w:r>
    </w:p>
    <w:p w14:paraId="0B396C0F" w14:textId="77777777" w:rsidR="00C96383" w:rsidRDefault="00C96383" w:rsidP="00C96383">
      <w:pPr>
        <w:pStyle w:val="SSPZkladntext1"/>
        <w:numPr>
          <w:ilvl w:val="0"/>
          <w:numId w:val="14"/>
        </w:numPr>
        <w:ind w:left="851" w:hanging="425"/>
        <w:rPr>
          <w:sz w:val="20"/>
          <w:szCs w:val="20"/>
        </w:rPr>
      </w:pPr>
      <w:r>
        <w:rPr>
          <w:sz w:val="20"/>
          <w:szCs w:val="20"/>
        </w:rPr>
        <w:t>uživatel nesmí nepřetržitě ponechat aktivní přístup do sítě FNUSA.</w:t>
      </w:r>
    </w:p>
    <w:p w14:paraId="34F3293B" w14:textId="77777777" w:rsidR="00C96383" w:rsidRDefault="00C96383" w:rsidP="00C96383">
      <w:pPr>
        <w:pStyle w:val="SSPNadpis1"/>
        <w:ind w:left="426" w:hanging="426"/>
      </w:pPr>
      <w:r>
        <w:t>Porušení pravidel</w:t>
      </w:r>
    </w:p>
    <w:p w14:paraId="6F819598" w14:textId="77777777" w:rsidR="00C96383" w:rsidRDefault="00C96383" w:rsidP="00C96383">
      <w:pPr>
        <w:pStyle w:val="SSPZkladntext1"/>
        <w:numPr>
          <w:ilvl w:val="0"/>
          <w:numId w:val="14"/>
        </w:numPr>
        <w:ind w:left="851" w:hanging="425"/>
        <w:rPr>
          <w:sz w:val="20"/>
          <w:szCs w:val="20"/>
        </w:rPr>
      </w:pPr>
      <w:r>
        <w:rPr>
          <w:sz w:val="20"/>
          <w:szCs w:val="20"/>
        </w:rPr>
        <w:t>uživateli, který poruší tato pravidla, bude právo přístupu do sítě FNUSA neprodleně odebráno, o čemž bude uživatel následně ze strany poskytovatele připojení informován,</w:t>
      </w:r>
    </w:p>
    <w:p w14:paraId="5954EE44" w14:textId="77777777" w:rsidR="00C96383" w:rsidRDefault="00C96383" w:rsidP="00C96383">
      <w:pPr>
        <w:pStyle w:val="SSPZkladntext1"/>
        <w:numPr>
          <w:ilvl w:val="0"/>
          <w:numId w:val="14"/>
        </w:numPr>
        <w:ind w:left="851" w:hanging="425"/>
        <w:rPr>
          <w:sz w:val="20"/>
          <w:szCs w:val="20"/>
        </w:rPr>
      </w:pPr>
      <w:r w:rsidRPr="00252BD5">
        <w:rPr>
          <w:sz w:val="20"/>
          <w:szCs w:val="20"/>
        </w:rPr>
        <w:t>uživatel připojení do sítě FNUSA</w:t>
      </w:r>
      <w:r>
        <w:rPr>
          <w:sz w:val="20"/>
          <w:szCs w:val="20"/>
        </w:rPr>
        <w:t xml:space="preserve"> plně zodpovídá za škody vzniklé v důsledku zneužití jeho přístupu nebo poskytnutí přístupu do sítě FNUSA třetí osobě,</w:t>
      </w:r>
    </w:p>
    <w:p w14:paraId="2A457EE5" w14:textId="77777777" w:rsidR="00C96383" w:rsidRDefault="00C96383" w:rsidP="00C96383">
      <w:pPr>
        <w:pStyle w:val="SSPZkladntext1"/>
        <w:numPr>
          <w:ilvl w:val="0"/>
          <w:numId w:val="14"/>
        </w:numPr>
        <w:ind w:left="851" w:hanging="425"/>
        <w:rPr>
          <w:sz w:val="20"/>
          <w:szCs w:val="20"/>
        </w:rPr>
      </w:pPr>
      <w:r w:rsidRPr="00252BD5">
        <w:rPr>
          <w:sz w:val="20"/>
          <w:szCs w:val="20"/>
        </w:rPr>
        <w:t>uživatel připojení do sítě FNUSA</w:t>
      </w:r>
      <w:r>
        <w:rPr>
          <w:sz w:val="20"/>
          <w:szCs w:val="20"/>
        </w:rPr>
        <w:t xml:space="preserve"> je plně zodpovědný za obsah svého datového prostor.</w:t>
      </w:r>
    </w:p>
    <w:p w14:paraId="4721E903" w14:textId="77777777" w:rsidR="00C96383" w:rsidRDefault="00C96383" w:rsidP="00C96383">
      <w:pPr>
        <w:pStyle w:val="SSPNadpis1"/>
        <w:ind w:left="426" w:hanging="426"/>
      </w:pPr>
      <w:r>
        <w:t>Odpovědnost za škody</w:t>
      </w:r>
    </w:p>
    <w:p w14:paraId="7AF4FF6A" w14:textId="77777777" w:rsidR="00C96383" w:rsidRDefault="00C96383" w:rsidP="00C96383">
      <w:pPr>
        <w:pStyle w:val="SSPZkladntext1"/>
        <w:numPr>
          <w:ilvl w:val="0"/>
          <w:numId w:val="14"/>
        </w:numPr>
        <w:ind w:left="851" w:hanging="425"/>
        <w:rPr>
          <w:sz w:val="20"/>
          <w:szCs w:val="20"/>
        </w:rPr>
      </w:pPr>
      <w:r>
        <w:rPr>
          <w:sz w:val="20"/>
          <w:szCs w:val="20"/>
        </w:rPr>
        <w:t>Fakultní nemocnice u sv. Anny v Brně, ani její zaměstnanci, nenesou odpovědnost za jakoukoli škodu vzniklou externím uživatelům v souvislosti s funkčností či nefunkčností vzdáleného připojení, případně blokací přístupu ze strany FNUSA.</w:t>
      </w:r>
    </w:p>
    <w:p w14:paraId="23F771DB" w14:textId="77777777" w:rsidR="00C96383" w:rsidRDefault="00C96383" w:rsidP="00C96383">
      <w:pPr>
        <w:jc w:val="left"/>
        <w:rPr>
          <w:rFonts w:ascii="Verdana" w:hAnsi="Verdana"/>
          <w:sz w:val="20"/>
          <w:szCs w:val="20"/>
        </w:rPr>
      </w:pPr>
      <w:r>
        <w:rPr>
          <w:sz w:val="20"/>
          <w:szCs w:val="20"/>
        </w:rPr>
        <w:br w:type="page"/>
      </w:r>
    </w:p>
    <w:p w14:paraId="66D7AB35" w14:textId="77777777" w:rsidR="00C96383" w:rsidRDefault="00C96383" w:rsidP="00C96383">
      <w:pPr>
        <w:pStyle w:val="SSPZkladntext1"/>
        <w:ind w:left="851"/>
        <w:rPr>
          <w:sz w:val="20"/>
          <w:szCs w:val="20"/>
        </w:rPr>
      </w:pPr>
    </w:p>
    <w:p w14:paraId="7AD0097C" w14:textId="77777777" w:rsidR="00C96383" w:rsidRDefault="00C96383" w:rsidP="00C96383">
      <w:pPr>
        <w:pStyle w:val="SSPNadpis1"/>
        <w:ind w:left="426" w:hanging="426"/>
      </w:pPr>
      <w:r>
        <w:t>Závěrečná ustanovení</w:t>
      </w:r>
    </w:p>
    <w:p w14:paraId="1A08D635" w14:textId="77777777" w:rsidR="00C96383" w:rsidRDefault="00C96383" w:rsidP="00C96383">
      <w:pPr>
        <w:pStyle w:val="SSPZkladntext1"/>
        <w:ind w:left="425"/>
        <w:rPr>
          <w:sz w:val="20"/>
          <w:szCs w:val="20"/>
        </w:rPr>
      </w:pPr>
      <w:r w:rsidRPr="002245A8">
        <w:rPr>
          <w:sz w:val="20"/>
          <w:szCs w:val="20"/>
        </w:rPr>
        <w:t>Přístup do sítě FNUSA je realizován prostřednictvím protokolu OpenVPN zabezpečeným certifikátem vydaným na konkrétní osobu s přihlašovacím jménem a heslem.</w:t>
      </w:r>
      <w:r>
        <w:rPr>
          <w:sz w:val="20"/>
          <w:szCs w:val="20"/>
        </w:rPr>
        <w:t xml:space="preserve"> Certifikát má platnost 1 rok a minimálně 10 pracovních dní před vypršením jeho platnosti je nutno požádat o jeho prodloužení prostřednictvím e – mailu odeslaného na adresu </w:t>
      </w:r>
      <w:hyperlink r:id="rId18" w:history="1">
        <w:r w:rsidRPr="00777698">
          <w:rPr>
            <w:rStyle w:val="Hypertextovodkaz"/>
            <w:sz w:val="20"/>
            <w:szCs w:val="20"/>
          </w:rPr>
          <w:t>evpn@fnusa.cz</w:t>
        </w:r>
      </w:hyperlink>
      <w:r>
        <w:rPr>
          <w:sz w:val="20"/>
          <w:szCs w:val="20"/>
        </w:rPr>
        <w:t>.</w:t>
      </w:r>
    </w:p>
    <w:p w14:paraId="600E61FB" w14:textId="77777777" w:rsidR="00C96383" w:rsidRDefault="00C96383" w:rsidP="00C96383">
      <w:pPr>
        <w:pStyle w:val="SSPZkladntext1"/>
        <w:ind w:left="425"/>
        <w:rPr>
          <w:sz w:val="20"/>
          <w:szCs w:val="20"/>
        </w:rPr>
      </w:pPr>
      <w:r>
        <w:rPr>
          <w:sz w:val="20"/>
          <w:szCs w:val="20"/>
        </w:rPr>
        <w:t>Přístupy do sítě FNUSA budou monitorovány a v případě podezření ze zneužití přístupu může poskytovatel připojení tento přístup bez předchozího varování zablokovat. O zablokování tohoto přístupu bude uživatel následně informován e – mailem odeslaným na adresu zadanou v žádosti o přístup.</w:t>
      </w:r>
    </w:p>
    <w:p w14:paraId="22D1B2E7" w14:textId="77777777" w:rsidR="00C96383" w:rsidRDefault="00C96383" w:rsidP="00C96383">
      <w:pPr>
        <w:pStyle w:val="SSPZkladntext1"/>
        <w:ind w:left="425"/>
        <w:rPr>
          <w:sz w:val="20"/>
          <w:szCs w:val="20"/>
        </w:rPr>
      </w:pPr>
      <w:r>
        <w:rPr>
          <w:sz w:val="20"/>
          <w:szCs w:val="20"/>
        </w:rPr>
        <w:t>Poskytovatel připojení nesleduje obsah komunikace, ale v případě nutnosti si vyhrazuje práva přístupu a práva pro odkrytí komunikace. Odpovídající části logů je oprávněn použít v souvislosti s identifikací zneužívání sítě anebo služeb sítě. Na vyžádání a je – li to nezbytné, je v těchto případech oprávněn poskytnout uložené informace i třetím stranám (poskytovatelům identit, poskytovatelům zdrojů a orgánům činným v trestním řízení).</w:t>
      </w:r>
    </w:p>
    <w:p w14:paraId="61C8FDCA" w14:textId="77777777" w:rsidR="00C96383" w:rsidRPr="002245A8" w:rsidRDefault="00C96383" w:rsidP="00C96383">
      <w:pPr>
        <w:pStyle w:val="SSPZkladntext1"/>
        <w:ind w:left="425"/>
        <w:rPr>
          <w:sz w:val="20"/>
          <w:szCs w:val="20"/>
        </w:rPr>
      </w:pPr>
      <w:r>
        <w:rPr>
          <w:sz w:val="20"/>
          <w:szCs w:val="20"/>
        </w:rPr>
        <w:t xml:space="preserve">Uživatel si je vědom, že je povinen se řídit dalšími pokyny poskytovatele připojení a respektovat administrativní opatření regulující přístup k ICT FNUSA. Uživatel si je rovněž vědom nutnosti požádat o obnovení platnosti certifikátu minimálně 10 pracovních dní před vypršením jeho platnosti prostřednictvím e – mailu odeslaného na adresu </w:t>
      </w:r>
      <w:hyperlink r:id="rId19" w:history="1">
        <w:r w:rsidRPr="00777698">
          <w:rPr>
            <w:rStyle w:val="Hypertextovodkaz"/>
            <w:sz w:val="20"/>
            <w:szCs w:val="20"/>
          </w:rPr>
          <w:t>evpn@fnusa.cz</w:t>
        </w:r>
      </w:hyperlink>
      <w:r>
        <w:rPr>
          <w:sz w:val="20"/>
          <w:szCs w:val="20"/>
        </w:rPr>
        <w:t>.</w:t>
      </w:r>
    </w:p>
    <w:p w14:paraId="76BD1F39" w14:textId="77777777" w:rsidR="00C96383" w:rsidRPr="00545ABF" w:rsidRDefault="00C96383" w:rsidP="00C96383">
      <w:pPr>
        <w:pStyle w:val="SSPZkladntext0"/>
      </w:pPr>
    </w:p>
    <w:p w14:paraId="5063BCAD" w14:textId="77777777" w:rsidR="007F37BF" w:rsidRPr="007F37BF" w:rsidRDefault="007F37BF" w:rsidP="007F37BF">
      <w:pPr>
        <w:pStyle w:val="SSPZkladntext0"/>
      </w:pPr>
    </w:p>
    <w:p w14:paraId="1D4A1324" w14:textId="77777777" w:rsidR="00FE1984" w:rsidRPr="00E40977" w:rsidRDefault="00FE1984" w:rsidP="00E40977"/>
    <w:sectPr w:rsidR="00FE1984" w:rsidRPr="00E40977" w:rsidSect="00C5185E">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2F846" w14:textId="77777777" w:rsidR="00CE7DF3" w:rsidRDefault="00CE7DF3" w:rsidP="0015517F">
      <w:r>
        <w:separator/>
      </w:r>
    </w:p>
    <w:p w14:paraId="3F5B3FC4" w14:textId="77777777" w:rsidR="00CE7DF3" w:rsidRDefault="00CE7DF3"/>
  </w:endnote>
  <w:endnote w:type="continuationSeparator" w:id="0">
    <w:p w14:paraId="58DD9C5E" w14:textId="77777777" w:rsidR="00CE7DF3" w:rsidRDefault="00CE7DF3" w:rsidP="0015517F">
      <w:r>
        <w:continuationSeparator/>
      </w:r>
    </w:p>
    <w:p w14:paraId="48C4AF65" w14:textId="77777777" w:rsidR="00CE7DF3" w:rsidRDefault="00CE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7DD9C" w14:textId="77777777" w:rsidR="00A8648E" w:rsidRDefault="00A8648E" w:rsidP="00911C75">
    <w:pPr>
      <w:pStyle w:val="Zpat"/>
    </w:pPr>
  </w:p>
  <w:p w14:paraId="03FD6F95" w14:textId="77777777" w:rsidR="00A8648E" w:rsidRDefault="00A864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B7ED0" w14:textId="77777777" w:rsidR="00A8648E" w:rsidRPr="008A54E5" w:rsidRDefault="00A8648E" w:rsidP="00B37573">
    <w:pPr>
      <w:pStyle w:val="SSZpat"/>
    </w:pPr>
    <w:r w:rsidRPr="00911C75">
      <w:t>Stránka</w:t>
    </w:r>
    <w:r>
      <w:t xml:space="preserve"> </w:t>
    </w:r>
    <w:r>
      <w:fldChar w:fldCharType="begin"/>
    </w:r>
    <w:r>
      <w:instrText>PAGE</w:instrText>
    </w:r>
    <w:r>
      <w:fldChar w:fldCharType="separate"/>
    </w:r>
    <w:r w:rsidR="00E8584B">
      <w:rPr>
        <w:noProof/>
      </w:rPr>
      <w:t>4</w:t>
    </w:r>
    <w:r>
      <w:fldChar w:fldCharType="end"/>
    </w:r>
    <w:r>
      <w:t xml:space="preserve"> z </w:t>
    </w:r>
    <w:r>
      <w:fldChar w:fldCharType="begin"/>
    </w:r>
    <w:r>
      <w:instrText>NUMPAGES</w:instrText>
    </w:r>
    <w:r>
      <w:fldChar w:fldCharType="separate"/>
    </w:r>
    <w:r w:rsidR="00E8584B">
      <w:rPr>
        <w:noProof/>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7B69C" w14:textId="77777777" w:rsidR="00A8648E" w:rsidRPr="00B37573" w:rsidRDefault="00A8648E" w:rsidP="00B37573">
    <w:pPr>
      <w:pStyle w:val="SSZpat"/>
    </w:pPr>
    <w:r w:rsidRPr="00B37573">
      <w:t xml:space="preserve">Stránka </w:t>
    </w:r>
    <w:r>
      <w:fldChar w:fldCharType="begin"/>
    </w:r>
    <w:r>
      <w:instrText>PAGE</w:instrText>
    </w:r>
    <w:r>
      <w:fldChar w:fldCharType="separate"/>
    </w:r>
    <w:r w:rsidR="00E8584B">
      <w:rPr>
        <w:noProof/>
      </w:rPr>
      <w:t>1</w:t>
    </w:r>
    <w:r>
      <w:fldChar w:fldCharType="end"/>
    </w:r>
    <w:r w:rsidRPr="00B37573">
      <w:t xml:space="preserve"> z </w:t>
    </w:r>
    <w:r>
      <w:fldChar w:fldCharType="begin"/>
    </w:r>
    <w:r>
      <w:instrText>NUMPAGES</w:instrText>
    </w:r>
    <w:r>
      <w:fldChar w:fldCharType="separate"/>
    </w:r>
    <w:r w:rsidR="00E8584B">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83500" w14:textId="77777777" w:rsidR="00CE7DF3" w:rsidRDefault="00CE7DF3" w:rsidP="0015517F">
      <w:r>
        <w:separator/>
      </w:r>
    </w:p>
    <w:p w14:paraId="41C60F73" w14:textId="77777777" w:rsidR="00CE7DF3" w:rsidRDefault="00CE7DF3"/>
  </w:footnote>
  <w:footnote w:type="continuationSeparator" w:id="0">
    <w:p w14:paraId="7BCA7B4C" w14:textId="77777777" w:rsidR="00CE7DF3" w:rsidRDefault="00CE7DF3" w:rsidP="0015517F">
      <w:r>
        <w:continuationSeparator/>
      </w:r>
    </w:p>
    <w:p w14:paraId="21E91AFB" w14:textId="77777777" w:rsidR="00CE7DF3" w:rsidRDefault="00CE7D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5D16" w14:textId="77777777" w:rsidR="00A8648E" w:rsidRDefault="00A8648E">
    <w:pPr>
      <w:pStyle w:val="Zhlav"/>
    </w:pPr>
  </w:p>
  <w:p w14:paraId="54980D40" w14:textId="77777777" w:rsidR="00A8648E" w:rsidRDefault="00A864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2298" w14:textId="77777777" w:rsidR="00A8648E" w:rsidRPr="00496FFE" w:rsidRDefault="00A8648E" w:rsidP="00496FFE">
    <w:pPr>
      <w:pStyle w:val="SSZhlav"/>
    </w:pPr>
    <w:r>
      <w:rPr>
        <w:noProof/>
        <w:lang w:val="cs-CZ" w:eastAsia="cs-CZ"/>
      </w:rPr>
      <w:drawing>
        <wp:anchor distT="0" distB="0" distL="114300" distR="114300" simplePos="0" relativeHeight="251657216" behindDoc="0" locked="0" layoutInCell="1" allowOverlap="1" wp14:anchorId="2E198A37" wp14:editId="24D83866">
          <wp:simplePos x="0" y="0"/>
          <wp:positionH relativeFrom="column">
            <wp:posOffset>-134620</wp:posOffset>
          </wp:positionH>
          <wp:positionV relativeFrom="paragraph">
            <wp:posOffset>-88265</wp:posOffset>
          </wp:positionV>
          <wp:extent cx="1765300" cy="340360"/>
          <wp:effectExtent l="0" t="0" r="6350" b="2540"/>
          <wp:wrapNone/>
          <wp:docPr id="5" name="obrázek 1" descr="logo_tesc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tesc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E38">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997E" w14:textId="77777777" w:rsidR="00A8648E" w:rsidRPr="00911C75" w:rsidRDefault="00A8648E" w:rsidP="00496FFE">
    <w:pPr>
      <w:pStyle w:val="SSZhlav"/>
    </w:pPr>
    <w:r>
      <w:rPr>
        <w:noProof/>
        <w:lang w:val="cs-CZ" w:eastAsia="cs-CZ"/>
      </w:rPr>
      <w:drawing>
        <wp:anchor distT="0" distB="0" distL="114300" distR="114300" simplePos="0" relativeHeight="251659264" behindDoc="0" locked="0" layoutInCell="1" allowOverlap="1" wp14:anchorId="15F8616C" wp14:editId="74BE20D5">
          <wp:simplePos x="0" y="0"/>
          <wp:positionH relativeFrom="column">
            <wp:posOffset>-134620</wp:posOffset>
          </wp:positionH>
          <wp:positionV relativeFrom="paragraph">
            <wp:posOffset>-88265</wp:posOffset>
          </wp:positionV>
          <wp:extent cx="1765300" cy="340360"/>
          <wp:effectExtent l="0" t="0" r="6350" b="2540"/>
          <wp:wrapNone/>
          <wp:docPr id="6" name="obrázek 1" descr="logo_tesc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tesc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E38">
      <w:tab/>
      <w:t>Evidenční</w:t>
    </w:r>
    <w:r w:rsidRPr="00911C75">
      <w:t xml:space="preserve"> </w:t>
    </w:r>
    <w:r w:rsidRPr="00496FFE">
      <w:t>číslo</w:t>
    </w:r>
    <w:r w:rsidRPr="00911C75">
      <w:t xml:space="preserve"> </w:t>
    </w:r>
    <w:r>
      <w:t>O</w:t>
    </w:r>
    <w:r w:rsidRPr="00911C75">
      <w:t>bjednatele:</w:t>
    </w:r>
  </w:p>
  <w:p w14:paraId="276B642C" w14:textId="77777777" w:rsidR="00A8648E" w:rsidRDefault="00A8648E" w:rsidP="00496FFE">
    <w:pPr>
      <w:pStyle w:val="SSZhlav"/>
    </w:pPr>
    <w:r>
      <w:tab/>
    </w:r>
    <w:r w:rsidRPr="00911C75">
      <w:t xml:space="preserve">Evidenční číslo </w:t>
    </w:r>
    <w:r>
      <w:t>Zhotovitele</w:t>
    </w:r>
    <w:r w:rsidRPr="00911C75">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BDD2E" w14:textId="77777777" w:rsidR="00A8648E" w:rsidRPr="00496FFE" w:rsidRDefault="00A8648E" w:rsidP="00496FFE">
    <w:pPr>
      <w:pStyle w:val="SSZhlav"/>
    </w:pPr>
    <w:r>
      <w:rPr>
        <w:noProof/>
        <w:lang w:val="cs-CZ" w:eastAsia="cs-CZ"/>
      </w:rPr>
      <w:drawing>
        <wp:anchor distT="0" distB="0" distL="114300" distR="114300" simplePos="0" relativeHeight="251656192" behindDoc="0" locked="0" layoutInCell="1" allowOverlap="1" wp14:anchorId="3CFE78DA" wp14:editId="096F0536">
          <wp:simplePos x="0" y="0"/>
          <wp:positionH relativeFrom="column">
            <wp:posOffset>-134620</wp:posOffset>
          </wp:positionH>
          <wp:positionV relativeFrom="paragraph">
            <wp:posOffset>-88265</wp:posOffset>
          </wp:positionV>
          <wp:extent cx="1765300" cy="340360"/>
          <wp:effectExtent l="0" t="0" r="6350" b="2540"/>
          <wp:wrapNone/>
          <wp:docPr id="7" name="obrázek 1" descr="logo_tesc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tesc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CB5">
      <w:t>Evid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76FE"/>
    <w:multiLevelType w:val="hybridMultilevel"/>
    <w:tmpl w:val="956833AA"/>
    <w:lvl w:ilvl="0" w:tplc="4DD69392">
      <w:start w:val="1"/>
      <w:numFmt w:val="bullet"/>
      <w:pStyle w:val="SSOdrka2"/>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E21E4F"/>
    <w:multiLevelType w:val="hybridMultilevel"/>
    <w:tmpl w:val="69F68B48"/>
    <w:lvl w:ilvl="0" w:tplc="D66CA7CA">
      <w:start w:val="1"/>
      <w:numFmt w:val="bullet"/>
      <w:pStyle w:val="SSOdrka4"/>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nsid w:val="0F8400AA"/>
    <w:multiLevelType w:val="multilevel"/>
    <w:tmpl w:val="A2DC405A"/>
    <w:lvl w:ilvl="0">
      <w:start w:val="1"/>
      <w:numFmt w:val="upperRoman"/>
      <w:suff w:val="nothing"/>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4233D05"/>
    <w:multiLevelType w:val="hybridMultilevel"/>
    <w:tmpl w:val="045ED6B8"/>
    <w:lvl w:ilvl="0" w:tplc="F09E8858">
      <w:start w:val="1"/>
      <w:numFmt w:val="bullet"/>
      <w:pStyle w:val="NOdrky1"/>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38474644"/>
    <w:multiLevelType w:val="hybridMultilevel"/>
    <w:tmpl w:val="C936AE7A"/>
    <w:lvl w:ilvl="0" w:tplc="BA668888">
      <w:start w:val="1"/>
      <w:numFmt w:val="bullet"/>
      <w:lvlText w:val="-"/>
      <w:lvlJc w:val="left"/>
      <w:pPr>
        <w:ind w:left="228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1BD2BE5A">
      <w:start w:val="1"/>
      <w:numFmt w:val="bullet"/>
      <w:pStyle w:val="SSOdrka5"/>
      <w:lvlText w:val="-"/>
      <w:lvlJc w:val="left"/>
      <w:pPr>
        <w:ind w:left="2160" w:hanging="360"/>
      </w:pPr>
      <w:rPr>
        <w:rFonts w:ascii="Calibri" w:hAnsi="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9454242"/>
    <w:multiLevelType w:val="multilevel"/>
    <w:tmpl w:val="F04C433C"/>
    <w:lvl w:ilvl="0">
      <w:start w:val="1"/>
      <w:numFmt w:val="bullet"/>
      <w:pStyle w:val="Odrky1"/>
      <w:lvlText w:val=""/>
      <w:lvlJc w:val="left"/>
      <w:pPr>
        <w:tabs>
          <w:tab w:val="num" w:pos="360"/>
        </w:tabs>
        <w:ind w:left="36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Arial" w:hAnsi="Arial" w:hint="default"/>
        <w:sz w:val="22"/>
      </w:rPr>
    </w:lvl>
    <w:lvl w:ilvl="2">
      <w:start w:val="1"/>
      <w:numFmt w:val="lowerLetter"/>
      <w:lvlText w:val="%3)"/>
      <w:lvlJc w:val="left"/>
      <w:pPr>
        <w:tabs>
          <w:tab w:val="num" w:pos="864"/>
        </w:tabs>
        <w:ind w:left="864" w:hanging="504"/>
      </w:pPr>
      <w:rPr>
        <w:rFonts w:ascii="Arial" w:hAnsi="Arial" w:hint="default"/>
        <w:b w:val="0"/>
        <w:i w:val="0"/>
        <w:sz w:val="22"/>
      </w:rPr>
    </w:lvl>
    <w:lvl w:ilvl="3">
      <w:start w:val="1"/>
      <w:numFmt w:val="lowerRoman"/>
      <w:lvlText w:val="%4)"/>
      <w:lvlJc w:val="left"/>
      <w:pPr>
        <w:tabs>
          <w:tab w:val="num" w:pos="1814"/>
        </w:tabs>
        <w:ind w:left="1814" w:hanging="793"/>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
    <w:nsid w:val="40681166"/>
    <w:multiLevelType w:val="hybridMultilevel"/>
    <w:tmpl w:val="5C9060C6"/>
    <w:lvl w:ilvl="0" w:tplc="04050001">
      <w:start w:val="1"/>
      <w:numFmt w:val="bullet"/>
      <w:lvlText w:val=""/>
      <w:lvlJc w:val="left"/>
      <w:pPr>
        <w:ind w:left="2640" w:hanging="360"/>
      </w:pPr>
      <w:rPr>
        <w:rFonts w:ascii="Symbol" w:hAnsi="Symbol" w:hint="default"/>
      </w:rPr>
    </w:lvl>
    <w:lvl w:ilvl="1" w:tplc="04050003" w:tentative="1">
      <w:start w:val="1"/>
      <w:numFmt w:val="bullet"/>
      <w:lvlText w:val="o"/>
      <w:lvlJc w:val="left"/>
      <w:pPr>
        <w:ind w:left="3360" w:hanging="360"/>
      </w:pPr>
      <w:rPr>
        <w:rFonts w:ascii="Courier New" w:hAnsi="Courier New" w:cs="Courier New" w:hint="default"/>
      </w:rPr>
    </w:lvl>
    <w:lvl w:ilvl="2" w:tplc="04050005" w:tentative="1">
      <w:start w:val="1"/>
      <w:numFmt w:val="bullet"/>
      <w:lvlText w:val=""/>
      <w:lvlJc w:val="left"/>
      <w:pPr>
        <w:ind w:left="4080" w:hanging="360"/>
      </w:pPr>
      <w:rPr>
        <w:rFonts w:ascii="Wingdings" w:hAnsi="Wingdings" w:hint="default"/>
      </w:rPr>
    </w:lvl>
    <w:lvl w:ilvl="3" w:tplc="04050001" w:tentative="1">
      <w:start w:val="1"/>
      <w:numFmt w:val="bullet"/>
      <w:lvlText w:val=""/>
      <w:lvlJc w:val="left"/>
      <w:pPr>
        <w:ind w:left="4800" w:hanging="360"/>
      </w:pPr>
      <w:rPr>
        <w:rFonts w:ascii="Symbol" w:hAnsi="Symbol" w:hint="default"/>
      </w:rPr>
    </w:lvl>
    <w:lvl w:ilvl="4" w:tplc="04050003" w:tentative="1">
      <w:start w:val="1"/>
      <w:numFmt w:val="bullet"/>
      <w:lvlText w:val="o"/>
      <w:lvlJc w:val="left"/>
      <w:pPr>
        <w:ind w:left="5520" w:hanging="360"/>
      </w:pPr>
      <w:rPr>
        <w:rFonts w:ascii="Courier New" w:hAnsi="Courier New" w:cs="Courier New" w:hint="default"/>
      </w:rPr>
    </w:lvl>
    <w:lvl w:ilvl="5" w:tplc="04050005" w:tentative="1">
      <w:start w:val="1"/>
      <w:numFmt w:val="bullet"/>
      <w:lvlText w:val=""/>
      <w:lvlJc w:val="left"/>
      <w:pPr>
        <w:ind w:left="6240" w:hanging="360"/>
      </w:pPr>
      <w:rPr>
        <w:rFonts w:ascii="Wingdings" w:hAnsi="Wingdings" w:hint="default"/>
      </w:rPr>
    </w:lvl>
    <w:lvl w:ilvl="6" w:tplc="04050001" w:tentative="1">
      <w:start w:val="1"/>
      <w:numFmt w:val="bullet"/>
      <w:lvlText w:val=""/>
      <w:lvlJc w:val="left"/>
      <w:pPr>
        <w:ind w:left="6960" w:hanging="360"/>
      </w:pPr>
      <w:rPr>
        <w:rFonts w:ascii="Symbol" w:hAnsi="Symbol" w:hint="default"/>
      </w:rPr>
    </w:lvl>
    <w:lvl w:ilvl="7" w:tplc="04050003" w:tentative="1">
      <w:start w:val="1"/>
      <w:numFmt w:val="bullet"/>
      <w:lvlText w:val="o"/>
      <w:lvlJc w:val="left"/>
      <w:pPr>
        <w:ind w:left="7680" w:hanging="360"/>
      </w:pPr>
      <w:rPr>
        <w:rFonts w:ascii="Courier New" w:hAnsi="Courier New" w:cs="Courier New" w:hint="default"/>
      </w:rPr>
    </w:lvl>
    <w:lvl w:ilvl="8" w:tplc="04050005" w:tentative="1">
      <w:start w:val="1"/>
      <w:numFmt w:val="bullet"/>
      <w:lvlText w:val=""/>
      <w:lvlJc w:val="left"/>
      <w:pPr>
        <w:ind w:left="8400" w:hanging="360"/>
      </w:pPr>
      <w:rPr>
        <w:rFonts w:ascii="Wingdings" w:hAnsi="Wingdings" w:hint="default"/>
      </w:rPr>
    </w:lvl>
  </w:abstractNum>
  <w:abstractNum w:abstractNumId="7">
    <w:nsid w:val="42561FE9"/>
    <w:multiLevelType w:val="multilevel"/>
    <w:tmpl w:val="4F969600"/>
    <w:lvl w:ilvl="0">
      <w:start w:val="1"/>
      <w:numFmt w:val="upperRoman"/>
      <w:pStyle w:val="SSlnek"/>
      <w:suff w:val="nothing"/>
      <w:lvlText w:val="Článek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SOdstavec"/>
      <w:lvlText w:val="%2."/>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SBod"/>
      <w:lvlText w:val="%2.%3."/>
      <w:lvlJc w:val="left"/>
      <w:pPr>
        <w:ind w:left="121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292225E"/>
    <w:multiLevelType w:val="hybridMultilevel"/>
    <w:tmpl w:val="3E22ED34"/>
    <w:lvl w:ilvl="0" w:tplc="83A49CC0">
      <w:start w:val="1"/>
      <w:numFmt w:val="bullet"/>
      <w:pStyle w:val="SSOdrka3"/>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4338709A"/>
    <w:multiLevelType w:val="hybridMultilevel"/>
    <w:tmpl w:val="328A2DF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4B4D14BE"/>
    <w:multiLevelType w:val="multilevel"/>
    <w:tmpl w:val="767CF82A"/>
    <w:lvl w:ilvl="0">
      <w:start w:val="1"/>
      <w:numFmt w:val="decimal"/>
      <w:pStyle w:val="SSPNadpis0"/>
      <w:lvlText w:val="Příloha č.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SPNadpis1"/>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SPNadpis2"/>
      <w:lvlText w:val="%2.%3."/>
      <w:lvlJc w:val="left"/>
      <w:pPr>
        <w:ind w:left="1211"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SPNadpis3"/>
      <w:lvlText w:val="%4.1.1."/>
      <w:lvlJc w:val="left"/>
      <w:pPr>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pStyle w:val="SSPNadpis4"/>
      <w:lvlText w:val="%51.1.1."/>
      <w:lvlJc w:val="left"/>
      <w:pPr>
        <w:ind w:left="1800" w:hanging="360"/>
      </w:pPr>
      <w:rPr>
        <w:rFonts w:hint="default"/>
      </w:rPr>
    </w:lvl>
    <w:lvl w:ilvl="5">
      <w:start w:val="1"/>
      <w:numFmt w:val="decimal"/>
      <w:pStyle w:val="SSPNadpis5"/>
      <w:lvlText w:val="%6.1.1.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C257AE7"/>
    <w:multiLevelType w:val="hybridMultilevel"/>
    <w:tmpl w:val="620A7314"/>
    <w:lvl w:ilvl="0" w:tplc="03089A34">
      <w:start w:val="1"/>
      <w:numFmt w:val="bullet"/>
      <w:lvlText w:val=""/>
      <w:lvlJc w:val="left"/>
      <w:pPr>
        <w:tabs>
          <w:tab w:val="num" w:pos="1440"/>
        </w:tabs>
        <w:ind w:left="1440" w:hanging="360"/>
      </w:pPr>
      <w:rPr>
        <w:rFonts w:ascii="Symbol" w:hAnsi="Symbol" w:hint="default"/>
      </w:rPr>
    </w:lvl>
    <w:lvl w:ilvl="1" w:tplc="03DC54FE">
      <w:numFmt w:val="bullet"/>
      <w:lvlText w:val="-"/>
      <w:lvlJc w:val="left"/>
      <w:pPr>
        <w:tabs>
          <w:tab w:val="num" w:pos="1440"/>
        </w:tabs>
        <w:ind w:left="1440" w:hanging="360"/>
      </w:pPr>
      <w:rPr>
        <w:rFonts w:ascii="Arial" w:eastAsia="Times New Roman" w:hAnsi="Arial" w:cs="Arial" w:hint="default"/>
      </w:rPr>
    </w:lvl>
    <w:lvl w:ilvl="2" w:tplc="3E720906">
      <w:start w:val="1"/>
      <w:numFmt w:val="bullet"/>
      <w:pStyle w:val="TOdrky2"/>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56D7E13"/>
    <w:multiLevelType w:val="hybridMultilevel"/>
    <w:tmpl w:val="3C8E804E"/>
    <w:lvl w:ilvl="0" w:tplc="BA668888">
      <w:start w:val="1"/>
      <w:numFmt w:val="bullet"/>
      <w:lvlText w:val="-"/>
      <w:lvlJc w:val="left"/>
      <w:pPr>
        <w:ind w:left="1784" w:hanging="360"/>
      </w:pPr>
      <w:rPr>
        <w:rFonts w:ascii="Calibri" w:hAnsi="Calibri" w:hint="default"/>
      </w:rPr>
    </w:lvl>
    <w:lvl w:ilvl="1" w:tplc="04050003" w:tentative="1">
      <w:start w:val="1"/>
      <w:numFmt w:val="bullet"/>
      <w:lvlText w:val="o"/>
      <w:lvlJc w:val="left"/>
      <w:pPr>
        <w:ind w:left="2504" w:hanging="360"/>
      </w:pPr>
      <w:rPr>
        <w:rFonts w:ascii="Courier New" w:hAnsi="Courier New" w:cs="Courier New" w:hint="default"/>
      </w:rPr>
    </w:lvl>
    <w:lvl w:ilvl="2" w:tplc="04050005" w:tentative="1">
      <w:start w:val="1"/>
      <w:numFmt w:val="bullet"/>
      <w:lvlText w:val=""/>
      <w:lvlJc w:val="left"/>
      <w:pPr>
        <w:ind w:left="3224" w:hanging="360"/>
      </w:pPr>
      <w:rPr>
        <w:rFonts w:ascii="Wingdings" w:hAnsi="Wingdings" w:hint="default"/>
      </w:rPr>
    </w:lvl>
    <w:lvl w:ilvl="3" w:tplc="04050001" w:tentative="1">
      <w:start w:val="1"/>
      <w:numFmt w:val="bullet"/>
      <w:lvlText w:val=""/>
      <w:lvlJc w:val="left"/>
      <w:pPr>
        <w:ind w:left="3944" w:hanging="360"/>
      </w:pPr>
      <w:rPr>
        <w:rFonts w:ascii="Symbol" w:hAnsi="Symbol" w:hint="default"/>
      </w:rPr>
    </w:lvl>
    <w:lvl w:ilvl="4" w:tplc="04050003" w:tentative="1">
      <w:start w:val="1"/>
      <w:numFmt w:val="bullet"/>
      <w:lvlText w:val="o"/>
      <w:lvlJc w:val="left"/>
      <w:pPr>
        <w:ind w:left="4664" w:hanging="360"/>
      </w:pPr>
      <w:rPr>
        <w:rFonts w:ascii="Courier New" w:hAnsi="Courier New" w:cs="Courier New" w:hint="default"/>
      </w:rPr>
    </w:lvl>
    <w:lvl w:ilvl="5" w:tplc="04050005" w:tentative="1">
      <w:start w:val="1"/>
      <w:numFmt w:val="bullet"/>
      <w:lvlText w:val=""/>
      <w:lvlJc w:val="left"/>
      <w:pPr>
        <w:ind w:left="5384" w:hanging="360"/>
      </w:pPr>
      <w:rPr>
        <w:rFonts w:ascii="Wingdings" w:hAnsi="Wingdings" w:hint="default"/>
      </w:rPr>
    </w:lvl>
    <w:lvl w:ilvl="6" w:tplc="04050001" w:tentative="1">
      <w:start w:val="1"/>
      <w:numFmt w:val="bullet"/>
      <w:lvlText w:val=""/>
      <w:lvlJc w:val="left"/>
      <w:pPr>
        <w:ind w:left="6104" w:hanging="360"/>
      </w:pPr>
      <w:rPr>
        <w:rFonts w:ascii="Symbol" w:hAnsi="Symbol" w:hint="default"/>
      </w:rPr>
    </w:lvl>
    <w:lvl w:ilvl="7" w:tplc="04050003" w:tentative="1">
      <w:start w:val="1"/>
      <w:numFmt w:val="bullet"/>
      <w:lvlText w:val="o"/>
      <w:lvlJc w:val="left"/>
      <w:pPr>
        <w:ind w:left="6824" w:hanging="360"/>
      </w:pPr>
      <w:rPr>
        <w:rFonts w:ascii="Courier New" w:hAnsi="Courier New" w:cs="Courier New" w:hint="default"/>
      </w:rPr>
    </w:lvl>
    <w:lvl w:ilvl="8" w:tplc="04050005" w:tentative="1">
      <w:start w:val="1"/>
      <w:numFmt w:val="bullet"/>
      <w:lvlText w:val=""/>
      <w:lvlJc w:val="left"/>
      <w:pPr>
        <w:ind w:left="7544" w:hanging="360"/>
      </w:pPr>
      <w:rPr>
        <w:rFonts w:ascii="Wingdings" w:hAnsi="Wingdings" w:hint="default"/>
      </w:rPr>
    </w:lvl>
  </w:abstractNum>
  <w:abstractNum w:abstractNumId="13">
    <w:nsid w:val="5D537933"/>
    <w:multiLevelType w:val="hybridMultilevel"/>
    <w:tmpl w:val="2C22853E"/>
    <w:lvl w:ilvl="0" w:tplc="386E350E">
      <w:start w:val="1"/>
      <w:numFmt w:val="bullet"/>
      <w:pStyle w:val="SSOdrka1"/>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D7C1F41"/>
    <w:multiLevelType w:val="multilevel"/>
    <w:tmpl w:val="B8E25F52"/>
    <w:lvl w:ilvl="0">
      <w:start w:val="1"/>
      <w:numFmt w:val="upperRoman"/>
      <w:pStyle w:val="TSMLOUVA-lnek"/>
      <w:suff w:val="nothing"/>
      <w:lvlText w:val="Čl. %1"/>
      <w:lvlJc w:val="left"/>
      <w:pPr>
        <w:ind w:left="4537" w:firstLine="0"/>
      </w:pPr>
      <w:rPr>
        <w:rFonts w:hint="default"/>
      </w:rPr>
    </w:lvl>
    <w:lvl w:ilvl="1">
      <w:start w:val="1"/>
      <w:numFmt w:val="decimal"/>
      <w:pStyle w:val="TSMLOUVA-odstavec1"/>
      <w:lvlText w:val="%2."/>
      <w:lvlJc w:val="left"/>
      <w:pPr>
        <w:tabs>
          <w:tab w:val="num" w:pos="1080"/>
        </w:tabs>
        <w:ind w:left="0" w:firstLine="0"/>
      </w:pPr>
      <w:rPr>
        <w:rFonts w:hint="default"/>
      </w:rPr>
    </w:lvl>
    <w:lvl w:ilvl="2">
      <w:start w:val="1"/>
      <w:numFmt w:val="decimal"/>
      <w:pStyle w:val="TSMLOUVA-odstavec2"/>
      <w:lvlText w:val="%2.%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5"/>
  </w:num>
  <w:num w:numId="2">
    <w:abstractNumId w:val="7"/>
  </w:num>
  <w:num w:numId="3">
    <w:abstractNumId w:val="10"/>
  </w:num>
  <w:num w:numId="4">
    <w:abstractNumId w:val="3"/>
  </w:num>
  <w:num w:numId="5">
    <w:abstractNumId w:val="11"/>
  </w:num>
  <w:num w:numId="6">
    <w:abstractNumId w:val="14"/>
  </w:num>
  <w:num w:numId="7">
    <w:abstractNumId w:val="13"/>
  </w:num>
  <w:num w:numId="8">
    <w:abstractNumId w:val="0"/>
  </w:num>
  <w:num w:numId="9">
    <w:abstractNumId w:val="8"/>
  </w:num>
  <w:num w:numId="10">
    <w:abstractNumId w:val="1"/>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6"/>
  </w:num>
  <w:num w:numId="16">
    <w:abstractNumId w:val="7"/>
  </w:num>
  <w:num w:numId="17">
    <w:abstractNumId w:val="2"/>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4D"/>
    <w:rsid w:val="00001AD9"/>
    <w:rsid w:val="00001BB4"/>
    <w:rsid w:val="000061A4"/>
    <w:rsid w:val="00016CA4"/>
    <w:rsid w:val="000252B2"/>
    <w:rsid w:val="00025F37"/>
    <w:rsid w:val="00026900"/>
    <w:rsid w:val="0003581E"/>
    <w:rsid w:val="0004093A"/>
    <w:rsid w:val="00050D48"/>
    <w:rsid w:val="00056908"/>
    <w:rsid w:val="00056A86"/>
    <w:rsid w:val="0006285D"/>
    <w:rsid w:val="00063030"/>
    <w:rsid w:val="000664E1"/>
    <w:rsid w:val="0006760E"/>
    <w:rsid w:val="0008133F"/>
    <w:rsid w:val="000964D1"/>
    <w:rsid w:val="000A14AE"/>
    <w:rsid w:val="000A3250"/>
    <w:rsid w:val="000A61BB"/>
    <w:rsid w:val="000A7132"/>
    <w:rsid w:val="000C0904"/>
    <w:rsid w:val="000C4E84"/>
    <w:rsid w:val="000D1BC0"/>
    <w:rsid w:val="000E3644"/>
    <w:rsid w:val="000E4818"/>
    <w:rsid w:val="000E4B7D"/>
    <w:rsid w:val="000F294A"/>
    <w:rsid w:val="000F70B8"/>
    <w:rsid w:val="000F7514"/>
    <w:rsid w:val="000F7F74"/>
    <w:rsid w:val="00100F38"/>
    <w:rsid w:val="001023A3"/>
    <w:rsid w:val="00105DCB"/>
    <w:rsid w:val="0010628D"/>
    <w:rsid w:val="0011110C"/>
    <w:rsid w:val="001118DB"/>
    <w:rsid w:val="001176FA"/>
    <w:rsid w:val="00131396"/>
    <w:rsid w:val="001314B5"/>
    <w:rsid w:val="001358C7"/>
    <w:rsid w:val="00152B84"/>
    <w:rsid w:val="0015517F"/>
    <w:rsid w:val="00162340"/>
    <w:rsid w:val="001741BB"/>
    <w:rsid w:val="00176C18"/>
    <w:rsid w:val="00180384"/>
    <w:rsid w:val="00183FCC"/>
    <w:rsid w:val="001866F2"/>
    <w:rsid w:val="00186905"/>
    <w:rsid w:val="00186BCB"/>
    <w:rsid w:val="001902E7"/>
    <w:rsid w:val="0019316B"/>
    <w:rsid w:val="001A13D9"/>
    <w:rsid w:val="001A1ED7"/>
    <w:rsid w:val="001A59AA"/>
    <w:rsid w:val="001B285B"/>
    <w:rsid w:val="001C5961"/>
    <w:rsid w:val="001C7A14"/>
    <w:rsid w:val="001C7F2D"/>
    <w:rsid w:val="001E0179"/>
    <w:rsid w:val="001E1FEF"/>
    <w:rsid w:val="001E2556"/>
    <w:rsid w:val="001E5A3A"/>
    <w:rsid w:val="00200095"/>
    <w:rsid w:val="00207BF1"/>
    <w:rsid w:val="002245A8"/>
    <w:rsid w:val="002255E1"/>
    <w:rsid w:val="002309B6"/>
    <w:rsid w:val="002468A0"/>
    <w:rsid w:val="00250A72"/>
    <w:rsid w:val="00250E0A"/>
    <w:rsid w:val="00251772"/>
    <w:rsid w:val="00252BD5"/>
    <w:rsid w:val="0026379A"/>
    <w:rsid w:val="00276503"/>
    <w:rsid w:val="002769CF"/>
    <w:rsid w:val="00276A4A"/>
    <w:rsid w:val="002824D0"/>
    <w:rsid w:val="002856E4"/>
    <w:rsid w:val="002911F9"/>
    <w:rsid w:val="002A155E"/>
    <w:rsid w:val="002B3488"/>
    <w:rsid w:val="002C1AF9"/>
    <w:rsid w:val="002F1053"/>
    <w:rsid w:val="00300620"/>
    <w:rsid w:val="00307FAD"/>
    <w:rsid w:val="00320F4D"/>
    <w:rsid w:val="003303F7"/>
    <w:rsid w:val="00334503"/>
    <w:rsid w:val="003432DA"/>
    <w:rsid w:val="00361D2A"/>
    <w:rsid w:val="003741C3"/>
    <w:rsid w:val="00375A4A"/>
    <w:rsid w:val="0037629D"/>
    <w:rsid w:val="003819BE"/>
    <w:rsid w:val="0038590C"/>
    <w:rsid w:val="00390E40"/>
    <w:rsid w:val="00391A1A"/>
    <w:rsid w:val="00393283"/>
    <w:rsid w:val="003958F7"/>
    <w:rsid w:val="00396C91"/>
    <w:rsid w:val="003A64C8"/>
    <w:rsid w:val="003A6E1C"/>
    <w:rsid w:val="003B2607"/>
    <w:rsid w:val="003C019B"/>
    <w:rsid w:val="003C3D7F"/>
    <w:rsid w:val="003C5D8C"/>
    <w:rsid w:val="003C6419"/>
    <w:rsid w:val="003C772E"/>
    <w:rsid w:val="003D281D"/>
    <w:rsid w:val="003E02C7"/>
    <w:rsid w:val="003E3C5D"/>
    <w:rsid w:val="003F6960"/>
    <w:rsid w:val="00402880"/>
    <w:rsid w:val="004028F4"/>
    <w:rsid w:val="0040416F"/>
    <w:rsid w:val="00404E38"/>
    <w:rsid w:val="0041244D"/>
    <w:rsid w:val="00413435"/>
    <w:rsid w:val="00415E13"/>
    <w:rsid w:val="00416069"/>
    <w:rsid w:val="004166E9"/>
    <w:rsid w:val="00417777"/>
    <w:rsid w:val="00431DD0"/>
    <w:rsid w:val="00434B1B"/>
    <w:rsid w:val="004357D6"/>
    <w:rsid w:val="00436308"/>
    <w:rsid w:val="00441416"/>
    <w:rsid w:val="00452965"/>
    <w:rsid w:val="00455259"/>
    <w:rsid w:val="00491471"/>
    <w:rsid w:val="00495E0F"/>
    <w:rsid w:val="00496FFE"/>
    <w:rsid w:val="004A559E"/>
    <w:rsid w:val="004A5D88"/>
    <w:rsid w:val="004B2713"/>
    <w:rsid w:val="004B368A"/>
    <w:rsid w:val="004B6D91"/>
    <w:rsid w:val="004C211B"/>
    <w:rsid w:val="004C7E92"/>
    <w:rsid w:val="004D0312"/>
    <w:rsid w:val="004D5F68"/>
    <w:rsid w:val="004E4418"/>
    <w:rsid w:val="004F0297"/>
    <w:rsid w:val="004F4D56"/>
    <w:rsid w:val="00501B70"/>
    <w:rsid w:val="00503EC7"/>
    <w:rsid w:val="00517682"/>
    <w:rsid w:val="0052031F"/>
    <w:rsid w:val="00524938"/>
    <w:rsid w:val="005564AF"/>
    <w:rsid w:val="00557DA5"/>
    <w:rsid w:val="005656AC"/>
    <w:rsid w:val="00575AEB"/>
    <w:rsid w:val="005803A7"/>
    <w:rsid w:val="00587195"/>
    <w:rsid w:val="00592683"/>
    <w:rsid w:val="0059298A"/>
    <w:rsid w:val="00594071"/>
    <w:rsid w:val="005A4A53"/>
    <w:rsid w:val="005A7BFD"/>
    <w:rsid w:val="005B10E7"/>
    <w:rsid w:val="005B6671"/>
    <w:rsid w:val="005C6310"/>
    <w:rsid w:val="005C7462"/>
    <w:rsid w:val="005D3FDC"/>
    <w:rsid w:val="005E14FD"/>
    <w:rsid w:val="005E1FAC"/>
    <w:rsid w:val="005F511A"/>
    <w:rsid w:val="0060626E"/>
    <w:rsid w:val="006109E2"/>
    <w:rsid w:val="00625550"/>
    <w:rsid w:val="00627A87"/>
    <w:rsid w:val="00630E1D"/>
    <w:rsid w:val="0063142E"/>
    <w:rsid w:val="00634147"/>
    <w:rsid w:val="00636FBC"/>
    <w:rsid w:val="00637E36"/>
    <w:rsid w:val="00652702"/>
    <w:rsid w:val="00653373"/>
    <w:rsid w:val="00654D22"/>
    <w:rsid w:val="006761F0"/>
    <w:rsid w:val="00677019"/>
    <w:rsid w:val="006773AF"/>
    <w:rsid w:val="00680376"/>
    <w:rsid w:val="00683060"/>
    <w:rsid w:val="006943FD"/>
    <w:rsid w:val="006B298A"/>
    <w:rsid w:val="006B507B"/>
    <w:rsid w:val="006D1ED5"/>
    <w:rsid w:val="006E12FB"/>
    <w:rsid w:val="006E18C6"/>
    <w:rsid w:val="006E432F"/>
    <w:rsid w:val="006F1E54"/>
    <w:rsid w:val="006F6EDB"/>
    <w:rsid w:val="00720B28"/>
    <w:rsid w:val="00721C1E"/>
    <w:rsid w:val="00731B02"/>
    <w:rsid w:val="007323A4"/>
    <w:rsid w:val="0073563F"/>
    <w:rsid w:val="0073656C"/>
    <w:rsid w:val="007379D8"/>
    <w:rsid w:val="00741429"/>
    <w:rsid w:val="007454E4"/>
    <w:rsid w:val="007509AE"/>
    <w:rsid w:val="00752CAB"/>
    <w:rsid w:val="00755A58"/>
    <w:rsid w:val="007569F6"/>
    <w:rsid w:val="00756AAD"/>
    <w:rsid w:val="00756D02"/>
    <w:rsid w:val="00760AC1"/>
    <w:rsid w:val="00762B1E"/>
    <w:rsid w:val="007719F3"/>
    <w:rsid w:val="00773359"/>
    <w:rsid w:val="00781F6C"/>
    <w:rsid w:val="00784DE8"/>
    <w:rsid w:val="007850E1"/>
    <w:rsid w:val="00787CFD"/>
    <w:rsid w:val="00793B43"/>
    <w:rsid w:val="007A26F0"/>
    <w:rsid w:val="007B57A5"/>
    <w:rsid w:val="007C5528"/>
    <w:rsid w:val="007D6879"/>
    <w:rsid w:val="007E0C79"/>
    <w:rsid w:val="007E1024"/>
    <w:rsid w:val="007F29C6"/>
    <w:rsid w:val="007F37BF"/>
    <w:rsid w:val="007F7126"/>
    <w:rsid w:val="00803A7A"/>
    <w:rsid w:val="0080669C"/>
    <w:rsid w:val="00811B51"/>
    <w:rsid w:val="008172EC"/>
    <w:rsid w:val="0081791A"/>
    <w:rsid w:val="00820526"/>
    <w:rsid w:val="0082163A"/>
    <w:rsid w:val="00832FBB"/>
    <w:rsid w:val="00840F04"/>
    <w:rsid w:val="008438C2"/>
    <w:rsid w:val="00860EB7"/>
    <w:rsid w:val="008627B2"/>
    <w:rsid w:val="00863BC2"/>
    <w:rsid w:val="00864545"/>
    <w:rsid w:val="008753C5"/>
    <w:rsid w:val="00876AA5"/>
    <w:rsid w:val="008818CC"/>
    <w:rsid w:val="00882533"/>
    <w:rsid w:val="00885BDE"/>
    <w:rsid w:val="00890BDE"/>
    <w:rsid w:val="00892D40"/>
    <w:rsid w:val="008A0665"/>
    <w:rsid w:val="008A383D"/>
    <w:rsid w:val="008A4A5F"/>
    <w:rsid w:val="008A54E5"/>
    <w:rsid w:val="008A7CB5"/>
    <w:rsid w:val="008A7FCF"/>
    <w:rsid w:val="008B2C9B"/>
    <w:rsid w:val="008B42BA"/>
    <w:rsid w:val="008B4B99"/>
    <w:rsid w:val="00910D20"/>
    <w:rsid w:val="00911C75"/>
    <w:rsid w:val="009133A9"/>
    <w:rsid w:val="009142CF"/>
    <w:rsid w:val="009157C9"/>
    <w:rsid w:val="0091740E"/>
    <w:rsid w:val="0092113D"/>
    <w:rsid w:val="009240FE"/>
    <w:rsid w:val="009270A5"/>
    <w:rsid w:val="0093390E"/>
    <w:rsid w:val="009400AD"/>
    <w:rsid w:val="00941589"/>
    <w:rsid w:val="00945BF7"/>
    <w:rsid w:val="00950311"/>
    <w:rsid w:val="009519AC"/>
    <w:rsid w:val="00953E39"/>
    <w:rsid w:val="00957CAA"/>
    <w:rsid w:val="0098129D"/>
    <w:rsid w:val="009815D0"/>
    <w:rsid w:val="009A05E5"/>
    <w:rsid w:val="009A2AC7"/>
    <w:rsid w:val="009A52FF"/>
    <w:rsid w:val="009A5CFA"/>
    <w:rsid w:val="009A7BF5"/>
    <w:rsid w:val="009B0CBB"/>
    <w:rsid w:val="009B2BBC"/>
    <w:rsid w:val="009B4FF8"/>
    <w:rsid w:val="009C20A8"/>
    <w:rsid w:val="009C445F"/>
    <w:rsid w:val="009C4986"/>
    <w:rsid w:val="009D5448"/>
    <w:rsid w:val="009D555D"/>
    <w:rsid w:val="009E3D13"/>
    <w:rsid w:val="009E53FD"/>
    <w:rsid w:val="009F0203"/>
    <w:rsid w:val="009F32F6"/>
    <w:rsid w:val="009F4CAA"/>
    <w:rsid w:val="009F4FCE"/>
    <w:rsid w:val="009F51CC"/>
    <w:rsid w:val="009F6F93"/>
    <w:rsid w:val="00A01111"/>
    <w:rsid w:val="00A05A30"/>
    <w:rsid w:val="00A14643"/>
    <w:rsid w:val="00A20155"/>
    <w:rsid w:val="00A31E7F"/>
    <w:rsid w:val="00A36D2B"/>
    <w:rsid w:val="00A37ABA"/>
    <w:rsid w:val="00A5354C"/>
    <w:rsid w:val="00A6792E"/>
    <w:rsid w:val="00A70981"/>
    <w:rsid w:val="00A724AE"/>
    <w:rsid w:val="00A73433"/>
    <w:rsid w:val="00A7670B"/>
    <w:rsid w:val="00A8102B"/>
    <w:rsid w:val="00A8648E"/>
    <w:rsid w:val="00A9224E"/>
    <w:rsid w:val="00A92A77"/>
    <w:rsid w:val="00AA0FC1"/>
    <w:rsid w:val="00AA5081"/>
    <w:rsid w:val="00AB15FB"/>
    <w:rsid w:val="00AB19DB"/>
    <w:rsid w:val="00AC2CBD"/>
    <w:rsid w:val="00AC4232"/>
    <w:rsid w:val="00AD7808"/>
    <w:rsid w:val="00AE3B4E"/>
    <w:rsid w:val="00AF7764"/>
    <w:rsid w:val="00B20A2B"/>
    <w:rsid w:val="00B27A35"/>
    <w:rsid w:val="00B37573"/>
    <w:rsid w:val="00B402D7"/>
    <w:rsid w:val="00B40721"/>
    <w:rsid w:val="00B4471B"/>
    <w:rsid w:val="00B47436"/>
    <w:rsid w:val="00B54A8A"/>
    <w:rsid w:val="00B62A3B"/>
    <w:rsid w:val="00B71BC1"/>
    <w:rsid w:val="00B85019"/>
    <w:rsid w:val="00B85824"/>
    <w:rsid w:val="00B934EB"/>
    <w:rsid w:val="00BA2F9E"/>
    <w:rsid w:val="00BA6D15"/>
    <w:rsid w:val="00BC099D"/>
    <w:rsid w:val="00BC3531"/>
    <w:rsid w:val="00BC48BA"/>
    <w:rsid w:val="00BC67CD"/>
    <w:rsid w:val="00BC736D"/>
    <w:rsid w:val="00BC7755"/>
    <w:rsid w:val="00BD222C"/>
    <w:rsid w:val="00BD3E47"/>
    <w:rsid w:val="00BE305D"/>
    <w:rsid w:val="00BE51AC"/>
    <w:rsid w:val="00BF4B23"/>
    <w:rsid w:val="00C015F0"/>
    <w:rsid w:val="00C03197"/>
    <w:rsid w:val="00C103CD"/>
    <w:rsid w:val="00C12AE2"/>
    <w:rsid w:val="00C16E0D"/>
    <w:rsid w:val="00C16E3A"/>
    <w:rsid w:val="00C17D8B"/>
    <w:rsid w:val="00C2655B"/>
    <w:rsid w:val="00C26D78"/>
    <w:rsid w:val="00C314D2"/>
    <w:rsid w:val="00C31832"/>
    <w:rsid w:val="00C35C29"/>
    <w:rsid w:val="00C40998"/>
    <w:rsid w:val="00C50ABC"/>
    <w:rsid w:val="00C5185E"/>
    <w:rsid w:val="00C70F4B"/>
    <w:rsid w:val="00C736D5"/>
    <w:rsid w:val="00C77C0D"/>
    <w:rsid w:val="00C87B1A"/>
    <w:rsid w:val="00C957C4"/>
    <w:rsid w:val="00C96383"/>
    <w:rsid w:val="00CB1092"/>
    <w:rsid w:val="00CB719D"/>
    <w:rsid w:val="00CC02B9"/>
    <w:rsid w:val="00CC37D9"/>
    <w:rsid w:val="00CD10D8"/>
    <w:rsid w:val="00CD27B5"/>
    <w:rsid w:val="00CD5188"/>
    <w:rsid w:val="00CD5EBD"/>
    <w:rsid w:val="00CE0B99"/>
    <w:rsid w:val="00CE11BB"/>
    <w:rsid w:val="00CE16BD"/>
    <w:rsid w:val="00CE533C"/>
    <w:rsid w:val="00CE7DF3"/>
    <w:rsid w:val="00CE7FB1"/>
    <w:rsid w:val="00CF06AC"/>
    <w:rsid w:val="00CF4179"/>
    <w:rsid w:val="00D04439"/>
    <w:rsid w:val="00D05279"/>
    <w:rsid w:val="00D059D2"/>
    <w:rsid w:val="00D1292E"/>
    <w:rsid w:val="00D163E1"/>
    <w:rsid w:val="00D215C0"/>
    <w:rsid w:val="00D22BCE"/>
    <w:rsid w:val="00D2426E"/>
    <w:rsid w:val="00D27581"/>
    <w:rsid w:val="00D43CF2"/>
    <w:rsid w:val="00D50319"/>
    <w:rsid w:val="00D5169C"/>
    <w:rsid w:val="00D57DC8"/>
    <w:rsid w:val="00D60212"/>
    <w:rsid w:val="00D64129"/>
    <w:rsid w:val="00D71339"/>
    <w:rsid w:val="00D74703"/>
    <w:rsid w:val="00D75D83"/>
    <w:rsid w:val="00D81475"/>
    <w:rsid w:val="00D840FE"/>
    <w:rsid w:val="00D85875"/>
    <w:rsid w:val="00D86BA0"/>
    <w:rsid w:val="00D91D6F"/>
    <w:rsid w:val="00DA0BDB"/>
    <w:rsid w:val="00DA6767"/>
    <w:rsid w:val="00DC256D"/>
    <w:rsid w:val="00DC5AF3"/>
    <w:rsid w:val="00DD63CF"/>
    <w:rsid w:val="00DD6F35"/>
    <w:rsid w:val="00DE633B"/>
    <w:rsid w:val="00DE6C52"/>
    <w:rsid w:val="00E07A6C"/>
    <w:rsid w:val="00E13E13"/>
    <w:rsid w:val="00E17310"/>
    <w:rsid w:val="00E250F9"/>
    <w:rsid w:val="00E314AF"/>
    <w:rsid w:val="00E34120"/>
    <w:rsid w:val="00E35A52"/>
    <w:rsid w:val="00E36BEC"/>
    <w:rsid w:val="00E40977"/>
    <w:rsid w:val="00E40DA3"/>
    <w:rsid w:val="00E45083"/>
    <w:rsid w:val="00E57A4C"/>
    <w:rsid w:val="00E64441"/>
    <w:rsid w:val="00E77D2F"/>
    <w:rsid w:val="00E8584B"/>
    <w:rsid w:val="00E86E5B"/>
    <w:rsid w:val="00E870FF"/>
    <w:rsid w:val="00E90DDF"/>
    <w:rsid w:val="00E92CD5"/>
    <w:rsid w:val="00E9395B"/>
    <w:rsid w:val="00EA37F2"/>
    <w:rsid w:val="00ED1AE9"/>
    <w:rsid w:val="00ED4B1A"/>
    <w:rsid w:val="00EE0D7D"/>
    <w:rsid w:val="00EE4F9C"/>
    <w:rsid w:val="00EE6CBF"/>
    <w:rsid w:val="00EE7A1F"/>
    <w:rsid w:val="00EF0714"/>
    <w:rsid w:val="00EF3FB2"/>
    <w:rsid w:val="00EF65F9"/>
    <w:rsid w:val="00F0067E"/>
    <w:rsid w:val="00F0675A"/>
    <w:rsid w:val="00F145BE"/>
    <w:rsid w:val="00F15F78"/>
    <w:rsid w:val="00F21237"/>
    <w:rsid w:val="00F3200D"/>
    <w:rsid w:val="00F534DD"/>
    <w:rsid w:val="00F549F1"/>
    <w:rsid w:val="00F564AE"/>
    <w:rsid w:val="00F62991"/>
    <w:rsid w:val="00F66E30"/>
    <w:rsid w:val="00F80482"/>
    <w:rsid w:val="00F81EA1"/>
    <w:rsid w:val="00F84870"/>
    <w:rsid w:val="00F92AAD"/>
    <w:rsid w:val="00FA1426"/>
    <w:rsid w:val="00FA490C"/>
    <w:rsid w:val="00FC2238"/>
    <w:rsid w:val="00FC6ABC"/>
    <w:rsid w:val="00FD5364"/>
    <w:rsid w:val="00FE0B07"/>
    <w:rsid w:val="00FE1984"/>
    <w:rsid w:val="00FE5336"/>
    <w:rsid w:val="00FE79DD"/>
    <w:rsid w:val="00FE7C41"/>
    <w:rsid w:val="00FF0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8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20A8"/>
    <w:pPr>
      <w:jc w:val="both"/>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Slnek">
    <w:name w:val="SS_Článek"/>
    <w:basedOn w:val="Normln"/>
    <w:next w:val="SSlnek-zkladntext"/>
    <w:qFormat/>
    <w:rsid w:val="005F511A"/>
    <w:pPr>
      <w:keepNext/>
      <w:numPr>
        <w:numId w:val="2"/>
      </w:numPr>
      <w:spacing w:before="360"/>
      <w:jc w:val="center"/>
    </w:pPr>
    <w:rPr>
      <w:rFonts w:ascii="Verdana" w:hAnsi="Verdana"/>
      <w:b/>
      <w:sz w:val="28"/>
      <w:szCs w:val="28"/>
    </w:rPr>
  </w:style>
  <w:style w:type="paragraph" w:customStyle="1" w:styleId="SSlnek-zkladntext">
    <w:name w:val="SS_Článek - základní text"/>
    <w:basedOn w:val="Normln"/>
    <w:next w:val="SSOdstavec"/>
    <w:qFormat/>
    <w:rsid w:val="005F511A"/>
    <w:pPr>
      <w:keepNext/>
      <w:spacing w:before="20"/>
      <w:jc w:val="center"/>
    </w:pPr>
    <w:rPr>
      <w:rFonts w:ascii="Verdana" w:hAnsi="Verdana"/>
      <w:b/>
      <w:sz w:val="24"/>
      <w:szCs w:val="24"/>
    </w:rPr>
  </w:style>
  <w:style w:type="paragraph" w:customStyle="1" w:styleId="SSOdstavec">
    <w:name w:val="SS_Odstavec"/>
    <w:basedOn w:val="Normln"/>
    <w:qFormat/>
    <w:rsid w:val="005B10E7"/>
    <w:pPr>
      <w:numPr>
        <w:ilvl w:val="1"/>
        <w:numId w:val="2"/>
      </w:numPr>
      <w:tabs>
        <w:tab w:val="left" w:pos="426"/>
      </w:tabs>
      <w:spacing w:before="120"/>
    </w:pPr>
    <w:rPr>
      <w:rFonts w:ascii="Verdana" w:hAnsi="Verdana"/>
      <w:sz w:val="20"/>
      <w:szCs w:val="20"/>
    </w:rPr>
  </w:style>
  <w:style w:type="paragraph" w:customStyle="1" w:styleId="SSOdstavectun">
    <w:name w:val="SS_Odstavec (tučně)"/>
    <w:basedOn w:val="SSOdstavec"/>
    <w:qFormat/>
    <w:rsid w:val="0015517F"/>
    <w:rPr>
      <w:b/>
    </w:rPr>
  </w:style>
  <w:style w:type="paragraph" w:customStyle="1" w:styleId="SSBod">
    <w:name w:val="SS_Bod"/>
    <w:basedOn w:val="Normln"/>
    <w:qFormat/>
    <w:rsid w:val="005B10E7"/>
    <w:pPr>
      <w:keepLines/>
      <w:numPr>
        <w:ilvl w:val="2"/>
        <w:numId w:val="2"/>
      </w:numPr>
      <w:tabs>
        <w:tab w:val="left" w:pos="851"/>
      </w:tabs>
      <w:spacing w:before="120"/>
    </w:pPr>
    <w:rPr>
      <w:rFonts w:ascii="Verdana" w:hAnsi="Verdana"/>
      <w:sz w:val="20"/>
    </w:rPr>
  </w:style>
  <w:style w:type="paragraph" w:customStyle="1" w:styleId="SSPsmeno">
    <w:name w:val="SS_Písmeno"/>
    <w:basedOn w:val="Normln"/>
    <w:qFormat/>
    <w:rsid w:val="005B10E7"/>
    <w:pPr>
      <w:numPr>
        <w:ilvl w:val="3"/>
        <w:numId w:val="2"/>
      </w:numPr>
      <w:tabs>
        <w:tab w:val="left" w:pos="1134"/>
      </w:tabs>
      <w:spacing w:before="60"/>
    </w:pPr>
    <w:rPr>
      <w:rFonts w:ascii="Verdana" w:hAnsi="Verdana"/>
      <w:sz w:val="20"/>
    </w:rPr>
  </w:style>
  <w:style w:type="paragraph" w:styleId="Zhlav">
    <w:name w:val="header"/>
    <w:basedOn w:val="Normln"/>
    <w:link w:val="ZhlavChar"/>
    <w:uiPriority w:val="99"/>
    <w:unhideWhenUsed/>
    <w:rsid w:val="0015517F"/>
    <w:pPr>
      <w:tabs>
        <w:tab w:val="center" w:pos="4536"/>
        <w:tab w:val="right" w:pos="9072"/>
      </w:tabs>
    </w:pPr>
    <w:rPr>
      <w:lang w:val="x-none"/>
    </w:rPr>
  </w:style>
  <w:style w:type="character" w:customStyle="1" w:styleId="ZhlavChar">
    <w:name w:val="Záhlaví Char"/>
    <w:link w:val="Zhlav"/>
    <w:uiPriority w:val="99"/>
    <w:rsid w:val="0015517F"/>
    <w:rPr>
      <w:sz w:val="22"/>
      <w:szCs w:val="22"/>
      <w:lang w:eastAsia="en-US"/>
    </w:rPr>
  </w:style>
  <w:style w:type="paragraph" w:styleId="Zpat">
    <w:name w:val="footer"/>
    <w:basedOn w:val="Normln"/>
    <w:link w:val="ZpatChar"/>
    <w:uiPriority w:val="99"/>
    <w:unhideWhenUsed/>
    <w:rsid w:val="00911C75"/>
    <w:pPr>
      <w:tabs>
        <w:tab w:val="center" w:pos="4536"/>
        <w:tab w:val="right" w:pos="9072"/>
      </w:tabs>
      <w:jc w:val="center"/>
    </w:pPr>
    <w:rPr>
      <w:lang w:val="x-none"/>
    </w:rPr>
  </w:style>
  <w:style w:type="character" w:customStyle="1" w:styleId="ZpatChar">
    <w:name w:val="Zápatí Char"/>
    <w:link w:val="Zpat"/>
    <w:uiPriority w:val="99"/>
    <w:rsid w:val="00911C75"/>
    <w:rPr>
      <w:sz w:val="22"/>
      <w:szCs w:val="22"/>
      <w:lang w:eastAsia="en-US"/>
    </w:rPr>
  </w:style>
  <w:style w:type="character" w:customStyle="1" w:styleId="platne1">
    <w:name w:val="platne1"/>
    <w:basedOn w:val="Standardnpsmoodstavce"/>
    <w:rsid w:val="001E5A3A"/>
  </w:style>
  <w:style w:type="paragraph" w:customStyle="1" w:styleId="SSNzev1">
    <w:name w:val="SS_Název 1"/>
    <w:basedOn w:val="Normln"/>
    <w:next w:val="SSNzev2"/>
    <w:qFormat/>
    <w:rsid w:val="005F511A"/>
    <w:pPr>
      <w:jc w:val="center"/>
    </w:pPr>
    <w:rPr>
      <w:rFonts w:ascii="Verdana" w:hAnsi="Verdana"/>
      <w:b/>
      <w:caps/>
      <w:sz w:val="32"/>
      <w:szCs w:val="32"/>
    </w:rPr>
  </w:style>
  <w:style w:type="paragraph" w:customStyle="1" w:styleId="SSNzevZkladntext">
    <w:name w:val="SS_Název_Základní text"/>
    <w:basedOn w:val="Normln"/>
    <w:qFormat/>
    <w:rsid w:val="005F511A"/>
    <w:pPr>
      <w:spacing w:before="60" w:after="180"/>
      <w:jc w:val="center"/>
    </w:pPr>
    <w:rPr>
      <w:rFonts w:ascii="Verdana" w:hAnsi="Verdana"/>
    </w:rPr>
  </w:style>
  <w:style w:type="paragraph" w:customStyle="1" w:styleId="SSZpat">
    <w:name w:val="SS_Zápatí"/>
    <w:basedOn w:val="Zpat"/>
    <w:rsid w:val="00B37573"/>
    <w:rPr>
      <w:rFonts w:ascii="Verdana" w:hAnsi="Verdana"/>
      <w:sz w:val="20"/>
      <w:szCs w:val="20"/>
    </w:rPr>
  </w:style>
  <w:style w:type="paragraph" w:customStyle="1" w:styleId="Odrky1">
    <w:name w:val="Odrážky 1"/>
    <w:basedOn w:val="Normln"/>
    <w:rsid w:val="00634147"/>
    <w:pPr>
      <w:keepNext/>
      <w:keepLines/>
      <w:numPr>
        <w:numId w:val="1"/>
      </w:numPr>
      <w:tabs>
        <w:tab w:val="clear" w:pos="360"/>
        <w:tab w:val="num" w:pos="567"/>
      </w:tabs>
      <w:ind w:left="567" w:hanging="425"/>
    </w:pPr>
    <w:rPr>
      <w:rFonts w:ascii="Times New Roman" w:eastAsia="Times New Roman" w:hAnsi="Times New Roman"/>
      <w:color w:val="000000"/>
      <w:szCs w:val="20"/>
      <w:lang w:eastAsia="cs-CZ"/>
    </w:rPr>
  </w:style>
  <w:style w:type="paragraph" w:customStyle="1" w:styleId="SSZhlav">
    <w:name w:val="SS_Záhlaví"/>
    <w:basedOn w:val="Zhlav"/>
    <w:qFormat/>
    <w:rsid w:val="00496FFE"/>
    <w:pPr>
      <w:tabs>
        <w:tab w:val="clear" w:pos="4536"/>
        <w:tab w:val="clear" w:pos="9072"/>
        <w:tab w:val="center" w:pos="-75"/>
        <w:tab w:val="right" w:pos="8647"/>
      </w:tabs>
    </w:pPr>
    <w:rPr>
      <w:rFonts w:ascii="Verdana" w:hAnsi="Verdana"/>
      <w:sz w:val="20"/>
    </w:rPr>
  </w:style>
  <w:style w:type="character" w:styleId="Hypertextovodkaz">
    <w:name w:val="Hyperlink"/>
    <w:uiPriority w:val="99"/>
    <w:rsid w:val="00A37ABA"/>
    <w:rPr>
      <w:color w:val="0000FF"/>
      <w:u w:val="single"/>
    </w:rPr>
  </w:style>
  <w:style w:type="paragraph" w:customStyle="1" w:styleId="SSNzev2">
    <w:name w:val="SS_Název 2"/>
    <w:basedOn w:val="Normln"/>
    <w:next w:val="SSNzev3"/>
    <w:qFormat/>
    <w:rsid w:val="005F511A"/>
    <w:pPr>
      <w:spacing w:before="120" w:after="120"/>
      <w:jc w:val="center"/>
    </w:pPr>
    <w:rPr>
      <w:rFonts w:ascii="Verdana" w:hAnsi="Verdana"/>
      <w:b/>
      <w:bCs/>
      <w:caps/>
    </w:rPr>
  </w:style>
  <w:style w:type="paragraph" w:customStyle="1" w:styleId="SSNzev3">
    <w:name w:val="SS_Název 3"/>
    <w:basedOn w:val="Normln"/>
    <w:next w:val="SSNzevZkladntext"/>
    <w:qFormat/>
    <w:rsid w:val="005F511A"/>
    <w:pPr>
      <w:jc w:val="center"/>
    </w:pPr>
    <w:rPr>
      <w:rFonts w:ascii="Verdana" w:hAnsi="Verdana"/>
      <w:b/>
    </w:rPr>
  </w:style>
  <w:style w:type="table" w:styleId="Mkatabulky">
    <w:name w:val="Table Grid"/>
    <w:basedOn w:val="Normlntabulka"/>
    <w:uiPriority w:val="59"/>
    <w:rsid w:val="009157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SPNadpis0">
    <w:name w:val="SSP_Nadpis 0"/>
    <w:basedOn w:val="Normln"/>
    <w:next w:val="SSPZkladntext0"/>
    <w:qFormat/>
    <w:rsid w:val="00C87B1A"/>
    <w:pPr>
      <w:pageBreakBefore/>
      <w:numPr>
        <w:numId w:val="3"/>
      </w:numPr>
      <w:spacing w:after="120"/>
      <w:jc w:val="left"/>
    </w:pPr>
    <w:rPr>
      <w:rFonts w:ascii="Verdana" w:hAnsi="Verdana"/>
      <w:b/>
    </w:rPr>
  </w:style>
  <w:style w:type="paragraph" w:customStyle="1" w:styleId="SSPNadpis1">
    <w:name w:val="SSP_Nadpis 1"/>
    <w:basedOn w:val="Normln"/>
    <w:next w:val="SSPZkladntext1"/>
    <w:qFormat/>
    <w:rsid w:val="0060626E"/>
    <w:pPr>
      <w:numPr>
        <w:ilvl w:val="1"/>
        <w:numId w:val="3"/>
      </w:numPr>
      <w:jc w:val="left"/>
    </w:pPr>
    <w:rPr>
      <w:rFonts w:ascii="Verdana" w:hAnsi="Verdana"/>
      <w:b/>
      <w:sz w:val="24"/>
      <w:szCs w:val="24"/>
    </w:rPr>
  </w:style>
  <w:style w:type="paragraph" w:customStyle="1" w:styleId="SSPNadpis2">
    <w:name w:val="SSP_Nadpis 2"/>
    <w:basedOn w:val="Normln"/>
    <w:next w:val="SSPZkladntext2"/>
    <w:qFormat/>
    <w:rsid w:val="0060626E"/>
    <w:pPr>
      <w:numPr>
        <w:ilvl w:val="2"/>
        <w:numId w:val="3"/>
      </w:numPr>
      <w:jc w:val="left"/>
    </w:pPr>
    <w:rPr>
      <w:rFonts w:ascii="Verdana" w:hAnsi="Verdana"/>
    </w:rPr>
  </w:style>
  <w:style w:type="paragraph" w:customStyle="1" w:styleId="SSPZkladntext0">
    <w:name w:val="SSP_Základní text 0"/>
    <w:basedOn w:val="Normln"/>
    <w:qFormat/>
    <w:rsid w:val="0060626E"/>
    <w:pPr>
      <w:spacing w:after="200" w:line="276" w:lineRule="auto"/>
      <w:jc w:val="left"/>
    </w:pPr>
    <w:rPr>
      <w:rFonts w:ascii="Verdana" w:hAnsi="Verdana"/>
    </w:rPr>
  </w:style>
  <w:style w:type="paragraph" w:customStyle="1" w:styleId="SSPZkladntext1">
    <w:name w:val="SSP_Základní text 1"/>
    <w:basedOn w:val="Normln"/>
    <w:qFormat/>
    <w:rsid w:val="0060626E"/>
    <w:pPr>
      <w:ind w:left="426"/>
    </w:pPr>
    <w:rPr>
      <w:rFonts w:ascii="Verdana" w:hAnsi="Verdana"/>
    </w:rPr>
  </w:style>
  <w:style w:type="paragraph" w:customStyle="1" w:styleId="SSPNadpis3">
    <w:name w:val="SSP_Nadpis 3"/>
    <w:basedOn w:val="Normln"/>
    <w:next w:val="SSPZkladntext3"/>
    <w:qFormat/>
    <w:rsid w:val="0060626E"/>
    <w:pPr>
      <w:numPr>
        <w:ilvl w:val="3"/>
        <w:numId w:val="3"/>
      </w:numPr>
      <w:tabs>
        <w:tab w:val="left" w:pos="1701"/>
      </w:tabs>
    </w:pPr>
    <w:rPr>
      <w:rFonts w:ascii="Verdana" w:hAnsi="Verdana"/>
      <w:b/>
    </w:rPr>
  </w:style>
  <w:style w:type="paragraph" w:customStyle="1" w:styleId="SSPNadpis4">
    <w:name w:val="SSP_Nadpis 4"/>
    <w:basedOn w:val="Normln"/>
    <w:next w:val="SSPZkladntext4"/>
    <w:qFormat/>
    <w:rsid w:val="0060626E"/>
    <w:pPr>
      <w:numPr>
        <w:ilvl w:val="4"/>
        <w:numId w:val="3"/>
      </w:numPr>
      <w:tabs>
        <w:tab w:val="left" w:pos="2552"/>
      </w:tabs>
    </w:pPr>
    <w:rPr>
      <w:rFonts w:ascii="Verdana" w:hAnsi="Verdana"/>
      <w:b/>
    </w:rPr>
  </w:style>
  <w:style w:type="paragraph" w:customStyle="1" w:styleId="SSPNadpis5">
    <w:name w:val="SSP_Nadpis 5"/>
    <w:basedOn w:val="Normln"/>
    <w:next w:val="SSPZkladntext5"/>
    <w:qFormat/>
    <w:rsid w:val="0060626E"/>
    <w:pPr>
      <w:numPr>
        <w:ilvl w:val="5"/>
        <w:numId w:val="3"/>
      </w:numPr>
    </w:pPr>
    <w:rPr>
      <w:rFonts w:ascii="Verdana" w:hAnsi="Verdana"/>
      <w:b/>
    </w:rPr>
  </w:style>
  <w:style w:type="paragraph" w:customStyle="1" w:styleId="SSPZkladntext2">
    <w:name w:val="SSP_Základní text 2"/>
    <w:basedOn w:val="Normln"/>
    <w:qFormat/>
    <w:rsid w:val="0060626E"/>
    <w:pPr>
      <w:ind w:left="993"/>
    </w:pPr>
    <w:rPr>
      <w:rFonts w:ascii="Verdana" w:hAnsi="Verdana"/>
    </w:rPr>
  </w:style>
  <w:style w:type="paragraph" w:customStyle="1" w:styleId="SSPZkladntext3">
    <w:name w:val="SSP_Základní text 3"/>
    <w:basedOn w:val="Normln"/>
    <w:qFormat/>
    <w:rsid w:val="0060626E"/>
    <w:pPr>
      <w:ind w:left="1701"/>
    </w:pPr>
    <w:rPr>
      <w:rFonts w:ascii="Verdana" w:hAnsi="Verdana"/>
    </w:rPr>
  </w:style>
  <w:style w:type="paragraph" w:customStyle="1" w:styleId="SSPZkladntext4">
    <w:name w:val="SSP_Základní text 4"/>
    <w:basedOn w:val="Normln"/>
    <w:qFormat/>
    <w:rsid w:val="0060626E"/>
    <w:rPr>
      <w:rFonts w:ascii="Verdana" w:hAnsi="Verdana"/>
    </w:rPr>
  </w:style>
  <w:style w:type="paragraph" w:customStyle="1" w:styleId="SSPZkladntext5">
    <w:name w:val="SSP_Základní text 5"/>
    <w:basedOn w:val="Normln"/>
    <w:qFormat/>
    <w:rsid w:val="0060626E"/>
    <w:pPr>
      <w:ind w:left="3544"/>
    </w:pPr>
    <w:rPr>
      <w:rFonts w:ascii="Verdana" w:hAnsi="Verdana"/>
    </w:rPr>
  </w:style>
  <w:style w:type="paragraph" w:customStyle="1" w:styleId="NOdrky1">
    <w:name w:val="N_Odrážky1"/>
    <w:basedOn w:val="Normln"/>
    <w:rsid w:val="00D1292E"/>
    <w:pPr>
      <w:numPr>
        <w:numId w:val="4"/>
      </w:numPr>
      <w:jc w:val="left"/>
    </w:pPr>
    <w:rPr>
      <w:rFonts w:ascii="Times New Roman" w:eastAsia="Times New Roman" w:hAnsi="Times New Roman"/>
      <w:szCs w:val="20"/>
      <w:lang w:eastAsia="cs-CZ"/>
    </w:rPr>
  </w:style>
  <w:style w:type="paragraph" w:customStyle="1" w:styleId="SDlnek">
    <w:name w:val="SD_Článek"/>
    <w:basedOn w:val="Normln"/>
    <w:next w:val="Normln"/>
    <w:qFormat/>
    <w:rsid w:val="004A5D88"/>
    <w:pPr>
      <w:keepNext/>
      <w:spacing w:before="360"/>
      <w:ind w:left="360" w:hanging="360"/>
      <w:jc w:val="center"/>
    </w:pPr>
    <w:rPr>
      <w:b/>
      <w:sz w:val="28"/>
      <w:szCs w:val="28"/>
    </w:rPr>
  </w:style>
  <w:style w:type="paragraph" w:customStyle="1" w:styleId="SDOdstavec">
    <w:name w:val="SD_Odstavec"/>
    <w:basedOn w:val="Normln"/>
    <w:qFormat/>
    <w:rsid w:val="004A5D88"/>
    <w:pPr>
      <w:tabs>
        <w:tab w:val="left" w:pos="426"/>
      </w:tabs>
      <w:spacing w:before="120"/>
      <w:ind w:left="426" w:hanging="426"/>
    </w:pPr>
  </w:style>
  <w:style w:type="paragraph" w:customStyle="1" w:styleId="SDBod">
    <w:name w:val="SD_Bod"/>
    <w:basedOn w:val="Normln"/>
    <w:qFormat/>
    <w:rsid w:val="004A5D88"/>
    <w:pPr>
      <w:keepLines/>
      <w:tabs>
        <w:tab w:val="left" w:pos="993"/>
      </w:tabs>
      <w:spacing w:before="120"/>
      <w:ind w:left="993" w:hanging="567"/>
    </w:pPr>
    <w:rPr>
      <w:rFonts w:ascii="Verdana" w:hAnsi="Verdana" w:cs="Arial"/>
      <w:sz w:val="20"/>
    </w:rPr>
  </w:style>
  <w:style w:type="paragraph" w:customStyle="1" w:styleId="SDPsmeno">
    <w:name w:val="SD_Písmeno"/>
    <w:basedOn w:val="Normln"/>
    <w:qFormat/>
    <w:rsid w:val="004A5D88"/>
    <w:pPr>
      <w:tabs>
        <w:tab w:val="left" w:pos="1134"/>
      </w:tabs>
      <w:spacing w:before="60"/>
      <w:ind w:left="1134" w:hanging="283"/>
    </w:pPr>
  </w:style>
  <w:style w:type="paragraph" w:customStyle="1" w:styleId="SDPNadpis0">
    <w:name w:val="SDP_Nadpis 0"/>
    <w:basedOn w:val="Normln"/>
    <w:next w:val="Normln"/>
    <w:qFormat/>
    <w:rsid w:val="004A5D88"/>
    <w:pPr>
      <w:pageBreakBefore/>
      <w:ind w:left="360" w:hanging="360"/>
      <w:jc w:val="left"/>
    </w:pPr>
  </w:style>
  <w:style w:type="paragraph" w:customStyle="1" w:styleId="SDPNadpis1">
    <w:name w:val="SDP_Nadpis 1"/>
    <w:basedOn w:val="Normln"/>
    <w:next w:val="Normln"/>
    <w:qFormat/>
    <w:rsid w:val="004A5D88"/>
    <w:pPr>
      <w:ind w:left="720" w:hanging="360"/>
      <w:jc w:val="left"/>
    </w:pPr>
    <w:rPr>
      <w:b/>
      <w:sz w:val="24"/>
      <w:szCs w:val="24"/>
    </w:rPr>
  </w:style>
  <w:style w:type="paragraph" w:customStyle="1" w:styleId="SDPNadpis2">
    <w:name w:val="SDP_Nadpis 2"/>
    <w:basedOn w:val="Normln"/>
    <w:next w:val="Normln"/>
    <w:qFormat/>
    <w:rsid w:val="004A5D88"/>
    <w:pPr>
      <w:ind w:left="1211" w:hanging="360"/>
      <w:jc w:val="left"/>
    </w:pPr>
  </w:style>
  <w:style w:type="paragraph" w:customStyle="1" w:styleId="SDPNadpis3">
    <w:name w:val="SDP_Nadpis 3"/>
    <w:basedOn w:val="Normln"/>
    <w:next w:val="Normln"/>
    <w:qFormat/>
    <w:rsid w:val="004A5D88"/>
    <w:pPr>
      <w:tabs>
        <w:tab w:val="left" w:pos="1701"/>
      </w:tabs>
      <w:ind w:left="1440" w:hanging="360"/>
    </w:pPr>
    <w:rPr>
      <w:b/>
    </w:rPr>
  </w:style>
  <w:style w:type="paragraph" w:customStyle="1" w:styleId="SDPNadpis4">
    <w:name w:val="SDP_Nadpis 4"/>
    <w:basedOn w:val="Normln"/>
    <w:next w:val="Normln"/>
    <w:qFormat/>
    <w:rsid w:val="004A5D88"/>
    <w:pPr>
      <w:tabs>
        <w:tab w:val="left" w:pos="2552"/>
      </w:tabs>
      <w:ind w:left="1800" w:hanging="360"/>
    </w:pPr>
    <w:rPr>
      <w:b/>
    </w:rPr>
  </w:style>
  <w:style w:type="paragraph" w:customStyle="1" w:styleId="SDPNadpis5">
    <w:name w:val="SDP_Nadpis 5"/>
    <w:basedOn w:val="Normln"/>
    <w:next w:val="Normln"/>
    <w:qFormat/>
    <w:rsid w:val="004A5D88"/>
    <w:pPr>
      <w:ind w:left="2160" w:hanging="360"/>
    </w:pPr>
    <w:rPr>
      <w:b/>
    </w:rPr>
  </w:style>
  <w:style w:type="character" w:styleId="Odkaznakoment">
    <w:name w:val="annotation reference"/>
    <w:uiPriority w:val="99"/>
    <w:semiHidden/>
    <w:unhideWhenUsed/>
    <w:rsid w:val="00B47436"/>
    <w:rPr>
      <w:sz w:val="16"/>
      <w:szCs w:val="16"/>
    </w:rPr>
  </w:style>
  <w:style w:type="paragraph" w:styleId="Textkomente">
    <w:name w:val="annotation text"/>
    <w:basedOn w:val="Normln"/>
    <w:link w:val="TextkomenteChar"/>
    <w:uiPriority w:val="99"/>
    <w:semiHidden/>
    <w:unhideWhenUsed/>
    <w:rsid w:val="00B47436"/>
    <w:rPr>
      <w:sz w:val="20"/>
      <w:szCs w:val="20"/>
      <w:lang w:val="x-none"/>
    </w:rPr>
  </w:style>
  <w:style w:type="character" w:customStyle="1" w:styleId="TextkomenteChar">
    <w:name w:val="Text komentáře Char"/>
    <w:link w:val="Textkomente"/>
    <w:uiPriority w:val="99"/>
    <w:semiHidden/>
    <w:rsid w:val="00B47436"/>
    <w:rPr>
      <w:lang w:eastAsia="en-US"/>
    </w:rPr>
  </w:style>
  <w:style w:type="paragraph" w:styleId="Pedmtkomente">
    <w:name w:val="annotation subject"/>
    <w:basedOn w:val="Textkomente"/>
    <w:next w:val="Textkomente"/>
    <w:link w:val="PedmtkomenteChar"/>
    <w:uiPriority w:val="99"/>
    <w:semiHidden/>
    <w:unhideWhenUsed/>
    <w:rsid w:val="00B47436"/>
    <w:rPr>
      <w:b/>
      <w:bCs/>
    </w:rPr>
  </w:style>
  <w:style w:type="character" w:customStyle="1" w:styleId="PedmtkomenteChar">
    <w:name w:val="Předmět komentáře Char"/>
    <w:link w:val="Pedmtkomente"/>
    <w:uiPriority w:val="99"/>
    <w:semiHidden/>
    <w:rsid w:val="00B47436"/>
    <w:rPr>
      <w:b/>
      <w:bCs/>
      <w:lang w:eastAsia="en-US"/>
    </w:rPr>
  </w:style>
  <w:style w:type="paragraph" w:styleId="Textbubliny">
    <w:name w:val="Balloon Text"/>
    <w:basedOn w:val="Normln"/>
    <w:link w:val="TextbublinyChar"/>
    <w:uiPriority w:val="99"/>
    <w:semiHidden/>
    <w:unhideWhenUsed/>
    <w:rsid w:val="00B47436"/>
    <w:rPr>
      <w:rFonts w:ascii="Tahoma" w:hAnsi="Tahoma"/>
      <w:sz w:val="16"/>
      <w:szCs w:val="16"/>
      <w:lang w:val="x-none"/>
    </w:rPr>
  </w:style>
  <w:style w:type="character" w:customStyle="1" w:styleId="TextbublinyChar">
    <w:name w:val="Text bubliny Char"/>
    <w:link w:val="Textbubliny"/>
    <w:uiPriority w:val="99"/>
    <w:semiHidden/>
    <w:rsid w:val="00B47436"/>
    <w:rPr>
      <w:rFonts w:ascii="Tahoma" w:hAnsi="Tahoma" w:cs="Tahoma"/>
      <w:sz w:val="16"/>
      <w:szCs w:val="16"/>
      <w:lang w:eastAsia="en-US"/>
    </w:rPr>
  </w:style>
  <w:style w:type="paragraph" w:customStyle="1" w:styleId="TOdrky2">
    <w:name w:val="T_Odrážky 2"/>
    <w:basedOn w:val="Normln"/>
    <w:rsid w:val="00F21237"/>
    <w:pPr>
      <w:keepLines/>
      <w:numPr>
        <w:ilvl w:val="2"/>
        <w:numId w:val="5"/>
      </w:numPr>
      <w:tabs>
        <w:tab w:val="clear" w:pos="2160"/>
        <w:tab w:val="num" w:pos="1276"/>
      </w:tabs>
      <w:ind w:left="1276" w:hanging="284"/>
    </w:pPr>
    <w:rPr>
      <w:rFonts w:ascii="Times New Roman" w:eastAsia="Times New Roman" w:hAnsi="Times New Roman"/>
      <w:color w:val="000000"/>
      <w:szCs w:val="20"/>
      <w:lang w:eastAsia="cs-CZ"/>
    </w:rPr>
  </w:style>
  <w:style w:type="paragraph" w:customStyle="1" w:styleId="TSMLOUVA-lnek">
    <w:name w:val="T_SMLOUVA - článek"/>
    <w:basedOn w:val="Normln"/>
    <w:rsid w:val="00F21237"/>
    <w:pPr>
      <w:numPr>
        <w:numId w:val="6"/>
      </w:numPr>
      <w:spacing w:before="240"/>
      <w:jc w:val="center"/>
    </w:pPr>
    <w:rPr>
      <w:rFonts w:ascii="Times New Roman" w:eastAsia="Times New Roman" w:hAnsi="Times New Roman"/>
      <w:b/>
      <w:szCs w:val="20"/>
      <w:lang w:eastAsia="cs-CZ"/>
    </w:rPr>
  </w:style>
  <w:style w:type="paragraph" w:customStyle="1" w:styleId="TSMLOUVA-odstavec1">
    <w:name w:val="T_SMLOUVA - odstavec 1"/>
    <w:basedOn w:val="Normln"/>
    <w:rsid w:val="00F21237"/>
    <w:pPr>
      <w:numPr>
        <w:ilvl w:val="1"/>
        <w:numId w:val="6"/>
      </w:numPr>
      <w:tabs>
        <w:tab w:val="clear" w:pos="1080"/>
        <w:tab w:val="num" w:pos="360"/>
      </w:tabs>
      <w:ind w:left="360" w:hanging="360"/>
    </w:pPr>
    <w:rPr>
      <w:rFonts w:ascii="Times New Roman" w:eastAsia="Times New Roman" w:hAnsi="Times New Roman"/>
      <w:szCs w:val="20"/>
      <w:lang w:eastAsia="cs-CZ"/>
    </w:rPr>
  </w:style>
  <w:style w:type="paragraph" w:customStyle="1" w:styleId="TSMLOUVA-odstavec2">
    <w:name w:val="T_SMLOUVA - odstavec 2"/>
    <w:basedOn w:val="Normln"/>
    <w:rsid w:val="00F21237"/>
    <w:pPr>
      <w:numPr>
        <w:ilvl w:val="2"/>
        <w:numId w:val="6"/>
      </w:numPr>
      <w:jc w:val="left"/>
    </w:pPr>
    <w:rPr>
      <w:rFonts w:ascii="Times New Roman" w:eastAsia="Times New Roman" w:hAnsi="Times New Roman"/>
      <w:szCs w:val="20"/>
      <w:lang w:eastAsia="cs-CZ"/>
    </w:rPr>
  </w:style>
  <w:style w:type="paragraph" w:customStyle="1" w:styleId="SSOdrka1">
    <w:name w:val="SS_Odrážka 1"/>
    <w:basedOn w:val="Normln"/>
    <w:qFormat/>
    <w:rsid w:val="00FE1984"/>
    <w:pPr>
      <w:numPr>
        <w:numId w:val="7"/>
      </w:numPr>
      <w:tabs>
        <w:tab w:val="left" w:pos="426"/>
      </w:tabs>
      <w:ind w:left="0" w:firstLine="0"/>
    </w:pPr>
  </w:style>
  <w:style w:type="paragraph" w:customStyle="1" w:styleId="SSOdrka2">
    <w:name w:val="SS_Odrážka 2"/>
    <w:basedOn w:val="SSOdrka1"/>
    <w:qFormat/>
    <w:rsid w:val="00FE1984"/>
    <w:pPr>
      <w:numPr>
        <w:numId w:val="8"/>
      </w:numPr>
    </w:pPr>
  </w:style>
  <w:style w:type="paragraph" w:customStyle="1" w:styleId="SSOdrka3">
    <w:name w:val="SS_Odrážka 3"/>
    <w:basedOn w:val="SSOdrka2"/>
    <w:qFormat/>
    <w:rsid w:val="00FE1984"/>
    <w:pPr>
      <w:numPr>
        <w:numId w:val="9"/>
      </w:numPr>
      <w:ind w:left="1134" w:hanging="425"/>
    </w:pPr>
  </w:style>
  <w:style w:type="paragraph" w:customStyle="1" w:styleId="SSOdrka4">
    <w:name w:val="SS_Odrážka 4"/>
    <w:basedOn w:val="SSOdrka3"/>
    <w:qFormat/>
    <w:rsid w:val="00FE1984"/>
    <w:pPr>
      <w:numPr>
        <w:numId w:val="10"/>
      </w:numPr>
      <w:tabs>
        <w:tab w:val="clear" w:pos="426"/>
        <w:tab w:val="left" w:pos="1560"/>
      </w:tabs>
      <w:ind w:left="1560" w:hanging="426"/>
    </w:pPr>
  </w:style>
  <w:style w:type="paragraph" w:customStyle="1" w:styleId="SSOdrka5">
    <w:name w:val="SS_Odrážka 5"/>
    <w:basedOn w:val="SSOdrka4"/>
    <w:qFormat/>
    <w:rsid w:val="00A724AE"/>
    <w:pPr>
      <w:numPr>
        <w:ilvl w:val="2"/>
        <w:numId w:val="11"/>
      </w:numPr>
      <w:tabs>
        <w:tab w:val="clear" w:pos="1560"/>
        <w:tab w:val="left" w:pos="1985"/>
      </w:tabs>
      <w:ind w:left="2127" w:hanging="600"/>
    </w:pPr>
  </w:style>
  <w:style w:type="paragraph" w:customStyle="1" w:styleId="SSZhlavnaku">
    <w:name w:val="SS_Záhlaví_na šířku"/>
    <w:basedOn w:val="Normln"/>
    <w:qFormat/>
    <w:rsid w:val="00496FFE"/>
    <w:pPr>
      <w:tabs>
        <w:tab w:val="center" w:pos="-142"/>
        <w:tab w:val="right" w:pos="12049"/>
      </w:tabs>
    </w:pPr>
    <w:rPr>
      <w:rFonts w:ascii="Verdana" w:hAnsi="Verdana"/>
      <w:sz w:val="20"/>
      <w:szCs w:val="20"/>
    </w:rPr>
  </w:style>
  <w:style w:type="character" w:customStyle="1" w:styleId="Zvraznn1">
    <w:name w:val="Zvýraznění1"/>
    <w:uiPriority w:val="20"/>
    <w:qFormat/>
    <w:rsid w:val="007F37BF"/>
    <w:rPr>
      <w:i/>
      <w:iCs/>
    </w:rPr>
  </w:style>
  <w:style w:type="paragraph" w:styleId="Revize">
    <w:name w:val="Revision"/>
    <w:hidden/>
    <w:uiPriority w:val="99"/>
    <w:semiHidden/>
    <w:rsid w:val="001E017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20A8"/>
    <w:pPr>
      <w:jc w:val="both"/>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Slnek">
    <w:name w:val="SS_Článek"/>
    <w:basedOn w:val="Normln"/>
    <w:next w:val="SSlnek-zkladntext"/>
    <w:qFormat/>
    <w:rsid w:val="005F511A"/>
    <w:pPr>
      <w:keepNext/>
      <w:numPr>
        <w:numId w:val="2"/>
      </w:numPr>
      <w:spacing w:before="360"/>
      <w:jc w:val="center"/>
    </w:pPr>
    <w:rPr>
      <w:rFonts w:ascii="Verdana" w:hAnsi="Verdana"/>
      <w:b/>
      <w:sz w:val="28"/>
      <w:szCs w:val="28"/>
    </w:rPr>
  </w:style>
  <w:style w:type="paragraph" w:customStyle="1" w:styleId="SSlnek-zkladntext">
    <w:name w:val="SS_Článek - základní text"/>
    <w:basedOn w:val="Normln"/>
    <w:next w:val="SSOdstavec"/>
    <w:qFormat/>
    <w:rsid w:val="005F511A"/>
    <w:pPr>
      <w:keepNext/>
      <w:spacing w:before="20"/>
      <w:jc w:val="center"/>
    </w:pPr>
    <w:rPr>
      <w:rFonts w:ascii="Verdana" w:hAnsi="Verdana"/>
      <w:b/>
      <w:sz w:val="24"/>
      <w:szCs w:val="24"/>
    </w:rPr>
  </w:style>
  <w:style w:type="paragraph" w:customStyle="1" w:styleId="SSOdstavec">
    <w:name w:val="SS_Odstavec"/>
    <w:basedOn w:val="Normln"/>
    <w:qFormat/>
    <w:rsid w:val="005B10E7"/>
    <w:pPr>
      <w:numPr>
        <w:ilvl w:val="1"/>
        <w:numId w:val="2"/>
      </w:numPr>
      <w:tabs>
        <w:tab w:val="left" w:pos="426"/>
      </w:tabs>
      <w:spacing w:before="120"/>
    </w:pPr>
    <w:rPr>
      <w:rFonts w:ascii="Verdana" w:hAnsi="Verdana"/>
      <w:sz w:val="20"/>
      <w:szCs w:val="20"/>
    </w:rPr>
  </w:style>
  <w:style w:type="paragraph" w:customStyle="1" w:styleId="SSOdstavectun">
    <w:name w:val="SS_Odstavec (tučně)"/>
    <w:basedOn w:val="SSOdstavec"/>
    <w:qFormat/>
    <w:rsid w:val="0015517F"/>
    <w:rPr>
      <w:b/>
    </w:rPr>
  </w:style>
  <w:style w:type="paragraph" w:customStyle="1" w:styleId="SSBod">
    <w:name w:val="SS_Bod"/>
    <w:basedOn w:val="Normln"/>
    <w:qFormat/>
    <w:rsid w:val="005B10E7"/>
    <w:pPr>
      <w:keepLines/>
      <w:numPr>
        <w:ilvl w:val="2"/>
        <w:numId w:val="2"/>
      </w:numPr>
      <w:tabs>
        <w:tab w:val="left" w:pos="851"/>
      </w:tabs>
      <w:spacing w:before="120"/>
    </w:pPr>
    <w:rPr>
      <w:rFonts w:ascii="Verdana" w:hAnsi="Verdana"/>
      <w:sz w:val="20"/>
    </w:rPr>
  </w:style>
  <w:style w:type="paragraph" w:customStyle="1" w:styleId="SSPsmeno">
    <w:name w:val="SS_Písmeno"/>
    <w:basedOn w:val="Normln"/>
    <w:qFormat/>
    <w:rsid w:val="005B10E7"/>
    <w:pPr>
      <w:numPr>
        <w:ilvl w:val="3"/>
        <w:numId w:val="2"/>
      </w:numPr>
      <w:tabs>
        <w:tab w:val="left" w:pos="1134"/>
      </w:tabs>
      <w:spacing w:before="60"/>
    </w:pPr>
    <w:rPr>
      <w:rFonts w:ascii="Verdana" w:hAnsi="Verdana"/>
      <w:sz w:val="20"/>
    </w:rPr>
  </w:style>
  <w:style w:type="paragraph" w:styleId="Zhlav">
    <w:name w:val="header"/>
    <w:basedOn w:val="Normln"/>
    <w:link w:val="ZhlavChar"/>
    <w:uiPriority w:val="99"/>
    <w:unhideWhenUsed/>
    <w:rsid w:val="0015517F"/>
    <w:pPr>
      <w:tabs>
        <w:tab w:val="center" w:pos="4536"/>
        <w:tab w:val="right" w:pos="9072"/>
      </w:tabs>
    </w:pPr>
    <w:rPr>
      <w:lang w:val="x-none"/>
    </w:rPr>
  </w:style>
  <w:style w:type="character" w:customStyle="1" w:styleId="ZhlavChar">
    <w:name w:val="Záhlaví Char"/>
    <w:link w:val="Zhlav"/>
    <w:uiPriority w:val="99"/>
    <w:rsid w:val="0015517F"/>
    <w:rPr>
      <w:sz w:val="22"/>
      <w:szCs w:val="22"/>
      <w:lang w:eastAsia="en-US"/>
    </w:rPr>
  </w:style>
  <w:style w:type="paragraph" w:styleId="Zpat">
    <w:name w:val="footer"/>
    <w:basedOn w:val="Normln"/>
    <w:link w:val="ZpatChar"/>
    <w:uiPriority w:val="99"/>
    <w:unhideWhenUsed/>
    <w:rsid w:val="00911C75"/>
    <w:pPr>
      <w:tabs>
        <w:tab w:val="center" w:pos="4536"/>
        <w:tab w:val="right" w:pos="9072"/>
      </w:tabs>
      <w:jc w:val="center"/>
    </w:pPr>
    <w:rPr>
      <w:lang w:val="x-none"/>
    </w:rPr>
  </w:style>
  <w:style w:type="character" w:customStyle="1" w:styleId="ZpatChar">
    <w:name w:val="Zápatí Char"/>
    <w:link w:val="Zpat"/>
    <w:uiPriority w:val="99"/>
    <w:rsid w:val="00911C75"/>
    <w:rPr>
      <w:sz w:val="22"/>
      <w:szCs w:val="22"/>
      <w:lang w:eastAsia="en-US"/>
    </w:rPr>
  </w:style>
  <w:style w:type="character" w:customStyle="1" w:styleId="platne1">
    <w:name w:val="platne1"/>
    <w:basedOn w:val="Standardnpsmoodstavce"/>
    <w:rsid w:val="001E5A3A"/>
  </w:style>
  <w:style w:type="paragraph" w:customStyle="1" w:styleId="SSNzev1">
    <w:name w:val="SS_Název 1"/>
    <w:basedOn w:val="Normln"/>
    <w:next w:val="SSNzev2"/>
    <w:qFormat/>
    <w:rsid w:val="005F511A"/>
    <w:pPr>
      <w:jc w:val="center"/>
    </w:pPr>
    <w:rPr>
      <w:rFonts w:ascii="Verdana" w:hAnsi="Verdana"/>
      <w:b/>
      <w:caps/>
      <w:sz w:val="32"/>
      <w:szCs w:val="32"/>
    </w:rPr>
  </w:style>
  <w:style w:type="paragraph" w:customStyle="1" w:styleId="SSNzevZkladntext">
    <w:name w:val="SS_Název_Základní text"/>
    <w:basedOn w:val="Normln"/>
    <w:qFormat/>
    <w:rsid w:val="005F511A"/>
    <w:pPr>
      <w:spacing w:before="60" w:after="180"/>
      <w:jc w:val="center"/>
    </w:pPr>
    <w:rPr>
      <w:rFonts w:ascii="Verdana" w:hAnsi="Verdana"/>
    </w:rPr>
  </w:style>
  <w:style w:type="paragraph" w:customStyle="1" w:styleId="SSZpat">
    <w:name w:val="SS_Zápatí"/>
    <w:basedOn w:val="Zpat"/>
    <w:rsid w:val="00B37573"/>
    <w:rPr>
      <w:rFonts w:ascii="Verdana" w:hAnsi="Verdana"/>
      <w:sz w:val="20"/>
      <w:szCs w:val="20"/>
    </w:rPr>
  </w:style>
  <w:style w:type="paragraph" w:customStyle="1" w:styleId="Odrky1">
    <w:name w:val="Odrážky 1"/>
    <w:basedOn w:val="Normln"/>
    <w:rsid w:val="00634147"/>
    <w:pPr>
      <w:keepNext/>
      <w:keepLines/>
      <w:numPr>
        <w:numId w:val="1"/>
      </w:numPr>
      <w:tabs>
        <w:tab w:val="clear" w:pos="360"/>
        <w:tab w:val="num" w:pos="567"/>
      </w:tabs>
      <w:ind w:left="567" w:hanging="425"/>
    </w:pPr>
    <w:rPr>
      <w:rFonts w:ascii="Times New Roman" w:eastAsia="Times New Roman" w:hAnsi="Times New Roman"/>
      <w:color w:val="000000"/>
      <w:szCs w:val="20"/>
      <w:lang w:eastAsia="cs-CZ"/>
    </w:rPr>
  </w:style>
  <w:style w:type="paragraph" w:customStyle="1" w:styleId="SSZhlav">
    <w:name w:val="SS_Záhlaví"/>
    <w:basedOn w:val="Zhlav"/>
    <w:qFormat/>
    <w:rsid w:val="00496FFE"/>
    <w:pPr>
      <w:tabs>
        <w:tab w:val="clear" w:pos="4536"/>
        <w:tab w:val="clear" w:pos="9072"/>
        <w:tab w:val="center" w:pos="-75"/>
        <w:tab w:val="right" w:pos="8647"/>
      </w:tabs>
    </w:pPr>
    <w:rPr>
      <w:rFonts w:ascii="Verdana" w:hAnsi="Verdana"/>
      <w:sz w:val="20"/>
    </w:rPr>
  </w:style>
  <w:style w:type="character" w:styleId="Hypertextovodkaz">
    <w:name w:val="Hyperlink"/>
    <w:uiPriority w:val="99"/>
    <w:rsid w:val="00A37ABA"/>
    <w:rPr>
      <w:color w:val="0000FF"/>
      <w:u w:val="single"/>
    </w:rPr>
  </w:style>
  <w:style w:type="paragraph" w:customStyle="1" w:styleId="SSNzev2">
    <w:name w:val="SS_Název 2"/>
    <w:basedOn w:val="Normln"/>
    <w:next w:val="SSNzev3"/>
    <w:qFormat/>
    <w:rsid w:val="005F511A"/>
    <w:pPr>
      <w:spacing w:before="120" w:after="120"/>
      <w:jc w:val="center"/>
    </w:pPr>
    <w:rPr>
      <w:rFonts w:ascii="Verdana" w:hAnsi="Verdana"/>
      <w:b/>
      <w:bCs/>
      <w:caps/>
    </w:rPr>
  </w:style>
  <w:style w:type="paragraph" w:customStyle="1" w:styleId="SSNzev3">
    <w:name w:val="SS_Název 3"/>
    <w:basedOn w:val="Normln"/>
    <w:next w:val="SSNzevZkladntext"/>
    <w:qFormat/>
    <w:rsid w:val="005F511A"/>
    <w:pPr>
      <w:jc w:val="center"/>
    </w:pPr>
    <w:rPr>
      <w:rFonts w:ascii="Verdana" w:hAnsi="Verdana"/>
      <w:b/>
    </w:rPr>
  </w:style>
  <w:style w:type="table" w:styleId="Mkatabulky">
    <w:name w:val="Table Grid"/>
    <w:basedOn w:val="Normlntabulka"/>
    <w:uiPriority w:val="59"/>
    <w:rsid w:val="009157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SPNadpis0">
    <w:name w:val="SSP_Nadpis 0"/>
    <w:basedOn w:val="Normln"/>
    <w:next w:val="SSPZkladntext0"/>
    <w:qFormat/>
    <w:rsid w:val="00C87B1A"/>
    <w:pPr>
      <w:pageBreakBefore/>
      <w:numPr>
        <w:numId w:val="3"/>
      </w:numPr>
      <w:spacing w:after="120"/>
      <w:jc w:val="left"/>
    </w:pPr>
    <w:rPr>
      <w:rFonts w:ascii="Verdana" w:hAnsi="Verdana"/>
      <w:b/>
    </w:rPr>
  </w:style>
  <w:style w:type="paragraph" w:customStyle="1" w:styleId="SSPNadpis1">
    <w:name w:val="SSP_Nadpis 1"/>
    <w:basedOn w:val="Normln"/>
    <w:next w:val="SSPZkladntext1"/>
    <w:qFormat/>
    <w:rsid w:val="0060626E"/>
    <w:pPr>
      <w:numPr>
        <w:ilvl w:val="1"/>
        <w:numId w:val="3"/>
      </w:numPr>
      <w:jc w:val="left"/>
    </w:pPr>
    <w:rPr>
      <w:rFonts w:ascii="Verdana" w:hAnsi="Verdana"/>
      <w:b/>
      <w:sz w:val="24"/>
      <w:szCs w:val="24"/>
    </w:rPr>
  </w:style>
  <w:style w:type="paragraph" w:customStyle="1" w:styleId="SSPNadpis2">
    <w:name w:val="SSP_Nadpis 2"/>
    <w:basedOn w:val="Normln"/>
    <w:next w:val="SSPZkladntext2"/>
    <w:qFormat/>
    <w:rsid w:val="0060626E"/>
    <w:pPr>
      <w:numPr>
        <w:ilvl w:val="2"/>
        <w:numId w:val="3"/>
      </w:numPr>
      <w:jc w:val="left"/>
    </w:pPr>
    <w:rPr>
      <w:rFonts w:ascii="Verdana" w:hAnsi="Verdana"/>
    </w:rPr>
  </w:style>
  <w:style w:type="paragraph" w:customStyle="1" w:styleId="SSPZkladntext0">
    <w:name w:val="SSP_Základní text 0"/>
    <w:basedOn w:val="Normln"/>
    <w:qFormat/>
    <w:rsid w:val="0060626E"/>
    <w:pPr>
      <w:spacing w:after="200" w:line="276" w:lineRule="auto"/>
      <w:jc w:val="left"/>
    </w:pPr>
    <w:rPr>
      <w:rFonts w:ascii="Verdana" w:hAnsi="Verdana"/>
    </w:rPr>
  </w:style>
  <w:style w:type="paragraph" w:customStyle="1" w:styleId="SSPZkladntext1">
    <w:name w:val="SSP_Základní text 1"/>
    <w:basedOn w:val="Normln"/>
    <w:qFormat/>
    <w:rsid w:val="0060626E"/>
    <w:pPr>
      <w:ind w:left="426"/>
    </w:pPr>
    <w:rPr>
      <w:rFonts w:ascii="Verdana" w:hAnsi="Verdana"/>
    </w:rPr>
  </w:style>
  <w:style w:type="paragraph" w:customStyle="1" w:styleId="SSPNadpis3">
    <w:name w:val="SSP_Nadpis 3"/>
    <w:basedOn w:val="Normln"/>
    <w:next w:val="SSPZkladntext3"/>
    <w:qFormat/>
    <w:rsid w:val="0060626E"/>
    <w:pPr>
      <w:numPr>
        <w:ilvl w:val="3"/>
        <w:numId w:val="3"/>
      </w:numPr>
      <w:tabs>
        <w:tab w:val="left" w:pos="1701"/>
      </w:tabs>
    </w:pPr>
    <w:rPr>
      <w:rFonts w:ascii="Verdana" w:hAnsi="Verdana"/>
      <w:b/>
    </w:rPr>
  </w:style>
  <w:style w:type="paragraph" w:customStyle="1" w:styleId="SSPNadpis4">
    <w:name w:val="SSP_Nadpis 4"/>
    <w:basedOn w:val="Normln"/>
    <w:next w:val="SSPZkladntext4"/>
    <w:qFormat/>
    <w:rsid w:val="0060626E"/>
    <w:pPr>
      <w:numPr>
        <w:ilvl w:val="4"/>
        <w:numId w:val="3"/>
      </w:numPr>
      <w:tabs>
        <w:tab w:val="left" w:pos="2552"/>
      </w:tabs>
    </w:pPr>
    <w:rPr>
      <w:rFonts w:ascii="Verdana" w:hAnsi="Verdana"/>
      <w:b/>
    </w:rPr>
  </w:style>
  <w:style w:type="paragraph" w:customStyle="1" w:styleId="SSPNadpis5">
    <w:name w:val="SSP_Nadpis 5"/>
    <w:basedOn w:val="Normln"/>
    <w:next w:val="SSPZkladntext5"/>
    <w:qFormat/>
    <w:rsid w:val="0060626E"/>
    <w:pPr>
      <w:numPr>
        <w:ilvl w:val="5"/>
        <w:numId w:val="3"/>
      </w:numPr>
    </w:pPr>
    <w:rPr>
      <w:rFonts w:ascii="Verdana" w:hAnsi="Verdana"/>
      <w:b/>
    </w:rPr>
  </w:style>
  <w:style w:type="paragraph" w:customStyle="1" w:styleId="SSPZkladntext2">
    <w:name w:val="SSP_Základní text 2"/>
    <w:basedOn w:val="Normln"/>
    <w:qFormat/>
    <w:rsid w:val="0060626E"/>
    <w:pPr>
      <w:ind w:left="993"/>
    </w:pPr>
    <w:rPr>
      <w:rFonts w:ascii="Verdana" w:hAnsi="Verdana"/>
    </w:rPr>
  </w:style>
  <w:style w:type="paragraph" w:customStyle="1" w:styleId="SSPZkladntext3">
    <w:name w:val="SSP_Základní text 3"/>
    <w:basedOn w:val="Normln"/>
    <w:qFormat/>
    <w:rsid w:val="0060626E"/>
    <w:pPr>
      <w:ind w:left="1701"/>
    </w:pPr>
    <w:rPr>
      <w:rFonts w:ascii="Verdana" w:hAnsi="Verdana"/>
    </w:rPr>
  </w:style>
  <w:style w:type="paragraph" w:customStyle="1" w:styleId="SSPZkladntext4">
    <w:name w:val="SSP_Základní text 4"/>
    <w:basedOn w:val="Normln"/>
    <w:qFormat/>
    <w:rsid w:val="0060626E"/>
    <w:rPr>
      <w:rFonts w:ascii="Verdana" w:hAnsi="Verdana"/>
    </w:rPr>
  </w:style>
  <w:style w:type="paragraph" w:customStyle="1" w:styleId="SSPZkladntext5">
    <w:name w:val="SSP_Základní text 5"/>
    <w:basedOn w:val="Normln"/>
    <w:qFormat/>
    <w:rsid w:val="0060626E"/>
    <w:pPr>
      <w:ind w:left="3544"/>
    </w:pPr>
    <w:rPr>
      <w:rFonts w:ascii="Verdana" w:hAnsi="Verdana"/>
    </w:rPr>
  </w:style>
  <w:style w:type="paragraph" w:customStyle="1" w:styleId="NOdrky1">
    <w:name w:val="N_Odrážky1"/>
    <w:basedOn w:val="Normln"/>
    <w:rsid w:val="00D1292E"/>
    <w:pPr>
      <w:numPr>
        <w:numId w:val="4"/>
      </w:numPr>
      <w:jc w:val="left"/>
    </w:pPr>
    <w:rPr>
      <w:rFonts w:ascii="Times New Roman" w:eastAsia="Times New Roman" w:hAnsi="Times New Roman"/>
      <w:szCs w:val="20"/>
      <w:lang w:eastAsia="cs-CZ"/>
    </w:rPr>
  </w:style>
  <w:style w:type="paragraph" w:customStyle="1" w:styleId="SDlnek">
    <w:name w:val="SD_Článek"/>
    <w:basedOn w:val="Normln"/>
    <w:next w:val="Normln"/>
    <w:qFormat/>
    <w:rsid w:val="004A5D88"/>
    <w:pPr>
      <w:keepNext/>
      <w:spacing w:before="360"/>
      <w:ind w:left="360" w:hanging="360"/>
      <w:jc w:val="center"/>
    </w:pPr>
    <w:rPr>
      <w:b/>
      <w:sz w:val="28"/>
      <w:szCs w:val="28"/>
    </w:rPr>
  </w:style>
  <w:style w:type="paragraph" w:customStyle="1" w:styleId="SDOdstavec">
    <w:name w:val="SD_Odstavec"/>
    <w:basedOn w:val="Normln"/>
    <w:qFormat/>
    <w:rsid w:val="004A5D88"/>
    <w:pPr>
      <w:tabs>
        <w:tab w:val="left" w:pos="426"/>
      </w:tabs>
      <w:spacing w:before="120"/>
      <w:ind w:left="426" w:hanging="426"/>
    </w:pPr>
  </w:style>
  <w:style w:type="paragraph" w:customStyle="1" w:styleId="SDBod">
    <w:name w:val="SD_Bod"/>
    <w:basedOn w:val="Normln"/>
    <w:qFormat/>
    <w:rsid w:val="004A5D88"/>
    <w:pPr>
      <w:keepLines/>
      <w:tabs>
        <w:tab w:val="left" w:pos="993"/>
      </w:tabs>
      <w:spacing w:before="120"/>
      <w:ind w:left="993" w:hanging="567"/>
    </w:pPr>
    <w:rPr>
      <w:rFonts w:ascii="Verdana" w:hAnsi="Verdana" w:cs="Arial"/>
      <w:sz w:val="20"/>
    </w:rPr>
  </w:style>
  <w:style w:type="paragraph" w:customStyle="1" w:styleId="SDPsmeno">
    <w:name w:val="SD_Písmeno"/>
    <w:basedOn w:val="Normln"/>
    <w:qFormat/>
    <w:rsid w:val="004A5D88"/>
    <w:pPr>
      <w:tabs>
        <w:tab w:val="left" w:pos="1134"/>
      </w:tabs>
      <w:spacing w:before="60"/>
      <w:ind w:left="1134" w:hanging="283"/>
    </w:pPr>
  </w:style>
  <w:style w:type="paragraph" w:customStyle="1" w:styleId="SDPNadpis0">
    <w:name w:val="SDP_Nadpis 0"/>
    <w:basedOn w:val="Normln"/>
    <w:next w:val="Normln"/>
    <w:qFormat/>
    <w:rsid w:val="004A5D88"/>
    <w:pPr>
      <w:pageBreakBefore/>
      <w:ind w:left="360" w:hanging="360"/>
      <w:jc w:val="left"/>
    </w:pPr>
  </w:style>
  <w:style w:type="paragraph" w:customStyle="1" w:styleId="SDPNadpis1">
    <w:name w:val="SDP_Nadpis 1"/>
    <w:basedOn w:val="Normln"/>
    <w:next w:val="Normln"/>
    <w:qFormat/>
    <w:rsid w:val="004A5D88"/>
    <w:pPr>
      <w:ind w:left="720" w:hanging="360"/>
      <w:jc w:val="left"/>
    </w:pPr>
    <w:rPr>
      <w:b/>
      <w:sz w:val="24"/>
      <w:szCs w:val="24"/>
    </w:rPr>
  </w:style>
  <w:style w:type="paragraph" w:customStyle="1" w:styleId="SDPNadpis2">
    <w:name w:val="SDP_Nadpis 2"/>
    <w:basedOn w:val="Normln"/>
    <w:next w:val="Normln"/>
    <w:qFormat/>
    <w:rsid w:val="004A5D88"/>
    <w:pPr>
      <w:ind w:left="1211" w:hanging="360"/>
      <w:jc w:val="left"/>
    </w:pPr>
  </w:style>
  <w:style w:type="paragraph" w:customStyle="1" w:styleId="SDPNadpis3">
    <w:name w:val="SDP_Nadpis 3"/>
    <w:basedOn w:val="Normln"/>
    <w:next w:val="Normln"/>
    <w:qFormat/>
    <w:rsid w:val="004A5D88"/>
    <w:pPr>
      <w:tabs>
        <w:tab w:val="left" w:pos="1701"/>
      </w:tabs>
      <w:ind w:left="1440" w:hanging="360"/>
    </w:pPr>
    <w:rPr>
      <w:b/>
    </w:rPr>
  </w:style>
  <w:style w:type="paragraph" w:customStyle="1" w:styleId="SDPNadpis4">
    <w:name w:val="SDP_Nadpis 4"/>
    <w:basedOn w:val="Normln"/>
    <w:next w:val="Normln"/>
    <w:qFormat/>
    <w:rsid w:val="004A5D88"/>
    <w:pPr>
      <w:tabs>
        <w:tab w:val="left" w:pos="2552"/>
      </w:tabs>
      <w:ind w:left="1800" w:hanging="360"/>
    </w:pPr>
    <w:rPr>
      <w:b/>
    </w:rPr>
  </w:style>
  <w:style w:type="paragraph" w:customStyle="1" w:styleId="SDPNadpis5">
    <w:name w:val="SDP_Nadpis 5"/>
    <w:basedOn w:val="Normln"/>
    <w:next w:val="Normln"/>
    <w:qFormat/>
    <w:rsid w:val="004A5D88"/>
    <w:pPr>
      <w:ind w:left="2160" w:hanging="360"/>
    </w:pPr>
    <w:rPr>
      <w:b/>
    </w:rPr>
  </w:style>
  <w:style w:type="character" w:styleId="Odkaznakoment">
    <w:name w:val="annotation reference"/>
    <w:uiPriority w:val="99"/>
    <w:semiHidden/>
    <w:unhideWhenUsed/>
    <w:rsid w:val="00B47436"/>
    <w:rPr>
      <w:sz w:val="16"/>
      <w:szCs w:val="16"/>
    </w:rPr>
  </w:style>
  <w:style w:type="paragraph" w:styleId="Textkomente">
    <w:name w:val="annotation text"/>
    <w:basedOn w:val="Normln"/>
    <w:link w:val="TextkomenteChar"/>
    <w:uiPriority w:val="99"/>
    <w:semiHidden/>
    <w:unhideWhenUsed/>
    <w:rsid w:val="00B47436"/>
    <w:rPr>
      <w:sz w:val="20"/>
      <w:szCs w:val="20"/>
      <w:lang w:val="x-none"/>
    </w:rPr>
  </w:style>
  <w:style w:type="character" w:customStyle="1" w:styleId="TextkomenteChar">
    <w:name w:val="Text komentáře Char"/>
    <w:link w:val="Textkomente"/>
    <w:uiPriority w:val="99"/>
    <w:semiHidden/>
    <w:rsid w:val="00B47436"/>
    <w:rPr>
      <w:lang w:eastAsia="en-US"/>
    </w:rPr>
  </w:style>
  <w:style w:type="paragraph" w:styleId="Pedmtkomente">
    <w:name w:val="annotation subject"/>
    <w:basedOn w:val="Textkomente"/>
    <w:next w:val="Textkomente"/>
    <w:link w:val="PedmtkomenteChar"/>
    <w:uiPriority w:val="99"/>
    <w:semiHidden/>
    <w:unhideWhenUsed/>
    <w:rsid w:val="00B47436"/>
    <w:rPr>
      <w:b/>
      <w:bCs/>
    </w:rPr>
  </w:style>
  <w:style w:type="character" w:customStyle="1" w:styleId="PedmtkomenteChar">
    <w:name w:val="Předmět komentáře Char"/>
    <w:link w:val="Pedmtkomente"/>
    <w:uiPriority w:val="99"/>
    <w:semiHidden/>
    <w:rsid w:val="00B47436"/>
    <w:rPr>
      <w:b/>
      <w:bCs/>
      <w:lang w:eastAsia="en-US"/>
    </w:rPr>
  </w:style>
  <w:style w:type="paragraph" w:styleId="Textbubliny">
    <w:name w:val="Balloon Text"/>
    <w:basedOn w:val="Normln"/>
    <w:link w:val="TextbublinyChar"/>
    <w:uiPriority w:val="99"/>
    <w:semiHidden/>
    <w:unhideWhenUsed/>
    <w:rsid w:val="00B47436"/>
    <w:rPr>
      <w:rFonts w:ascii="Tahoma" w:hAnsi="Tahoma"/>
      <w:sz w:val="16"/>
      <w:szCs w:val="16"/>
      <w:lang w:val="x-none"/>
    </w:rPr>
  </w:style>
  <w:style w:type="character" w:customStyle="1" w:styleId="TextbublinyChar">
    <w:name w:val="Text bubliny Char"/>
    <w:link w:val="Textbubliny"/>
    <w:uiPriority w:val="99"/>
    <w:semiHidden/>
    <w:rsid w:val="00B47436"/>
    <w:rPr>
      <w:rFonts w:ascii="Tahoma" w:hAnsi="Tahoma" w:cs="Tahoma"/>
      <w:sz w:val="16"/>
      <w:szCs w:val="16"/>
      <w:lang w:eastAsia="en-US"/>
    </w:rPr>
  </w:style>
  <w:style w:type="paragraph" w:customStyle="1" w:styleId="TOdrky2">
    <w:name w:val="T_Odrážky 2"/>
    <w:basedOn w:val="Normln"/>
    <w:rsid w:val="00F21237"/>
    <w:pPr>
      <w:keepLines/>
      <w:numPr>
        <w:ilvl w:val="2"/>
        <w:numId w:val="5"/>
      </w:numPr>
      <w:tabs>
        <w:tab w:val="clear" w:pos="2160"/>
        <w:tab w:val="num" w:pos="1276"/>
      </w:tabs>
      <w:ind w:left="1276" w:hanging="284"/>
    </w:pPr>
    <w:rPr>
      <w:rFonts w:ascii="Times New Roman" w:eastAsia="Times New Roman" w:hAnsi="Times New Roman"/>
      <w:color w:val="000000"/>
      <w:szCs w:val="20"/>
      <w:lang w:eastAsia="cs-CZ"/>
    </w:rPr>
  </w:style>
  <w:style w:type="paragraph" w:customStyle="1" w:styleId="TSMLOUVA-lnek">
    <w:name w:val="T_SMLOUVA - článek"/>
    <w:basedOn w:val="Normln"/>
    <w:rsid w:val="00F21237"/>
    <w:pPr>
      <w:numPr>
        <w:numId w:val="6"/>
      </w:numPr>
      <w:spacing w:before="240"/>
      <w:jc w:val="center"/>
    </w:pPr>
    <w:rPr>
      <w:rFonts w:ascii="Times New Roman" w:eastAsia="Times New Roman" w:hAnsi="Times New Roman"/>
      <w:b/>
      <w:szCs w:val="20"/>
      <w:lang w:eastAsia="cs-CZ"/>
    </w:rPr>
  </w:style>
  <w:style w:type="paragraph" w:customStyle="1" w:styleId="TSMLOUVA-odstavec1">
    <w:name w:val="T_SMLOUVA - odstavec 1"/>
    <w:basedOn w:val="Normln"/>
    <w:rsid w:val="00F21237"/>
    <w:pPr>
      <w:numPr>
        <w:ilvl w:val="1"/>
        <w:numId w:val="6"/>
      </w:numPr>
      <w:tabs>
        <w:tab w:val="clear" w:pos="1080"/>
        <w:tab w:val="num" w:pos="360"/>
      </w:tabs>
      <w:ind w:left="360" w:hanging="360"/>
    </w:pPr>
    <w:rPr>
      <w:rFonts w:ascii="Times New Roman" w:eastAsia="Times New Roman" w:hAnsi="Times New Roman"/>
      <w:szCs w:val="20"/>
      <w:lang w:eastAsia="cs-CZ"/>
    </w:rPr>
  </w:style>
  <w:style w:type="paragraph" w:customStyle="1" w:styleId="TSMLOUVA-odstavec2">
    <w:name w:val="T_SMLOUVA - odstavec 2"/>
    <w:basedOn w:val="Normln"/>
    <w:rsid w:val="00F21237"/>
    <w:pPr>
      <w:numPr>
        <w:ilvl w:val="2"/>
        <w:numId w:val="6"/>
      </w:numPr>
      <w:jc w:val="left"/>
    </w:pPr>
    <w:rPr>
      <w:rFonts w:ascii="Times New Roman" w:eastAsia="Times New Roman" w:hAnsi="Times New Roman"/>
      <w:szCs w:val="20"/>
      <w:lang w:eastAsia="cs-CZ"/>
    </w:rPr>
  </w:style>
  <w:style w:type="paragraph" w:customStyle="1" w:styleId="SSOdrka1">
    <w:name w:val="SS_Odrážka 1"/>
    <w:basedOn w:val="Normln"/>
    <w:qFormat/>
    <w:rsid w:val="00FE1984"/>
    <w:pPr>
      <w:numPr>
        <w:numId w:val="7"/>
      </w:numPr>
      <w:tabs>
        <w:tab w:val="left" w:pos="426"/>
      </w:tabs>
      <w:ind w:left="0" w:firstLine="0"/>
    </w:pPr>
  </w:style>
  <w:style w:type="paragraph" w:customStyle="1" w:styleId="SSOdrka2">
    <w:name w:val="SS_Odrážka 2"/>
    <w:basedOn w:val="SSOdrka1"/>
    <w:qFormat/>
    <w:rsid w:val="00FE1984"/>
    <w:pPr>
      <w:numPr>
        <w:numId w:val="8"/>
      </w:numPr>
    </w:pPr>
  </w:style>
  <w:style w:type="paragraph" w:customStyle="1" w:styleId="SSOdrka3">
    <w:name w:val="SS_Odrážka 3"/>
    <w:basedOn w:val="SSOdrka2"/>
    <w:qFormat/>
    <w:rsid w:val="00FE1984"/>
    <w:pPr>
      <w:numPr>
        <w:numId w:val="9"/>
      </w:numPr>
      <w:ind w:left="1134" w:hanging="425"/>
    </w:pPr>
  </w:style>
  <w:style w:type="paragraph" w:customStyle="1" w:styleId="SSOdrka4">
    <w:name w:val="SS_Odrážka 4"/>
    <w:basedOn w:val="SSOdrka3"/>
    <w:qFormat/>
    <w:rsid w:val="00FE1984"/>
    <w:pPr>
      <w:numPr>
        <w:numId w:val="10"/>
      </w:numPr>
      <w:tabs>
        <w:tab w:val="clear" w:pos="426"/>
        <w:tab w:val="left" w:pos="1560"/>
      </w:tabs>
      <w:ind w:left="1560" w:hanging="426"/>
    </w:pPr>
  </w:style>
  <w:style w:type="paragraph" w:customStyle="1" w:styleId="SSOdrka5">
    <w:name w:val="SS_Odrážka 5"/>
    <w:basedOn w:val="SSOdrka4"/>
    <w:qFormat/>
    <w:rsid w:val="00A724AE"/>
    <w:pPr>
      <w:numPr>
        <w:ilvl w:val="2"/>
        <w:numId w:val="11"/>
      </w:numPr>
      <w:tabs>
        <w:tab w:val="clear" w:pos="1560"/>
        <w:tab w:val="left" w:pos="1985"/>
      </w:tabs>
      <w:ind w:left="2127" w:hanging="600"/>
    </w:pPr>
  </w:style>
  <w:style w:type="paragraph" w:customStyle="1" w:styleId="SSZhlavnaku">
    <w:name w:val="SS_Záhlaví_na šířku"/>
    <w:basedOn w:val="Normln"/>
    <w:qFormat/>
    <w:rsid w:val="00496FFE"/>
    <w:pPr>
      <w:tabs>
        <w:tab w:val="center" w:pos="-142"/>
        <w:tab w:val="right" w:pos="12049"/>
      </w:tabs>
    </w:pPr>
    <w:rPr>
      <w:rFonts w:ascii="Verdana" w:hAnsi="Verdana"/>
      <w:sz w:val="20"/>
      <w:szCs w:val="20"/>
    </w:rPr>
  </w:style>
  <w:style w:type="character" w:customStyle="1" w:styleId="Zvraznn1">
    <w:name w:val="Zvýraznění1"/>
    <w:uiPriority w:val="20"/>
    <w:qFormat/>
    <w:rsid w:val="007F37BF"/>
    <w:rPr>
      <w:i/>
      <w:iCs/>
    </w:rPr>
  </w:style>
  <w:style w:type="paragraph" w:styleId="Revize">
    <w:name w:val="Revision"/>
    <w:hidden/>
    <w:uiPriority w:val="99"/>
    <w:semiHidden/>
    <w:rsid w:val="001E01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4245">
      <w:bodyDiv w:val="1"/>
      <w:marLeft w:val="0"/>
      <w:marRight w:val="0"/>
      <w:marTop w:val="0"/>
      <w:marBottom w:val="0"/>
      <w:divBdr>
        <w:top w:val="none" w:sz="0" w:space="0" w:color="auto"/>
        <w:left w:val="none" w:sz="0" w:space="0" w:color="auto"/>
        <w:bottom w:val="none" w:sz="0" w:space="0" w:color="auto"/>
        <w:right w:val="none" w:sz="0" w:space="0" w:color="auto"/>
      </w:divBdr>
    </w:div>
    <w:div w:id="183713011">
      <w:bodyDiv w:val="1"/>
      <w:marLeft w:val="0"/>
      <w:marRight w:val="0"/>
      <w:marTop w:val="0"/>
      <w:marBottom w:val="0"/>
      <w:divBdr>
        <w:top w:val="none" w:sz="0" w:space="0" w:color="auto"/>
        <w:left w:val="none" w:sz="0" w:space="0" w:color="auto"/>
        <w:bottom w:val="none" w:sz="0" w:space="0" w:color="auto"/>
        <w:right w:val="none" w:sz="0" w:space="0" w:color="auto"/>
      </w:divBdr>
    </w:div>
    <w:div w:id="626739556">
      <w:bodyDiv w:val="1"/>
      <w:marLeft w:val="0"/>
      <w:marRight w:val="0"/>
      <w:marTop w:val="0"/>
      <w:marBottom w:val="0"/>
      <w:divBdr>
        <w:top w:val="none" w:sz="0" w:space="0" w:color="auto"/>
        <w:left w:val="none" w:sz="0" w:space="0" w:color="auto"/>
        <w:bottom w:val="none" w:sz="0" w:space="0" w:color="auto"/>
        <w:right w:val="none" w:sz="0" w:space="0" w:color="auto"/>
      </w:divBdr>
    </w:div>
    <w:div w:id="655687813">
      <w:bodyDiv w:val="1"/>
      <w:marLeft w:val="0"/>
      <w:marRight w:val="0"/>
      <w:marTop w:val="0"/>
      <w:marBottom w:val="0"/>
      <w:divBdr>
        <w:top w:val="none" w:sz="0" w:space="0" w:color="auto"/>
        <w:left w:val="none" w:sz="0" w:space="0" w:color="auto"/>
        <w:bottom w:val="none" w:sz="0" w:space="0" w:color="auto"/>
        <w:right w:val="none" w:sz="0" w:space="0" w:color="auto"/>
      </w:divBdr>
    </w:div>
    <w:div w:id="729117072">
      <w:bodyDiv w:val="1"/>
      <w:marLeft w:val="0"/>
      <w:marRight w:val="0"/>
      <w:marTop w:val="0"/>
      <w:marBottom w:val="0"/>
      <w:divBdr>
        <w:top w:val="none" w:sz="0" w:space="0" w:color="auto"/>
        <w:left w:val="none" w:sz="0" w:space="0" w:color="auto"/>
        <w:bottom w:val="none" w:sz="0" w:space="0" w:color="auto"/>
        <w:right w:val="none" w:sz="0" w:space="0" w:color="auto"/>
      </w:divBdr>
    </w:div>
    <w:div w:id="1139224908">
      <w:bodyDiv w:val="1"/>
      <w:marLeft w:val="0"/>
      <w:marRight w:val="0"/>
      <w:marTop w:val="0"/>
      <w:marBottom w:val="0"/>
      <w:divBdr>
        <w:top w:val="none" w:sz="0" w:space="0" w:color="auto"/>
        <w:left w:val="none" w:sz="0" w:space="0" w:color="auto"/>
        <w:bottom w:val="none" w:sz="0" w:space="0" w:color="auto"/>
        <w:right w:val="none" w:sz="0" w:space="0" w:color="auto"/>
      </w:divBdr>
    </w:div>
    <w:div w:id="1157576775">
      <w:bodyDiv w:val="1"/>
      <w:marLeft w:val="0"/>
      <w:marRight w:val="0"/>
      <w:marTop w:val="0"/>
      <w:marBottom w:val="0"/>
      <w:divBdr>
        <w:top w:val="none" w:sz="0" w:space="0" w:color="auto"/>
        <w:left w:val="none" w:sz="0" w:space="0" w:color="auto"/>
        <w:bottom w:val="none" w:sz="0" w:space="0" w:color="auto"/>
        <w:right w:val="none" w:sz="0" w:space="0" w:color="auto"/>
      </w:divBdr>
    </w:div>
    <w:div w:id="1695765951">
      <w:bodyDiv w:val="1"/>
      <w:marLeft w:val="0"/>
      <w:marRight w:val="0"/>
      <w:marTop w:val="0"/>
      <w:marBottom w:val="0"/>
      <w:divBdr>
        <w:top w:val="none" w:sz="0" w:space="0" w:color="auto"/>
        <w:left w:val="none" w:sz="0" w:space="0" w:color="auto"/>
        <w:bottom w:val="none" w:sz="0" w:space="0" w:color="auto"/>
        <w:right w:val="none" w:sz="0" w:space="0" w:color="auto"/>
      </w:divBdr>
    </w:div>
    <w:div w:id="1761179167">
      <w:bodyDiv w:val="1"/>
      <w:marLeft w:val="0"/>
      <w:marRight w:val="0"/>
      <w:marTop w:val="0"/>
      <w:marBottom w:val="0"/>
      <w:divBdr>
        <w:top w:val="none" w:sz="0" w:space="0" w:color="auto"/>
        <w:left w:val="none" w:sz="0" w:space="0" w:color="auto"/>
        <w:bottom w:val="none" w:sz="0" w:space="0" w:color="auto"/>
        <w:right w:val="none" w:sz="0" w:space="0" w:color="auto"/>
      </w:divBdr>
    </w:div>
    <w:div w:id="1876120492">
      <w:bodyDiv w:val="1"/>
      <w:marLeft w:val="0"/>
      <w:marRight w:val="0"/>
      <w:marTop w:val="0"/>
      <w:marBottom w:val="0"/>
      <w:divBdr>
        <w:top w:val="none" w:sz="0" w:space="0" w:color="auto"/>
        <w:left w:val="none" w:sz="0" w:space="0" w:color="auto"/>
        <w:bottom w:val="none" w:sz="0" w:space="0" w:color="auto"/>
        <w:right w:val="none" w:sz="0" w:space="0" w:color="auto"/>
      </w:divBdr>
    </w:div>
    <w:div w:id="213490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evpn@fnusa.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evpn@fnusa.cz"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evpn@fnusa.cz" TargetMode="External"/><Relationship Id="rId4" Type="http://schemas.microsoft.com/office/2007/relationships/stylesWithEffects" Target="stylesWithEffects.xml"/><Relationship Id="rId9" Type="http://schemas.openxmlformats.org/officeDocument/2006/relationships/hyperlink" Target="https://helpdesk.tescosw.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B2E4B-59C0-4E19-8C65-C188274A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5582</Words>
  <Characters>32939</Characters>
  <Application>Microsoft Office Word</Application>
  <DocSecurity>4</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38445</CharactersWithSpaces>
  <SharedDoc>false</SharedDoc>
  <HLinks>
    <vt:vector size="24" baseType="variant">
      <vt:variant>
        <vt:i4>6029360</vt:i4>
      </vt:variant>
      <vt:variant>
        <vt:i4>9</vt:i4>
      </vt:variant>
      <vt:variant>
        <vt:i4>0</vt:i4>
      </vt:variant>
      <vt:variant>
        <vt:i4>5</vt:i4>
      </vt:variant>
      <vt:variant>
        <vt:lpwstr>mailto:jaroslav.burget@tescosw.cz</vt:lpwstr>
      </vt:variant>
      <vt:variant>
        <vt:lpwstr/>
      </vt:variant>
      <vt:variant>
        <vt:i4>655475</vt:i4>
      </vt:variant>
      <vt:variant>
        <vt:i4>6</vt:i4>
      </vt:variant>
      <vt:variant>
        <vt:i4>0</vt:i4>
      </vt:variant>
      <vt:variant>
        <vt:i4>5</vt:i4>
      </vt:variant>
      <vt:variant>
        <vt:lpwstr>mailto:jan.josifko@tescosw.cz</vt:lpwstr>
      </vt:variant>
      <vt:variant>
        <vt:lpwstr/>
      </vt:variant>
      <vt:variant>
        <vt:i4>7733274</vt:i4>
      </vt:variant>
      <vt:variant>
        <vt:i4>3</vt:i4>
      </vt:variant>
      <vt:variant>
        <vt:i4>0</vt:i4>
      </vt:variant>
      <vt:variant>
        <vt:i4>5</vt:i4>
      </vt:variant>
      <vt:variant>
        <vt:lpwstr>mailto:david.tesarik@tescosw.cz</vt:lpwstr>
      </vt:variant>
      <vt:variant>
        <vt:lpwstr/>
      </vt:variant>
      <vt:variant>
        <vt:i4>5832796</vt:i4>
      </vt:variant>
      <vt:variant>
        <vt:i4>0</vt:i4>
      </vt:variant>
      <vt:variant>
        <vt:i4>0</vt:i4>
      </vt:variant>
      <vt:variant>
        <vt:i4>5</vt:i4>
      </vt:variant>
      <vt:variant>
        <vt:lpwstr>https://helpdesk.tescosw.cz/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2016-07-21T09:39:00Z</dcterms:created>
  <dcterms:modified xsi:type="dcterms:W3CDTF">2016-07-21T09:39:00Z</dcterms:modified>
</cp:coreProperties>
</file>