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1140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537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1140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vnitřních věcí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1140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24. 3. 2022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1140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LAMIVEX s.r.o.</w:t>
            </w:r>
          </w:p>
          <w:p w:rsidR="001F0477" w:rsidRPr="006F0BA2" w:rsidRDefault="0011140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Za Pilou 1328</w:t>
            </w:r>
          </w:p>
          <w:p w:rsidR="001F0477" w:rsidRPr="006F0BA2" w:rsidRDefault="0011140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11408">
              <w:rPr>
                <w:rFonts w:ascii="Tahoma" w:hAnsi="Tahoma" w:cs="Tahoma"/>
                <w:bCs/>
                <w:noProof/>
                <w:sz w:val="22"/>
                <w:szCs w:val="22"/>
              </w:rPr>
              <w:t>26072459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11408">
              <w:rPr>
                <w:rFonts w:ascii="Tahoma" w:hAnsi="Tahoma" w:cs="Tahoma"/>
                <w:bCs/>
                <w:noProof/>
                <w:sz w:val="22"/>
                <w:szCs w:val="22"/>
              </w:rPr>
              <w:t>CZ26072459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11408">
        <w:rPr>
          <w:rFonts w:ascii="Tahoma" w:hAnsi="Tahoma" w:cs="Tahoma"/>
          <w:noProof/>
          <w:sz w:val="28"/>
          <w:szCs w:val="28"/>
        </w:rPr>
        <w:t>19/22/11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1140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Válenda Iva 80x200</w:t>
            </w:r>
          </w:p>
        </w:tc>
        <w:tc>
          <w:tcPr>
            <w:tcW w:w="1440" w:type="dxa"/>
          </w:tcPr>
          <w:p w:rsidR="001F0477" w:rsidRPr="006F0BA2" w:rsidRDefault="0011140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34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1140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11408">
        <w:rPr>
          <w:rFonts w:ascii="Tahoma" w:hAnsi="Tahoma" w:cs="Tahoma"/>
          <w:b/>
          <w:bCs/>
          <w:noProof/>
          <w:sz w:val="20"/>
          <w:szCs w:val="20"/>
        </w:rPr>
        <w:t>85 000,00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1140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11408">
        <w:rPr>
          <w:rFonts w:ascii="Tahoma" w:hAnsi="Tahoma" w:cs="Tahoma"/>
          <w:noProof/>
          <w:sz w:val="20"/>
          <w:szCs w:val="20"/>
        </w:rPr>
        <w:t>Bc. Štěpánka Mošovská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11408">
        <w:rPr>
          <w:rFonts w:ascii="Tahoma" w:hAnsi="Tahoma" w:cs="Tahoma"/>
          <w:noProof/>
          <w:sz w:val="20"/>
          <w:szCs w:val="20"/>
        </w:rPr>
        <w:t>vedoucí odboru vnitřních věcí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2D" w:rsidRDefault="0076392D">
      <w:r>
        <w:separator/>
      </w:r>
    </w:p>
  </w:endnote>
  <w:endnote w:type="continuationSeparator" w:id="0">
    <w:p w:rsidR="0076392D" w:rsidRDefault="0076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2D" w:rsidRDefault="0076392D">
      <w:r>
        <w:separator/>
      </w:r>
    </w:p>
  </w:footnote>
  <w:footnote w:type="continuationSeparator" w:id="0">
    <w:p w:rsidR="0076392D" w:rsidRDefault="0076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08"/>
    <w:rsid w:val="00111408"/>
    <w:rsid w:val="001A6E76"/>
    <w:rsid w:val="001F0477"/>
    <w:rsid w:val="00351E8F"/>
    <w:rsid w:val="003E4984"/>
    <w:rsid w:val="00447743"/>
    <w:rsid w:val="006F0BA2"/>
    <w:rsid w:val="0076392D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9D986-1A24-486E-91AD-BDAD81B7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699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Kozák</dc:creator>
  <cp:keywords/>
  <dc:description/>
  <cp:lastModifiedBy>Richard Kozák</cp:lastModifiedBy>
  <cp:revision>1</cp:revision>
  <dcterms:created xsi:type="dcterms:W3CDTF">2022-03-29T11:38:00Z</dcterms:created>
  <dcterms:modified xsi:type="dcterms:W3CDTF">2022-03-29T11:39:00Z</dcterms:modified>
</cp:coreProperties>
</file>