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56" w:rsidRDefault="00E8322A">
      <w:pPr>
        <w:pStyle w:val="Bodytext30"/>
        <w:framePr w:w="2621" w:h="586" w:wrap="none" w:hAnchor="page" w:x="2639" w:y="299"/>
      </w:pPr>
      <w:bookmarkStart w:id="0" w:name="_GoBack"/>
      <w:bookmarkEnd w:id="0"/>
      <w:r>
        <w:rPr>
          <w:lang w:val="en-US" w:eastAsia="en-US" w:bidi="en-US"/>
        </w:rPr>
        <w:t xml:space="preserve">Ing. </w:t>
      </w:r>
      <w:r>
        <w:t>Jakub Burý</w:t>
      </w:r>
    </w:p>
    <w:p w:rsidR="00A72556" w:rsidRDefault="00E8322A">
      <w:pPr>
        <w:pStyle w:val="Bodytext20"/>
        <w:framePr w:w="2621" w:h="586" w:wrap="none" w:hAnchor="page" w:x="2639" w:y="299"/>
      </w:pPr>
      <w:r>
        <w:t>projekty • konzultace ■ inženýring</w:t>
      </w:r>
    </w:p>
    <w:p w:rsidR="00A72556" w:rsidRDefault="00D21D69" w:rsidP="00AE4EA3">
      <w:pPr>
        <w:pStyle w:val="Bodytext10"/>
        <w:framePr w:w="2641" w:h="859" w:wrap="none" w:vAnchor="page" w:hAnchor="page" w:x="8941" w:y="811"/>
        <w:spacing w:line="305" w:lineRule="auto"/>
        <w:jc w:val="right"/>
        <w:rPr>
          <w:sz w:val="19"/>
          <w:szCs w:val="19"/>
        </w:rPr>
      </w:pPr>
      <w:hyperlink r:id="rId7" w:history="1">
        <w:r w:rsidR="00E8322A">
          <w:rPr>
            <w:color w:val="3F737D"/>
            <w:sz w:val="19"/>
            <w:szCs w:val="19"/>
            <w:lang w:val="en-US" w:eastAsia="en-US" w:bidi="en-US"/>
          </w:rPr>
          <w:t>www.bury.cz</w:t>
        </w:r>
      </w:hyperlink>
    </w:p>
    <w:p w:rsidR="00A72556" w:rsidRDefault="00E8322A" w:rsidP="00AE4EA3">
      <w:pPr>
        <w:pStyle w:val="Bodytext10"/>
        <w:framePr w:w="2641" w:h="859" w:wrap="none" w:vAnchor="page" w:hAnchor="page" w:x="8941" w:y="811"/>
        <w:spacing w:line="305" w:lineRule="auto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tel: </w:t>
      </w:r>
      <w:r w:rsidR="00AE4EA3">
        <w:rPr>
          <w:sz w:val="19"/>
          <w:szCs w:val="19"/>
        </w:rPr>
        <w:t>xxx</w:t>
      </w:r>
      <w:r>
        <w:rPr>
          <w:sz w:val="19"/>
          <w:szCs w:val="19"/>
        </w:rPr>
        <w:t xml:space="preserve"> email: </w:t>
      </w:r>
      <w:hyperlink r:id="rId8" w:history="1">
        <w:r w:rsidR="00AE4EA3">
          <w:rPr>
            <w:sz w:val="19"/>
            <w:szCs w:val="19"/>
            <w:lang w:val="en-US" w:eastAsia="en-US" w:bidi="en-US"/>
          </w:rPr>
          <w:t>xxx</w:t>
        </w:r>
      </w:hyperlink>
    </w:p>
    <w:p w:rsidR="00A72556" w:rsidRDefault="00A72556">
      <w:pPr>
        <w:spacing w:line="360" w:lineRule="exact"/>
      </w:pPr>
    </w:p>
    <w:p w:rsidR="00A72556" w:rsidRDefault="00A72556">
      <w:pPr>
        <w:spacing w:after="522" w:line="1" w:lineRule="exact"/>
      </w:pPr>
    </w:p>
    <w:p w:rsidR="00A72556" w:rsidRDefault="00A72556">
      <w:pPr>
        <w:spacing w:line="1" w:lineRule="exact"/>
        <w:sectPr w:rsidR="00A72556">
          <w:pgSz w:w="11900" w:h="16840"/>
          <w:pgMar w:top="882" w:right="1150" w:bottom="5040" w:left="1212" w:header="454" w:footer="4612" w:gutter="0"/>
          <w:pgNumType w:start="1"/>
          <w:cols w:space="720"/>
          <w:noEndnote/>
          <w:docGrid w:linePitch="360"/>
        </w:sectPr>
      </w:pPr>
    </w:p>
    <w:p w:rsidR="00A72556" w:rsidRDefault="00A72556">
      <w:pPr>
        <w:spacing w:before="39" w:after="39" w:line="240" w:lineRule="exact"/>
        <w:rPr>
          <w:sz w:val="19"/>
          <w:szCs w:val="19"/>
        </w:rPr>
      </w:pPr>
    </w:p>
    <w:p w:rsidR="00A72556" w:rsidRDefault="00A72556">
      <w:pPr>
        <w:spacing w:line="1" w:lineRule="exact"/>
        <w:sectPr w:rsidR="00A72556">
          <w:type w:val="continuous"/>
          <w:pgSz w:w="11900" w:h="16840"/>
          <w:pgMar w:top="882" w:right="0" w:bottom="882" w:left="0" w:header="0" w:footer="3" w:gutter="0"/>
          <w:cols w:space="720"/>
          <w:noEndnote/>
          <w:docGrid w:linePitch="360"/>
        </w:sectPr>
      </w:pPr>
    </w:p>
    <w:p w:rsidR="00A72556" w:rsidRDefault="00E8322A">
      <w:pPr>
        <w:pStyle w:val="Tablecaption10"/>
        <w:ind w:left="10"/>
      </w:pPr>
      <w:r>
        <w:t>NABÍDKA PROJEKČNÍCH PRACÍ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5208"/>
      </w:tblGrid>
      <w:tr w:rsidR="00A72556">
        <w:trPr>
          <w:trHeight w:hRule="exact" w:val="254"/>
        </w:trPr>
        <w:tc>
          <w:tcPr>
            <w:tcW w:w="1286" w:type="dxa"/>
            <w:shd w:val="clear" w:color="auto" w:fill="FFFFFF"/>
          </w:tcPr>
          <w:p w:rsidR="00A72556" w:rsidRDefault="00E8322A">
            <w:pPr>
              <w:pStyle w:val="Other10"/>
            </w:pPr>
            <w:r>
              <w:t>Název akce:</w:t>
            </w:r>
          </w:p>
        </w:tc>
        <w:tc>
          <w:tcPr>
            <w:tcW w:w="5208" w:type="dxa"/>
            <w:shd w:val="clear" w:color="auto" w:fill="FFFFFF"/>
          </w:tcPr>
          <w:p w:rsidR="00A72556" w:rsidRDefault="00E8322A">
            <w:pPr>
              <w:pStyle w:val="Other10"/>
            </w:pPr>
            <w:r>
              <w:rPr>
                <w:b/>
                <w:bCs/>
              </w:rPr>
              <w:t>Stavební úpravy v 1. NP radnice</w:t>
            </w:r>
          </w:p>
        </w:tc>
      </w:tr>
      <w:tr w:rsidR="00A72556">
        <w:trPr>
          <w:trHeight w:hRule="exact" w:val="533"/>
        </w:trPr>
        <w:tc>
          <w:tcPr>
            <w:tcW w:w="1286" w:type="dxa"/>
            <w:shd w:val="clear" w:color="auto" w:fill="FFFFFF"/>
          </w:tcPr>
          <w:p w:rsidR="00A72556" w:rsidRDefault="00E8322A">
            <w:pPr>
              <w:pStyle w:val="Other10"/>
            </w:pPr>
            <w:r>
              <w:t>Investor: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A72556" w:rsidRDefault="00E8322A">
            <w:pPr>
              <w:pStyle w:val="Other10"/>
              <w:spacing w:line="276" w:lineRule="auto"/>
            </w:pPr>
            <w:r>
              <w:t>Město Kroměříž, Velké náměstí 115, 767 01 Kroměříž IČ: 00287351</w:t>
            </w:r>
          </w:p>
        </w:tc>
      </w:tr>
      <w:tr w:rsidR="00A72556">
        <w:trPr>
          <w:trHeight w:hRule="exact" w:val="859"/>
        </w:trPr>
        <w:tc>
          <w:tcPr>
            <w:tcW w:w="1286" w:type="dxa"/>
            <w:shd w:val="clear" w:color="auto" w:fill="FFFFFF"/>
          </w:tcPr>
          <w:p w:rsidR="00A72556" w:rsidRDefault="00E8322A">
            <w:pPr>
              <w:pStyle w:val="Other10"/>
            </w:pPr>
            <w:r>
              <w:t>Kontakt: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A72556" w:rsidRDefault="00AE4EA3">
            <w:pPr>
              <w:pStyle w:val="Other10"/>
              <w:spacing w:after="40"/>
            </w:pPr>
            <w:r>
              <w:t>xxx</w:t>
            </w:r>
          </w:p>
          <w:p w:rsidR="00A72556" w:rsidRDefault="00E8322A">
            <w:pPr>
              <w:pStyle w:val="Other10"/>
              <w:tabs>
                <w:tab w:val="left" w:pos="1507"/>
              </w:tabs>
              <w:spacing w:after="40"/>
            </w:pPr>
            <w:r>
              <w:t>Tel:</w:t>
            </w:r>
            <w:r>
              <w:tab/>
            </w:r>
            <w:r w:rsidR="00AE4EA3">
              <w:t>xxx</w:t>
            </w:r>
          </w:p>
          <w:p w:rsidR="00A72556" w:rsidRDefault="00E8322A" w:rsidP="00AE4EA3">
            <w:pPr>
              <w:pStyle w:val="Other10"/>
              <w:tabs>
                <w:tab w:val="left" w:pos="1493"/>
              </w:tabs>
              <w:spacing w:after="40"/>
            </w:pPr>
            <w:r>
              <w:t>Email:</w:t>
            </w:r>
            <w:r>
              <w:tab/>
            </w:r>
            <w:hyperlink r:id="rId9" w:history="1">
              <w:r w:rsidR="00AE4EA3">
                <w:rPr>
                  <w:color w:val="3974B6"/>
                  <w:u w:val="single"/>
                </w:rPr>
                <w:t>xxx</w:t>
              </w:r>
            </w:hyperlink>
          </w:p>
        </w:tc>
      </w:tr>
      <w:tr w:rsidR="00A72556">
        <w:trPr>
          <w:trHeight w:hRule="exact" w:val="413"/>
        </w:trPr>
        <w:tc>
          <w:tcPr>
            <w:tcW w:w="1286" w:type="dxa"/>
            <w:shd w:val="clear" w:color="auto" w:fill="FFFFFF"/>
          </w:tcPr>
          <w:p w:rsidR="00A72556" w:rsidRDefault="00E8322A">
            <w:pPr>
              <w:pStyle w:val="Other10"/>
            </w:pPr>
            <w:r>
              <w:t>Stupeň:</w:t>
            </w:r>
          </w:p>
        </w:tc>
        <w:tc>
          <w:tcPr>
            <w:tcW w:w="5208" w:type="dxa"/>
            <w:tcBorders>
              <w:top w:val="single" w:sz="4" w:space="0" w:color="auto"/>
            </w:tcBorders>
            <w:shd w:val="clear" w:color="auto" w:fill="FFFFFF"/>
          </w:tcPr>
          <w:p w:rsidR="00A72556" w:rsidRDefault="00E8322A">
            <w:pPr>
              <w:pStyle w:val="Other10"/>
            </w:pPr>
            <w:r>
              <w:t>Jednostupňový projekt</w:t>
            </w:r>
          </w:p>
        </w:tc>
      </w:tr>
      <w:tr w:rsidR="00A72556">
        <w:trPr>
          <w:trHeight w:hRule="exact" w:val="355"/>
        </w:trPr>
        <w:tc>
          <w:tcPr>
            <w:tcW w:w="1286" w:type="dxa"/>
            <w:shd w:val="clear" w:color="auto" w:fill="FFFFFF"/>
            <w:vAlign w:val="bottom"/>
          </w:tcPr>
          <w:p w:rsidR="00A72556" w:rsidRDefault="00E8322A">
            <w:pPr>
              <w:pStyle w:val="Other10"/>
            </w:pPr>
            <w:r>
              <w:rPr>
                <w:b/>
                <w:bCs/>
              </w:rPr>
              <w:t>D.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A72556" w:rsidRDefault="00E8322A">
            <w:pPr>
              <w:pStyle w:val="Other10"/>
            </w:pPr>
            <w:r>
              <w:rPr>
                <w:b/>
                <w:bCs/>
              </w:rPr>
              <w:t>DOKUMENTACE OBJEKTŮ</w:t>
            </w:r>
          </w:p>
        </w:tc>
      </w:tr>
    </w:tbl>
    <w:p w:rsidR="00A72556" w:rsidRDefault="00A72556">
      <w:pPr>
        <w:spacing w:after="299" w:line="1" w:lineRule="exact"/>
      </w:pPr>
    </w:p>
    <w:p w:rsidR="00A72556" w:rsidRDefault="00E8322A">
      <w:pPr>
        <w:pStyle w:val="Bodytext10"/>
      </w:pPr>
      <w:r>
        <w:rPr>
          <w:b/>
          <w:bCs/>
        </w:rPr>
        <w:t>D.1 Dokumentace stavebních a inženýrských objektů</w:t>
      </w:r>
    </w:p>
    <w:p w:rsidR="00A72556" w:rsidRDefault="00E8322A">
      <w:pPr>
        <w:pStyle w:val="Bodytext10"/>
      </w:pPr>
      <w:r>
        <w:t>D.1.1 Architektonicko-stavební řešení</w:t>
      </w:r>
    </w:p>
    <w:p w:rsidR="00A72556" w:rsidRDefault="00E8322A">
      <w:pPr>
        <w:pStyle w:val="Bodytext10"/>
      </w:pPr>
      <w:r>
        <w:t>D.1,4a Zdravotně technické instalace</w:t>
      </w:r>
    </w:p>
    <w:p w:rsidR="00A72556" w:rsidRDefault="00E8322A">
      <w:pPr>
        <w:pStyle w:val="Bodytext10"/>
      </w:pPr>
      <w:r>
        <w:t>D.1.4b Elektroinstalace</w:t>
      </w:r>
    </w:p>
    <w:p w:rsidR="00A72556" w:rsidRDefault="00E8322A">
      <w:pPr>
        <w:pStyle w:val="Bodytext10"/>
      </w:pPr>
      <w:r>
        <w:t>D.1,4c Ústřední vytápění</w:t>
      </w:r>
    </w:p>
    <w:p w:rsidR="00A72556" w:rsidRDefault="00E8322A">
      <w:pPr>
        <w:pStyle w:val="Bodytext10"/>
      </w:pPr>
      <w:r>
        <w:t>D.1.4d Vzduchotechnika</w:t>
      </w:r>
    </w:p>
    <w:p w:rsidR="00A72556" w:rsidRDefault="00E8322A">
      <w:pPr>
        <w:pStyle w:val="Bodytext10"/>
        <w:numPr>
          <w:ilvl w:val="0"/>
          <w:numId w:val="1"/>
        </w:numPr>
        <w:tabs>
          <w:tab w:val="left" w:pos="378"/>
        </w:tabs>
        <w:spacing w:after="300"/>
      </w:pPr>
      <w:bookmarkStart w:id="1" w:name="bookmark0"/>
      <w:bookmarkEnd w:id="1"/>
      <w:r>
        <w:t>1.5 Souhrnný výkaz výměr</w:t>
      </w:r>
    </w:p>
    <w:p w:rsidR="00A72556" w:rsidRDefault="00E8322A">
      <w:pPr>
        <w:pStyle w:val="Bodytext10"/>
        <w:numPr>
          <w:ilvl w:val="0"/>
          <w:numId w:val="1"/>
        </w:numPr>
        <w:tabs>
          <w:tab w:val="left" w:pos="378"/>
        </w:tabs>
        <w:spacing w:after="3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5344795</wp:posOffset>
                </wp:positionH>
                <wp:positionV relativeFrom="paragraph">
                  <wp:posOffset>2261870</wp:posOffset>
                </wp:positionV>
                <wp:extent cx="530225" cy="1282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556" w:rsidRDefault="00A72556">
                            <w:pPr>
                              <w:pStyle w:val="Picturecaption1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20.85pt;margin-top:178.1pt;width:41.75pt;height:10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" filled="f" stroked="f">
                <v:textbox inset="0,0,0,0">
                  <w:txbxContent>
                    <w:p w:rsidR="00A72556" w:rsidRDefault="00A72556">
                      <w:pPr>
                        <w:pStyle w:val="Picturecaption1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4335780</wp:posOffset>
                </wp:positionH>
                <wp:positionV relativeFrom="paragraph">
                  <wp:posOffset>2244090</wp:posOffset>
                </wp:positionV>
                <wp:extent cx="786130" cy="19494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556" w:rsidRDefault="00A72556">
                            <w:pPr>
                              <w:pStyle w:val="Picturecaption10"/>
                              <w:spacing w:line="209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41.4pt;margin-top:176.7pt;width:61.9pt;height:15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" filled="f" stroked="f">
                <v:textbox inset="0,0,0,0">
                  <w:txbxContent>
                    <w:p w:rsidR="00A72556" w:rsidRDefault="00A72556">
                      <w:pPr>
                        <w:pStyle w:val="Picturecaption10"/>
                        <w:spacing w:line="209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bookmark1"/>
      <w:bookmarkEnd w:id="2"/>
      <w:r>
        <w:rPr>
          <w:b/>
          <w:bCs/>
        </w:rPr>
        <w:t>DOKLADOVÁ ČÁST</w:t>
      </w:r>
    </w:p>
    <w:p w:rsidR="00A72556" w:rsidRDefault="00E8322A">
      <w:pPr>
        <w:pStyle w:val="Tablecaption10"/>
        <w:ind w:left="38"/>
      </w:pPr>
      <w:r>
        <w:t>Termíny: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2496"/>
        <w:gridCol w:w="1838"/>
      </w:tblGrid>
      <w:tr w:rsidR="00A72556">
        <w:trPr>
          <w:trHeight w:hRule="exact" w:val="403"/>
          <w:jc w:val="center"/>
        </w:trPr>
        <w:tc>
          <w:tcPr>
            <w:tcW w:w="4488" w:type="dxa"/>
            <w:shd w:val="clear" w:color="auto" w:fill="FFFFFF"/>
          </w:tcPr>
          <w:p w:rsidR="00A72556" w:rsidRDefault="00E8322A">
            <w:pPr>
              <w:pStyle w:val="Other10"/>
            </w:pPr>
            <w:r>
              <w:t>Doba trvání projekčních prací</w:t>
            </w:r>
          </w:p>
        </w:tc>
        <w:tc>
          <w:tcPr>
            <w:tcW w:w="2496" w:type="dxa"/>
            <w:shd w:val="clear" w:color="auto" w:fill="FFFFFF"/>
          </w:tcPr>
          <w:p w:rsidR="00A72556" w:rsidRDefault="00A7255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A72556" w:rsidRDefault="00E8322A">
            <w:pPr>
              <w:pStyle w:val="Other10"/>
              <w:jc w:val="right"/>
            </w:pPr>
            <w:r>
              <w:t>30 dní</w:t>
            </w:r>
          </w:p>
        </w:tc>
      </w:tr>
      <w:tr w:rsidR="00A72556">
        <w:trPr>
          <w:trHeight w:hRule="exact" w:val="691"/>
          <w:jc w:val="center"/>
        </w:trPr>
        <w:tc>
          <w:tcPr>
            <w:tcW w:w="4488" w:type="dxa"/>
            <w:shd w:val="clear" w:color="auto" w:fill="FFFFFF"/>
            <w:vAlign w:val="center"/>
          </w:tcPr>
          <w:p w:rsidR="00A72556" w:rsidRDefault="00E8322A">
            <w:pPr>
              <w:pStyle w:val="Other10"/>
            </w:pPr>
            <w:r>
              <w:rPr>
                <w:b/>
                <w:bCs/>
              </w:rPr>
              <w:t>Cena za jednostupňový projekt</w:t>
            </w:r>
          </w:p>
        </w:tc>
        <w:tc>
          <w:tcPr>
            <w:tcW w:w="2496" w:type="dxa"/>
            <w:shd w:val="clear" w:color="auto" w:fill="FFFFFF"/>
          </w:tcPr>
          <w:p w:rsidR="00A72556" w:rsidRDefault="00A7255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A72556" w:rsidRDefault="00E8322A">
            <w:pPr>
              <w:pStyle w:val="Other10"/>
              <w:ind w:firstLine="780"/>
            </w:pPr>
            <w:r>
              <w:rPr>
                <w:b/>
                <w:bCs/>
              </w:rPr>
              <w:t>70 000 Kč</w:t>
            </w:r>
          </w:p>
        </w:tc>
      </w:tr>
      <w:tr w:rsidR="00A72556">
        <w:trPr>
          <w:trHeight w:hRule="exact" w:val="864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D79A"/>
          </w:tcPr>
          <w:p w:rsidR="00A72556" w:rsidRDefault="00E8322A">
            <w:pPr>
              <w:pStyle w:val="Other10"/>
            </w:pPr>
            <w:r>
              <w:rPr>
                <w:b/>
                <w:bCs/>
              </w:rPr>
              <w:t>Cena prací celkem</w:t>
            </w:r>
          </w:p>
          <w:p w:rsidR="00A72556" w:rsidRDefault="00E8322A">
            <w:pPr>
              <w:pStyle w:val="Other10"/>
            </w:pPr>
            <w:r>
              <w:t>DPH</w:t>
            </w:r>
          </w:p>
          <w:p w:rsidR="00A72556" w:rsidRDefault="00E8322A">
            <w:pPr>
              <w:pStyle w:val="Other10"/>
            </w:pPr>
            <w:r>
              <w:rPr>
                <w:b/>
                <w:bCs/>
              </w:rPr>
              <w:t>Cena prací včetně DPH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4D79A"/>
            <w:vAlign w:val="center"/>
          </w:tcPr>
          <w:p w:rsidR="00A72556" w:rsidRDefault="00E8322A">
            <w:pPr>
              <w:pStyle w:val="Other10"/>
              <w:jc w:val="center"/>
            </w:pPr>
            <w:r>
              <w:t>21%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D79A"/>
          </w:tcPr>
          <w:p w:rsidR="00A72556" w:rsidRDefault="00E8322A">
            <w:pPr>
              <w:pStyle w:val="Other10"/>
              <w:ind w:firstLine="780"/>
            </w:pPr>
            <w:r>
              <w:rPr>
                <w:b/>
                <w:bCs/>
              </w:rPr>
              <w:t>70 000 Kč</w:t>
            </w:r>
          </w:p>
          <w:p w:rsidR="00A72556" w:rsidRDefault="00E8322A">
            <w:pPr>
              <w:pStyle w:val="Other10"/>
              <w:jc w:val="right"/>
            </w:pPr>
            <w:r>
              <w:t>14 700 Kč</w:t>
            </w:r>
          </w:p>
          <w:p w:rsidR="00A72556" w:rsidRDefault="00E8322A">
            <w:pPr>
              <w:pStyle w:val="Other10"/>
              <w:ind w:firstLine="780"/>
            </w:pPr>
            <w:r>
              <w:rPr>
                <w:b/>
                <w:bCs/>
              </w:rPr>
              <w:t>84 700 Kč</w:t>
            </w:r>
          </w:p>
        </w:tc>
      </w:tr>
    </w:tbl>
    <w:p w:rsidR="00A72556" w:rsidRDefault="00A72556">
      <w:pPr>
        <w:spacing w:after="519" w:line="1" w:lineRule="exact"/>
      </w:pPr>
    </w:p>
    <w:p w:rsidR="00A72556" w:rsidRDefault="00E8322A">
      <w:pPr>
        <w:pStyle w:val="Bodytext10"/>
      </w:pPr>
      <w:r>
        <w:t>V Kroměříži 18. 3. 2022</w:t>
      </w:r>
    </w:p>
    <w:sectPr w:rsidR="00A72556">
      <w:type w:val="continuous"/>
      <w:pgSz w:w="11900" w:h="16840"/>
      <w:pgMar w:top="882" w:right="1860" w:bottom="882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69" w:rsidRDefault="00D21D69">
      <w:r>
        <w:separator/>
      </w:r>
    </w:p>
  </w:endnote>
  <w:endnote w:type="continuationSeparator" w:id="0">
    <w:p w:rsidR="00D21D69" w:rsidRDefault="00D2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69" w:rsidRDefault="00D21D69"/>
  </w:footnote>
  <w:footnote w:type="continuationSeparator" w:id="0">
    <w:p w:rsidR="00D21D69" w:rsidRDefault="00D21D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77E9"/>
    <w:multiLevelType w:val="multilevel"/>
    <w:tmpl w:val="15D62AC8"/>
    <w:lvl w:ilvl="0">
      <w:start w:val="4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56"/>
    <w:rsid w:val="00A72556"/>
    <w:rsid w:val="00AE4EA3"/>
    <w:rsid w:val="00BC1C8F"/>
    <w:rsid w:val="00D21D69"/>
    <w:rsid w:val="00E8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8B513-216B-4EC6-BD9B-F179E6EE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3F737D"/>
      <w:sz w:val="12"/>
      <w:szCs w:val="12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6"/>
      <w:szCs w:val="16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color w:val="3F737D"/>
      <w:sz w:val="12"/>
      <w:szCs w:val="12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ce@bu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roslav._PajRr@mestok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2</cp:revision>
  <dcterms:created xsi:type="dcterms:W3CDTF">2022-03-29T08:05:00Z</dcterms:created>
  <dcterms:modified xsi:type="dcterms:W3CDTF">2022-03-29T08:05:00Z</dcterms:modified>
</cp:coreProperties>
</file>