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428A" w14:textId="370434AD" w:rsidR="00F11570" w:rsidRDefault="00F11570" w:rsidP="00533D85">
      <w:pPr>
        <w:widowControl/>
        <w:rPr>
          <w:rFonts w:ascii="Arial" w:hAnsi="Arial" w:cs="Arial"/>
          <w:b/>
          <w:sz w:val="22"/>
          <w:szCs w:val="22"/>
        </w:rPr>
      </w:pPr>
      <w:r w:rsidRPr="003676D1">
        <w:rPr>
          <w:rFonts w:ascii="Arial" w:hAnsi="Arial" w:cs="Arial"/>
          <w:b/>
          <w:sz w:val="22"/>
          <w:szCs w:val="22"/>
        </w:rPr>
        <w:t xml:space="preserve"> </w:t>
      </w:r>
      <w:r w:rsidRPr="003676D1">
        <w:rPr>
          <w:rFonts w:ascii="Arial" w:hAnsi="Arial" w:cs="Arial"/>
          <w:bCs/>
          <w:sz w:val="22"/>
          <w:szCs w:val="22"/>
        </w:rPr>
        <w:t xml:space="preserve">                                   </w:t>
      </w:r>
      <w:r>
        <w:rPr>
          <w:rFonts w:ascii="Arial" w:hAnsi="Arial" w:cs="Arial"/>
          <w:bCs/>
          <w:sz w:val="22"/>
          <w:szCs w:val="22"/>
        </w:rPr>
        <w:t xml:space="preserve">                                                                               </w:t>
      </w:r>
      <w:r w:rsidRPr="003676D1">
        <w:rPr>
          <w:rFonts w:ascii="Arial" w:hAnsi="Arial" w:cs="Arial"/>
          <w:bCs/>
          <w:sz w:val="22"/>
          <w:szCs w:val="22"/>
        </w:rPr>
        <w:t>SPU 047224/2022/PIS</w:t>
      </w:r>
    </w:p>
    <w:p w14:paraId="3F521B64" w14:textId="5B12B817" w:rsidR="00533D85" w:rsidRPr="000940B2" w:rsidRDefault="00533D85" w:rsidP="00533D85">
      <w:pPr>
        <w:widowControl/>
        <w:rPr>
          <w:rFonts w:ascii="Arial" w:hAnsi="Arial" w:cs="Arial"/>
          <w:b/>
          <w:sz w:val="22"/>
          <w:szCs w:val="22"/>
        </w:rPr>
      </w:pPr>
      <w:r w:rsidRPr="000940B2">
        <w:rPr>
          <w:rFonts w:ascii="Arial" w:hAnsi="Arial" w:cs="Arial"/>
          <w:b/>
          <w:sz w:val="22"/>
          <w:szCs w:val="22"/>
        </w:rPr>
        <w:t>Česká republika - Státní pozemkový úřad</w:t>
      </w:r>
      <w:r w:rsidR="00F11570" w:rsidRPr="003676D1">
        <w:rPr>
          <w:rFonts w:ascii="Arial" w:hAnsi="Arial" w:cs="Arial"/>
          <w:bCs/>
          <w:sz w:val="22"/>
          <w:szCs w:val="22"/>
        </w:rPr>
        <w:t xml:space="preserve">     </w:t>
      </w:r>
      <w:r w:rsidR="00F11570">
        <w:rPr>
          <w:rFonts w:ascii="Arial" w:hAnsi="Arial" w:cs="Arial"/>
          <w:bCs/>
          <w:sz w:val="22"/>
          <w:szCs w:val="22"/>
        </w:rPr>
        <w:t xml:space="preserve">                              </w:t>
      </w:r>
    </w:p>
    <w:p w14:paraId="4BF19C53" w14:textId="77777777" w:rsidR="00F47DA4" w:rsidRPr="000940B2" w:rsidRDefault="00F47DA4">
      <w:pPr>
        <w:widowControl/>
        <w:rPr>
          <w:rFonts w:ascii="Arial" w:hAnsi="Arial" w:cs="Arial"/>
          <w:sz w:val="22"/>
          <w:szCs w:val="22"/>
        </w:rPr>
      </w:pPr>
      <w:r w:rsidRPr="000940B2">
        <w:rPr>
          <w:rFonts w:ascii="Arial" w:hAnsi="Arial" w:cs="Arial"/>
          <w:sz w:val="22"/>
          <w:szCs w:val="22"/>
        </w:rPr>
        <w:t>Sídlo: Husinecká 1024/11a, 130 00 Praha 3</w:t>
      </w:r>
      <w:r w:rsidR="0013296F" w:rsidRPr="000940B2">
        <w:rPr>
          <w:rFonts w:ascii="Arial" w:hAnsi="Arial" w:cs="Arial"/>
          <w:sz w:val="22"/>
          <w:szCs w:val="22"/>
        </w:rPr>
        <w:t xml:space="preserve"> - Žižkov</w:t>
      </w:r>
      <w:r w:rsidRPr="000940B2">
        <w:rPr>
          <w:rFonts w:ascii="Arial" w:hAnsi="Arial" w:cs="Arial"/>
          <w:sz w:val="22"/>
          <w:szCs w:val="22"/>
        </w:rPr>
        <w:t>,</w:t>
      </w:r>
    </w:p>
    <w:p w14:paraId="0F07038F" w14:textId="77777777"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Pr="000940B2">
        <w:rPr>
          <w:rFonts w:ascii="Arial" w:hAnsi="Arial" w:cs="Arial"/>
          <w:sz w:val="22"/>
          <w:szCs w:val="22"/>
        </w:rPr>
        <w:t xml:space="preserve"> </w:t>
      </w:r>
      <w:r w:rsidRPr="000940B2">
        <w:rPr>
          <w:rFonts w:ascii="Arial" w:hAnsi="Arial" w:cs="Arial"/>
          <w:color w:val="000000"/>
          <w:sz w:val="22"/>
          <w:szCs w:val="22"/>
        </w:rPr>
        <w:t>Papež Jiří Ing., ředitel Krajského pozemkového úřadu pro Plzeňský kraj</w:t>
      </w:r>
    </w:p>
    <w:p w14:paraId="1B202B8A" w14:textId="77777777" w:rsidR="00F47DA4" w:rsidRPr="000940B2" w:rsidRDefault="00F47DA4">
      <w:pPr>
        <w:widowControl/>
        <w:rPr>
          <w:rFonts w:ascii="Arial" w:hAnsi="Arial" w:cs="Arial"/>
          <w:sz w:val="22"/>
          <w:szCs w:val="22"/>
        </w:rPr>
      </w:pPr>
      <w:r w:rsidRPr="000940B2">
        <w:rPr>
          <w:rFonts w:ascii="Arial" w:hAnsi="Arial" w:cs="Arial"/>
          <w:color w:val="000000"/>
          <w:sz w:val="22"/>
          <w:szCs w:val="22"/>
        </w:rPr>
        <w:t>adresa náměstí Generála Píky 8, 32600 Plzeň</w:t>
      </w:r>
    </w:p>
    <w:p w14:paraId="3C331584" w14:textId="77777777"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14:paraId="0ECD2E44" w14:textId="06A59622" w:rsidR="00533D85" w:rsidRPr="000940B2" w:rsidRDefault="00533D85" w:rsidP="00533D85">
      <w:pPr>
        <w:widowControl/>
        <w:rPr>
          <w:rFonts w:ascii="Arial" w:hAnsi="Arial" w:cs="Arial"/>
          <w:sz w:val="22"/>
          <w:szCs w:val="22"/>
        </w:rPr>
      </w:pPr>
      <w:r w:rsidRPr="000940B2">
        <w:rPr>
          <w:rFonts w:ascii="Arial" w:hAnsi="Arial" w:cs="Arial"/>
          <w:sz w:val="22"/>
          <w:szCs w:val="22"/>
        </w:rPr>
        <w:t>DIČ: CZ01312774</w:t>
      </w:r>
    </w:p>
    <w:p w14:paraId="70749ADA" w14:textId="77777777"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 ”)</w:t>
      </w:r>
    </w:p>
    <w:p w14:paraId="44658738" w14:textId="77777777" w:rsidR="00F47DA4" w:rsidRPr="000940B2" w:rsidRDefault="00F47DA4">
      <w:pPr>
        <w:widowControl/>
        <w:rPr>
          <w:rFonts w:ascii="Arial" w:hAnsi="Arial" w:cs="Arial"/>
          <w:color w:val="000000"/>
          <w:sz w:val="22"/>
          <w:szCs w:val="22"/>
        </w:rPr>
      </w:pPr>
    </w:p>
    <w:p w14:paraId="06014A16" w14:textId="77777777"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a</w:t>
      </w:r>
    </w:p>
    <w:p w14:paraId="7A83E031" w14:textId="77777777" w:rsidR="00F47DA4" w:rsidRPr="000940B2" w:rsidRDefault="00F47DA4">
      <w:pPr>
        <w:widowControl/>
        <w:rPr>
          <w:rFonts w:ascii="Arial" w:hAnsi="Arial" w:cs="Arial"/>
          <w:color w:val="000000"/>
          <w:sz w:val="22"/>
          <w:szCs w:val="22"/>
        </w:rPr>
      </w:pPr>
    </w:p>
    <w:p w14:paraId="303CAC77" w14:textId="19DD950F" w:rsidR="00F47DA4" w:rsidRDefault="00F47DA4">
      <w:pPr>
        <w:widowControl/>
        <w:rPr>
          <w:rFonts w:ascii="Arial" w:hAnsi="Arial" w:cs="Arial"/>
          <w:color w:val="000000"/>
          <w:sz w:val="22"/>
          <w:szCs w:val="22"/>
        </w:rPr>
      </w:pPr>
      <w:r w:rsidRPr="000940B2">
        <w:rPr>
          <w:rFonts w:ascii="Arial" w:hAnsi="Arial" w:cs="Arial"/>
          <w:b/>
          <w:color w:val="000000"/>
          <w:sz w:val="22"/>
          <w:szCs w:val="22"/>
        </w:rPr>
        <w:t>Město Rokycany</w:t>
      </w:r>
      <w:r w:rsidRPr="000940B2">
        <w:rPr>
          <w:rFonts w:ascii="Arial" w:hAnsi="Arial" w:cs="Arial"/>
          <w:color w:val="000000"/>
          <w:sz w:val="22"/>
          <w:szCs w:val="22"/>
        </w:rPr>
        <w:t>, sídlo Masarykovo nám. 1, Rokycany, PSČ 33701, IČO 00259047, DIČ CZ00259047</w:t>
      </w:r>
    </w:p>
    <w:p w14:paraId="64AC2BC0" w14:textId="78196E2E" w:rsidR="00B632FA" w:rsidRPr="000940B2" w:rsidRDefault="00B632FA">
      <w:pPr>
        <w:widowControl/>
        <w:rPr>
          <w:rFonts w:ascii="Arial" w:hAnsi="Arial" w:cs="Arial"/>
          <w:color w:val="000000"/>
          <w:sz w:val="22"/>
          <w:szCs w:val="22"/>
        </w:rPr>
      </w:pPr>
      <w:r>
        <w:rPr>
          <w:rFonts w:ascii="Arial" w:hAnsi="Arial" w:cs="Arial"/>
          <w:color w:val="000000"/>
          <w:sz w:val="22"/>
          <w:szCs w:val="22"/>
        </w:rPr>
        <w:t xml:space="preserve">které zastupuje pan </w:t>
      </w:r>
      <w:r w:rsidR="00B10374">
        <w:rPr>
          <w:rFonts w:ascii="Arial" w:hAnsi="Arial" w:cs="Arial"/>
          <w:color w:val="000000"/>
          <w:sz w:val="22"/>
          <w:szCs w:val="22"/>
        </w:rPr>
        <w:t>Kočí Václav</w:t>
      </w:r>
      <w:r>
        <w:rPr>
          <w:rFonts w:ascii="Arial" w:hAnsi="Arial" w:cs="Arial"/>
          <w:color w:val="000000"/>
          <w:sz w:val="22"/>
          <w:szCs w:val="22"/>
        </w:rPr>
        <w:t>, starosta města Rokycany</w:t>
      </w:r>
    </w:p>
    <w:p w14:paraId="22B12407" w14:textId="472A4821"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(dále jen "n a b y v a t e l")</w:t>
      </w:r>
    </w:p>
    <w:p w14:paraId="5E4EC648" w14:textId="77777777" w:rsidR="00F47DA4" w:rsidRPr="000940B2" w:rsidRDefault="00F47DA4">
      <w:pPr>
        <w:widowControl/>
        <w:rPr>
          <w:rFonts w:ascii="Arial" w:hAnsi="Arial" w:cs="Arial"/>
          <w:sz w:val="22"/>
          <w:szCs w:val="22"/>
        </w:rPr>
      </w:pPr>
    </w:p>
    <w:p w14:paraId="677DAD2B" w14:textId="3E7FBC06" w:rsidR="00F47DA4" w:rsidRPr="000940B2" w:rsidRDefault="00F47DA4" w:rsidP="00F11570">
      <w:pPr>
        <w:widowControl/>
        <w:rPr>
          <w:rFonts w:ascii="Arial" w:hAnsi="Arial" w:cs="Arial"/>
          <w:sz w:val="22"/>
          <w:szCs w:val="22"/>
        </w:rPr>
      </w:pPr>
      <w:r w:rsidRPr="000940B2">
        <w:rPr>
          <w:rFonts w:ascii="Arial" w:hAnsi="Arial" w:cs="Arial"/>
          <w:color w:val="000000"/>
          <w:sz w:val="22"/>
          <w:szCs w:val="22"/>
        </w:rPr>
        <w:t>uzavírají tuto:</w:t>
      </w:r>
    </w:p>
    <w:p w14:paraId="5B6947AD"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14:paraId="70EF97C1" w14:textId="77777777" w:rsidR="00F47DA4" w:rsidRPr="000940B2" w:rsidRDefault="00F47DA4">
      <w:pPr>
        <w:widowControl/>
        <w:rPr>
          <w:rFonts w:ascii="Arial" w:hAnsi="Arial" w:cs="Arial"/>
          <w:b/>
          <w:bCs/>
          <w:sz w:val="22"/>
          <w:szCs w:val="22"/>
        </w:rPr>
      </w:pPr>
    </w:p>
    <w:p w14:paraId="329DB423"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1001992207</w:t>
      </w:r>
    </w:p>
    <w:p w14:paraId="67146147" w14:textId="77777777" w:rsidR="00F47DA4" w:rsidRPr="000940B2" w:rsidRDefault="00F47DA4">
      <w:pPr>
        <w:widowControl/>
        <w:rPr>
          <w:rFonts w:ascii="Arial" w:hAnsi="Arial" w:cs="Arial"/>
          <w:sz w:val="22"/>
          <w:szCs w:val="22"/>
        </w:rPr>
      </w:pPr>
    </w:p>
    <w:p w14:paraId="13E4D456"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w:t>
      </w:r>
    </w:p>
    <w:p w14:paraId="4CB29E2A" w14:textId="627670D3"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Plzeňský kraj, Katastrální pracoviště Rokycany na LV 10 002:</w:t>
      </w:r>
    </w:p>
    <w:p w14:paraId="7B6A9090"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4238E650" w14:textId="77777777"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14:paraId="1BE86A99"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3E4E39C3"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14:paraId="5A0AC0EF"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Rokycany</w:t>
      </w:r>
      <w:r w:rsidRPr="000940B2">
        <w:rPr>
          <w:rFonts w:ascii="Arial" w:hAnsi="Arial" w:cs="Arial"/>
          <w:sz w:val="18"/>
          <w:szCs w:val="18"/>
        </w:rPr>
        <w:tab/>
        <w:t>Rokycany</w:t>
      </w:r>
      <w:r w:rsidRPr="000940B2">
        <w:rPr>
          <w:rFonts w:ascii="Arial" w:hAnsi="Arial" w:cs="Arial"/>
          <w:sz w:val="18"/>
          <w:szCs w:val="18"/>
        </w:rPr>
        <w:tab/>
        <w:t>869/25</w:t>
      </w:r>
      <w:r w:rsidRPr="000940B2">
        <w:rPr>
          <w:rFonts w:ascii="Arial" w:hAnsi="Arial" w:cs="Arial"/>
          <w:sz w:val="18"/>
          <w:szCs w:val="18"/>
        </w:rPr>
        <w:tab/>
        <w:t>orná půda</w:t>
      </w:r>
    </w:p>
    <w:p w14:paraId="19C79056" w14:textId="77777777" w:rsidR="00F47DA4" w:rsidRPr="000940B2" w:rsidRDefault="00F47DA4">
      <w:pPr>
        <w:pStyle w:val="obec1"/>
        <w:widowControl/>
        <w:rPr>
          <w:rFonts w:ascii="Arial" w:hAnsi="Arial" w:cs="Arial"/>
          <w:sz w:val="18"/>
          <w:szCs w:val="18"/>
        </w:rPr>
      </w:pPr>
    </w:p>
    <w:p w14:paraId="17F8DFC1"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14:paraId="41AC9E8B"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Rokycany</w:t>
      </w:r>
      <w:r w:rsidRPr="000940B2">
        <w:rPr>
          <w:rFonts w:ascii="Arial" w:hAnsi="Arial" w:cs="Arial"/>
          <w:sz w:val="18"/>
          <w:szCs w:val="18"/>
        </w:rPr>
        <w:tab/>
        <w:t>Rokycany</w:t>
      </w:r>
      <w:r w:rsidRPr="000940B2">
        <w:rPr>
          <w:rFonts w:ascii="Arial" w:hAnsi="Arial" w:cs="Arial"/>
          <w:sz w:val="18"/>
          <w:szCs w:val="18"/>
        </w:rPr>
        <w:tab/>
        <w:t>869/26</w:t>
      </w:r>
      <w:r w:rsidRPr="000940B2">
        <w:rPr>
          <w:rFonts w:ascii="Arial" w:hAnsi="Arial" w:cs="Arial"/>
          <w:sz w:val="18"/>
          <w:szCs w:val="18"/>
        </w:rPr>
        <w:tab/>
        <w:t>orná půda</w:t>
      </w:r>
    </w:p>
    <w:p w14:paraId="59385A56" w14:textId="77777777" w:rsidR="00F47DA4" w:rsidRPr="000940B2" w:rsidRDefault="00F47DA4">
      <w:pPr>
        <w:pStyle w:val="obec1"/>
        <w:widowControl/>
        <w:rPr>
          <w:rFonts w:ascii="Arial" w:hAnsi="Arial" w:cs="Arial"/>
          <w:sz w:val="18"/>
          <w:szCs w:val="18"/>
        </w:rPr>
      </w:pPr>
    </w:p>
    <w:p w14:paraId="61EE7599"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14:paraId="14225F0D"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Rokycany</w:t>
      </w:r>
      <w:r w:rsidRPr="000940B2">
        <w:rPr>
          <w:rFonts w:ascii="Arial" w:hAnsi="Arial" w:cs="Arial"/>
          <w:sz w:val="18"/>
          <w:szCs w:val="18"/>
        </w:rPr>
        <w:tab/>
        <w:t>Rokycany</w:t>
      </w:r>
      <w:r w:rsidRPr="000940B2">
        <w:rPr>
          <w:rFonts w:ascii="Arial" w:hAnsi="Arial" w:cs="Arial"/>
          <w:sz w:val="18"/>
          <w:szCs w:val="18"/>
        </w:rPr>
        <w:tab/>
        <w:t>923/61</w:t>
      </w:r>
      <w:r w:rsidRPr="000940B2">
        <w:rPr>
          <w:rFonts w:ascii="Arial" w:hAnsi="Arial" w:cs="Arial"/>
          <w:sz w:val="18"/>
          <w:szCs w:val="18"/>
        </w:rPr>
        <w:tab/>
        <w:t>orná půda</w:t>
      </w:r>
    </w:p>
    <w:p w14:paraId="05A541DB" w14:textId="77777777" w:rsidR="00F47DA4" w:rsidRPr="000940B2" w:rsidRDefault="00F47DA4">
      <w:pPr>
        <w:pStyle w:val="obec1"/>
        <w:widowControl/>
        <w:rPr>
          <w:rFonts w:ascii="Arial" w:hAnsi="Arial" w:cs="Arial"/>
          <w:sz w:val="18"/>
          <w:szCs w:val="18"/>
        </w:rPr>
      </w:pPr>
    </w:p>
    <w:p w14:paraId="2FDC10A7"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14:paraId="2877A2F2"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Rokycany</w:t>
      </w:r>
      <w:r w:rsidRPr="000940B2">
        <w:rPr>
          <w:rFonts w:ascii="Arial" w:hAnsi="Arial" w:cs="Arial"/>
          <w:sz w:val="18"/>
          <w:szCs w:val="18"/>
        </w:rPr>
        <w:tab/>
        <w:t>Rokycany</w:t>
      </w:r>
      <w:r w:rsidRPr="000940B2">
        <w:rPr>
          <w:rFonts w:ascii="Arial" w:hAnsi="Arial" w:cs="Arial"/>
          <w:sz w:val="18"/>
          <w:szCs w:val="18"/>
        </w:rPr>
        <w:tab/>
        <w:t>923/62</w:t>
      </w:r>
      <w:r w:rsidRPr="000940B2">
        <w:rPr>
          <w:rFonts w:ascii="Arial" w:hAnsi="Arial" w:cs="Arial"/>
          <w:sz w:val="18"/>
          <w:szCs w:val="18"/>
        </w:rPr>
        <w:tab/>
        <w:t>orná půda</w:t>
      </w:r>
    </w:p>
    <w:p w14:paraId="10B2F44F" w14:textId="77777777" w:rsidR="00F47DA4" w:rsidRPr="000940B2" w:rsidRDefault="00F47DA4">
      <w:pPr>
        <w:pStyle w:val="obec1"/>
        <w:widowControl/>
        <w:rPr>
          <w:rFonts w:ascii="Arial" w:hAnsi="Arial" w:cs="Arial"/>
          <w:sz w:val="18"/>
          <w:szCs w:val="18"/>
        </w:rPr>
      </w:pPr>
    </w:p>
    <w:p w14:paraId="3C533EBC"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14:paraId="609A8970"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Rokycany</w:t>
      </w:r>
      <w:r w:rsidRPr="000940B2">
        <w:rPr>
          <w:rFonts w:ascii="Arial" w:hAnsi="Arial" w:cs="Arial"/>
          <w:sz w:val="18"/>
          <w:szCs w:val="18"/>
        </w:rPr>
        <w:tab/>
        <w:t>Rokycany</w:t>
      </w:r>
      <w:r w:rsidRPr="000940B2">
        <w:rPr>
          <w:rFonts w:ascii="Arial" w:hAnsi="Arial" w:cs="Arial"/>
          <w:sz w:val="18"/>
          <w:szCs w:val="18"/>
        </w:rPr>
        <w:tab/>
        <w:t>923/65</w:t>
      </w:r>
      <w:r w:rsidRPr="000940B2">
        <w:rPr>
          <w:rFonts w:ascii="Arial" w:hAnsi="Arial" w:cs="Arial"/>
          <w:sz w:val="18"/>
          <w:szCs w:val="18"/>
        </w:rPr>
        <w:tab/>
        <w:t>orná půda</w:t>
      </w:r>
    </w:p>
    <w:p w14:paraId="2397710B" w14:textId="77777777" w:rsidR="00F47DA4" w:rsidRPr="000940B2" w:rsidRDefault="00F47DA4">
      <w:pPr>
        <w:pStyle w:val="obec1"/>
        <w:widowControl/>
        <w:rPr>
          <w:rFonts w:ascii="Arial" w:hAnsi="Arial" w:cs="Arial"/>
          <w:sz w:val="18"/>
          <w:szCs w:val="18"/>
        </w:rPr>
      </w:pPr>
    </w:p>
    <w:p w14:paraId="03D8874B"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Katastr nemovitostí - pozemkové</w:t>
      </w:r>
    </w:p>
    <w:p w14:paraId="24CB08FC"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Rokycany</w:t>
      </w:r>
      <w:r w:rsidRPr="000940B2">
        <w:rPr>
          <w:rFonts w:ascii="Arial" w:hAnsi="Arial" w:cs="Arial"/>
          <w:sz w:val="18"/>
          <w:szCs w:val="18"/>
        </w:rPr>
        <w:tab/>
        <w:t>Rokycany</w:t>
      </w:r>
      <w:r w:rsidRPr="000940B2">
        <w:rPr>
          <w:rFonts w:ascii="Arial" w:hAnsi="Arial" w:cs="Arial"/>
          <w:sz w:val="18"/>
          <w:szCs w:val="18"/>
        </w:rPr>
        <w:tab/>
        <w:t>2778</w:t>
      </w:r>
      <w:r w:rsidRPr="000940B2">
        <w:rPr>
          <w:rFonts w:ascii="Arial" w:hAnsi="Arial" w:cs="Arial"/>
          <w:sz w:val="18"/>
          <w:szCs w:val="18"/>
        </w:rPr>
        <w:tab/>
        <w:t>orná půda</w:t>
      </w:r>
    </w:p>
    <w:p w14:paraId="1C2482FE"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3FC1FCC7" w14:textId="77777777" w:rsidR="00F47DA4" w:rsidRPr="000940B2" w:rsidRDefault="000940B2" w:rsidP="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”pozemky”)</w:t>
      </w:r>
    </w:p>
    <w:p w14:paraId="100B221B" w14:textId="77777777" w:rsidR="00F47DA4" w:rsidRPr="000940B2" w:rsidRDefault="00F47DA4">
      <w:pPr>
        <w:widowControl/>
        <w:rPr>
          <w:rFonts w:ascii="Arial" w:hAnsi="Arial" w:cs="Arial"/>
          <w:sz w:val="22"/>
          <w:szCs w:val="22"/>
        </w:rPr>
      </w:pPr>
    </w:p>
    <w:p w14:paraId="1628280C"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II.</w:t>
      </w:r>
    </w:p>
    <w:p w14:paraId="1D951DB7" w14:textId="77777777"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b)</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ve znění účinném ke dni 31.7.2016 (viz. přechodná ustanovení Čl.II zákona č. 185/2016 Sb.).</w:t>
      </w:r>
    </w:p>
    <w:p w14:paraId="7CA1C8A6" w14:textId="77777777" w:rsidR="00F47DA4" w:rsidRPr="000940B2" w:rsidRDefault="00F47DA4">
      <w:pPr>
        <w:pStyle w:val="vnitrniText"/>
        <w:widowControl/>
        <w:rPr>
          <w:rFonts w:ascii="Arial" w:hAnsi="Arial" w:cs="Arial"/>
          <w:sz w:val="22"/>
          <w:szCs w:val="22"/>
        </w:rPr>
      </w:pPr>
    </w:p>
    <w:p w14:paraId="659B79F8" w14:textId="77777777" w:rsidR="00241D01" w:rsidRPr="000940B2" w:rsidRDefault="00241D01">
      <w:pPr>
        <w:pStyle w:val="vnitrniText"/>
        <w:widowControl/>
        <w:rPr>
          <w:rFonts w:ascii="Arial" w:hAnsi="Arial" w:cs="Arial"/>
          <w:sz w:val="22"/>
          <w:szCs w:val="22"/>
        </w:rPr>
      </w:pPr>
    </w:p>
    <w:p w14:paraId="18A30E11"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III.</w:t>
      </w:r>
    </w:p>
    <w:p w14:paraId="425F5607" w14:textId="77777777" w:rsidR="00F47DA4" w:rsidRPr="000940B2" w:rsidRDefault="00F47DA4" w:rsidP="002F40A8">
      <w:pPr>
        <w:pStyle w:val="vnintext"/>
        <w:rPr>
          <w:rFonts w:ascii="Arial" w:hAnsi="Arial" w:cs="Arial"/>
          <w:color w:val="FF0000"/>
          <w:sz w:val="22"/>
          <w:szCs w:val="22"/>
        </w:rPr>
      </w:pPr>
      <w:r w:rsidRPr="000940B2">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372608">
        <w:rPr>
          <w:rFonts w:ascii="Arial" w:hAnsi="Arial" w:cs="Arial"/>
          <w:sz w:val="22"/>
          <w:szCs w:val="22"/>
        </w:rPr>
        <w:t xml:space="preserve">účinnosti </w:t>
      </w:r>
      <w:r w:rsidRPr="000940B2">
        <w:rPr>
          <w:rFonts w:ascii="Arial" w:hAnsi="Arial" w:cs="Arial"/>
          <w:sz w:val="22"/>
          <w:szCs w:val="22"/>
        </w:rPr>
        <w:t>smlouvy, přejímá. Vlastnické právo k pozemkům přechází na nabyvatele vkladem do katastru nemovitostí na základě této smlouvy.</w:t>
      </w:r>
    </w:p>
    <w:p w14:paraId="5E7418B1" w14:textId="77777777" w:rsidR="00F47DA4" w:rsidRPr="000940B2" w:rsidRDefault="00F47DA4">
      <w:pPr>
        <w:pStyle w:val="para"/>
        <w:widowControl/>
        <w:rPr>
          <w:rFonts w:ascii="Arial" w:hAnsi="Arial" w:cs="Arial"/>
          <w:sz w:val="22"/>
          <w:szCs w:val="22"/>
        </w:rPr>
      </w:pPr>
    </w:p>
    <w:p w14:paraId="26E42973"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IV.</w:t>
      </w:r>
    </w:p>
    <w:p w14:paraId="1A16F0E1" w14:textId="77777777"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k zastavění veřejně prospěšnou stavbou nebo stavbou pro bydlení, převádějí na nabyvatele bezúplatně.</w:t>
      </w:r>
    </w:p>
    <w:p w14:paraId="7D23A1E1" w14:textId="77777777"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14:paraId="5B063324" w14:textId="77777777"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14:paraId="1AD485BC" w14:textId="77777777" w:rsidTr="00497819">
        <w:tc>
          <w:tcPr>
            <w:tcW w:w="2536" w:type="dxa"/>
          </w:tcPr>
          <w:p w14:paraId="17E4D667"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14:paraId="4101FD97"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Parc.č.</w:t>
            </w:r>
          </w:p>
        </w:tc>
        <w:tc>
          <w:tcPr>
            <w:tcW w:w="2748" w:type="dxa"/>
          </w:tcPr>
          <w:p w14:paraId="046A7156" w14:textId="77777777"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Pr>
          <w:p w14:paraId="028A9DCD"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97819" w14:paraId="38176743" w14:textId="77777777" w:rsidTr="00497819">
        <w:tc>
          <w:tcPr>
            <w:tcW w:w="2536" w:type="dxa"/>
          </w:tcPr>
          <w:p w14:paraId="661B42FB"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Rokycany</w:t>
            </w:r>
          </w:p>
        </w:tc>
        <w:tc>
          <w:tcPr>
            <w:tcW w:w="1559" w:type="dxa"/>
          </w:tcPr>
          <w:p w14:paraId="3EE5852E"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KN 869/25</w:t>
            </w:r>
          </w:p>
        </w:tc>
        <w:tc>
          <w:tcPr>
            <w:tcW w:w="2748" w:type="dxa"/>
          </w:tcPr>
          <w:p w14:paraId="06330211"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k zastavění stavbou pro bydlení</w:t>
            </w:r>
          </w:p>
        </w:tc>
        <w:tc>
          <w:tcPr>
            <w:tcW w:w="2672" w:type="dxa"/>
          </w:tcPr>
          <w:p w14:paraId="6DE2FD2C"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6 135,29 Kč</w:t>
            </w:r>
          </w:p>
        </w:tc>
      </w:tr>
      <w:tr w:rsidR="00497819" w14:paraId="39084F43" w14:textId="77777777" w:rsidTr="00497819">
        <w:tc>
          <w:tcPr>
            <w:tcW w:w="2536" w:type="dxa"/>
          </w:tcPr>
          <w:p w14:paraId="74E14CEE" w14:textId="77777777" w:rsidR="00497819" w:rsidRDefault="00497819">
            <w:pPr>
              <w:widowControl/>
              <w:rPr>
                <w:rFonts w:ascii="Arial" w:hAnsi="Arial" w:cs="Arial"/>
                <w:sz w:val="18"/>
                <w:szCs w:val="18"/>
                <w:lang w:eastAsia="en-US"/>
              </w:rPr>
            </w:pPr>
            <w:r>
              <w:rPr>
                <w:rFonts w:ascii="Arial" w:hAnsi="Arial" w:cs="Arial"/>
                <w:sz w:val="18"/>
                <w:szCs w:val="18"/>
                <w:lang w:eastAsia="en-US"/>
              </w:rPr>
              <w:t>Rokycany</w:t>
            </w:r>
          </w:p>
        </w:tc>
        <w:tc>
          <w:tcPr>
            <w:tcW w:w="1559" w:type="dxa"/>
          </w:tcPr>
          <w:p w14:paraId="02512D44" w14:textId="77777777" w:rsidR="00497819" w:rsidRDefault="00497819">
            <w:pPr>
              <w:widowControl/>
              <w:rPr>
                <w:rFonts w:ascii="Arial" w:hAnsi="Arial" w:cs="Arial"/>
                <w:sz w:val="18"/>
                <w:szCs w:val="18"/>
                <w:lang w:eastAsia="en-US"/>
              </w:rPr>
            </w:pPr>
            <w:r>
              <w:rPr>
                <w:rFonts w:ascii="Arial" w:hAnsi="Arial" w:cs="Arial"/>
                <w:sz w:val="18"/>
                <w:szCs w:val="18"/>
                <w:lang w:eastAsia="en-US"/>
              </w:rPr>
              <w:t>KN 869/26</w:t>
            </w:r>
          </w:p>
        </w:tc>
        <w:tc>
          <w:tcPr>
            <w:tcW w:w="2748" w:type="dxa"/>
          </w:tcPr>
          <w:p w14:paraId="7F424545"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2C68516B" w14:textId="77777777" w:rsidR="00497819" w:rsidRDefault="00497819">
            <w:pPr>
              <w:widowControl/>
              <w:rPr>
                <w:rFonts w:ascii="Arial" w:hAnsi="Arial" w:cs="Arial"/>
                <w:sz w:val="18"/>
                <w:szCs w:val="18"/>
                <w:lang w:eastAsia="en-US"/>
              </w:rPr>
            </w:pPr>
            <w:r>
              <w:rPr>
                <w:rFonts w:ascii="Arial" w:hAnsi="Arial" w:cs="Arial"/>
                <w:sz w:val="18"/>
                <w:szCs w:val="18"/>
                <w:lang w:eastAsia="en-US"/>
              </w:rPr>
              <w:t>4 184,65 Kč</w:t>
            </w:r>
          </w:p>
        </w:tc>
      </w:tr>
      <w:tr w:rsidR="00497819" w14:paraId="75E5D70E" w14:textId="77777777" w:rsidTr="00497819">
        <w:tc>
          <w:tcPr>
            <w:tcW w:w="2536" w:type="dxa"/>
          </w:tcPr>
          <w:p w14:paraId="0ED58B91" w14:textId="77777777" w:rsidR="00497819" w:rsidRDefault="00497819">
            <w:pPr>
              <w:widowControl/>
              <w:rPr>
                <w:rFonts w:ascii="Arial" w:hAnsi="Arial" w:cs="Arial"/>
                <w:sz w:val="18"/>
                <w:szCs w:val="18"/>
                <w:lang w:eastAsia="en-US"/>
              </w:rPr>
            </w:pPr>
            <w:r>
              <w:rPr>
                <w:rFonts w:ascii="Arial" w:hAnsi="Arial" w:cs="Arial"/>
                <w:sz w:val="18"/>
                <w:szCs w:val="18"/>
                <w:lang w:eastAsia="en-US"/>
              </w:rPr>
              <w:t>Rokycany</w:t>
            </w:r>
          </w:p>
        </w:tc>
        <w:tc>
          <w:tcPr>
            <w:tcW w:w="1559" w:type="dxa"/>
          </w:tcPr>
          <w:p w14:paraId="3158056E" w14:textId="77777777" w:rsidR="00497819" w:rsidRDefault="00497819">
            <w:pPr>
              <w:widowControl/>
              <w:rPr>
                <w:rFonts w:ascii="Arial" w:hAnsi="Arial" w:cs="Arial"/>
                <w:sz w:val="18"/>
                <w:szCs w:val="18"/>
                <w:lang w:eastAsia="en-US"/>
              </w:rPr>
            </w:pPr>
            <w:r>
              <w:rPr>
                <w:rFonts w:ascii="Arial" w:hAnsi="Arial" w:cs="Arial"/>
                <w:sz w:val="18"/>
                <w:szCs w:val="18"/>
                <w:lang w:eastAsia="en-US"/>
              </w:rPr>
              <w:t>KN 923/61</w:t>
            </w:r>
          </w:p>
        </w:tc>
        <w:tc>
          <w:tcPr>
            <w:tcW w:w="2748" w:type="dxa"/>
          </w:tcPr>
          <w:p w14:paraId="18D518F1"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422A9012" w14:textId="77777777" w:rsidR="00497819" w:rsidRDefault="00497819">
            <w:pPr>
              <w:widowControl/>
              <w:rPr>
                <w:rFonts w:ascii="Arial" w:hAnsi="Arial" w:cs="Arial"/>
                <w:sz w:val="18"/>
                <w:szCs w:val="18"/>
                <w:lang w:eastAsia="en-US"/>
              </w:rPr>
            </w:pPr>
            <w:r>
              <w:rPr>
                <w:rFonts w:ascii="Arial" w:hAnsi="Arial" w:cs="Arial"/>
                <w:sz w:val="18"/>
                <w:szCs w:val="18"/>
                <w:lang w:eastAsia="en-US"/>
              </w:rPr>
              <w:t>18 891,70 Kč</w:t>
            </w:r>
          </w:p>
        </w:tc>
      </w:tr>
      <w:tr w:rsidR="00497819" w14:paraId="2ADDF8BA" w14:textId="77777777" w:rsidTr="00497819">
        <w:tc>
          <w:tcPr>
            <w:tcW w:w="2536" w:type="dxa"/>
          </w:tcPr>
          <w:p w14:paraId="0D783018" w14:textId="77777777" w:rsidR="00497819" w:rsidRDefault="00497819">
            <w:pPr>
              <w:widowControl/>
              <w:rPr>
                <w:rFonts w:ascii="Arial" w:hAnsi="Arial" w:cs="Arial"/>
                <w:sz w:val="18"/>
                <w:szCs w:val="18"/>
                <w:lang w:eastAsia="en-US"/>
              </w:rPr>
            </w:pPr>
            <w:r>
              <w:rPr>
                <w:rFonts w:ascii="Arial" w:hAnsi="Arial" w:cs="Arial"/>
                <w:sz w:val="18"/>
                <w:szCs w:val="18"/>
                <w:lang w:eastAsia="en-US"/>
              </w:rPr>
              <w:t>Rokycany</w:t>
            </w:r>
          </w:p>
        </w:tc>
        <w:tc>
          <w:tcPr>
            <w:tcW w:w="1559" w:type="dxa"/>
          </w:tcPr>
          <w:p w14:paraId="56D9D3DF" w14:textId="77777777" w:rsidR="00497819" w:rsidRDefault="00497819">
            <w:pPr>
              <w:widowControl/>
              <w:rPr>
                <w:rFonts w:ascii="Arial" w:hAnsi="Arial" w:cs="Arial"/>
                <w:sz w:val="18"/>
                <w:szCs w:val="18"/>
                <w:lang w:eastAsia="en-US"/>
              </w:rPr>
            </w:pPr>
            <w:r>
              <w:rPr>
                <w:rFonts w:ascii="Arial" w:hAnsi="Arial" w:cs="Arial"/>
                <w:sz w:val="18"/>
                <w:szCs w:val="18"/>
                <w:lang w:eastAsia="en-US"/>
              </w:rPr>
              <w:t>KN 923/62</w:t>
            </w:r>
          </w:p>
        </w:tc>
        <w:tc>
          <w:tcPr>
            <w:tcW w:w="2748" w:type="dxa"/>
          </w:tcPr>
          <w:p w14:paraId="7DA1F2F7"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48F2EF95" w14:textId="77777777" w:rsidR="00497819" w:rsidRDefault="00497819">
            <w:pPr>
              <w:widowControl/>
              <w:rPr>
                <w:rFonts w:ascii="Arial" w:hAnsi="Arial" w:cs="Arial"/>
                <w:sz w:val="18"/>
                <w:szCs w:val="18"/>
                <w:lang w:eastAsia="en-US"/>
              </w:rPr>
            </w:pPr>
            <w:r>
              <w:rPr>
                <w:rFonts w:ascii="Arial" w:hAnsi="Arial" w:cs="Arial"/>
                <w:sz w:val="18"/>
                <w:szCs w:val="18"/>
                <w:lang w:eastAsia="en-US"/>
              </w:rPr>
              <w:t>15 458,22 Kč</w:t>
            </w:r>
          </w:p>
        </w:tc>
      </w:tr>
      <w:tr w:rsidR="00497819" w14:paraId="1A383AE4" w14:textId="77777777" w:rsidTr="00497819">
        <w:tc>
          <w:tcPr>
            <w:tcW w:w="2536" w:type="dxa"/>
          </w:tcPr>
          <w:p w14:paraId="209BC9FE" w14:textId="77777777" w:rsidR="00497819" w:rsidRDefault="00497819">
            <w:pPr>
              <w:widowControl/>
              <w:rPr>
                <w:rFonts w:ascii="Arial" w:hAnsi="Arial" w:cs="Arial"/>
                <w:sz w:val="18"/>
                <w:szCs w:val="18"/>
                <w:lang w:eastAsia="en-US"/>
              </w:rPr>
            </w:pPr>
            <w:r>
              <w:rPr>
                <w:rFonts w:ascii="Arial" w:hAnsi="Arial" w:cs="Arial"/>
                <w:sz w:val="18"/>
                <w:szCs w:val="18"/>
                <w:lang w:eastAsia="en-US"/>
              </w:rPr>
              <w:t>Rokycany</w:t>
            </w:r>
          </w:p>
        </w:tc>
        <w:tc>
          <w:tcPr>
            <w:tcW w:w="1559" w:type="dxa"/>
          </w:tcPr>
          <w:p w14:paraId="13A0E79F" w14:textId="77777777" w:rsidR="00497819" w:rsidRDefault="00497819">
            <w:pPr>
              <w:widowControl/>
              <w:rPr>
                <w:rFonts w:ascii="Arial" w:hAnsi="Arial" w:cs="Arial"/>
                <w:sz w:val="18"/>
                <w:szCs w:val="18"/>
                <w:lang w:eastAsia="en-US"/>
              </w:rPr>
            </w:pPr>
            <w:r>
              <w:rPr>
                <w:rFonts w:ascii="Arial" w:hAnsi="Arial" w:cs="Arial"/>
                <w:sz w:val="18"/>
                <w:szCs w:val="18"/>
                <w:lang w:eastAsia="en-US"/>
              </w:rPr>
              <w:t>KN 923/65</w:t>
            </w:r>
          </w:p>
        </w:tc>
        <w:tc>
          <w:tcPr>
            <w:tcW w:w="2748" w:type="dxa"/>
          </w:tcPr>
          <w:p w14:paraId="1EE28A24"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73DA5693" w14:textId="77777777" w:rsidR="00497819" w:rsidRDefault="00497819">
            <w:pPr>
              <w:widowControl/>
              <w:rPr>
                <w:rFonts w:ascii="Arial" w:hAnsi="Arial" w:cs="Arial"/>
                <w:sz w:val="18"/>
                <w:szCs w:val="18"/>
                <w:lang w:eastAsia="en-US"/>
              </w:rPr>
            </w:pPr>
            <w:r>
              <w:rPr>
                <w:rFonts w:ascii="Arial" w:hAnsi="Arial" w:cs="Arial"/>
                <w:sz w:val="18"/>
                <w:szCs w:val="18"/>
                <w:lang w:eastAsia="en-US"/>
              </w:rPr>
              <w:t>3 182,97 Kč</w:t>
            </w:r>
          </w:p>
        </w:tc>
      </w:tr>
      <w:tr w:rsidR="00497819" w14:paraId="0C59ADAA" w14:textId="77777777" w:rsidTr="00497819">
        <w:tc>
          <w:tcPr>
            <w:tcW w:w="2536" w:type="dxa"/>
          </w:tcPr>
          <w:p w14:paraId="7A380F79" w14:textId="77777777" w:rsidR="00497819" w:rsidRDefault="00497819">
            <w:pPr>
              <w:widowControl/>
              <w:rPr>
                <w:rFonts w:ascii="Arial" w:hAnsi="Arial" w:cs="Arial"/>
                <w:sz w:val="18"/>
                <w:szCs w:val="18"/>
                <w:lang w:eastAsia="en-US"/>
              </w:rPr>
            </w:pPr>
            <w:r>
              <w:rPr>
                <w:rFonts w:ascii="Arial" w:hAnsi="Arial" w:cs="Arial"/>
                <w:sz w:val="18"/>
                <w:szCs w:val="18"/>
                <w:lang w:eastAsia="en-US"/>
              </w:rPr>
              <w:t>Rokycany</w:t>
            </w:r>
          </w:p>
        </w:tc>
        <w:tc>
          <w:tcPr>
            <w:tcW w:w="1559" w:type="dxa"/>
          </w:tcPr>
          <w:p w14:paraId="53B67C35" w14:textId="77777777" w:rsidR="00497819" w:rsidRDefault="00497819">
            <w:pPr>
              <w:widowControl/>
              <w:rPr>
                <w:rFonts w:ascii="Arial" w:hAnsi="Arial" w:cs="Arial"/>
                <w:sz w:val="18"/>
                <w:szCs w:val="18"/>
                <w:lang w:eastAsia="en-US"/>
              </w:rPr>
            </w:pPr>
            <w:r>
              <w:rPr>
                <w:rFonts w:ascii="Arial" w:hAnsi="Arial" w:cs="Arial"/>
                <w:sz w:val="18"/>
                <w:szCs w:val="18"/>
                <w:lang w:eastAsia="en-US"/>
              </w:rPr>
              <w:t>KN 2778</w:t>
            </w:r>
          </w:p>
        </w:tc>
        <w:tc>
          <w:tcPr>
            <w:tcW w:w="2748" w:type="dxa"/>
          </w:tcPr>
          <w:p w14:paraId="1AC7E2C9" w14:textId="77777777" w:rsidR="00497819" w:rsidRDefault="00497819">
            <w:pPr>
              <w:widowControl/>
              <w:rPr>
                <w:rFonts w:ascii="Arial" w:hAnsi="Arial" w:cs="Arial"/>
                <w:sz w:val="18"/>
                <w:szCs w:val="18"/>
                <w:lang w:eastAsia="en-US"/>
              </w:rPr>
            </w:pPr>
            <w:r>
              <w:rPr>
                <w:rFonts w:ascii="Arial" w:hAnsi="Arial" w:cs="Arial"/>
                <w:sz w:val="18"/>
                <w:szCs w:val="18"/>
                <w:lang w:eastAsia="en-US"/>
              </w:rPr>
              <w:t>k zastavění stavbou pro bydlení</w:t>
            </w:r>
          </w:p>
        </w:tc>
        <w:tc>
          <w:tcPr>
            <w:tcW w:w="2672" w:type="dxa"/>
          </w:tcPr>
          <w:p w14:paraId="0153F138" w14:textId="77777777" w:rsidR="00497819" w:rsidRDefault="00497819">
            <w:pPr>
              <w:widowControl/>
              <w:rPr>
                <w:rFonts w:ascii="Arial" w:hAnsi="Arial" w:cs="Arial"/>
                <w:sz w:val="18"/>
                <w:szCs w:val="18"/>
                <w:lang w:eastAsia="en-US"/>
              </w:rPr>
            </w:pPr>
            <w:r>
              <w:rPr>
                <w:rFonts w:ascii="Arial" w:hAnsi="Arial" w:cs="Arial"/>
                <w:sz w:val="18"/>
                <w:szCs w:val="18"/>
                <w:lang w:eastAsia="en-US"/>
              </w:rPr>
              <w:t>2 049,49 Kč</w:t>
            </w:r>
          </w:p>
        </w:tc>
      </w:tr>
    </w:tbl>
    <w:p w14:paraId="67680EB3" w14:textId="77777777" w:rsidR="00070980" w:rsidRPr="007C590C" w:rsidRDefault="00070980" w:rsidP="00070980">
      <w:pPr>
        <w:pStyle w:val="vnintext0"/>
        <w:ind w:firstLine="0"/>
        <w:rPr>
          <w:rFonts w:ascii="Arial" w:hAnsi="Arial" w:cs="Arial"/>
          <w:sz w:val="18"/>
          <w:szCs w:val="18"/>
        </w:rPr>
      </w:pPr>
    </w:p>
    <w:p w14:paraId="1E08DA5C" w14:textId="77777777" w:rsidR="00BE73B3" w:rsidRDefault="00F2113B" w:rsidP="00BE73B3">
      <w:pPr>
        <w:pStyle w:val="vnintext0"/>
        <w:ind w:firstLine="0"/>
        <w:rPr>
          <w:rFonts w:ascii="Arial" w:hAnsi="Arial" w:cs="Arial"/>
          <w:sz w:val="22"/>
          <w:szCs w:val="22"/>
        </w:rPr>
      </w:pPr>
      <w:r w:rsidRPr="000940B2">
        <w:rPr>
          <w:rFonts w:ascii="Arial" w:hAnsi="Arial" w:cs="Arial"/>
          <w:sz w:val="22"/>
          <w:szCs w:val="22"/>
        </w:rPr>
        <w:t>2) V případě změny územně plánovací dokumentace či změny rozhodnutí o umístění stavby, na základě kterého došlo k bezúplatnému převodu pozemků do vlastnictví obce, pro kterou by nebyly pozemky nebo jejich části využity k zastavění veřejně prospěšnou</w:t>
      </w:r>
      <w:r w:rsidR="00070980" w:rsidRPr="000940B2">
        <w:rPr>
          <w:rFonts w:ascii="Arial" w:hAnsi="Arial" w:cs="Arial"/>
          <w:sz w:val="22"/>
          <w:szCs w:val="22"/>
        </w:rPr>
        <w:t xml:space="preserve"> stavbou nebo stavbou pro bydlení, je obec povinna zemědělské pozemky převést zpět na převádějícího za stejných podmínek, za jakých byly na nabyvatele převedeny, a to ve lhůtě do 90 dnů od nabytí právní moci změny územního plánu nebo změny regulačního plánu nebo nabytí právní moci rozhodnutí o umístění stavby.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r w:rsidR="00BE73B3">
        <w:rPr>
          <w:rFonts w:ascii="Arial" w:hAnsi="Arial" w:cs="Arial"/>
          <w:sz w:val="22"/>
          <w:szCs w:val="22"/>
        </w:rPr>
        <w:t xml:space="preserve"> a podle současného způsobu využití pozemků. </w:t>
      </w:r>
    </w:p>
    <w:p w14:paraId="54ADB7D0" w14:textId="77777777" w:rsidR="00F47DA4" w:rsidRPr="000940B2" w:rsidRDefault="00BE73B3" w:rsidP="00BE73B3">
      <w:pPr>
        <w:pStyle w:val="vnintext0"/>
        <w:ind w:firstLine="0"/>
        <w:rPr>
          <w:rFonts w:ascii="Arial" w:hAnsi="Arial" w:cs="Arial"/>
          <w:sz w:val="22"/>
          <w:szCs w:val="22"/>
        </w:rPr>
      </w:pPr>
      <w:r>
        <w:rPr>
          <w:rFonts w:ascii="Arial" w:hAnsi="Arial" w:cs="Arial"/>
          <w:sz w:val="22"/>
          <w:szCs w:val="22"/>
        </w:rPr>
        <w:t>Tato povinnost platí po dobu 10 let ode dne provedení vkladu vlastnického práva k zemědělským pozemkům do katastru nemovitostí ve prospěch obce</w:t>
      </w:r>
      <w:r w:rsidR="00070980" w:rsidRPr="000940B2">
        <w:rPr>
          <w:rFonts w:ascii="Arial" w:hAnsi="Arial" w:cs="Arial"/>
          <w:sz w:val="22"/>
          <w:szCs w:val="22"/>
        </w:rPr>
        <w:t>.</w:t>
      </w:r>
    </w:p>
    <w:p w14:paraId="27718FD7" w14:textId="77777777" w:rsidR="00EA41B8" w:rsidRPr="000940B2" w:rsidRDefault="00EA41B8" w:rsidP="00EA41B8">
      <w:pPr>
        <w:pStyle w:val="vnitrniText"/>
        <w:widowControl/>
        <w:rPr>
          <w:rFonts w:ascii="Arial" w:hAnsi="Arial" w:cs="Arial"/>
          <w:sz w:val="22"/>
          <w:szCs w:val="22"/>
          <w:lang w:eastAsia="en-US"/>
        </w:rPr>
      </w:pPr>
      <w:r w:rsidRPr="000940B2">
        <w:rPr>
          <w:rFonts w:ascii="Arial" w:hAnsi="Arial" w:cs="Arial"/>
          <w:sz w:val="22"/>
          <w:szCs w:val="22"/>
          <w:lang w:eastAsia="en-US"/>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lang w:eastAsia="en-US"/>
        </w:rPr>
        <w:t xml:space="preserve">jejich </w:t>
      </w:r>
      <w:r w:rsidRPr="000940B2">
        <w:rPr>
          <w:rFonts w:ascii="Arial" w:hAnsi="Arial" w:cs="Arial"/>
          <w:sz w:val="22"/>
          <w:szCs w:val="22"/>
          <w:lang w:eastAsia="en-US"/>
        </w:rPr>
        <w:t>ocenění.</w:t>
      </w:r>
    </w:p>
    <w:p w14:paraId="4AA7E673" w14:textId="77777777" w:rsidR="00F47DA4" w:rsidRPr="000940B2" w:rsidRDefault="00F47DA4">
      <w:pPr>
        <w:pStyle w:val="vnitrniText"/>
        <w:widowControl/>
        <w:rPr>
          <w:rFonts w:ascii="Arial" w:hAnsi="Arial" w:cs="Arial"/>
          <w:sz w:val="22"/>
          <w:szCs w:val="22"/>
          <w:lang w:eastAsia="en-US"/>
        </w:rPr>
      </w:pPr>
    </w:p>
    <w:p w14:paraId="26409E39"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w:t>
      </w:r>
    </w:p>
    <w:p w14:paraId="1802BF62"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3C74E1CD" w14:textId="77777777"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6B074F16"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2)  Užívací vztah k převáděným pozemkům</w:t>
      </w:r>
    </w:p>
    <w:p w14:paraId="1271E220"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Rokycany KN 869/25, </w:t>
      </w:r>
    </w:p>
    <w:p w14:paraId="35FCA517"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Rokycany KN 869/26, </w:t>
      </w:r>
    </w:p>
    <w:p w14:paraId="3856376D"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Rokycany KN 923/61, </w:t>
      </w:r>
    </w:p>
    <w:p w14:paraId="5E9922CB"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Rokycany KN 923/62, </w:t>
      </w:r>
    </w:p>
    <w:p w14:paraId="33D8A98D"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Rokycany KN 2778</w:t>
      </w:r>
    </w:p>
    <w:p w14:paraId="19ED5DF7" w14:textId="019A36DD"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 je řešen nájemní smlouvou č. 27N07/07, kterou se Státním pozemkovým úřadem, resp. dříve PF ČR uzavřel Příkosická zemědělská a.s., jakožto nájemce. S obsahem nájemní smlouvy byl nabyvatel seznámen před podpisem této smlouvy, což stvrzuje svým podpisem.</w:t>
      </w:r>
    </w:p>
    <w:p w14:paraId="423A9B1B" w14:textId="77777777" w:rsidR="00F47DA4" w:rsidRPr="000940B2" w:rsidRDefault="00F47DA4">
      <w:pPr>
        <w:pStyle w:val="vnitrniText"/>
        <w:widowControl/>
        <w:rPr>
          <w:rFonts w:ascii="Arial" w:hAnsi="Arial" w:cs="Arial"/>
          <w:sz w:val="22"/>
          <w:szCs w:val="22"/>
        </w:rPr>
      </w:pPr>
    </w:p>
    <w:p w14:paraId="5D5D347F"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Užívací vztah k převáděnému pozemku</w:t>
      </w:r>
    </w:p>
    <w:p w14:paraId="5BB3D63C"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Rokycany KN 923/65</w:t>
      </w:r>
    </w:p>
    <w:p w14:paraId="1D2E9D6E" w14:textId="14376619"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 je řešen pachtovní smlouvou č. 6N17/07, kterou se Státním pozemkovým úřadem uzavřel Příkosická zemědělská a.s., jakožto pachtýř. S obsahem pachtovní smlouvy byl nabyvatel seznámen před podpisem této smlouvy, což stvrzuje svým podpisem.</w:t>
      </w:r>
    </w:p>
    <w:p w14:paraId="205A5270" w14:textId="77777777" w:rsidR="00F47DA4" w:rsidRPr="000940B2" w:rsidRDefault="00F47DA4">
      <w:pPr>
        <w:pStyle w:val="vnitrniText"/>
        <w:widowControl/>
        <w:rPr>
          <w:rFonts w:ascii="Arial" w:hAnsi="Arial" w:cs="Arial"/>
          <w:sz w:val="22"/>
          <w:szCs w:val="22"/>
        </w:rPr>
      </w:pPr>
    </w:p>
    <w:p w14:paraId="4419657C" w14:textId="77777777" w:rsidR="00F47DA4" w:rsidRPr="000940B2" w:rsidRDefault="00F47DA4">
      <w:pPr>
        <w:pStyle w:val="vnitrniText"/>
        <w:widowControl/>
        <w:rPr>
          <w:rFonts w:ascii="Arial" w:hAnsi="Arial" w:cs="Arial"/>
          <w:sz w:val="22"/>
          <w:szCs w:val="22"/>
        </w:rPr>
      </w:pPr>
    </w:p>
    <w:p w14:paraId="1D5714E0"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lastRenderedPageBreak/>
        <w:t xml:space="preserve"> 3) Převáděné pozemky jsou součástí společenstevní honitby Rokycany, jejímž držitelem je HS Rokycany. Tyto pozemky jsou ve smyslu zákona č. 503/2012 Sb., o Státním pozemkovém úřadu, ve znění pozdějších předpisů, v režimu přičlenění.</w:t>
      </w:r>
    </w:p>
    <w:p w14:paraId="30C88C26" w14:textId="77777777" w:rsidR="00F47DA4" w:rsidRPr="000940B2" w:rsidRDefault="00F47DA4">
      <w:pPr>
        <w:pStyle w:val="vnitrniText"/>
        <w:widowControl/>
        <w:rPr>
          <w:rFonts w:ascii="Arial" w:hAnsi="Arial" w:cs="Arial"/>
          <w:sz w:val="22"/>
          <w:szCs w:val="22"/>
        </w:rPr>
      </w:pPr>
    </w:p>
    <w:p w14:paraId="18B55F2E" w14:textId="77777777" w:rsidR="00F47DA4" w:rsidRPr="000940B2" w:rsidRDefault="00F47DA4">
      <w:pPr>
        <w:widowControl/>
        <w:jc w:val="both"/>
        <w:rPr>
          <w:rFonts w:ascii="Arial" w:hAnsi="Arial" w:cs="Arial"/>
          <w:sz w:val="22"/>
          <w:szCs w:val="22"/>
        </w:rPr>
      </w:pPr>
    </w:p>
    <w:p w14:paraId="0111253B"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w:t>
      </w:r>
    </w:p>
    <w:p w14:paraId="09CE00C9"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14:paraId="3F00C2E9" w14:textId="77777777" w:rsidR="00241D01" w:rsidRPr="000940B2" w:rsidRDefault="00D150B4" w:rsidP="000B272B">
      <w:pPr>
        <w:pStyle w:val="vnintext0"/>
        <w:ind w:firstLine="360"/>
        <w:rPr>
          <w:rFonts w:ascii="Arial" w:hAnsi="Arial" w:cs="Arial"/>
          <w:sz w:val="22"/>
          <w:szCs w:val="22"/>
        </w:rPr>
      </w:pPr>
      <w:r w:rsidRPr="000940B2">
        <w:rPr>
          <w:rFonts w:ascii="Arial" w:hAnsi="Arial" w:cs="Arial"/>
          <w:sz w:val="22"/>
          <w:szCs w:val="22"/>
        </w:rPr>
        <w:t xml:space="preserve">2) </w:t>
      </w:r>
      <w:r w:rsidR="00241D01" w:rsidRPr="000940B2">
        <w:rPr>
          <w:rFonts w:ascii="Arial" w:hAnsi="Arial" w:cs="Arial"/>
          <w:sz w:val="22"/>
          <w:szCs w:val="22"/>
        </w:rPr>
        <w:t>Převádějící je ve smyslu zákona č. 634/2004 Sb., o správních poplatcích, ve znění pozdějších předpisů, osvobozen od správních poplatků.</w:t>
      </w:r>
    </w:p>
    <w:p w14:paraId="1B424A36" w14:textId="77777777" w:rsidR="00F47DA4" w:rsidRPr="000940B2" w:rsidRDefault="00F47DA4">
      <w:pPr>
        <w:pStyle w:val="vnitrniText"/>
        <w:widowControl/>
        <w:rPr>
          <w:rFonts w:ascii="Arial" w:hAnsi="Arial" w:cs="Arial"/>
          <w:b/>
          <w:bCs/>
          <w:sz w:val="22"/>
          <w:szCs w:val="22"/>
        </w:rPr>
      </w:pPr>
    </w:p>
    <w:p w14:paraId="5925C871"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VII.</w:t>
      </w:r>
    </w:p>
    <w:p w14:paraId="19877430"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1) Převádějící prohlašuje, že v souladu s § 6 zákona č. 503/2012 Sb., o Státním pozemkovém úřadu a o změně některých souvisejících zákonů, ve znění účinném ke dni 31. 7. 2016, prověřil převoditelnost převáděných pozemků a prohlašuje, že převáděné pozemky nejsou vyloučeny z převodu podle § 6 zákona č. 503/2012 Sb., o Státním pozemkovém úřadu a o změně některých souvisejících zákonů, ve znění účinném ke dni 31. 7. 2016.</w:t>
      </w:r>
    </w:p>
    <w:p w14:paraId="7C8126CE" w14:textId="34B56FFE"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2) Nabyvatel prohlašuje, že ve vztahu k převáděným pozemkům splňuje zákonem stanovené podmínky pro to, aby na něj mohly být podle § 7 odst. 1 písmeno b) zákona č. 503/2012 Sb., o Státním pozemkovém úřadu a o změně některých souvisejících zákonů, ve znění účinném ke dni 31. 7. 2016, převedeny dle změny územního plánu č. 1 města Rokycany ze dne </w:t>
      </w:r>
      <w:r w:rsidR="00CB26E3">
        <w:rPr>
          <w:rFonts w:ascii="Arial" w:hAnsi="Arial" w:cs="Arial"/>
          <w:sz w:val="22"/>
          <w:szCs w:val="22"/>
        </w:rPr>
        <w:t>2</w:t>
      </w:r>
      <w:r w:rsidRPr="000940B2">
        <w:rPr>
          <w:rFonts w:ascii="Arial" w:hAnsi="Arial" w:cs="Arial"/>
          <w:sz w:val="22"/>
          <w:szCs w:val="22"/>
        </w:rPr>
        <w:t>6.</w:t>
      </w:r>
      <w:r w:rsidR="00CB26E3">
        <w:rPr>
          <w:rFonts w:ascii="Arial" w:hAnsi="Arial" w:cs="Arial"/>
          <w:sz w:val="22"/>
          <w:szCs w:val="22"/>
        </w:rPr>
        <w:t>10</w:t>
      </w:r>
      <w:r w:rsidRPr="000940B2">
        <w:rPr>
          <w:rFonts w:ascii="Arial" w:hAnsi="Arial" w:cs="Arial"/>
          <w:sz w:val="22"/>
          <w:szCs w:val="22"/>
        </w:rPr>
        <w:t>.2021.</w:t>
      </w:r>
    </w:p>
    <w:p w14:paraId="01BAB715"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Nabyvatel prohlašuje, že nabytí pozemků odsouhlasilo zastupitelstvo města Rokycany dne 14.12.2015 usnesením č. 4055.</w:t>
      </w:r>
    </w:p>
    <w:p w14:paraId="730E590C"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Smluvní strany prohlašují, že nejpozději ke dni 1.8. 2016 byly splněny zákonné podmínky pro uplatnění nároku na převod, které jsou stanoveny zákonem č. 503/2012 Sb., ve znění účinném do 31.7.2016.</w:t>
      </w:r>
    </w:p>
    <w:p w14:paraId="087B18F3" w14:textId="77777777" w:rsidR="00DD193F" w:rsidRDefault="000D4012" w:rsidP="000D4012">
      <w:pPr>
        <w:widowControl/>
        <w:ind w:firstLine="426"/>
        <w:jc w:val="both"/>
        <w:rPr>
          <w:rFonts w:ascii="Arial" w:hAnsi="Arial" w:cs="Arial"/>
          <w:sz w:val="22"/>
          <w:szCs w:val="22"/>
        </w:rPr>
      </w:pPr>
      <w:r w:rsidRPr="000940B2">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7578E8EF" w14:textId="77777777" w:rsidR="00F47DA4" w:rsidRPr="000940B2" w:rsidRDefault="00F47DA4">
      <w:pPr>
        <w:widowControl/>
        <w:rPr>
          <w:rFonts w:ascii="Arial" w:hAnsi="Arial" w:cs="Arial"/>
          <w:sz w:val="22"/>
          <w:szCs w:val="22"/>
        </w:rPr>
      </w:pPr>
    </w:p>
    <w:p w14:paraId="3A8CFDAE"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VIII.</w:t>
      </w:r>
    </w:p>
    <w:p w14:paraId="4DECC291" w14:textId="77777777"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14:paraId="0EF12406" w14:textId="2C548E33"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Pr="000940B2">
        <w:rPr>
          <w:rFonts w:ascii="Arial" w:hAnsi="Arial" w:cs="Arial"/>
          <w:sz w:val="22"/>
          <w:szCs w:val="22"/>
        </w:rPr>
        <w:t xml:space="preserve"> stejnopisech, z nichž každý má platnost originálu. Nabyvatel obdrží 1 stejnopis(y) a ostatní jsou určeny pro převádějícího.</w:t>
      </w:r>
    </w:p>
    <w:p w14:paraId="53FFAA82" w14:textId="77777777" w:rsidR="005C0BF4" w:rsidRDefault="005C0BF4" w:rsidP="005C0BF4">
      <w:pPr>
        <w:widowControl/>
        <w:ind w:firstLine="426"/>
        <w:jc w:val="both"/>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a účinnosti dnem podpisu oběma smluvními stranami, jelikož smlouva nepodléhá uveřejnění v Registru smluv dle zákona č.</w:t>
      </w:r>
      <w:r>
        <w:rPr>
          <w:rFonts w:ascii="Arial" w:hAnsi="Arial" w:cs="Arial"/>
          <w:sz w:val="22"/>
          <w:szCs w:val="22"/>
          <w:lang w:eastAsia="ar-SA"/>
        </w:rPr>
        <w:t xml:space="preserve"> 340/2015 Sb.,</w:t>
      </w:r>
      <w:r>
        <w:rPr>
          <w:rFonts w:ascii="Arial" w:hAnsi="Arial" w:cs="Arial"/>
          <w:sz w:val="22"/>
          <w:szCs w:val="22"/>
          <w:lang w:eastAsia="ar-SA"/>
        </w:rPr>
        <w:br/>
        <w:t>o zvláštních podmínkách účinnosti některých smluv,</w:t>
      </w:r>
      <w:r>
        <w:rPr>
          <w:rFonts w:ascii="Arial" w:hAnsi="Arial" w:cs="Arial"/>
          <w:sz w:val="22"/>
          <w:szCs w:val="22"/>
        </w:rPr>
        <w:t xml:space="preserve"> ve znění pozdějších předpisů.</w:t>
      </w:r>
    </w:p>
    <w:p w14:paraId="123D1D23" w14:textId="77777777" w:rsidR="004B7072" w:rsidRDefault="004B7072" w:rsidP="004B7072">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D938E5F" w14:textId="74D34A82" w:rsidR="004B7072" w:rsidRDefault="00572BB3" w:rsidP="004B7072">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4B7072">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30C9B75E" w14:textId="77777777" w:rsidR="00F47DA4" w:rsidRPr="000940B2" w:rsidRDefault="00F47DA4">
      <w:pPr>
        <w:widowControl/>
        <w:rPr>
          <w:rFonts w:ascii="Arial" w:hAnsi="Arial" w:cs="Arial"/>
          <w:sz w:val="22"/>
          <w:szCs w:val="22"/>
        </w:rPr>
      </w:pPr>
    </w:p>
    <w:p w14:paraId="2A7F00E8" w14:textId="77777777" w:rsidR="00F47DA4" w:rsidRPr="000940B2" w:rsidRDefault="00F47DA4">
      <w:pPr>
        <w:widowControl/>
        <w:ind w:left="5104" w:hanging="5104"/>
        <w:rPr>
          <w:rFonts w:ascii="Arial" w:hAnsi="Arial" w:cs="Arial"/>
          <w:sz w:val="22"/>
          <w:szCs w:val="22"/>
        </w:rPr>
      </w:pPr>
    </w:p>
    <w:p w14:paraId="65528DB6" w14:textId="77777777" w:rsidR="00F47DA4" w:rsidRPr="000940B2" w:rsidRDefault="00F47DA4">
      <w:pPr>
        <w:widowControl/>
        <w:rPr>
          <w:rFonts w:ascii="Arial" w:hAnsi="Arial" w:cs="Arial"/>
          <w:sz w:val="22"/>
          <w:szCs w:val="22"/>
        </w:rPr>
      </w:pPr>
    </w:p>
    <w:p w14:paraId="759F84C3" w14:textId="77777777" w:rsidR="00B632FA" w:rsidRDefault="00B632FA" w:rsidP="00B632FA">
      <w:pPr>
        <w:pStyle w:val="para"/>
        <w:widowControl/>
        <w:rPr>
          <w:rFonts w:ascii="Arial" w:hAnsi="Arial" w:cs="Arial"/>
          <w:sz w:val="22"/>
          <w:szCs w:val="22"/>
        </w:rPr>
      </w:pPr>
      <w:r>
        <w:rPr>
          <w:rFonts w:ascii="Arial" w:hAnsi="Arial" w:cs="Arial"/>
          <w:sz w:val="22"/>
          <w:szCs w:val="22"/>
        </w:rPr>
        <w:lastRenderedPageBreak/>
        <w:t>IX.</w:t>
      </w:r>
    </w:p>
    <w:p w14:paraId="03B51C69" w14:textId="77777777" w:rsidR="00B632FA" w:rsidRDefault="00B632FA" w:rsidP="00B632FA">
      <w:pPr>
        <w:pStyle w:val="vnitrniText"/>
        <w:widowControl/>
        <w:rPr>
          <w:rFonts w:ascii="Arial" w:hAnsi="Arial" w:cs="Arial"/>
          <w:sz w:val="22"/>
          <w:szCs w:val="22"/>
        </w:rPr>
      </w:pPr>
      <w:r>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560FAD74" w14:textId="77777777" w:rsidR="00B632FA" w:rsidRDefault="00B632FA" w:rsidP="00B632FA">
      <w:pPr>
        <w:widowControl/>
        <w:rPr>
          <w:rFonts w:ascii="Arial" w:hAnsi="Arial" w:cs="Arial"/>
          <w:sz w:val="22"/>
          <w:szCs w:val="22"/>
        </w:rPr>
      </w:pPr>
    </w:p>
    <w:p w14:paraId="327E15A8" w14:textId="77777777" w:rsidR="00B632FA" w:rsidRDefault="00B632FA" w:rsidP="00B632FA">
      <w:pPr>
        <w:widowControl/>
        <w:rPr>
          <w:rFonts w:ascii="Arial" w:hAnsi="Arial" w:cs="Arial"/>
          <w:sz w:val="22"/>
          <w:szCs w:val="22"/>
        </w:rPr>
      </w:pPr>
    </w:p>
    <w:p w14:paraId="2A1191B1" w14:textId="0FC5AAB0" w:rsidR="00B632FA" w:rsidRDefault="00B632FA" w:rsidP="00B632FA">
      <w:pPr>
        <w:widowControl/>
        <w:tabs>
          <w:tab w:val="left" w:pos="5103"/>
        </w:tabs>
        <w:rPr>
          <w:rFonts w:ascii="Arial" w:hAnsi="Arial" w:cs="Arial"/>
          <w:sz w:val="22"/>
          <w:szCs w:val="22"/>
        </w:rPr>
      </w:pPr>
      <w:r>
        <w:rPr>
          <w:rFonts w:ascii="Arial" w:hAnsi="Arial" w:cs="Arial"/>
          <w:sz w:val="22"/>
          <w:szCs w:val="22"/>
        </w:rPr>
        <w:t xml:space="preserve">V Plzni dne </w:t>
      </w:r>
      <w:r w:rsidR="00AC276F">
        <w:rPr>
          <w:rFonts w:ascii="Arial" w:hAnsi="Arial" w:cs="Arial"/>
          <w:sz w:val="22"/>
          <w:szCs w:val="22"/>
        </w:rPr>
        <w:t>28.3.2022</w:t>
      </w:r>
      <w:r>
        <w:rPr>
          <w:rFonts w:ascii="Arial" w:hAnsi="Arial" w:cs="Arial"/>
          <w:sz w:val="22"/>
          <w:szCs w:val="22"/>
        </w:rPr>
        <w:tab/>
        <w:t>…………………</w:t>
      </w:r>
      <w:r w:rsidR="00B10374">
        <w:rPr>
          <w:rFonts w:ascii="Arial" w:hAnsi="Arial" w:cs="Arial"/>
          <w:sz w:val="22"/>
          <w:szCs w:val="22"/>
        </w:rPr>
        <w:t>…………..</w:t>
      </w:r>
    </w:p>
    <w:p w14:paraId="7F0F0DF6" w14:textId="77777777" w:rsidR="00B632FA" w:rsidRDefault="00B632FA" w:rsidP="00B632FA">
      <w:pPr>
        <w:pStyle w:val="adresa"/>
        <w:widowControl/>
        <w:rPr>
          <w:rFonts w:ascii="Arial" w:hAnsi="Arial" w:cs="Arial"/>
          <w:sz w:val="22"/>
          <w:szCs w:val="22"/>
        </w:rPr>
      </w:pPr>
    </w:p>
    <w:p w14:paraId="7F978E53" w14:textId="77777777" w:rsidR="00B632FA" w:rsidRDefault="00B632FA" w:rsidP="00B632FA">
      <w:pPr>
        <w:pStyle w:val="adresa"/>
        <w:widowControl/>
        <w:rPr>
          <w:rFonts w:ascii="Arial" w:hAnsi="Arial" w:cs="Arial"/>
          <w:sz w:val="22"/>
          <w:szCs w:val="22"/>
        </w:rPr>
      </w:pPr>
    </w:p>
    <w:p w14:paraId="743BFF02" w14:textId="77777777" w:rsidR="00B632FA" w:rsidRDefault="00B632FA" w:rsidP="00B632FA">
      <w:pPr>
        <w:pStyle w:val="adresa"/>
        <w:widowControl/>
        <w:rPr>
          <w:rFonts w:ascii="Arial" w:hAnsi="Arial" w:cs="Arial"/>
          <w:sz w:val="22"/>
          <w:szCs w:val="22"/>
        </w:rPr>
      </w:pPr>
    </w:p>
    <w:p w14:paraId="3CB2EF7B" w14:textId="77777777" w:rsidR="00B632FA" w:rsidRDefault="00B632FA" w:rsidP="00B632FA">
      <w:pPr>
        <w:pStyle w:val="adresa"/>
        <w:widowControl/>
        <w:rPr>
          <w:rFonts w:ascii="Arial" w:hAnsi="Arial" w:cs="Arial"/>
          <w:sz w:val="22"/>
          <w:szCs w:val="22"/>
        </w:rPr>
      </w:pPr>
    </w:p>
    <w:p w14:paraId="379A0FFC" w14:textId="77777777" w:rsidR="00B632FA" w:rsidRDefault="00B632FA" w:rsidP="00B632FA">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2C640945" w14:textId="16768132" w:rsidR="00B632FA" w:rsidRDefault="00B632FA" w:rsidP="00B632FA">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Město Rokycany</w:t>
      </w:r>
    </w:p>
    <w:p w14:paraId="14C463ED" w14:textId="1E0B6270" w:rsidR="00B632FA" w:rsidRDefault="00B632FA" w:rsidP="00B632FA">
      <w:pPr>
        <w:widowControl/>
        <w:ind w:left="5104" w:hanging="5104"/>
        <w:rPr>
          <w:rFonts w:ascii="Arial" w:hAnsi="Arial" w:cs="Arial"/>
          <w:sz w:val="22"/>
          <w:szCs w:val="22"/>
        </w:rPr>
      </w:pPr>
      <w:r>
        <w:rPr>
          <w:rFonts w:ascii="Arial" w:hAnsi="Arial" w:cs="Arial"/>
          <w:sz w:val="22"/>
          <w:szCs w:val="22"/>
        </w:rPr>
        <w:t>ředitel Krajského pozemkového úřadu</w:t>
      </w:r>
      <w:r>
        <w:rPr>
          <w:rFonts w:ascii="Arial" w:hAnsi="Arial" w:cs="Arial"/>
          <w:sz w:val="22"/>
          <w:szCs w:val="22"/>
        </w:rPr>
        <w:tab/>
        <w:t>starosta města</w:t>
      </w:r>
    </w:p>
    <w:p w14:paraId="4D3A35FE" w14:textId="7E82C98E" w:rsidR="00B632FA" w:rsidRDefault="00B632FA" w:rsidP="00B632FA">
      <w:pPr>
        <w:widowControl/>
        <w:ind w:left="5104" w:hanging="5104"/>
        <w:rPr>
          <w:rFonts w:ascii="Arial" w:hAnsi="Arial" w:cs="Arial"/>
          <w:sz w:val="22"/>
          <w:szCs w:val="22"/>
        </w:rPr>
      </w:pPr>
      <w:r>
        <w:rPr>
          <w:rFonts w:ascii="Arial" w:hAnsi="Arial" w:cs="Arial"/>
          <w:sz w:val="22"/>
          <w:szCs w:val="22"/>
        </w:rPr>
        <w:t>pro Plzeňský kraj                                                        Kočí Václav</w:t>
      </w:r>
    </w:p>
    <w:p w14:paraId="4D362245" w14:textId="7AFB664B" w:rsidR="00B632FA" w:rsidRDefault="00B632FA" w:rsidP="00B632FA">
      <w:pPr>
        <w:widowControl/>
        <w:ind w:left="5104" w:hanging="5104"/>
        <w:rPr>
          <w:rFonts w:ascii="Arial" w:hAnsi="Arial" w:cs="Arial"/>
          <w:sz w:val="22"/>
          <w:szCs w:val="22"/>
        </w:rPr>
      </w:pPr>
      <w:r>
        <w:rPr>
          <w:rFonts w:ascii="Arial" w:hAnsi="Arial" w:cs="Arial"/>
          <w:sz w:val="22"/>
          <w:szCs w:val="22"/>
        </w:rPr>
        <w:t xml:space="preserve">Papež Jiří Ing.                                                            </w:t>
      </w:r>
      <w:r w:rsidR="00645643">
        <w:rPr>
          <w:rFonts w:ascii="Arial" w:hAnsi="Arial" w:cs="Arial"/>
          <w:sz w:val="22"/>
          <w:szCs w:val="22"/>
        </w:rPr>
        <w:t xml:space="preserve"> </w:t>
      </w:r>
      <w:r>
        <w:rPr>
          <w:rFonts w:ascii="Arial" w:hAnsi="Arial" w:cs="Arial"/>
          <w:sz w:val="22"/>
          <w:szCs w:val="22"/>
        </w:rPr>
        <w:t>nabyvatel</w:t>
      </w:r>
      <w:r>
        <w:rPr>
          <w:rFonts w:ascii="Arial" w:hAnsi="Arial" w:cs="Arial"/>
          <w:sz w:val="22"/>
          <w:szCs w:val="22"/>
        </w:rPr>
        <w:tab/>
      </w:r>
    </w:p>
    <w:p w14:paraId="30CD9878" w14:textId="77777777" w:rsidR="00B632FA" w:rsidRDefault="00B632FA" w:rsidP="00B632FA">
      <w:pPr>
        <w:widowControl/>
        <w:ind w:left="5104" w:hanging="5104"/>
        <w:rPr>
          <w:rFonts w:ascii="Arial" w:hAnsi="Arial" w:cs="Arial"/>
          <w:sz w:val="22"/>
          <w:szCs w:val="22"/>
        </w:rPr>
      </w:pPr>
      <w:r>
        <w:rPr>
          <w:rFonts w:ascii="Arial" w:hAnsi="Arial" w:cs="Arial"/>
          <w:sz w:val="22"/>
          <w:szCs w:val="22"/>
        </w:rPr>
        <w:t>převádějící</w:t>
      </w:r>
      <w:r>
        <w:rPr>
          <w:rFonts w:ascii="Arial" w:hAnsi="Arial" w:cs="Arial"/>
          <w:sz w:val="22"/>
          <w:szCs w:val="22"/>
        </w:rPr>
        <w:tab/>
      </w:r>
    </w:p>
    <w:p w14:paraId="5A5F008B" w14:textId="77777777" w:rsidR="00B632FA" w:rsidRPr="000940B2" w:rsidRDefault="00B632FA" w:rsidP="00B632FA">
      <w:pPr>
        <w:widowControl/>
        <w:ind w:left="5104" w:hanging="5104"/>
        <w:rPr>
          <w:rFonts w:ascii="Arial" w:hAnsi="Arial" w:cs="Arial"/>
          <w:sz w:val="22"/>
          <w:szCs w:val="22"/>
        </w:rPr>
      </w:pPr>
    </w:p>
    <w:p w14:paraId="57B5D454" w14:textId="77777777" w:rsidR="00B632FA" w:rsidRDefault="00B632FA">
      <w:pPr>
        <w:widowControl/>
        <w:rPr>
          <w:rFonts w:ascii="Arial" w:hAnsi="Arial" w:cs="Arial"/>
          <w:sz w:val="22"/>
          <w:szCs w:val="22"/>
        </w:rPr>
      </w:pPr>
    </w:p>
    <w:p w14:paraId="2B135942" w14:textId="2A8F54D2"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Pr="000940B2">
        <w:rPr>
          <w:rFonts w:ascii="Arial" w:hAnsi="Arial" w:cs="Arial"/>
          <w:color w:val="000000"/>
          <w:sz w:val="22"/>
          <w:szCs w:val="22"/>
        </w:rPr>
        <w:t>1398007, 1398107, 1477607, 1477707, 1483407, 1479207</w:t>
      </w:r>
      <w:r w:rsidRPr="000940B2">
        <w:rPr>
          <w:rFonts w:ascii="Arial" w:hAnsi="Arial" w:cs="Arial"/>
          <w:color w:val="000000"/>
          <w:sz w:val="22"/>
          <w:szCs w:val="22"/>
        </w:rPr>
        <w:br/>
      </w:r>
    </w:p>
    <w:p w14:paraId="20540029" w14:textId="77777777" w:rsidR="00F47DA4" w:rsidRPr="000940B2" w:rsidRDefault="00F47DA4">
      <w:pPr>
        <w:widowControl/>
        <w:jc w:val="both"/>
        <w:rPr>
          <w:rFonts w:ascii="Arial" w:hAnsi="Arial" w:cs="Arial"/>
          <w:sz w:val="22"/>
          <w:szCs w:val="22"/>
        </w:rPr>
      </w:pPr>
    </w:p>
    <w:p w14:paraId="5196EDCD"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14:paraId="262DA133"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Plzeňský kraj</w:t>
      </w:r>
    </w:p>
    <w:p w14:paraId="3F8DDF32"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Dolejší Michal Ing.</w:t>
      </w:r>
    </w:p>
    <w:p w14:paraId="40B84772" w14:textId="77777777" w:rsidR="003C22A7" w:rsidRPr="000940B2" w:rsidRDefault="003C22A7" w:rsidP="003C22A7">
      <w:pPr>
        <w:widowControl/>
        <w:rPr>
          <w:rFonts w:ascii="Arial" w:hAnsi="Arial" w:cs="Arial"/>
          <w:sz w:val="22"/>
          <w:szCs w:val="22"/>
        </w:rPr>
      </w:pPr>
    </w:p>
    <w:p w14:paraId="7899C8C9" w14:textId="77777777"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14:paraId="3EB8C832" w14:textId="77777777"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14:paraId="51E505B2" w14:textId="77777777" w:rsidR="003C22A7" w:rsidRPr="000940B2" w:rsidRDefault="003C22A7">
      <w:pPr>
        <w:widowControl/>
        <w:tabs>
          <w:tab w:val="left" w:pos="120"/>
        </w:tabs>
        <w:jc w:val="both"/>
        <w:rPr>
          <w:rFonts w:ascii="Arial" w:hAnsi="Arial" w:cs="Arial"/>
          <w:sz w:val="22"/>
          <w:szCs w:val="22"/>
        </w:rPr>
      </w:pPr>
    </w:p>
    <w:p w14:paraId="5A186E35" w14:textId="77777777"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Bc. Píša Jan</w:t>
      </w:r>
    </w:p>
    <w:p w14:paraId="7648BA59" w14:textId="77777777" w:rsidR="00F47DA4" w:rsidRPr="000940B2" w:rsidRDefault="00F47DA4">
      <w:pPr>
        <w:widowControl/>
        <w:jc w:val="both"/>
        <w:rPr>
          <w:rFonts w:ascii="Arial" w:hAnsi="Arial" w:cs="Arial"/>
          <w:sz w:val="22"/>
          <w:szCs w:val="22"/>
        </w:rPr>
      </w:pPr>
    </w:p>
    <w:p w14:paraId="5F21D307" w14:textId="77777777" w:rsidR="00F47DA4" w:rsidRPr="000940B2" w:rsidRDefault="00F47DA4">
      <w:pPr>
        <w:widowControl/>
        <w:jc w:val="both"/>
        <w:rPr>
          <w:rFonts w:ascii="Arial" w:hAnsi="Arial" w:cs="Arial"/>
          <w:sz w:val="22"/>
          <w:szCs w:val="22"/>
        </w:rPr>
      </w:pPr>
      <w:r w:rsidRPr="000940B2">
        <w:rPr>
          <w:rFonts w:ascii="Arial" w:hAnsi="Arial" w:cs="Arial"/>
          <w:sz w:val="22"/>
          <w:szCs w:val="22"/>
        </w:rPr>
        <w:t>.......................................</w:t>
      </w:r>
    </w:p>
    <w:p w14:paraId="2FA9A68F" w14:textId="77777777" w:rsidR="00F47DA4" w:rsidRPr="000940B2" w:rsidRDefault="00F47DA4">
      <w:pPr>
        <w:widowControl/>
        <w:rPr>
          <w:rFonts w:ascii="Arial" w:hAnsi="Arial" w:cs="Arial"/>
          <w:sz w:val="22"/>
          <w:szCs w:val="22"/>
        </w:rPr>
      </w:pPr>
      <w:r w:rsidRPr="000940B2">
        <w:rPr>
          <w:rFonts w:ascii="Arial" w:hAnsi="Arial" w:cs="Arial"/>
          <w:sz w:val="22"/>
          <w:szCs w:val="22"/>
        </w:rPr>
        <w:tab/>
        <w:t>podpis</w:t>
      </w:r>
    </w:p>
    <w:p w14:paraId="1A678ED3" w14:textId="77777777" w:rsidR="00F47DA4" w:rsidRPr="000940B2" w:rsidRDefault="00F47DA4">
      <w:pPr>
        <w:widowControl/>
        <w:rPr>
          <w:rFonts w:ascii="Arial" w:hAnsi="Arial" w:cs="Arial"/>
          <w:sz w:val="22"/>
          <w:szCs w:val="22"/>
        </w:rPr>
      </w:pPr>
    </w:p>
    <w:p w14:paraId="11DEE416" w14:textId="77777777" w:rsidR="009F3A0B" w:rsidRPr="000940B2" w:rsidRDefault="009F3A0B" w:rsidP="009F3A0B">
      <w:pPr>
        <w:widowControl/>
        <w:rPr>
          <w:rFonts w:ascii="Arial" w:hAnsi="Arial" w:cs="Arial"/>
          <w:sz w:val="22"/>
          <w:szCs w:val="22"/>
        </w:rPr>
      </w:pPr>
    </w:p>
    <w:p w14:paraId="2EE0D2A5" w14:textId="77777777" w:rsidR="009F3A0B" w:rsidRPr="000940B2" w:rsidRDefault="009F3A0B" w:rsidP="009F3A0B">
      <w:pPr>
        <w:widowControl/>
        <w:rPr>
          <w:rFonts w:ascii="Arial" w:hAnsi="Arial" w:cs="Arial"/>
          <w:sz w:val="22"/>
          <w:szCs w:val="22"/>
        </w:rPr>
      </w:pPr>
    </w:p>
    <w:p w14:paraId="01FDD5B1" w14:textId="77777777" w:rsidR="009F3A0B" w:rsidRPr="000940B2" w:rsidRDefault="009F3A0B" w:rsidP="009F3A0B">
      <w:pPr>
        <w:widowControl/>
        <w:jc w:val="both"/>
        <w:rPr>
          <w:rFonts w:ascii="Arial" w:hAnsi="Arial" w:cs="Arial"/>
          <w:sz w:val="22"/>
          <w:szCs w:val="22"/>
        </w:rPr>
      </w:pPr>
    </w:p>
    <w:p w14:paraId="01FBA14D" w14:textId="77777777" w:rsidR="009F3A0B" w:rsidRPr="000940B2" w:rsidRDefault="009F3A0B" w:rsidP="009F3A0B">
      <w:pPr>
        <w:jc w:val="both"/>
        <w:rPr>
          <w:rFonts w:ascii="Arial" w:hAnsi="Arial" w:cs="Arial"/>
          <w:sz w:val="22"/>
          <w:szCs w:val="22"/>
        </w:rPr>
      </w:pPr>
    </w:p>
    <w:p w14:paraId="2D67AAB8" w14:textId="03E81AD5" w:rsidR="009F3A0B" w:rsidRDefault="009F3A0B">
      <w:pPr>
        <w:widowControl/>
        <w:rPr>
          <w:rFonts w:ascii="Arial" w:hAnsi="Arial" w:cs="Arial"/>
          <w:sz w:val="22"/>
          <w:szCs w:val="22"/>
        </w:rPr>
      </w:pPr>
    </w:p>
    <w:p w14:paraId="7A5A2023" w14:textId="6E8FD8D8" w:rsidR="00B632FA" w:rsidRDefault="00B632FA">
      <w:pPr>
        <w:widowControl/>
        <w:rPr>
          <w:rFonts w:ascii="Arial" w:hAnsi="Arial" w:cs="Arial"/>
          <w:sz w:val="22"/>
          <w:szCs w:val="22"/>
        </w:rPr>
      </w:pPr>
    </w:p>
    <w:p w14:paraId="1F7ED9AC" w14:textId="6071510E" w:rsidR="00B632FA" w:rsidRDefault="00B632FA">
      <w:pPr>
        <w:widowControl/>
        <w:rPr>
          <w:rFonts w:ascii="Arial" w:hAnsi="Arial" w:cs="Arial"/>
          <w:sz w:val="22"/>
          <w:szCs w:val="22"/>
        </w:rPr>
      </w:pPr>
    </w:p>
    <w:p w14:paraId="763F816A" w14:textId="7D54BEF5" w:rsidR="00B632FA" w:rsidRDefault="00B632FA">
      <w:pPr>
        <w:widowControl/>
        <w:rPr>
          <w:rFonts w:ascii="Arial" w:hAnsi="Arial" w:cs="Arial"/>
          <w:sz w:val="22"/>
          <w:szCs w:val="22"/>
        </w:rPr>
      </w:pPr>
    </w:p>
    <w:p w14:paraId="372EBC28" w14:textId="16F52DD0" w:rsidR="00B632FA" w:rsidRDefault="00B632FA">
      <w:pPr>
        <w:widowControl/>
        <w:rPr>
          <w:rFonts w:ascii="Arial" w:hAnsi="Arial" w:cs="Arial"/>
          <w:sz w:val="22"/>
          <w:szCs w:val="22"/>
        </w:rPr>
      </w:pPr>
    </w:p>
    <w:p w14:paraId="56EB51E3" w14:textId="1CB15CB1" w:rsidR="00B632FA" w:rsidRDefault="00B632FA">
      <w:pPr>
        <w:widowControl/>
        <w:rPr>
          <w:rFonts w:ascii="Arial" w:hAnsi="Arial" w:cs="Arial"/>
          <w:sz w:val="22"/>
          <w:szCs w:val="22"/>
        </w:rPr>
      </w:pPr>
    </w:p>
    <w:p w14:paraId="5B3DA301" w14:textId="66A339BF" w:rsidR="00B632FA" w:rsidRDefault="00B632FA">
      <w:pPr>
        <w:widowControl/>
        <w:rPr>
          <w:rFonts w:ascii="Arial" w:hAnsi="Arial" w:cs="Arial"/>
          <w:sz w:val="22"/>
          <w:szCs w:val="22"/>
        </w:rPr>
      </w:pPr>
    </w:p>
    <w:p w14:paraId="1EEB532B" w14:textId="44E258FC" w:rsidR="00B632FA" w:rsidRDefault="00B632FA">
      <w:pPr>
        <w:widowControl/>
        <w:rPr>
          <w:rFonts w:ascii="Arial" w:hAnsi="Arial" w:cs="Arial"/>
          <w:sz w:val="22"/>
          <w:szCs w:val="22"/>
        </w:rPr>
      </w:pPr>
    </w:p>
    <w:p w14:paraId="3A7C9683" w14:textId="58A6E6B2" w:rsidR="00B632FA" w:rsidRDefault="00B632FA">
      <w:pPr>
        <w:widowControl/>
        <w:rPr>
          <w:rFonts w:ascii="Arial" w:hAnsi="Arial" w:cs="Arial"/>
          <w:sz w:val="22"/>
          <w:szCs w:val="22"/>
        </w:rPr>
      </w:pPr>
    </w:p>
    <w:p w14:paraId="15ED22F8" w14:textId="45633193" w:rsidR="00B632FA" w:rsidRDefault="00B632FA">
      <w:pPr>
        <w:widowControl/>
        <w:rPr>
          <w:rFonts w:ascii="Arial" w:hAnsi="Arial" w:cs="Arial"/>
          <w:sz w:val="22"/>
          <w:szCs w:val="22"/>
        </w:rPr>
      </w:pPr>
    </w:p>
    <w:p w14:paraId="0971B810" w14:textId="6AAEE140" w:rsidR="00B632FA" w:rsidRDefault="00B632FA">
      <w:pPr>
        <w:widowControl/>
        <w:rPr>
          <w:rFonts w:ascii="Arial" w:hAnsi="Arial" w:cs="Arial"/>
          <w:sz w:val="22"/>
          <w:szCs w:val="22"/>
        </w:rPr>
      </w:pPr>
    </w:p>
    <w:p w14:paraId="5204513B" w14:textId="0AAD1D61" w:rsidR="00B632FA" w:rsidRDefault="00B632FA">
      <w:pPr>
        <w:widowControl/>
        <w:rPr>
          <w:rFonts w:ascii="Arial" w:hAnsi="Arial" w:cs="Arial"/>
          <w:sz w:val="22"/>
          <w:szCs w:val="22"/>
        </w:rPr>
      </w:pPr>
    </w:p>
    <w:p w14:paraId="2E4CB6A8" w14:textId="50080925" w:rsidR="00B632FA" w:rsidRDefault="00B632FA">
      <w:pPr>
        <w:widowControl/>
        <w:rPr>
          <w:rFonts w:ascii="Arial" w:hAnsi="Arial" w:cs="Arial"/>
          <w:sz w:val="22"/>
          <w:szCs w:val="22"/>
        </w:rPr>
      </w:pPr>
    </w:p>
    <w:p w14:paraId="5F53C088" w14:textId="2B0E176B" w:rsidR="00B632FA" w:rsidRDefault="00B632FA">
      <w:pPr>
        <w:widowControl/>
        <w:rPr>
          <w:rFonts w:ascii="Arial" w:hAnsi="Arial" w:cs="Arial"/>
          <w:sz w:val="22"/>
          <w:szCs w:val="22"/>
        </w:rPr>
      </w:pPr>
    </w:p>
    <w:p w14:paraId="49BDD283" w14:textId="77777777" w:rsidR="00B632FA" w:rsidRDefault="00B632FA" w:rsidP="00B632FA">
      <w:pPr>
        <w:tabs>
          <w:tab w:val="left" w:pos="6888"/>
        </w:tabs>
        <w:rPr>
          <w:rFonts w:ascii="Arial" w:hAnsi="Arial" w:cs="Arial"/>
          <w:sz w:val="22"/>
          <w:u w:val="single"/>
        </w:rPr>
      </w:pPr>
    </w:p>
    <w:p w14:paraId="024DE6F8" w14:textId="77777777" w:rsidR="00B632FA" w:rsidRDefault="00B632FA" w:rsidP="00B632FA">
      <w:pPr>
        <w:tabs>
          <w:tab w:val="left" w:pos="6888"/>
        </w:tabs>
        <w:rPr>
          <w:rFonts w:ascii="Arial" w:hAnsi="Arial" w:cs="Arial"/>
          <w:sz w:val="22"/>
          <w:u w:val="single"/>
        </w:rPr>
      </w:pPr>
    </w:p>
    <w:p w14:paraId="50EB5BDB" w14:textId="77777777" w:rsidR="00B632FA" w:rsidRDefault="00B632FA" w:rsidP="00B632FA">
      <w:pPr>
        <w:tabs>
          <w:tab w:val="left" w:pos="6888"/>
        </w:tabs>
        <w:rPr>
          <w:rFonts w:ascii="Arial" w:hAnsi="Arial" w:cs="Arial"/>
          <w:sz w:val="22"/>
          <w:u w:val="single"/>
        </w:rPr>
      </w:pPr>
    </w:p>
    <w:p w14:paraId="748C968B" w14:textId="77777777" w:rsidR="00B632FA" w:rsidRDefault="00B632FA" w:rsidP="00B632FA">
      <w:pPr>
        <w:tabs>
          <w:tab w:val="left" w:pos="6888"/>
        </w:tabs>
        <w:rPr>
          <w:rFonts w:ascii="Arial" w:hAnsi="Arial" w:cs="Arial"/>
          <w:sz w:val="22"/>
          <w:u w:val="single"/>
        </w:rPr>
      </w:pPr>
    </w:p>
    <w:p w14:paraId="3206BA6A" w14:textId="77777777" w:rsidR="00B632FA" w:rsidRDefault="00B632FA" w:rsidP="00B632FA">
      <w:pPr>
        <w:tabs>
          <w:tab w:val="left" w:pos="6888"/>
        </w:tabs>
        <w:rPr>
          <w:rFonts w:ascii="Arial" w:hAnsi="Arial" w:cs="Arial"/>
          <w:sz w:val="22"/>
          <w:u w:val="single"/>
        </w:rPr>
      </w:pPr>
    </w:p>
    <w:p w14:paraId="1CB8DB3B" w14:textId="50784BF4" w:rsidR="00B632FA" w:rsidRDefault="00B632FA" w:rsidP="00B632FA">
      <w:pPr>
        <w:tabs>
          <w:tab w:val="left" w:pos="6888"/>
        </w:tabs>
        <w:rPr>
          <w:rFonts w:ascii="Arial" w:hAnsi="Arial" w:cs="Arial"/>
          <w:sz w:val="22"/>
          <w:u w:val="single"/>
        </w:rPr>
      </w:pPr>
      <w:r>
        <w:rPr>
          <w:rFonts w:ascii="Arial" w:hAnsi="Arial" w:cs="Arial"/>
          <w:sz w:val="22"/>
          <w:u w:val="single"/>
        </w:rPr>
        <w:lastRenderedPageBreak/>
        <w:t>Před právním jednáním:</w:t>
      </w:r>
    </w:p>
    <w:p w14:paraId="7ABF2811" w14:textId="77777777" w:rsidR="00B632FA" w:rsidRDefault="00B632FA" w:rsidP="00B632FA">
      <w:pPr>
        <w:tabs>
          <w:tab w:val="left" w:pos="6888"/>
        </w:tabs>
        <w:rPr>
          <w:rFonts w:ascii="Arial" w:hAnsi="Arial" w:cs="Arial"/>
          <w:sz w:val="22"/>
          <w:u w:val="single"/>
        </w:rPr>
      </w:pPr>
    </w:p>
    <w:p w14:paraId="127118E0" w14:textId="77777777" w:rsidR="00B632FA" w:rsidRDefault="00B632FA" w:rsidP="00B632FA">
      <w:pPr>
        <w:tabs>
          <w:tab w:val="left" w:pos="6888"/>
        </w:tabs>
        <w:rPr>
          <w:rFonts w:ascii="Arial" w:hAnsi="Arial" w:cs="Arial"/>
          <w:sz w:val="22"/>
        </w:rPr>
      </w:pPr>
      <w:r>
        <w:rPr>
          <w:rFonts w:ascii="Arial" w:hAnsi="Arial" w:cs="Arial"/>
          <w:sz w:val="22"/>
        </w:rPr>
        <w:t>Příkazce operace potvrzuje, že operaci prověřil dle § 11 odst. 2 (nabytí majetku) /§ 13 odst. 2 (pozbytí majetku) vyhlášky č. 416/2004 Sb., kterou se provádí zákon o finanční kontrole.</w:t>
      </w:r>
    </w:p>
    <w:p w14:paraId="17D4173A" w14:textId="77777777" w:rsidR="00B632FA" w:rsidRDefault="00B632FA" w:rsidP="00B632FA">
      <w:pPr>
        <w:tabs>
          <w:tab w:val="left" w:pos="6888"/>
        </w:tabs>
        <w:rPr>
          <w:rFonts w:ascii="Arial" w:hAnsi="Arial" w:cs="Arial"/>
          <w:sz w:val="22"/>
          <w:u w:val="single"/>
        </w:rPr>
      </w:pPr>
    </w:p>
    <w:p w14:paraId="3E8BDB58" w14:textId="77777777" w:rsidR="00B632FA" w:rsidRDefault="00B632FA" w:rsidP="00B632FA">
      <w:pPr>
        <w:tabs>
          <w:tab w:val="left" w:pos="6888"/>
        </w:tabs>
        <w:rPr>
          <w:rFonts w:ascii="Arial" w:hAnsi="Arial" w:cs="Arial"/>
          <w:sz w:val="22"/>
        </w:rPr>
      </w:pPr>
      <w:r>
        <w:rPr>
          <w:rFonts w:ascii="Arial" w:hAnsi="Arial" w:cs="Arial"/>
          <w:sz w:val="22"/>
        </w:rPr>
        <w:t xml:space="preserve">Datum:                                                            </w:t>
      </w:r>
      <w:r>
        <w:rPr>
          <w:rFonts w:ascii="Arial" w:hAnsi="Arial" w:cs="Arial"/>
          <w:sz w:val="22"/>
          <w:szCs w:val="22"/>
        </w:rPr>
        <w:t xml:space="preserve"> (</w:t>
      </w:r>
      <w:r>
        <w:rPr>
          <w:rFonts w:ascii="Arial" w:hAnsi="Arial" w:cs="Arial"/>
          <w:i/>
          <w:sz w:val="22"/>
          <w:szCs w:val="22"/>
        </w:rPr>
        <w:t>Podpis)</w:t>
      </w:r>
      <w:r>
        <w:rPr>
          <w:rFonts w:ascii="Arial" w:hAnsi="Arial" w:cs="Arial"/>
          <w:sz w:val="22"/>
        </w:rPr>
        <w:tab/>
      </w:r>
    </w:p>
    <w:p w14:paraId="166A9F8E" w14:textId="77777777" w:rsidR="00B632FA" w:rsidRDefault="00B632FA" w:rsidP="00B632FA">
      <w:pPr>
        <w:tabs>
          <w:tab w:val="left" w:pos="6888"/>
        </w:tabs>
        <w:rPr>
          <w:rFonts w:ascii="Arial" w:hAnsi="Arial" w:cs="Arial"/>
          <w:sz w:val="22"/>
          <w:u w:val="single"/>
        </w:rPr>
      </w:pPr>
    </w:p>
    <w:p w14:paraId="1377C33C" w14:textId="77777777" w:rsidR="00B632FA" w:rsidRDefault="00B632FA" w:rsidP="00B632FA">
      <w:pPr>
        <w:tabs>
          <w:tab w:val="left" w:pos="6888"/>
        </w:tabs>
        <w:rPr>
          <w:rFonts w:ascii="Arial" w:hAnsi="Arial" w:cs="Arial"/>
          <w:sz w:val="22"/>
          <w:szCs w:val="22"/>
        </w:rPr>
      </w:pPr>
      <w:r>
        <w:rPr>
          <w:rFonts w:ascii="Arial" w:hAnsi="Arial" w:cs="Arial"/>
          <w:sz w:val="22"/>
          <w:szCs w:val="22"/>
        </w:rPr>
        <w:t>Příkazce operace</w:t>
      </w:r>
    </w:p>
    <w:p w14:paraId="7489948F" w14:textId="77777777" w:rsidR="00B632FA" w:rsidRDefault="00B632FA" w:rsidP="00B632FA">
      <w:pPr>
        <w:tabs>
          <w:tab w:val="left" w:pos="6888"/>
        </w:tabs>
        <w:rPr>
          <w:rFonts w:ascii="Arial" w:hAnsi="Arial" w:cs="Arial"/>
          <w:sz w:val="22"/>
          <w:szCs w:val="22"/>
        </w:rPr>
      </w:pPr>
      <w:r>
        <w:rPr>
          <w:rFonts w:ascii="Arial" w:hAnsi="Arial" w:cs="Arial"/>
          <w:sz w:val="22"/>
          <w:szCs w:val="22"/>
        </w:rPr>
        <w:t>Ing. Jiří Papež</w:t>
      </w:r>
    </w:p>
    <w:p w14:paraId="5D1521E4" w14:textId="77777777" w:rsidR="00B632FA" w:rsidRDefault="00B632FA" w:rsidP="00B632FA">
      <w:pPr>
        <w:widowControl/>
        <w:rPr>
          <w:rFonts w:ascii="Arial" w:hAnsi="Arial" w:cs="Arial"/>
          <w:sz w:val="22"/>
          <w:szCs w:val="22"/>
        </w:rPr>
      </w:pPr>
      <w:r>
        <w:rPr>
          <w:rFonts w:ascii="Arial" w:hAnsi="Arial" w:cs="Arial"/>
          <w:sz w:val="22"/>
          <w:szCs w:val="22"/>
        </w:rPr>
        <w:t>Ředitel KPÚ pro Plzeňský kraj</w:t>
      </w:r>
    </w:p>
    <w:p w14:paraId="0EC2100F" w14:textId="77777777" w:rsidR="00B632FA" w:rsidRDefault="00B632FA" w:rsidP="00B632FA">
      <w:pPr>
        <w:tabs>
          <w:tab w:val="left" w:pos="6888"/>
        </w:tabs>
        <w:rPr>
          <w:rFonts w:ascii="Arial" w:hAnsi="Arial" w:cs="Arial"/>
          <w:i/>
          <w:sz w:val="22"/>
          <w:szCs w:val="22"/>
        </w:rPr>
      </w:pPr>
      <w:r>
        <w:rPr>
          <w:rFonts w:ascii="Arial" w:hAnsi="Arial" w:cs="Arial"/>
          <w:sz w:val="22"/>
          <w:szCs w:val="22"/>
        </w:rPr>
        <w:t xml:space="preserve">               </w:t>
      </w:r>
    </w:p>
    <w:p w14:paraId="45EEB5F6" w14:textId="77777777" w:rsidR="00B632FA" w:rsidRDefault="00B632FA" w:rsidP="00B632FA">
      <w:pPr>
        <w:tabs>
          <w:tab w:val="left" w:pos="6888"/>
        </w:tabs>
        <w:rPr>
          <w:rFonts w:ascii="Arial" w:hAnsi="Arial" w:cs="Arial"/>
          <w:sz w:val="22"/>
          <w:szCs w:val="22"/>
        </w:rPr>
      </w:pPr>
    </w:p>
    <w:p w14:paraId="71C78624" w14:textId="77777777" w:rsidR="00B632FA" w:rsidRDefault="00B632FA" w:rsidP="00B632FA">
      <w:pPr>
        <w:tabs>
          <w:tab w:val="left" w:pos="6888"/>
        </w:tabs>
        <w:rPr>
          <w:rFonts w:ascii="Arial" w:hAnsi="Arial" w:cs="Arial"/>
          <w:sz w:val="22"/>
          <w:szCs w:val="22"/>
        </w:rPr>
      </w:pPr>
    </w:p>
    <w:p w14:paraId="0E7202E0" w14:textId="77777777" w:rsidR="00B632FA" w:rsidRDefault="00B632FA" w:rsidP="00B632FA">
      <w:pPr>
        <w:tabs>
          <w:tab w:val="left" w:pos="6888"/>
        </w:tabs>
        <w:rPr>
          <w:rFonts w:ascii="Arial" w:hAnsi="Arial" w:cs="Arial"/>
          <w:sz w:val="22"/>
          <w:szCs w:val="22"/>
        </w:rPr>
      </w:pPr>
    </w:p>
    <w:p w14:paraId="46E4FF26" w14:textId="77777777" w:rsidR="00B632FA" w:rsidRDefault="00B632FA" w:rsidP="00B632FA">
      <w:pPr>
        <w:tabs>
          <w:tab w:val="left" w:pos="6888"/>
        </w:tabs>
        <w:rPr>
          <w:rFonts w:ascii="Arial" w:hAnsi="Arial" w:cs="Arial"/>
          <w:sz w:val="22"/>
          <w:szCs w:val="22"/>
        </w:rPr>
      </w:pPr>
    </w:p>
    <w:p w14:paraId="5A1D4259" w14:textId="77777777" w:rsidR="00B632FA" w:rsidRDefault="00B632FA" w:rsidP="00B632FA">
      <w:pPr>
        <w:tabs>
          <w:tab w:val="left" w:pos="6888"/>
        </w:tabs>
        <w:rPr>
          <w:rFonts w:ascii="Arial" w:hAnsi="Arial" w:cs="Arial"/>
          <w:sz w:val="22"/>
          <w:u w:val="single"/>
        </w:rPr>
      </w:pPr>
      <w:r>
        <w:rPr>
          <w:rFonts w:ascii="Arial" w:hAnsi="Arial" w:cs="Arial"/>
          <w:sz w:val="22"/>
          <w:u w:val="single"/>
        </w:rPr>
        <w:t>Po právním jednáním:</w:t>
      </w:r>
    </w:p>
    <w:p w14:paraId="2F873F9A" w14:textId="77777777" w:rsidR="00B632FA" w:rsidRDefault="00B632FA" w:rsidP="00B632FA">
      <w:pPr>
        <w:tabs>
          <w:tab w:val="left" w:pos="6888"/>
        </w:tabs>
        <w:rPr>
          <w:rFonts w:ascii="Arial" w:hAnsi="Arial" w:cs="Arial"/>
          <w:sz w:val="22"/>
          <w:szCs w:val="22"/>
        </w:rPr>
      </w:pPr>
    </w:p>
    <w:p w14:paraId="729FC6AB" w14:textId="77777777" w:rsidR="00B632FA" w:rsidRDefault="00B632FA" w:rsidP="00B632FA">
      <w:pPr>
        <w:tabs>
          <w:tab w:val="left" w:pos="6888"/>
        </w:tabs>
        <w:rPr>
          <w:rFonts w:ascii="Arial" w:hAnsi="Arial" w:cs="Arial"/>
          <w:sz w:val="22"/>
        </w:rPr>
      </w:pPr>
      <w:r>
        <w:rPr>
          <w:rFonts w:ascii="Arial" w:hAnsi="Arial" w:cs="Arial"/>
          <w:sz w:val="22"/>
        </w:rPr>
        <w:t>Příkazce operace potvrzuje, že prověřil správnost dle § 12 odst. 2 (nabytí majetku) /§ 14 odst. 2 (pozbytí majetku) vyhlášky č. 416/2004 Sb., kterou se provádí zákon o finanční kontrole.</w:t>
      </w:r>
    </w:p>
    <w:p w14:paraId="76957226" w14:textId="77777777" w:rsidR="00B632FA" w:rsidRDefault="00B632FA" w:rsidP="00B632FA">
      <w:pPr>
        <w:tabs>
          <w:tab w:val="left" w:pos="6888"/>
        </w:tabs>
        <w:rPr>
          <w:rFonts w:ascii="Arial" w:hAnsi="Arial" w:cs="Arial"/>
          <w:sz w:val="22"/>
          <w:szCs w:val="22"/>
        </w:rPr>
      </w:pPr>
    </w:p>
    <w:p w14:paraId="5E490886" w14:textId="77777777" w:rsidR="00B632FA" w:rsidRDefault="00B632FA" w:rsidP="00B632FA">
      <w:pPr>
        <w:tabs>
          <w:tab w:val="left" w:pos="6888"/>
        </w:tabs>
        <w:rPr>
          <w:rFonts w:ascii="Arial" w:hAnsi="Arial" w:cs="Arial"/>
          <w:sz w:val="22"/>
        </w:rPr>
      </w:pPr>
    </w:p>
    <w:p w14:paraId="32D8EC19" w14:textId="77777777" w:rsidR="00B632FA" w:rsidRDefault="00B632FA" w:rsidP="00B632FA">
      <w:pPr>
        <w:tabs>
          <w:tab w:val="left" w:pos="6888"/>
        </w:tabs>
        <w:rPr>
          <w:rFonts w:ascii="Arial" w:hAnsi="Arial" w:cs="Arial"/>
          <w:sz w:val="22"/>
        </w:rPr>
      </w:pPr>
      <w:r>
        <w:rPr>
          <w:rFonts w:ascii="Arial" w:hAnsi="Arial" w:cs="Arial"/>
          <w:sz w:val="22"/>
        </w:rPr>
        <w:t xml:space="preserve">Datum:                                                            </w:t>
      </w:r>
      <w:r>
        <w:rPr>
          <w:rFonts w:ascii="Arial" w:hAnsi="Arial" w:cs="Arial"/>
          <w:sz w:val="22"/>
          <w:szCs w:val="22"/>
        </w:rPr>
        <w:t xml:space="preserve"> (</w:t>
      </w:r>
      <w:r>
        <w:rPr>
          <w:rFonts w:ascii="Arial" w:hAnsi="Arial" w:cs="Arial"/>
          <w:i/>
          <w:sz w:val="22"/>
          <w:szCs w:val="22"/>
        </w:rPr>
        <w:t>Podpis)</w:t>
      </w:r>
      <w:r>
        <w:rPr>
          <w:rFonts w:ascii="Arial" w:hAnsi="Arial" w:cs="Arial"/>
          <w:sz w:val="22"/>
        </w:rPr>
        <w:tab/>
      </w:r>
    </w:p>
    <w:p w14:paraId="46E658BE" w14:textId="77777777" w:rsidR="00B632FA" w:rsidRDefault="00B632FA" w:rsidP="00B632FA">
      <w:pPr>
        <w:tabs>
          <w:tab w:val="left" w:pos="6888"/>
        </w:tabs>
        <w:rPr>
          <w:rFonts w:ascii="Arial" w:hAnsi="Arial" w:cs="Arial"/>
          <w:sz w:val="22"/>
          <w:u w:val="single"/>
        </w:rPr>
      </w:pPr>
    </w:p>
    <w:p w14:paraId="0DE74CD0" w14:textId="77777777" w:rsidR="00B632FA" w:rsidRDefault="00B632FA" w:rsidP="00B632FA">
      <w:pPr>
        <w:tabs>
          <w:tab w:val="left" w:pos="6888"/>
        </w:tabs>
        <w:rPr>
          <w:rFonts w:ascii="Arial" w:hAnsi="Arial" w:cs="Arial"/>
          <w:sz w:val="22"/>
          <w:szCs w:val="22"/>
        </w:rPr>
      </w:pPr>
      <w:r>
        <w:rPr>
          <w:rFonts w:ascii="Arial" w:hAnsi="Arial" w:cs="Arial"/>
          <w:sz w:val="22"/>
          <w:szCs w:val="22"/>
        </w:rPr>
        <w:t>Příkazce operace</w:t>
      </w:r>
    </w:p>
    <w:p w14:paraId="7D7A8E97" w14:textId="77777777" w:rsidR="00B632FA" w:rsidRDefault="00B632FA" w:rsidP="00B632FA">
      <w:pPr>
        <w:jc w:val="both"/>
        <w:rPr>
          <w:rFonts w:ascii="Arial" w:hAnsi="Arial" w:cs="Arial"/>
          <w:i/>
          <w:sz w:val="22"/>
          <w:szCs w:val="22"/>
        </w:rPr>
      </w:pPr>
      <w:r>
        <w:rPr>
          <w:rFonts w:ascii="Arial" w:hAnsi="Arial" w:cs="Arial"/>
          <w:sz w:val="22"/>
          <w:szCs w:val="22"/>
        </w:rPr>
        <w:t>Ing. Jiří Papež</w:t>
      </w:r>
    </w:p>
    <w:p w14:paraId="61BD3E8D" w14:textId="77777777" w:rsidR="00B632FA" w:rsidRDefault="00B632FA" w:rsidP="00B632FA">
      <w:pPr>
        <w:widowControl/>
        <w:rPr>
          <w:rFonts w:ascii="Arial" w:hAnsi="Arial" w:cs="Arial"/>
          <w:sz w:val="22"/>
          <w:szCs w:val="22"/>
        </w:rPr>
      </w:pPr>
      <w:r>
        <w:rPr>
          <w:rFonts w:ascii="Arial" w:hAnsi="Arial" w:cs="Arial"/>
          <w:sz w:val="22"/>
          <w:szCs w:val="22"/>
        </w:rPr>
        <w:t>Ředitel KPÚ pro Plzeňský kraj</w:t>
      </w:r>
    </w:p>
    <w:p w14:paraId="34157F44" w14:textId="77777777" w:rsidR="00B632FA" w:rsidRDefault="00B632FA" w:rsidP="00B632FA">
      <w:pPr>
        <w:widowControl/>
        <w:jc w:val="both"/>
        <w:rPr>
          <w:rFonts w:ascii="Arial" w:hAnsi="Arial" w:cs="Arial"/>
          <w:sz w:val="22"/>
          <w:szCs w:val="22"/>
        </w:rPr>
      </w:pPr>
    </w:p>
    <w:p w14:paraId="37C01797" w14:textId="77777777" w:rsidR="00B632FA" w:rsidRDefault="00B632FA" w:rsidP="00B632FA">
      <w:pPr>
        <w:widowControl/>
        <w:jc w:val="both"/>
        <w:rPr>
          <w:rFonts w:ascii="Arial" w:hAnsi="Arial" w:cs="Arial"/>
          <w:sz w:val="22"/>
          <w:szCs w:val="22"/>
        </w:rPr>
      </w:pPr>
    </w:p>
    <w:p w14:paraId="56A540EE" w14:textId="77777777" w:rsidR="00B632FA" w:rsidRPr="000940B2" w:rsidRDefault="00B632FA">
      <w:pPr>
        <w:widowControl/>
        <w:rPr>
          <w:rFonts w:ascii="Arial" w:hAnsi="Arial" w:cs="Arial"/>
          <w:sz w:val="22"/>
          <w:szCs w:val="22"/>
        </w:rPr>
      </w:pPr>
    </w:p>
    <w:sectPr w:rsidR="00B632FA" w:rsidRPr="000940B2">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CB95" w14:textId="77777777" w:rsidR="007443B3" w:rsidRDefault="007443B3">
      <w:r>
        <w:separator/>
      </w:r>
    </w:p>
  </w:endnote>
  <w:endnote w:type="continuationSeparator" w:id="0">
    <w:p w14:paraId="2F941D29" w14:textId="77777777" w:rsidR="007443B3" w:rsidRDefault="0074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895F" w14:textId="77777777" w:rsidR="007443B3" w:rsidRDefault="007443B3">
      <w:r>
        <w:separator/>
      </w:r>
    </w:p>
  </w:footnote>
  <w:footnote w:type="continuationSeparator" w:id="0">
    <w:p w14:paraId="51FBEC0A" w14:textId="77777777" w:rsidR="007443B3" w:rsidRDefault="00744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A4"/>
    <w:rsid w:val="00025FE1"/>
    <w:rsid w:val="00070980"/>
    <w:rsid w:val="000940B2"/>
    <w:rsid w:val="000A2B85"/>
    <w:rsid w:val="000A49FA"/>
    <w:rsid w:val="000B272B"/>
    <w:rsid w:val="000D4012"/>
    <w:rsid w:val="000E5F80"/>
    <w:rsid w:val="00110AFF"/>
    <w:rsid w:val="0013296F"/>
    <w:rsid w:val="00136DEB"/>
    <w:rsid w:val="00153962"/>
    <w:rsid w:val="00175955"/>
    <w:rsid w:val="00207954"/>
    <w:rsid w:val="00210857"/>
    <w:rsid w:val="00241D01"/>
    <w:rsid w:val="00261220"/>
    <w:rsid w:val="00277CC3"/>
    <w:rsid w:val="0029620C"/>
    <w:rsid w:val="002D73C2"/>
    <w:rsid w:val="002F40A8"/>
    <w:rsid w:val="00365707"/>
    <w:rsid w:val="00372608"/>
    <w:rsid w:val="0037738A"/>
    <w:rsid w:val="003C22A7"/>
    <w:rsid w:val="003D53C8"/>
    <w:rsid w:val="003F64D6"/>
    <w:rsid w:val="00402472"/>
    <w:rsid w:val="004142AC"/>
    <w:rsid w:val="004637AD"/>
    <w:rsid w:val="00497819"/>
    <w:rsid w:val="004A48BD"/>
    <w:rsid w:val="004B7072"/>
    <w:rsid w:val="004D7D47"/>
    <w:rsid w:val="00533D85"/>
    <w:rsid w:val="00546D7D"/>
    <w:rsid w:val="00572BB3"/>
    <w:rsid w:val="005859A3"/>
    <w:rsid w:val="0059265D"/>
    <w:rsid w:val="005B051B"/>
    <w:rsid w:val="005C0BF4"/>
    <w:rsid w:val="005E232E"/>
    <w:rsid w:val="005E4968"/>
    <w:rsid w:val="006067AB"/>
    <w:rsid w:val="00617618"/>
    <w:rsid w:val="00637436"/>
    <w:rsid w:val="00642C49"/>
    <w:rsid w:val="00645643"/>
    <w:rsid w:val="006704D9"/>
    <w:rsid w:val="006A4BC2"/>
    <w:rsid w:val="006D2479"/>
    <w:rsid w:val="006F42BE"/>
    <w:rsid w:val="007443B3"/>
    <w:rsid w:val="00760068"/>
    <w:rsid w:val="00766809"/>
    <w:rsid w:val="007C4BBA"/>
    <w:rsid w:val="007C590C"/>
    <w:rsid w:val="007E4E19"/>
    <w:rsid w:val="007F619C"/>
    <w:rsid w:val="008064DB"/>
    <w:rsid w:val="008512B8"/>
    <w:rsid w:val="00864044"/>
    <w:rsid w:val="008C398A"/>
    <w:rsid w:val="00937554"/>
    <w:rsid w:val="0094379F"/>
    <w:rsid w:val="009C7DD9"/>
    <w:rsid w:val="009F3A0B"/>
    <w:rsid w:val="00A31C3B"/>
    <w:rsid w:val="00AC276F"/>
    <w:rsid w:val="00AE53D3"/>
    <w:rsid w:val="00AE5523"/>
    <w:rsid w:val="00B10374"/>
    <w:rsid w:val="00B24CDF"/>
    <w:rsid w:val="00B632FA"/>
    <w:rsid w:val="00B65785"/>
    <w:rsid w:val="00BE0795"/>
    <w:rsid w:val="00BE73B3"/>
    <w:rsid w:val="00C1237A"/>
    <w:rsid w:val="00C9419D"/>
    <w:rsid w:val="00CB26E3"/>
    <w:rsid w:val="00CB2E2A"/>
    <w:rsid w:val="00CE7869"/>
    <w:rsid w:val="00D150B4"/>
    <w:rsid w:val="00DD193F"/>
    <w:rsid w:val="00DD2151"/>
    <w:rsid w:val="00DF2489"/>
    <w:rsid w:val="00E32B55"/>
    <w:rsid w:val="00EA41B8"/>
    <w:rsid w:val="00F11570"/>
    <w:rsid w:val="00F2113B"/>
    <w:rsid w:val="00F23DB4"/>
    <w:rsid w:val="00F324E8"/>
    <w:rsid w:val="00F47DA4"/>
    <w:rsid w:val="00F5074E"/>
    <w:rsid w:val="00FA0709"/>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8414A"/>
  <w14:defaultImageDpi w14:val="0"/>
  <w15:docId w15:val="{AE788217-F8A8-4C1F-8BCB-7CD05797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576">
      <w:marLeft w:val="0"/>
      <w:marRight w:val="0"/>
      <w:marTop w:val="0"/>
      <w:marBottom w:val="0"/>
      <w:divBdr>
        <w:top w:val="none" w:sz="0" w:space="0" w:color="auto"/>
        <w:left w:val="none" w:sz="0" w:space="0" w:color="auto"/>
        <w:bottom w:val="none" w:sz="0" w:space="0" w:color="auto"/>
        <w:right w:val="none" w:sz="0" w:space="0" w:color="auto"/>
      </w:divBdr>
    </w:div>
    <w:div w:id="34625577">
      <w:marLeft w:val="0"/>
      <w:marRight w:val="0"/>
      <w:marTop w:val="0"/>
      <w:marBottom w:val="0"/>
      <w:divBdr>
        <w:top w:val="none" w:sz="0" w:space="0" w:color="auto"/>
        <w:left w:val="none" w:sz="0" w:space="0" w:color="auto"/>
        <w:bottom w:val="none" w:sz="0" w:space="0" w:color="auto"/>
        <w:right w:val="none" w:sz="0" w:space="0" w:color="auto"/>
      </w:divBdr>
    </w:div>
    <w:div w:id="34625578">
      <w:marLeft w:val="0"/>
      <w:marRight w:val="0"/>
      <w:marTop w:val="0"/>
      <w:marBottom w:val="0"/>
      <w:divBdr>
        <w:top w:val="none" w:sz="0" w:space="0" w:color="auto"/>
        <w:left w:val="none" w:sz="0" w:space="0" w:color="auto"/>
        <w:bottom w:val="none" w:sz="0" w:space="0" w:color="auto"/>
        <w:right w:val="none" w:sz="0" w:space="0" w:color="auto"/>
      </w:divBdr>
    </w:div>
    <w:div w:id="34625579">
      <w:marLeft w:val="0"/>
      <w:marRight w:val="0"/>
      <w:marTop w:val="0"/>
      <w:marBottom w:val="0"/>
      <w:divBdr>
        <w:top w:val="none" w:sz="0" w:space="0" w:color="auto"/>
        <w:left w:val="none" w:sz="0" w:space="0" w:color="auto"/>
        <w:bottom w:val="none" w:sz="0" w:space="0" w:color="auto"/>
        <w:right w:val="none" w:sz="0" w:space="0" w:color="auto"/>
      </w:divBdr>
    </w:div>
    <w:div w:id="34625580">
      <w:marLeft w:val="0"/>
      <w:marRight w:val="0"/>
      <w:marTop w:val="0"/>
      <w:marBottom w:val="0"/>
      <w:divBdr>
        <w:top w:val="none" w:sz="0" w:space="0" w:color="auto"/>
        <w:left w:val="none" w:sz="0" w:space="0" w:color="auto"/>
        <w:bottom w:val="none" w:sz="0" w:space="0" w:color="auto"/>
        <w:right w:val="none" w:sz="0" w:space="0" w:color="auto"/>
      </w:divBdr>
    </w:div>
    <w:div w:id="34625581">
      <w:marLeft w:val="0"/>
      <w:marRight w:val="0"/>
      <w:marTop w:val="0"/>
      <w:marBottom w:val="0"/>
      <w:divBdr>
        <w:top w:val="none" w:sz="0" w:space="0" w:color="auto"/>
        <w:left w:val="none" w:sz="0" w:space="0" w:color="auto"/>
        <w:bottom w:val="none" w:sz="0" w:space="0" w:color="auto"/>
        <w:right w:val="none" w:sz="0" w:space="0" w:color="auto"/>
      </w:divBdr>
    </w:div>
    <w:div w:id="34625582">
      <w:marLeft w:val="0"/>
      <w:marRight w:val="0"/>
      <w:marTop w:val="0"/>
      <w:marBottom w:val="0"/>
      <w:divBdr>
        <w:top w:val="none" w:sz="0" w:space="0" w:color="auto"/>
        <w:left w:val="none" w:sz="0" w:space="0" w:color="auto"/>
        <w:bottom w:val="none" w:sz="0" w:space="0" w:color="auto"/>
        <w:right w:val="none" w:sz="0" w:space="0" w:color="auto"/>
      </w:divBdr>
    </w:div>
    <w:div w:id="34625583">
      <w:marLeft w:val="0"/>
      <w:marRight w:val="0"/>
      <w:marTop w:val="0"/>
      <w:marBottom w:val="0"/>
      <w:divBdr>
        <w:top w:val="none" w:sz="0" w:space="0" w:color="auto"/>
        <w:left w:val="none" w:sz="0" w:space="0" w:color="auto"/>
        <w:bottom w:val="none" w:sz="0" w:space="0" w:color="auto"/>
        <w:right w:val="none" w:sz="0" w:space="0" w:color="auto"/>
      </w:divBdr>
    </w:div>
    <w:div w:id="34625584">
      <w:marLeft w:val="0"/>
      <w:marRight w:val="0"/>
      <w:marTop w:val="0"/>
      <w:marBottom w:val="0"/>
      <w:divBdr>
        <w:top w:val="none" w:sz="0" w:space="0" w:color="auto"/>
        <w:left w:val="none" w:sz="0" w:space="0" w:color="auto"/>
        <w:bottom w:val="none" w:sz="0" w:space="0" w:color="auto"/>
        <w:right w:val="none" w:sz="0" w:space="0" w:color="auto"/>
      </w:divBdr>
    </w:div>
    <w:div w:id="34625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1507</Words>
  <Characters>9463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Píša Jan Bc.</dc:creator>
  <cp:keywords/>
  <dc:description/>
  <cp:lastModifiedBy>Szabóová Jana</cp:lastModifiedBy>
  <cp:revision>3</cp:revision>
  <cp:lastPrinted>2022-03-14T10:17:00Z</cp:lastPrinted>
  <dcterms:created xsi:type="dcterms:W3CDTF">2022-03-28T11:49:00Z</dcterms:created>
  <dcterms:modified xsi:type="dcterms:W3CDTF">2022-03-28T11:53:00Z</dcterms:modified>
</cp:coreProperties>
</file>