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4548E" w14:textId="77777777" w:rsidR="00964F5A" w:rsidRDefault="00071B7A" w:rsidP="001E03B7">
      <w:pPr>
        <w:jc w:val="center"/>
        <w:rPr>
          <w:b/>
          <w:sz w:val="32"/>
          <w:szCs w:val="32"/>
        </w:rPr>
      </w:pPr>
      <w:r>
        <w:rPr>
          <w:b/>
          <w:sz w:val="32"/>
          <w:szCs w:val="32"/>
        </w:rPr>
        <w:t xml:space="preserve">RÁMCOVÁ KUPNÍ </w:t>
      </w:r>
      <w:r w:rsidRPr="00AC5317">
        <w:rPr>
          <w:b/>
          <w:sz w:val="32"/>
          <w:szCs w:val="32"/>
        </w:rPr>
        <w:t xml:space="preserve">SMLOUVA </w:t>
      </w:r>
    </w:p>
    <w:p w14:paraId="6DB8185E" w14:textId="0D94A923" w:rsidR="001E03B7" w:rsidRDefault="00071B7A" w:rsidP="001E03B7">
      <w:pPr>
        <w:jc w:val="center"/>
        <w:rPr>
          <w:rFonts w:ascii="Palatino Linotype" w:hAnsi="Palatino Linotype" w:cs="Arial"/>
          <w:b/>
          <w:bCs/>
          <w:sz w:val="22"/>
          <w:szCs w:val="22"/>
          <w:lang w:eastAsia="ar-SA"/>
        </w:rPr>
      </w:pPr>
      <w:r>
        <w:rPr>
          <w:b/>
          <w:sz w:val="32"/>
          <w:szCs w:val="32"/>
        </w:rPr>
        <w:t>NA DODÁVKU</w:t>
      </w:r>
      <w:r w:rsidRPr="00AC5317">
        <w:rPr>
          <w:b/>
          <w:sz w:val="32"/>
          <w:szCs w:val="32"/>
        </w:rPr>
        <w:t xml:space="preserve"> </w:t>
      </w:r>
      <w:r w:rsidR="001E03B7">
        <w:rPr>
          <w:b/>
          <w:sz w:val="32"/>
          <w:szCs w:val="32"/>
        </w:rPr>
        <w:t>INKON</w:t>
      </w:r>
      <w:r w:rsidR="00B50B62">
        <w:rPr>
          <w:b/>
          <w:sz w:val="32"/>
          <w:szCs w:val="32"/>
        </w:rPr>
        <w:t>TINENČNÍCH KALHOTEK ZALEPOVACÍCH</w:t>
      </w:r>
    </w:p>
    <w:p w14:paraId="2C9CCC33" w14:textId="77777777" w:rsidR="00CD0CB3" w:rsidRDefault="00CD0CB3" w:rsidP="00CD0CB3">
      <w:pPr>
        <w:jc w:val="center"/>
      </w:pPr>
      <w:bookmarkStart w:id="0" w:name="_Hlk64700276"/>
    </w:p>
    <w:tbl>
      <w:tblPr>
        <w:tblW w:w="9796" w:type="dxa"/>
        <w:tblLook w:val="01E0" w:firstRow="1" w:lastRow="1" w:firstColumn="1" w:lastColumn="1" w:noHBand="0" w:noVBand="0"/>
      </w:tblPr>
      <w:tblGrid>
        <w:gridCol w:w="2356"/>
        <w:gridCol w:w="7440"/>
      </w:tblGrid>
      <w:tr w:rsidR="00CD0CB3" w14:paraId="756CAE32" w14:textId="77777777" w:rsidTr="004F4C06">
        <w:trPr>
          <w:trHeight w:val="290"/>
        </w:trPr>
        <w:tc>
          <w:tcPr>
            <w:tcW w:w="0" w:type="auto"/>
            <w:gridSpan w:val="2"/>
            <w:vAlign w:val="center"/>
          </w:tcPr>
          <w:p w14:paraId="16527C06" w14:textId="7C6FAC20" w:rsidR="00CD0CB3" w:rsidRPr="009255F0" w:rsidRDefault="001869BB" w:rsidP="00B50B62">
            <w:pPr>
              <w:pStyle w:val="Nadpis2"/>
              <w:numPr>
                <w:ilvl w:val="0"/>
                <w:numId w:val="0"/>
              </w:numPr>
              <w:rPr>
                <w:rFonts w:cs="Times New Roman"/>
                <w:b/>
                <w:bCs w:val="0"/>
                <w:szCs w:val="24"/>
              </w:rPr>
            </w:pPr>
            <w:r w:rsidRPr="001869BB">
              <w:rPr>
                <w:rFonts w:cs="Times New Roman"/>
                <w:b/>
                <w:bCs w:val="0"/>
                <w:szCs w:val="24"/>
              </w:rPr>
              <w:t>Oblastní nemocnice Mladá Boleslav, a.s., nemocnice Středočeského kraje</w:t>
            </w:r>
          </w:p>
        </w:tc>
      </w:tr>
      <w:tr w:rsidR="00B50B62" w14:paraId="642B6EFF" w14:textId="77777777" w:rsidTr="004F4C06">
        <w:trPr>
          <w:trHeight w:val="267"/>
        </w:trPr>
        <w:tc>
          <w:tcPr>
            <w:tcW w:w="0" w:type="auto"/>
          </w:tcPr>
          <w:p w14:paraId="6563A0F5" w14:textId="77777777" w:rsidR="00CD0CB3" w:rsidRPr="00067923" w:rsidRDefault="00CD0CB3" w:rsidP="004F4C06">
            <w:pPr>
              <w:pStyle w:val="zz-vpravo"/>
              <w:jc w:val="left"/>
            </w:pPr>
            <w:r>
              <w:t>S</w:t>
            </w:r>
            <w:r w:rsidRPr="00067923">
              <w:t xml:space="preserve">e sídlem </w:t>
            </w:r>
          </w:p>
        </w:tc>
        <w:tc>
          <w:tcPr>
            <w:tcW w:w="0" w:type="auto"/>
          </w:tcPr>
          <w:p w14:paraId="3A22CD51" w14:textId="0834B358" w:rsidR="00CD0CB3" w:rsidRPr="00B50B62" w:rsidRDefault="001869BB" w:rsidP="004F4C06">
            <w:pPr>
              <w:rPr>
                <w:highlight w:val="yellow"/>
              </w:rPr>
            </w:pPr>
            <w:r w:rsidRPr="001869BB">
              <w:t>Mladá Boleslav, třída Václava Klementa 147, 293 01</w:t>
            </w:r>
          </w:p>
        </w:tc>
      </w:tr>
      <w:tr w:rsidR="00B50B62" w14:paraId="298D4743" w14:textId="77777777" w:rsidTr="004F4C06">
        <w:trPr>
          <w:trHeight w:val="596"/>
        </w:trPr>
        <w:tc>
          <w:tcPr>
            <w:tcW w:w="0" w:type="auto"/>
          </w:tcPr>
          <w:p w14:paraId="714E0CEB" w14:textId="77777777" w:rsidR="00CD0CB3" w:rsidRPr="00067923" w:rsidRDefault="00CD0CB3" w:rsidP="004F4C06">
            <w:pPr>
              <w:pStyle w:val="zz-vpravo"/>
              <w:jc w:val="left"/>
            </w:pPr>
            <w:r>
              <w:t>Společnost z</w:t>
            </w:r>
            <w:r w:rsidRPr="00067923">
              <w:t>apsá</w:t>
            </w:r>
            <w:r>
              <w:t>na</w:t>
            </w:r>
          </w:p>
        </w:tc>
        <w:tc>
          <w:tcPr>
            <w:tcW w:w="0" w:type="auto"/>
          </w:tcPr>
          <w:p w14:paraId="454E435C" w14:textId="77777777" w:rsidR="001869BB" w:rsidRDefault="001869BB" w:rsidP="004F4C06">
            <w:r w:rsidRPr="001869BB">
              <w:t xml:space="preserve">Zapsaná v obchodním rejstříku Městského soudu v Praze, oddíl B, </w:t>
            </w:r>
          </w:p>
          <w:p w14:paraId="5A527CDE" w14:textId="667B0187" w:rsidR="00CD0CB3" w:rsidRPr="00B50B62" w:rsidRDefault="001869BB" w:rsidP="004F4C06">
            <w:pPr>
              <w:rPr>
                <w:highlight w:val="yellow"/>
              </w:rPr>
            </w:pPr>
            <w:r w:rsidRPr="001869BB">
              <w:t>vložka 10019</w:t>
            </w:r>
          </w:p>
        </w:tc>
      </w:tr>
      <w:tr w:rsidR="00B50B62" w14:paraId="379A72CD" w14:textId="77777777" w:rsidTr="004F4C06">
        <w:trPr>
          <w:trHeight w:val="612"/>
        </w:trPr>
        <w:tc>
          <w:tcPr>
            <w:tcW w:w="0" w:type="auto"/>
          </w:tcPr>
          <w:p w14:paraId="2BF39D6C" w14:textId="77777777" w:rsidR="00CD0CB3" w:rsidRPr="00067923" w:rsidRDefault="00CD0CB3" w:rsidP="004F4C06">
            <w:pPr>
              <w:spacing w:line="280" w:lineRule="atLeast"/>
              <w:jc w:val="both"/>
            </w:pPr>
            <w:r>
              <w:t>Z</w:t>
            </w:r>
            <w:r w:rsidRPr="00067923">
              <w:t>astoupena</w:t>
            </w:r>
            <w:r>
              <w:t xml:space="preserve">   </w:t>
            </w:r>
          </w:p>
          <w:p w14:paraId="3BEB0809" w14:textId="77777777" w:rsidR="00CD0CB3" w:rsidRPr="00067923" w:rsidRDefault="00CD0CB3" w:rsidP="004F4C06">
            <w:pPr>
              <w:spacing w:line="280" w:lineRule="atLeast"/>
              <w:jc w:val="both"/>
            </w:pPr>
          </w:p>
        </w:tc>
        <w:tc>
          <w:tcPr>
            <w:tcW w:w="0" w:type="auto"/>
          </w:tcPr>
          <w:p w14:paraId="78D98895" w14:textId="2C5F9948" w:rsidR="00CD0CB3" w:rsidRPr="001869BB" w:rsidRDefault="001869BB" w:rsidP="00B50B62">
            <w:pPr>
              <w:spacing w:line="280" w:lineRule="atLeast"/>
              <w:jc w:val="both"/>
            </w:pPr>
            <w:r w:rsidRPr="001869BB">
              <w:t>JUDr. Ladislavem Řípou, předsedou představenstva</w:t>
            </w:r>
          </w:p>
          <w:p w14:paraId="100F5772" w14:textId="3CAF1A72" w:rsidR="00B50B62" w:rsidRPr="001869BB" w:rsidRDefault="001869BB" w:rsidP="00B50B62">
            <w:pPr>
              <w:spacing w:line="280" w:lineRule="atLeast"/>
              <w:jc w:val="both"/>
            </w:pPr>
            <w:r w:rsidRPr="001869BB">
              <w:t>Mgr. Danielem Markem, místopředsedou představenstva</w:t>
            </w:r>
          </w:p>
        </w:tc>
      </w:tr>
      <w:tr w:rsidR="00B50B62" w14:paraId="1F79A768" w14:textId="77777777" w:rsidTr="004F4C06">
        <w:trPr>
          <w:trHeight w:val="290"/>
        </w:trPr>
        <w:tc>
          <w:tcPr>
            <w:tcW w:w="0" w:type="auto"/>
          </w:tcPr>
          <w:p w14:paraId="3B32F9C4" w14:textId="77777777" w:rsidR="00CD0CB3" w:rsidRPr="00067923" w:rsidRDefault="00CD0CB3" w:rsidP="004F4C06">
            <w:pPr>
              <w:pStyle w:val="zz-vpravo"/>
              <w:jc w:val="left"/>
            </w:pPr>
            <w:r w:rsidRPr="00067923">
              <w:t xml:space="preserve">IČ:  </w:t>
            </w:r>
          </w:p>
        </w:tc>
        <w:tc>
          <w:tcPr>
            <w:tcW w:w="0" w:type="auto"/>
          </w:tcPr>
          <w:p w14:paraId="2DA49F22" w14:textId="65A46761" w:rsidR="00CD0CB3" w:rsidRPr="001869BB" w:rsidRDefault="001869BB" w:rsidP="004F4C06">
            <w:r w:rsidRPr="001869BB">
              <w:t>27256456</w:t>
            </w:r>
          </w:p>
        </w:tc>
      </w:tr>
      <w:tr w:rsidR="00B50B62" w14:paraId="4DA5683F" w14:textId="77777777" w:rsidTr="004F4C06">
        <w:trPr>
          <w:trHeight w:val="290"/>
        </w:trPr>
        <w:tc>
          <w:tcPr>
            <w:tcW w:w="0" w:type="auto"/>
          </w:tcPr>
          <w:p w14:paraId="19180245" w14:textId="77777777" w:rsidR="00CD0CB3" w:rsidRPr="00067923" w:rsidRDefault="00CD0CB3" w:rsidP="004F4C06">
            <w:pPr>
              <w:pStyle w:val="zz-vpravo"/>
              <w:jc w:val="left"/>
            </w:pPr>
            <w:r w:rsidRPr="00067923">
              <w:t xml:space="preserve">DIČ: </w:t>
            </w:r>
          </w:p>
        </w:tc>
        <w:tc>
          <w:tcPr>
            <w:tcW w:w="0" w:type="auto"/>
          </w:tcPr>
          <w:p w14:paraId="491BE177" w14:textId="4247376D" w:rsidR="00CD0CB3" w:rsidRPr="001869BB" w:rsidRDefault="00CD0CB3" w:rsidP="004F4C06">
            <w:r w:rsidRPr="001869BB">
              <w:t>CZ</w:t>
            </w:r>
            <w:r w:rsidR="001869BB" w:rsidRPr="001869BB">
              <w:t xml:space="preserve"> 27256456</w:t>
            </w:r>
          </w:p>
        </w:tc>
      </w:tr>
      <w:tr w:rsidR="00B50B62" w14:paraId="54BDC54F" w14:textId="77777777" w:rsidTr="004F4C06">
        <w:trPr>
          <w:trHeight w:val="596"/>
        </w:trPr>
        <w:tc>
          <w:tcPr>
            <w:tcW w:w="0" w:type="auto"/>
          </w:tcPr>
          <w:p w14:paraId="5D9D26CE" w14:textId="77777777" w:rsidR="00CD0CB3" w:rsidRPr="00785ECF" w:rsidRDefault="00CD0CB3" w:rsidP="004F4C06">
            <w:pPr>
              <w:pStyle w:val="zz-vpravo"/>
              <w:tabs>
                <w:tab w:val="left" w:pos="2220"/>
              </w:tabs>
              <w:jc w:val="left"/>
            </w:pPr>
            <w:r w:rsidRPr="00785ECF">
              <w:t xml:space="preserve">Bankovní spojení:  </w:t>
            </w:r>
          </w:p>
          <w:p w14:paraId="70E69895" w14:textId="77777777" w:rsidR="00CD0CB3" w:rsidRPr="00067923" w:rsidRDefault="00CD0CB3" w:rsidP="004F4C06">
            <w:pPr>
              <w:pStyle w:val="zz-vpravo"/>
              <w:jc w:val="left"/>
            </w:pPr>
            <w:r w:rsidRPr="00785ECF">
              <w:t>Číslo účtu:</w:t>
            </w:r>
            <w:r w:rsidRPr="00067923">
              <w:t xml:space="preserve"> </w:t>
            </w:r>
            <w:r>
              <w:t xml:space="preserve"> </w:t>
            </w:r>
          </w:p>
        </w:tc>
        <w:tc>
          <w:tcPr>
            <w:tcW w:w="0" w:type="auto"/>
          </w:tcPr>
          <w:p w14:paraId="3ECF2A26" w14:textId="77777777" w:rsidR="001869BB" w:rsidRPr="001869BB" w:rsidRDefault="001869BB" w:rsidP="004F4C06">
            <w:r w:rsidRPr="001869BB">
              <w:t>Komerční banka, a.s.</w:t>
            </w:r>
          </w:p>
          <w:p w14:paraId="7C11DFA5" w14:textId="6C61B597" w:rsidR="00CD0CB3" w:rsidRPr="001869BB" w:rsidRDefault="001869BB" w:rsidP="004F4C06">
            <w:r w:rsidRPr="001869BB">
              <w:t xml:space="preserve">35-3525450227/0100 </w:t>
            </w:r>
          </w:p>
        </w:tc>
      </w:tr>
      <w:tr w:rsidR="00CD0CB3" w14:paraId="6F9BB90F" w14:textId="77777777" w:rsidTr="004F4C06">
        <w:trPr>
          <w:trHeight w:val="1193"/>
        </w:trPr>
        <w:tc>
          <w:tcPr>
            <w:tcW w:w="0" w:type="auto"/>
            <w:gridSpan w:val="2"/>
          </w:tcPr>
          <w:p w14:paraId="0F475805" w14:textId="77777777" w:rsidR="00CD0CB3" w:rsidRPr="00067923" w:rsidRDefault="00CD0CB3" w:rsidP="004F4C06">
            <w:pPr>
              <w:tabs>
                <w:tab w:val="left" w:pos="2552"/>
              </w:tabs>
            </w:pPr>
            <w:r w:rsidRPr="00785ECF">
              <w:t>Kontaktní osoba ve věcech technických a smluvních:</w:t>
            </w:r>
          </w:p>
          <w:p w14:paraId="11FE7D90" w14:textId="0873F37C" w:rsidR="00290916" w:rsidRPr="00067923" w:rsidRDefault="009D40CA" w:rsidP="004F4C06">
            <w:r>
              <w:t>(OÚ)</w:t>
            </w:r>
          </w:p>
          <w:p w14:paraId="27F15021" w14:textId="77777777" w:rsidR="00CD0CB3" w:rsidRPr="00067923" w:rsidRDefault="00CD0CB3" w:rsidP="004F4C06">
            <w:r w:rsidRPr="00067923">
              <w:t xml:space="preserve"> (dále jen „</w:t>
            </w:r>
            <w:r w:rsidRPr="00067923">
              <w:rPr>
                <w:b/>
              </w:rPr>
              <w:t>Kupující</w:t>
            </w:r>
            <w:r w:rsidRPr="00067923">
              <w:t>“)</w:t>
            </w:r>
          </w:p>
        </w:tc>
      </w:tr>
    </w:tbl>
    <w:p w14:paraId="441761B2" w14:textId="77777777" w:rsidR="00CD0CB3" w:rsidRDefault="00CD0CB3" w:rsidP="00CD0CB3"/>
    <w:bookmarkEnd w:id="0"/>
    <w:p w14:paraId="458BBF08" w14:textId="77777777" w:rsidR="00071B7A" w:rsidRDefault="00071B7A" w:rsidP="003E0205">
      <w:r>
        <w:t>a</w:t>
      </w:r>
    </w:p>
    <w:p w14:paraId="0BE22802" w14:textId="77777777" w:rsidR="00CD0CB3" w:rsidRPr="00C875AA" w:rsidRDefault="00CD0CB3" w:rsidP="00CD0CB3">
      <w:bookmarkStart w:id="1" w:name="_Hlk64789110"/>
    </w:p>
    <w:tbl>
      <w:tblPr>
        <w:tblW w:w="9889" w:type="dxa"/>
        <w:tblLook w:val="01E0" w:firstRow="1" w:lastRow="1" w:firstColumn="1" w:lastColumn="1" w:noHBand="0" w:noVBand="0"/>
      </w:tblPr>
      <w:tblGrid>
        <w:gridCol w:w="2299"/>
        <w:gridCol w:w="7590"/>
      </w:tblGrid>
      <w:tr w:rsidR="00CD0CB3" w14:paraId="7FCA715D" w14:textId="77777777" w:rsidTr="00CD0CB3">
        <w:tc>
          <w:tcPr>
            <w:tcW w:w="9889" w:type="dxa"/>
            <w:gridSpan w:val="2"/>
          </w:tcPr>
          <w:p w14:paraId="7E2580C8" w14:textId="70AABA33" w:rsidR="00CD0CB3" w:rsidRPr="00FC0E1F" w:rsidRDefault="00D55CB4" w:rsidP="004F4C06">
            <w:pPr>
              <w:rPr>
                <w:b/>
              </w:rPr>
            </w:pPr>
            <w:r>
              <w:rPr>
                <w:b/>
              </w:rPr>
              <w:t>UNTRACO s.r.o.</w:t>
            </w:r>
          </w:p>
        </w:tc>
      </w:tr>
      <w:tr w:rsidR="00CD0CB3" w14:paraId="155B6D62" w14:textId="77777777" w:rsidTr="00CD0CB3">
        <w:tc>
          <w:tcPr>
            <w:tcW w:w="2299" w:type="dxa"/>
          </w:tcPr>
          <w:p w14:paraId="146BEE9B" w14:textId="77777777" w:rsidR="00CD0CB3" w:rsidRPr="00131F0C" w:rsidRDefault="00CD0CB3" w:rsidP="004F4C06">
            <w:pPr>
              <w:pStyle w:val="zz-vpravo"/>
              <w:jc w:val="left"/>
            </w:pPr>
            <w:r w:rsidRPr="00131F0C">
              <w:t>se sídlem</w:t>
            </w:r>
          </w:p>
        </w:tc>
        <w:tc>
          <w:tcPr>
            <w:tcW w:w="7590" w:type="dxa"/>
          </w:tcPr>
          <w:p w14:paraId="0BAD607E" w14:textId="60B62C8A" w:rsidR="00CD0CB3" w:rsidRPr="00131F0C" w:rsidRDefault="00D55CB4" w:rsidP="004F4C06">
            <w:r w:rsidRPr="00131F0C">
              <w:t>Slavíkova 6139/18c, 708 00 Ostrava-Poruba</w:t>
            </w:r>
          </w:p>
        </w:tc>
      </w:tr>
      <w:tr w:rsidR="00CD0CB3" w14:paraId="7E03A08E" w14:textId="77777777" w:rsidTr="00CD0CB3">
        <w:tc>
          <w:tcPr>
            <w:tcW w:w="2299" w:type="dxa"/>
          </w:tcPr>
          <w:p w14:paraId="6F801780" w14:textId="77777777" w:rsidR="00CD0CB3" w:rsidRPr="00131F0C" w:rsidRDefault="00CD0CB3" w:rsidP="004F4C06">
            <w:pPr>
              <w:pStyle w:val="zz-vpravo"/>
              <w:jc w:val="left"/>
            </w:pPr>
            <w:r w:rsidRPr="00131F0C">
              <w:t>Zastoupena</w:t>
            </w:r>
          </w:p>
        </w:tc>
        <w:tc>
          <w:tcPr>
            <w:tcW w:w="7590" w:type="dxa"/>
          </w:tcPr>
          <w:p w14:paraId="20126D9B" w14:textId="47D78745" w:rsidR="00CD0CB3" w:rsidRPr="00131F0C" w:rsidRDefault="00D55CB4" w:rsidP="004F4C06">
            <w:r w:rsidRPr="00131F0C">
              <w:t>Ing. Petrem Babincem, jednatelem společnosti</w:t>
            </w:r>
          </w:p>
        </w:tc>
      </w:tr>
      <w:tr w:rsidR="00CD0CB3" w14:paraId="01824B5A" w14:textId="77777777" w:rsidTr="00CD0CB3">
        <w:tc>
          <w:tcPr>
            <w:tcW w:w="2299" w:type="dxa"/>
          </w:tcPr>
          <w:p w14:paraId="6C337233" w14:textId="77777777" w:rsidR="00CD0CB3" w:rsidRPr="00131F0C" w:rsidRDefault="00CD0CB3" w:rsidP="004F4C06">
            <w:pPr>
              <w:pStyle w:val="zz-vpravo"/>
              <w:jc w:val="left"/>
            </w:pPr>
            <w:r w:rsidRPr="00131F0C">
              <w:t>IČ:</w:t>
            </w:r>
          </w:p>
          <w:p w14:paraId="0CB1103B" w14:textId="77777777" w:rsidR="00CD0CB3" w:rsidRPr="00131F0C" w:rsidRDefault="00CD0CB3" w:rsidP="004F4C06">
            <w:r w:rsidRPr="00131F0C">
              <w:t>DIČ:</w:t>
            </w:r>
          </w:p>
        </w:tc>
        <w:tc>
          <w:tcPr>
            <w:tcW w:w="7590" w:type="dxa"/>
          </w:tcPr>
          <w:p w14:paraId="225B3392" w14:textId="77777777" w:rsidR="00CD0CB3" w:rsidRPr="00131F0C" w:rsidRDefault="00D55CB4" w:rsidP="004F4C06">
            <w:pPr>
              <w:rPr>
                <w:b/>
              </w:rPr>
            </w:pPr>
            <w:r w:rsidRPr="00131F0C">
              <w:rPr>
                <w:b/>
              </w:rPr>
              <w:t>15503623</w:t>
            </w:r>
          </w:p>
          <w:p w14:paraId="46C15262" w14:textId="1FD62063" w:rsidR="00D55CB4" w:rsidRPr="00131F0C" w:rsidRDefault="00D55CB4" w:rsidP="004F4C06">
            <w:pPr>
              <w:rPr>
                <w:b/>
              </w:rPr>
            </w:pPr>
            <w:r w:rsidRPr="00131F0C">
              <w:rPr>
                <w:b/>
              </w:rPr>
              <w:t>CZ15503623</w:t>
            </w:r>
          </w:p>
        </w:tc>
      </w:tr>
      <w:tr w:rsidR="00CD0CB3" w14:paraId="5CDA5A85" w14:textId="77777777" w:rsidTr="00CD0CB3">
        <w:tc>
          <w:tcPr>
            <w:tcW w:w="2299" w:type="dxa"/>
          </w:tcPr>
          <w:p w14:paraId="7E9175B0" w14:textId="77777777" w:rsidR="00CD0CB3" w:rsidRPr="00131F0C" w:rsidRDefault="00CD0CB3" w:rsidP="004F4C06">
            <w:pPr>
              <w:pStyle w:val="zz-vpravo"/>
              <w:jc w:val="left"/>
            </w:pPr>
          </w:p>
        </w:tc>
        <w:tc>
          <w:tcPr>
            <w:tcW w:w="7590" w:type="dxa"/>
          </w:tcPr>
          <w:p w14:paraId="2D5CD168" w14:textId="5EC6297D" w:rsidR="00CD0CB3" w:rsidRPr="00131F0C" w:rsidRDefault="00CD0CB3" w:rsidP="004F4C06"/>
        </w:tc>
      </w:tr>
      <w:tr w:rsidR="00CD0CB3" w14:paraId="176B26D4" w14:textId="77777777" w:rsidTr="00CD0CB3">
        <w:tc>
          <w:tcPr>
            <w:tcW w:w="2299" w:type="dxa"/>
          </w:tcPr>
          <w:p w14:paraId="3FCF950E" w14:textId="77777777" w:rsidR="00CD0CB3" w:rsidRPr="00131F0C" w:rsidRDefault="00CD0CB3" w:rsidP="004F4C06">
            <w:pPr>
              <w:pStyle w:val="zz-vpravo"/>
              <w:jc w:val="left"/>
            </w:pPr>
            <w:r w:rsidRPr="00131F0C">
              <w:t>bankovní spojení</w:t>
            </w:r>
          </w:p>
          <w:p w14:paraId="199613C7" w14:textId="77777777" w:rsidR="00CD0CB3" w:rsidRPr="00131F0C" w:rsidRDefault="00CD0CB3" w:rsidP="004F4C06">
            <w:r w:rsidRPr="00131F0C">
              <w:t>číslo účtu:</w:t>
            </w:r>
          </w:p>
        </w:tc>
        <w:tc>
          <w:tcPr>
            <w:tcW w:w="7590" w:type="dxa"/>
          </w:tcPr>
          <w:p w14:paraId="029D7E69" w14:textId="77777777" w:rsidR="00CD0CB3" w:rsidRPr="00131F0C" w:rsidRDefault="00D55CB4" w:rsidP="004F4C06">
            <w:r w:rsidRPr="00131F0C">
              <w:t>ČSOB, pobočka Ostrava</w:t>
            </w:r>
          </w:p>
          <w:p w14:paraId="5BA6572C" w14:textId="6F074281" w:rsidR="00D55CB4" w:rsidRPr="00131F0C" w:rsidRDefault="00D55CB4" w:rsidP="004F4C06">
            <w:r w:rsidRPr="00131F0C">
              <w:t>9392493/0300</w:t>
            </w:r>
          </w:p>
        </w:tc>
      </w:tr>
      <w:tr w:rsidR="00CD0CB3" w14:paraId="15EB58C1" w14:textId="77777777" w:rsidTr="00CD0CB3">
        <w:tc>
          <w:tcPr>
            <w:tcW w:w="9889" w:type="dxa"/>
            <w:gridSpan w:val="2"/>
          </w:tcPr>
          <w:p w14:paraId="04BD3F74" w14:textId="222F156B" w:rsidR="00CD0CB3" w:rsidRPr="00131F0C" w:rsidRDefault="00CD0CB3" w:rsidP="004F4C06">
            <w:r w:rsidRPr="00131F0C">
              <w:t>Kontaktní osoba ve věcech technických a smluvních:</w:t>
            </w:r>
            <w:r w:rsidR="00D55CB4" w:rsidRPr="00131F0C">
              <w:t xml:space="preserve"> </w:t>
            </w:r>
            <w:r w:rsidR="009D40CA">
              <w:t>(OÚ)</w:t>
            </w:r>
          </w:p>
          <w:p w14:paraId="2D7F6EE3" w14:textId="77777777" w:rsidR="00B50B62" w:rsidRPr="00131F0C" w:rsidRDefault="00B50B62" w:rsidP="004F4C06"/>
          <w:p w14:paraId="18C69914" w14:textId="0CCDD056" w:rsidR="00CD0CB3" w:rsidRPr="00131F0C" w:rsidRDefault="00CD0CB3" w:rsidP="004F4C06">
            <w:r w:rsidRPr="00131F0C">
              <w:t>(dále jen „</w:t>
            </w:r>
            <w:r w:rsidRPr="00131F0C">
              <w:rPr>
                <w:b/>
              </w:rPr>
              <w:t>Prodávající</w:t>
            </w:r>
            <w:r w:rsidRPr="00131F0C">
              <w:t>“)</w:t>
            </w:r>
          </w:p>
        </w:tc>
      </w:tr>
      <w:bookmarkEnd w:id="1"/>
    </w:tbl>
    <w:p w14:paraId="1D2C6050" w14:textId="77777777" w:rsidR="00071B7A" w:rsidRPr="00C875AA" w:rsidRDefault="00071B7A" w:rsidP="003E0205"/>
    <w:p w14:paraId="5DE02DF5" w14:textId="77777777" w:rsidR="00071B7A" w:rsidRPr="003060B2" w:rsidRDefault="00071B7A" w:rsidP="003E0205">
      <w:pPr>
        <w:pStyle w:val="lnek"/>
      </w:pPr>
      <w:r w:rsidRPr="003060B2">
        <w:br/>
      </w:r>
      <w:bookmarkStart w:id="2" w:name="_Ref325628966"/>
      <w:r w:rsidRPr="003060B2">
        <w:t>Předmět smlouvy</w:t>
      </w:r>
      <w:bookmarkEnd w:id="2"/>
    </w:p>
    <w:p w14:paraId="7C4FE9EA" w14:textId="47F7AE66" w:rsidR="00071B7A" w:rsidRPr="003060B2" w:rsidRDefault="00071B7A" w:rsidP="00BE08FE">
      <w:pPr>
        <w:pStyle w:val="Odstavec"/>
        <w:tabs>
          <w:tab w:val="clear" w:pos="907"/>
          <w:tab w:val="num" w:pos="567"/>
        </w:tabs>
        <w:ind w:left="567" w:hanging="567"/>
      </w:pPr>
      <w:r w:rsidRPr="001E03B7">
        <w:t>Předmětem této</w:t>
      </w:r>
      <w:r w:rsidR="00B46736" w:rsidRPr="001E03B7">
        <w:t xml:space="preserve"> rámcové kupní</w:t>
      </w:r>
      <w:r w:rsidRPr="001E03B7">
        <w:t xml:space="preserve"> smlouvy</w:t>
      </w:r>
      <w:r w:rsidR="00B46736" w:rsidRPr="001E03B7">
        <w:t xml:space="preserve"> (dále jen „smlouva“)</w:t>
      </w:r>
      <w:r w:rsidRPr="001E03B7">
        <w:t xml:space="preserve"> je rámcová úprava vzájemných práv a povinností smluvních stran v souvislosti s realizací dodávek </w:t>
      </w:r>
      <w:r w:rsidR="001E03B7" w:rsidRPr="001E03B7">
        <w:t>inkontinenčních</w:t>
      </w:r>
      <w:r w:rsidR="00B50B62">
        <w:t xml:space="preserve"> kalhotek zalepovacích</w:t>
      </w:r>
      <w:r w:rsidRPr="001E03B7">
        <w:t xml:space="preserve"> Prodávajícím Kupujícímu (dále jen „zboží“), blíže specifikovaného co do druhu a ceny v příloze č. 1</w:t>
      </w:r>
      <w:r w:rsidR="00B46736" w:rsidRPr="001E03B7">
        <w:t xml:space="preserve"> této smlouvy, která tvoří její nedílnou součást</w:t>
      </w:r>
      <w:r w:rsidRPr="001E03B7">
        <w:t xml:space="preserve">, a to na základě výsledku nadlimitní </w:t>
      </w:r>
      <w:r>
        <w:t>veřejné zakázky uveřejněné v</w:t>
      </w:r>
      <w:r w:rsidR="00E12E1B">
        <w:t>e Věstníku</w:t>
      </w:r>
      <w:r>
        <w:t> veřejných z</w:t>
      </w:r>
      <w:r w:rsidR="0025448D">
        <w:t xml:space="preserve">akázek pod ev. č.: </w:t>
      </w:r>
      <w:r w:rsidR="00131F0C">
        <w:t>Z2021-043390</w:t>
      </w:r>
      <w:r>
        <w:t xml:space="preserve"> (dále jen „</w:t>
      </w:r>
      <w:r w:rsidRPr="00C51095">
        <w:rPr>
          <w:b/>
        </w:rPr>
        <w:t>zadávací řízení</w:t>
      </w:r>
      <w:r>
        <w:t>“).</w:t>
      </w:r>
    </w:p>
    <w:p w14:paraId="20CDB503" w14:textId="33B69315" w:rsidR="00071B7A" w:rsidRPr="003060B2" w:rsidRDefault="00071B7A" w:rsidP="00BE08FE">
      <w:pPr>
        <w:pStyle w:val="Odstavec"/>
        <w:tabs>
          <w:tab w:val="clear" w:pos="907"/>
          <w:tab w:val="num" w:pos="567"/>
        </w:tabs>
        <w:ind w:left="567" w:hanging="567"/>
      </w:pPr>
      <w:r w:rsidRPr="003060B2">
        <w:t>Na základě této smlouvy</w:t>
      </w:r>
      <w:r w:rsidR="005F4E19">
        <w:t xml:space="preserve"> a za podmínek uvedených v zadávacím řízení</w:t>
      </w:r>
      <w:r w:rsidRPr="003060B2">
        <w:t xml:space="preserve"> budou uzavírány jednotlivé kupní smlouvy mezi Prodávajícím a Kupujícím o prodeji a koupi zboží.</w:t>
      </w:r>
      <w:r>
        <w:t xml:space="preserve"> </w:t>
      </w:r>
      <w:r w:rsidRPr="003060B2">
        <w:t xml:space="preserve">Jednotlivá kupní smlouva se uzavírá na základě </w:t>
      </w:r>
      <w:r w:rsidR="006153ED">
        <w:t xml:space="preserve">dílčí </w:t>
      </w:r>
      <w:r w:rsidRPr="003060B2">
        <w:t>objednávky Kupujícího a přijetí</w:t>
      </w:r>
      <w:r w:rsidR="006153ED">
        <w:t xml:space="preserve"> takové dílčí</w:t>
      </w:r>
      <w:r w:rsidRPr="003060B2">
        <w:t xml:space="preserve"> objednávky Prodávajícím </w:t>
      </w:r>
      <w:r>
        <w:t>po</w:t>
      </w:r>
      <w:r w:rsidRPr="003060B2">
        <w:t xml:space="preserve">dle </w:t>
      </w:r>
      <w:r w:rsidR="00832B8E">
        <w:fldChar w:fldCharType="begin"/>
      </w:r>
      <w:r w:rsidR="00832B8E">
        <w:instrText xml:space="preserve"> REF  _Ref325626887 \* Lower \h \n  \* MERGEFORMAT </w:instrText>
      </w:r>
      <w:r w:rsidR="00832B8E">
        <w:fldChar w:fldCharType="separate"/>
      </w:r>
      <w:r w:rsidR="00135EB4">
        <w:t>čl. 2</w:t>
      </w:r>
      <w:r w:rsidR="00832B8E">
        <w:fldChar w:fldCharType="end"/>
      </w:r>
      <w:r w:rsidR="00B46736">
        <w:t xml:space="preserve"> této smlouvy</w:t>
      </w:r>
      <w:r w:rsidRPr="003060B2">
        <w:t>.</w:t>
      </w:r>
    </w:p>
    <w:p w14:paraId="0EA60970" w14:textId="41DFB82B" w:rsidR="00071B7A" w:rsidRDefault="00071B7A" w:rsidP="00BE08FE">
      <w:pPr>
        <w:pStyle w:val="Odstavec"/>
        <w:tabs>
          <w:tab w:val="clear" w:pos="907"/>
          <w:tab w:val="num" w:pos="567"/>
        </w:tabs>
        <w:ind w:left="567" w:hanging="567"/>
      </w:pPr>
      <w:r w:rsidRPr="003060B2">
        <w:lastRenderedPageBreak/>
        <w:t>Prodávající se zavazuje dodávat Kupujícímu zboží v množství, druhovém složení a</w:t>
      </w:r>
      <w:r>
        <w:t> </w:t>
      </w:r>
      <w:r w:rsidRPr="003060B2">
        <w:t>za dodacích a platebních podmínek dle objednáv</w:t>
      </w:r>
      <w:r>
        <w:t>e</w:t>
      </w:r>
      <w:r w:rsidRPr="003060B2">
        <w:t xml:space="preserve">k Kupujícího </w:t>
      </w:r>
      <w:r>
        <w:t>učiněných v souladu s podmínkami stanovenými v zadávacím řízen</w:t>
      </w:r>
      <w:r w:rsidR="00541293">
        <w:t>í a v souladu s touto smlouvou</w:t>
      </w:r>
      <w:r>
        <w:t xml:space="preserve"> a převést na Kupujícího vlastnické právo ke zboží</w:t>
      </w:r>
      <w:r w:rsidRPr="003060B2">
        <w:t xml:space="preserve">. </w:t>
      </w:r>
      <w:r w:rsidR="000D666A">
        <w:t>Kupující je</w:t>
      </w:r>
      <w:r w:rsidR="000D666A" w:rsidRPr="000D666A">
        <w:t xml:space="preserve"> oprávněn určovat konkrétní množství a dobu plnění jednotlivých dílčích dodávek </w:t>
      </w:r>
      <w:r w:rsidR="000169A8">
        <w:t xml:space="preserve">zboží </w:t>
      </w:r>
      <w:r w:rsidR="000D666A" w:rsidRPr="000D666A">
        <w:t>podle svých okamžitých, resp. aktuálních potřeb s ohledem na skladbu pacientů</w:t>
      </w:r>
      <w:r w:rsidR="000D666A">
        <w:t>.</w:t>
      </w:r>
    </w:p>
    <w:p w14:paraId="12C4BCE5" w14:textId="7AA12114" w:rsidR="00071B7A" w:rsidRPr="003060B2" w:rsidRDefault="00071B7A" w:rsidP="00BE08FE">
      <w:pPr>
        <w:pStyle w:val="Odstavec"/>
        <w:tabs>
          <w:tab w:val="clear" w:pos="907"/>
          <w:tab w:val="num" w:pos="567"/>
        </w:tabs>
        <w:ind w:left="567" w:hanging="567"/>
      </w:pPr>
      <w:r w:rsidRPr="003060B2">
        <w:t>Kupující se zavazuje objednané zboží převzít v dohodnutém místě dodání a zaplatit za ně dohodnutou kupní cenu, a to vše za podmínek uvedených v</w:t>
      </w:r>
      <w:r>
        <w:t xml:space="preserve"> zadávacím řízení, </w:t>
      </w:r>
      <w:r w:rsidRPr="003060B2">
        <w:t>této smlouvě a v </w:t>
      </w:r>
      <w:r w:rsidR="00D63094">
        <w:t>jednotlivých</w:t>
      </w:r>
      <w:r w:rsidRPr="003060B2">
        <w:t xml:space="preserve"> kupních smlouvách.</w:t>
      </w:r>
    </w:p>
    <w:p w14:paraId="208F614E" w14:textId="656EB870" w:rsidR="00071B7A" w:rsidRPr="003060B2" w:rsidRDefault="00071B7A" w:rsidP="00BE08FE">
      <w:pPr>
        <w:pStyle w:val="Odstavec"/>
        <w:tabs>
          <w:tab w:val="clear" w:pos="907"/>
          <w:tab w:val="num" w:pos="567"/>
        </w:tabs>
        <w:ind w:left="567" w:hanging="567"/>
      </w:pPr>
      <w:r w:rsidRPr="003060B2">
        <w:t>Smluvní podmínky v jednotlivé kupní smlouvě, které jsou výslovně odchylné od této smlouvy, mají přednost před touto smlouvou.</w:t>
      </w:r>
    </w:p>
    <w:p w14:paraId="3794A515" w14:textId="5887B261" w:rsidR="00071B7A" w:rsidRDefault="00071B7A" w:rsidP="00BE08FE">
      <w:pPr>
        <w:pStyle w:val="Odstavec"/>
        <w:tabs>
          <w:tab w:val="clear" w:pos="907"/>
          <w:tab w:val="num" w:pos="567"/>
        </w:tabs>
        <w:ind w:left="567" w:hanging="567"/>
      </w:pPr>
      <w:r>
        <w:t>Smluvní strany</w:t>
      </w:r>
      <w:r w:rsidRPr="003060B2">
        <w:t xml:space="preserve"> prohlašuj</w:t>
      </w:r>
      <w:r>
        <w:t>í</w:t>
      </w:r>
      <w:r w:rsidRPr="003060B2">
        <w:t>, že j</w:t>
      </w:r>
      <w:r>
        <w:t>sou</w:t>
      </w:r>
      <w:r w:rsidRPr="003060B2">
        <w:t xml:space="preserve"> oprávněn</w:t>
      </w:r>
      <w:r>
        <w:t>y</w:t>
      </w:r>
      <w:r w:rsidRPr="003060B2">
        <w:t xml:space="preserve"> uzavřít</w:t>
      </w:r>
      <w:r>
        <w:t xml:space="preserve"> tuto smlouvu, jakož i j</w:t>
      </w:r>
      <w:r w:rsidRPr="003060B2">
        <w:t>ednotlivé kupní smlouvy na dodávky zboží</w:t>
      </w:r>
      <w:r>
        <w:t xml:space="preserve"> a</w:t>
      </w:r>
      <w:r w:rsidRPr="003060B2">
        <w:t xml:space="preserve"> že m</w:t>
      </w:r>
      <w:r>
        <w:t>ají</w:t>
      </w:r>
      <w:r w:rsidRPr="003060B2">
        <w:t xml:space="preserve"> veškerá </w:t>
      </w:r>
      <w:r>
        <w:t xml:space="preserve">nezbytná </w:t>
      </w:r>
      <w:r w:rsidRPr="003060B2">
        <w:t>platná povolení a schválení.</w:t>
      </w:r>
    </w:p>
    <w:p w14:paraId="68D312EB" w14:textId="32B6BB4B" w:rsidR="005A1652" w:rsidRDefault="005A1652" w:rsidP="00BE08FE">
      <w:pPr>
        <w:pStyle w:val="Odstavec"/>
        <w:tabs>
          <w:tab w:val="clear" w:pos="907"/>
          <w:tab w:val="num" w:pos="567"/>
        </w:tabs>
        <w:ind w:left="567" w:hanging="567"/>
      </w:pPr>
      <w:r w:rsidRPr="005A1652">
        <w:t>Tato smlouva není ve vztahu k</w:t>
      </w:r>
      <w:r>
        <w:t xml:space="preserve"> Prodávajícímu </w:t>
      </w:r>
      <w:r w:rsidRPr="005A1652">
        <w:t>exklu</w:t>
      </w:r>
      <w:r w:rsidR="004B4A14">
        <w:t>z</w:t>
      </w:r>
      <w:r w:rsidRPr="005A1652">
        <w:t xml:space="preserve">ivní. Právo </w:t>
      </w:r>
      <w:r>
        <w:t>Kupujícího</w:t>
      </w:r>
      <w:r w:rsidRPr="005A1652">
        <w:t xml:space="preserve"> zvolit si za trvání této smlouvy jiného dodavatele pro </w:t>
      </w:r>
      <w:r>
        <w:t>z</w:t>
      </w:r>
      <w:r w:rsidRPr="005A1652">
        <w:t>boží shodného druhu zůstává nedotčeno.</w:t>
      </w:r>
    </w:p>
    <w:p w14:paraId="4D1DF3F4" w14:textId="5BFAA2B7" w:rsidR="00071B7A" w:rsidRDefault="00071B7A" w:rsidP="003E0205">
      <w:pPr>
        <w:pStyle w:val="lnek"/>
      </w:pPr>
      <w:r w:rsidRPr="003060B2">
        <w:br/>
      </w:r>
      <w:bookmarkStart w:id="3" w:name="_Ref325626887"/>
      <w:r w:rsidRPr="003060B2">
        <w:t>Objednávky a jednotlivé kupní smlouvy</w:t>
      </w:r>
      <w:bookmarkEnd w:id="3"/>
    </w:p>
    <w:p w14:paraId="492F3C8B" w14:textId="2160F9C2" w:rsidR="00071B7A" w:rsidRPr="003060B2" w:rsidRDefault="00711BDA" w:rsidP="00BE08FE">
      <w:pPr>
        <w:pStyle w:val="Odstavec"/>
        <w:tabs>
          <w:tab w:val="clear" w:pos="907"/>
          <w:tab w:val="num" w:pos="567"/>
        </w:tabs>
        <w:ind w:left="567" w:hanging="567"/>
      </w:pPr>
      <w:r>
        <w:t>Jednotlivé kupní smlouvy na dodávku z</w:t>
      </w:r>
      <w:r w:rsidR="00071B7A" w:rsidRPr="003060B2">
        <w:t>boží bud</w:t>
      </w:r>
      <w:r>
        <w:t xml:space="preserve">ou uzavírány mezi Prodávajícím </w:t>
      </w:r>
      <w:r w:rsidR="00173444">
        <w:t xml:space="preserve">a Kupujícím </w:t>
      </w:r>
      <w:r w:rsidR="00071B7A" w:rsidRPr="003060B2">
        <w:t>na základě</w:t>
      </w:r>
      <w:r w:rsidR="00DA39B6">
        <w:t xml:space="preserve"> dílčích</w:t>
      </w:r>
      <w:r w:rsidR="00071B7A" w:rsidRPr="003060B2">
        <w:t xml:space="preserve"> závazných objednávek Kupujícího </w:t>
      </w:r>
      <w:r w:rsidR="00173444">
        <w:t>zadaných a potvrzených</w:t>
      </w:r>
      <w:r w:rsidR="00071B7A">
        <w:t xml:space="preserve"> po</w:t>
      </w:r>
      <w:r w:rsidR="00071B7A" w:rsidRPr="003060B2">
        <w:t xml:space="preserve">dle </w:t>
      </w:r>
      <w:r w:rsidR="00071B7A">
        <w:t xml:space="preserve">tohoto článku </w:t>
      </w:r>
      <w:r w:rsidR="00B46736">
        <w:t xml:space="preserve">této </w:t>
      </w:r>
      <w:r w:rsidR="00071B7A">
        <w:t>smlouvy</w:t>
      </w:r>
      <w:r w:rsidR="00071B7A" w:rsidRPr="003060B2">
        <w:t>.</w:t>
      </w:r>
    </w:p>
    <w:p w14:paraId="34327B3C" w14:textId="62ED19D8" w:rsidR="00071B7A" w:rsidRPr="003060B2" w:rsidRDefault="00071B7A" w:rsidP="00BE08FE">
      <w:pPr>
        <w:pStyle w:val="Odstavec"/>
        <w:tabs>
          <w:tab w:val="clear" w:pos="907"/>
          <w:tab w:val="num" w:pos="567"/>
        </w:tabs>
        <w:ind w:left="567" w:hanging="567"/>
      </w:pPr>
      <w:bookmarkStart w:id="4" w:name="_Ref194295484"/>
      <w:r w:rsidRPr="003060B2">
        <w:t xml:space="preserve">Objednávku zboží zadává Kupující u Prodávajícího </w:t>
      </w:r>
      <w:r w:rsidR="00D117C9">
        <w:t>na kontaktní údaje dle odst. (</w:t>
      </w:r>
      <w:r w:rsidR="005F4E19">
        <w:t>3</w:t>
      </w:r>
      <w:r w:rsidR="00D117C9">
        <w:t xml:space="preserve">) tohoto článku </w:t>
      </w:r>
      <w:r w:rsidRPr="003060B2">
        <w:t>jedním z následujících způsobů, pokud není mezi Kupujícím a Prodávajícím v konkrétním případě dohodnuto jinak:</w:t>
      </w:r>
      <w:bookmarkEnd w:id="4"/>
    </w:p>
    <w:p w14:paraId="0FAE855E" w14:textId="77777777" w:rsidR="00071B7A" w:rsidRPr="002F7EA8" w:rsidRDefault="00071B7A" w:rsidP="00BE08FE">
      <w:pPr>
        <w:pStyle w:val="Psmeno"/>
        <w:tabs>
          <w:tab w:val="clear" w:pos="425"/>
          <w:tab w:val="num" w:pos="1134"/>
        </w:tabs>
        <w:ind w:left="1134" w:hanging="567"/>
      </w:pPr>
      <w:r w:rsidRPr="002F7EA8">
        <w:t>elektronickou poštou</w:t>
      </w:r>
      <w:r w:rsidR="00D117C9">
        <w:t xml:space="preserve"> na dále uvedený e-mail</w:t>
      </w:r>
    </w:p>
    <w:p w14:paraId="353F0F16" w14:textId="5EDA6254" w:rsidR="00071B7A" w:rsidRPr="002F7EA8" w:rsidRDefault="00071B7A" w:rsidP="00BE08FE">
      <w:pPr>
        <w:pStyle w:val="Psmeno"/>
        <w:tabs>
          <w:tab w:val="clear" w:pos="425"/>
          <w:tab w:val="num" w:pos="1134"/>
        </w:tabs>
        <w:ind w:left="1134" w:hanging="567"/>
      </w:pPr>
      <w:bookmarkStart w:id="5" w:name="_Ref325628758"/>
      <w:r w:rsidRPr="002F7EA8">
        <w:t>telefonicky s následným potvrzením elektronickou poštou</w:t>
      </w:r>
      <w:bookmarkEnd w:id="5"/>
      <w:r w:rsidR="00D117C9">
        <w:t xml:space="preserve"> na dále uvedený e-mail</w:t>
      </w:r>
      <w:r w:rsidR="00E12E1B">
        <w:t>.</w:t>
      </w:r>
    </w:p>
    <w:p w14:paraId="4F3291B6" w14:textId="0E9BF226" w:rsidR="00071B7A" w:rsidRPr="003060B2" w:rsidRDefault="00071B7A" w:rsidP="00BE08FE">
      <w:pPr>
        <w:pStyle w:val="Odstavec"/>
        <w:tabs>
          <w:tab w:val="clear" w:pos="907"/>
          <w:tab w:val="num" w:pos="567"/>
        </w:tabs>
        <w:ind w:left="567" w:hanging="567"/>
      </w:pPr>
      <w:bookmarkStart w:id="6" w:name="_Ref325628215"/>
      <w:r w:rsidRPr="003060B2">
        <w:t>Kontaktní údaje</w:t>
      </w:r>
      <w:bookmarkEnd w:id="6"/>
      <w:r w:rsidR="005F4E19">
        <w:t xml:space="preserve"> na osobu oprávněnou jednat ve věci objednávek zboží:</w:t>
      </w:r>
    </w:p>
    <w:p w14:paraId="620CE156" w14:textId="17799D35" w:rsidR="00071B7A" w:rsidRPr="00131F0C" w:rsidRDefault="00071B7A" w:rsidP="00BE08FE">
      <w:pPr>
        <w:pStyle w:val="Psmeno"/>
        <w:tabs>
          <w:tab w:val="clear" w:pos="425"/>
          <w:tab w:val="num" w:pos="1134"/>
        </w:tabs>
        <w:ind w:left="1134" w:hanging="567"/>
      </w:pPr>
      <w:r w:rsidRPr="003060B2">
        <w:t>Prodávající</w:t>
      </w:r>
      <w:r>
        <w:t xml:space="preserve"> </w:t>
      </w:r>
      <w:r w:rsidR="009D40CA">
        <w:t>(OÚ)</w:t>
      </w:r>
    </w:p>
    <w:p w14:paraId="232D8180" w14:textId="14407923" w:rsidR="00071B7A" w:rsidRPr="001172D6" w:rsidRDefault="00071B7A" w:rsidP="00BE08FE">
      <w:pPr>
        <w:pStyle w:val="Psmeno"/>
        <w:tabs>
          <w:tab w:val="clear" w:pos="425"/>
          <w:tab w:val="num" w:pos="1134"/>
        </w:tabs>
        <w:ind w:left="1134" w:hanging="567"/>
      </w:pPr>
      <w:r>
        <w:t xml:space="preserve">Kupující </w:t>
      </w:r>
      <w:r w:rsidR="009D40CA">
        <w:t>(OÚ)</w:t>
      </w:r>
    </w:p>
    <w:p w14:paraId="23CDDC80" w14:textId="7D07494B" w:rsidR="00071B7A" w:rsidRPr="003060B2" w:rsidRDefault="00697F3E" w:rsidP="00BE08FE">
      <w:pPr>
        <w:pStyle w:val="Psmeno"/>
        <w:tabs>
          <w:tab w:val="clear" w:pos="425"/>
          <w:tab w:val="num" w:pos="1134"/>
        </w:tabs>
        <w:ind w:left="1134" w:hanging="567"/>
      </w:pPr>
      <w:r>
        <w:t>k</w:t>
      </w:r>
      <w:r w:rsidR="00071B7A" w:rsidRPr="003060B2">
        <w:t>aždá strana může aktualizovat kontaktní údaje způs</w:t>
      </w:r>
      <w:r w:rsidR="00071B7A">
        <w:t>obem komunikace podle tohoto článku.</w:t>
      </w:r>
    </w:p>
    <w:p w14:paraId="2B90DB8A" w14:textId="77777777" w:rsidR="00071B7A" w:rsidRPr="003060B2" w:rsidRDefault="00071B7A" w:rsidP="00A54CDD">
      <w:pPr>
        <w:pStyle w:val="Odstavec"/>
        <w:tabs>
          <w:tab w:val="clear" w:pos="907"/>
          <w:tab w:val="num" w:pos="567"/>
        </w:tabs>
        <w:ind w:left="567" w:hanging="567"/>
      </w:pPr>
      <w:bookmarkStart w:id="7" w:name="_Ref325628295"/>
      <w:r w:rsidRPr="003060B2">
        <w:t>Kupující je povinen v objednávce uvést alespoň tyto náležitosti:</w:t>
      </w:r>
      <w:bookmarkEnd w:id="7"/>
    </w:p>
    <w:p w14:paraId="6F430A15" w14:textId="77777777" w:rsidR="00071B7A" w:rsidRPr="003060B2" w:rsidRDefault="00071B7A" w:rsidP="00A54CDD">
      <w:pPr>
        <w:pStyle w:val="Psmeno"/>
        <w:tabs>
          <w:tab w:val="clear" w:pos="425"/>
          <w:tab w:val="num" w:pos="1134"/>
        </w:tabs>
        <w:ind w:left="1134" w:hanging="567"/>
      </w:pPr>
      <w:r w:rsidRPr="003060B2">
        <w:t>identifikaci Kupujícího,</w:t>
      </w:r>
    </w:p>
    <w:p w14:paraId="79E6B65F" w14:textId="77777777" w:rsidR="00071B7A" w:rsidRPr="00B50B62" w:rsidRDefault="00071B7A" w:rsidP="00A54CDD">
      <w:pPr>
        <w:pStyle w:val="Psmeno"/>
        <w:tabs>
          <w:tab w:val="clear" w:pos="425"/>
          <w:tab w:val="num" w:pos="1134"/>
        </w:tabs>
        <w:ind w:left="1134" w:hanging="567"/>
      </w:pPr>
      <w:r w:rsidRPr="00B50B62">
        <w:t>druh a množství objednaného zboží,</w:t>
      </w:r>
    </w:p>
    <w:p w14:paraId="22EF4656" w14:textId="77777777" w:rsidR="00071B7A" w:rsidRPr="00B50B62" w:rsidRDefault="00071B7A" w:rsidP="00A54CDD">
      <w:pPr>
        <w:pStyle w:val="Psmeno"/>
        <w:tabs>
          <w:tab w:val="clear" w:pos="425"/>
          <w:tab w:val="num" w:pos="1134"/>
        </w:tabs>
        <w:ind w:left="1134" w:hanging="567"/>
      </w:pPr>
      <w:r w:rsidRPr="00B50B62">
        <w:t>místo požadovaného dodání zboží, a</w:t>
      </w:r>
    </w:p>
    <w:p w14:paraId="506A1367" w14:textId="77777777" w:rsidR="00071B7A" w:rsidRPr="00B50B62" w:rsidRDefault="00071B7A" w:rsidP="00A54CDD">
      <w:pPr>
        <w:pStyle w:val="Psmeno"/>
        <w:tabs>
          <w:tab w:val="clear" w:pos="425"/>
          <w:tab w:val="num" w:pos="1134"/>
        </w:tabs>
        <w:ind w:left="1134" w:hanging="567"/>
      </w:pPr>
      <w:r w:rsidRPr="00B50B62">
        <w:t>požadovaný termín dodání zboží.</w:t>
      </w:r>
    </w:p>
    <w:p w14:paraId="10773F2C" w14:textId="6C6796C7" w:rsidR="00071B7A" w:rsidRPr="001172D6" w:rsidRDefault="00071B7A" w:rsidP="00A54CDD">
      <w:pPr>
        <w:pStyle w:val="Odstavec"/>
        <w:tabs>
          <w:tab w:val="clear" w:pos="907"/>
          <w:tab w:val="num" w:pos="567"/>
        </w:tabs>
        <w:ind w:left="567" w:hanging="567"/>
      </w:pPr>
      <w:bookmarkStart w:id="8" w:name="_Ref325628300"/>
      <w:r w:rsidRPr="001172D6">
        <w:t xml:space="preserve">Nebude-li </w:t>
      </w:r>
      <w:r>
        <w:t>P</w:t>
      </w:r>
      <w:r w:rsidRPr="001172D6">
        <w:t xml:space="preserve">rodávající schopen plnit předmět </w:t>
      </w:r>
      <w:r w:rsidR="00B46736">
        <w:t xml:space="preserve">této </w:t>
      </w:r>
      <w:r w:rsidRPr="001172D6">
        <w:t>smlouvy</w:t>
      </w:r>
      <w:r w:rsidR="008E1D19">
        <w:t>, tj. zejména neakceptuje-li objednávku zboží zadanou v souladu s touto smlouvou</w:t>
      </w:r>
      <w:r w:rsidRPr="001172D6">
        <w:t xml:space="preserve">, má </w:t>
      </w:r>
      <w:r>
        <w:t>Kupující</w:t>
      </w:r>
      <w:r w:rsidRPr="001172D6">
        <w:t xml:space="preserve"> právo nakoupit přípravky za obvyklé tržní ceny a </w:t>
      </w:r>
      <w:r w:rsidR="00262334">
        <w:t>P</w:t>
      </w:r>
      <w:r w:rsidRPr="001172D6">
        <w:t>rodávající je povinen uhradit cenový r</w:t>
      </w:r>
      <w:r w:rsidR="005F4E19">
        <w:t>ozdí</w:t>
      </w:r>
      <w:r w:rsidRPr="001172D6">
        <w:t>l</w:t>
      </w:r>
      <w:r w:rsidR="00B53258">
        <w:t xml:space="preserve"> mezi cenou nabídnutou v zadávacím řízení a obvyklou tržní cenou, je-li obvyklá cena tržní vyšší</w:t>
      </w:r>
      <w:r w:rsidRPr="001172D6">
        <w:t>.</w:t>
      </w:r>
      <w:bookmarkEnd w:id="8"/>
      <w:r w:rsidR="003F1058">
        <w:t xml:space="preserve"> Tím není dotčen nárok na náhradu škody Kupujícího vzniklý v souvislosti s neschopností Prodávajícího plnit předmět této smlouvy.</w:t>
      </w:r>
    </w:p>
    <w:p w14:paraId="49BF2BEA" w14:textId="77777777" w:rsidR="00071B7A" w:rsidRPr="003060B2" w:rsidRDefault="00071B7A" w:rsidP="00A54CDD">
      <w:pPr>
        <w:pStyle w:val="Odstavec"/>
        <w:ind w:left="567" w:hanging="567"/>
      </w:pPr>
      <w:bookmarkStart w:id="9" w:name="_Ref325627362"/>
      <w:r w:rsidRPr="003060B2">
        <w:t>Jednotlivá kupní smlouva je uzavřena, pokud budou splněny všechny níže uvedené podmínky:</w:t>
      </w:r>
    </w:p>
    <w:p w14:paraId="46047AF0" w14:textId="1926577D" w:rsidR="00071B7A" w:rsidRPr="003060B2" w:rsidRDefault="00071B7A" w:rsidP="00A54CDD">
      <w:pPr>
        <w:pStyle w:val="Psmeno"/>
        <w:tabs>
          <w:tab w:val="clear" w:pos="425"/>
          <w:tab w:val="num" w:pos="1134"/>
        </w:tabs>
        <w:ind w:left="1134" w:hanging="567"/>
      </w:pPr>
      <w:r w:rsidRPr="003060B2">
        <w:lastRenderedPageBreak/>
        <w:t>Kupující zadal objednávku způsobem uvedeným v</w:t>
      </w:r>
      <w:r>
        <w:t xml:space="preserve"> odst. </w:t>
      </w:r>
      <w:r>
        <w:fldChar w:fldCharType="begin"/>
      </w:r>
      <w:r>
        <w:instrText xml:space="preserve"> REF _Ref194295484 \n \h </w:instrText>
      </w:r>
      <w:r>
        <w:fldChar w:fldCharType="separate"/>
      </w:r>
      <w:r w:rsidR="00135EB4">
        <w:t>(2)</w:t>
      </w:r>
      <w:r>
        <w:fldChar w:fldCharType="end"/>
      </w:r>
      <w:r>
        <w:t xml:space="preserve"> tohoto článku</w:t>
      </w:r>
      <w:r w:rsidRPr="003060B2">
        <w:t>,</w:t>
      </w:r>
    </w:p>
    <w:p w14:paraId="34ED153E" w14:textId="32F00A64" w:rsidR="00071B7A" w:rsidRDefault="00365F54" w:rsidP="00A54CDD">
      <w:pPr>
        <w:pStyle w:val="Psmeno"/>
        <w:tabs>
          <w:tab w:val="clear" w:pos="425"/>
          <w:tab w:val="num" w:pos="1134"/>
        </w:tabs>
        <w:ind w:left="1134" w:hanging="567"/>
      </w:pPr>
      <w:r>
        <w:t>o</w:t>
      </w:r>
      <w:r w:rsidR="00071B7A" w:rsidRPr="003060B2">
        <w:t>bjednávka má náležitosti uvedené v</w:t>
      </w:r>
      <w:r w:rsidR="00071B7A">
        <w:t xml:space="preserve"> odst. </w:t>
      </w:r>
      <w:r w:rsidR="00071B7A">
        <w:fldChar w:fldCharType="begin"/>
      </w:r>
      <w:r w:rsidR="00071B7A">
        <w:instrText xml:space="preserve"> REF _Ref325628295 \n \h </w:instrText>
      </w:r>
      <w:r w:rsidR="00071B7A">
        <w:fldChar w:fldCharType="separate"/>
      </w:r>
      <w:r w:rsidR="00135EB4">
        <w:t>(4)</w:t>
      </w:r>
      <w:r w:rsidR="00071B7A">
        <w:fldChar w:fldCharType="end"/>
      </w:r>
      <w:r w:rsidR="00071B7A">
        <w:t xml:space="preserve"> tohoto článku</w:t>
      </w:r>
      <w:r w:rsidR="00071B7A" w:rsidRPr="003060B2">
        <w:t>,</w:t>
      </w:r>
    </w:p>
    <w:p w14:paraId="0654AD04" w14:textId="1F7C0AF6" w:rsidR="00071B7A" w:rsidRPr="003060B2" w:rsidRDefault="00071B7A" w:rsidP="00A54CDD">
      <w:pPr>
        <w:pStyle w:val="Psmeno"/>
        <w:tabs>
          <w:tab w:val="clear" w:pos="425"/>
          <w:tab w:val="num" w:pos="1134"/>
        </w:tabs>
        <w:ind w:left="1134" w:hanging="567"/>
      </w:pPr>
      <w:r w:rsidRPr="003060B2">
        <w:t xml:space="preserve">Prodávající objednávku akceptoval </w:t>
      </w:r>
      <w:r>
        <w:t>elektronickou poštou na e-mailovou adresu uvedenou v odst. (</w:t>
      </w:r>
      <w:r w:rsidR="00262334">
        <w:t>3</w:t>
      </w:r>
      <w:r>
        <w:t>) tohoto článku. Prodávající je povinen odeslat akceptaci objednávky bez zbytečného odkladu po jejím přijetí</w:t>
      </w:r>
      <w:r w:rsidR="00CB7D88">
        <w:t>, nejpozději do 14</w:t>
      </w:r>
      <w:r w:rsidR="00262334">
        <w:t>:00 hod téhož pracovního dne</w:t>
      </w:r>
      <w:r w:rsidR="00235BC6">
        <w:t>, za předpokladu,</w:t>
      </w:r>
      <w:r w:rsidR="00CB7D88">
        <w:t xml:space="preserve"> že objednávka bude zadána do 11:3</w:t>
      </w:r>
      <w:r w:rsidR="00235BC6">
        <w:t>0 hod téhož pracovního dne</w:t>
      </w:r>
      <w:r w:rsidR="0093487B">
        <w:t>, jinak nejpozději do 11:30 hod dne následujícího</w:t>
      </w:r>
      <w:r>
        <w:t>.</w:t>
      </w:r>
    </w:p>
    <w:bookmarkEnd w:id="9"/>
    <w:p w14:paraId="797E1C7C" w14:textId="2B239234" w:rsidR="00071B7A" w:rsidRDefault="00071B7A" w:rsidP="00A54CDD">
      <w:pPr>
        <w:pStyle w:val="Odstavec"/>
        <w:ind w:left="567" w:hanging="567"/>
      </w:pPr>
      <w:r>
        <w:t xml:space="preserve">Smluvní strany se dále dohodly, že v případě, kdy objednávka splňuje všechny náležitosti dané touto smlouvou, není Prodávající oprávněn odmítnout akceptaci objednávky a je povinen zboží dodat dle čl. 4. odst. (1) této smlouvy. </w:t>
      </w:r>
    </w:p>
    <w:p w14:paraId="7617BD6D" w14:textId="29585F6B" w:rsidR="00071B7A" w:rsidRDefault="00071B7A" w:rsidP="00A54CDD">
      <w:pPr>
        <w:pStyle w:val="Odstavec"/>
        <w:tabs>
          <w:tab w:val="clear" w:pos="907"/>
          <w:tab w:val="num" w:pos="567"/>
        </w:tabs>
        <w:ind w:left="567" w:hanging="567"/>
      </w:pPr>
      <w:r>
        <w:t>Prodávající</w:t>
      </w:r>
      <w:r w:rsidRPr="00CF1B79">
        <w:t xml:space="preserve"> je povinen provést každou dodávku na svůj náklad a na své nebezpečí ve sjednané době, za cen</w:t>
      </w:r>
      <w:r w:rsidR="00D63094">
        <w:t>y</w:t>
      </w:r>
      <w:r w:rsidRPr="00CF1B79">
        <w:t xml:space="preserve"> nabídnut</w:t>
      </w:r>
      <w:r w:rsidR="00D63094">
        <w:t>é</w:t>
      </w:r>
      <w:r w:rsidRPr="00CF1B79">
        <w:t xml:space="preserve"> v zadávacím řízení</w:t>
      </w:r>
      <w:r w:rsidR="00D63094">
        <w:t xml:space="preserve"> uvedené v příloze č. 1 této smlouvy</w:t>
      </w:r>
      <w:r w:rsidRPr="00CF1B79">
        <w:t xml:space="preserve">. </w:t>
      </w:r>
      <w:r>
        <w:t>Kupující</w:t>
      </w:r>
      <w:r w:rsidRPr="00CF1B79">
        <w:t xml:space="preserve"> je oprávněn vrátit </w:t>
      </w:r>
      <w:r w:rsidR="003F1058">
        <w:t xml:space="preserve">Prodávajícímu </w:t>
      </w:r>
      <w:r w:rsidRPr="00CF1B79">
        <w:t>každou dílčí dodávku</w:t>
      </w:r>
      <w:r w:rsidR="00262334">
        <w:t xml:space="preserve"> dle akceptované objednávky</w:t>
      </w:r>
      <w:r w:rsidRPr="00CF1B79">
        <w:t xml:space="preserve"> v případě, že dodané výrobky nebudou splňovat jakostní požadavky uvedené v </w:t>
      </w:r>
      <w:r w:rsidR="00655F2B">
        <w:t>této</w:t>
      </w:r>
      <w:r w:rsidR="00655F2B" w:rsidRPr="00CF1B79">
        <w:t xml:space="preserve"> </w:t>
      </w:r>
      <w:r w:rsidRPr="00CF1B79">
        <w:t>smlouvě</w:t>
      </w:r>
      <w:r w:rsidR="00655F2B">
        <w:t xml:space="preserve"> a v podmínkách stanovených v zadávacím řízení</w:t>
      </w:r>
      <w:r w:rsidRPr="00CF1B79">
        <w:t xml:space="preserve">. </w:t>
      </w:r>
      <w:r>
        <w:t>Kupující</w:t>
      </w:r>
      <w:r w:rsidRPr="00CF1B79">
        <w:t xml:space="preserve"> je oprávněn odmítnout převzetí zboží: </w:t>
      </w:r>
    </w:p>
    <w:p w14:paraId="07CAEC85" w14:textId="4DFE4319" w:rsidR="00071B7A" w:rsidRDefault="00071B7A" w:rsidP="00A54CDD">
      <w:pPr>
        <w:pStyle w:val="Odstavec"/>
        <w:numPr>
          <w:ilvl w:val="0"/>
          <w:numId w:val="0"/>
        </w:numPr>
        <w:ind w:left="1134" w:hanging="567"/>
      </w:pPr>
      <w:r w:rsidRPr="00CF1B79">
        <w:t xml:space="preserve">a) </w:t>
      </w:r>
      <w:r>
        <w:t xml:space="preserve"> </w:t>
      </w:r>
      <w:r>
        <w:tab/>
        <w:t>nepředá-li P</w:t>
      </w:r>
      <w:r w:rsidRPr="00CF1B79">
        <w:t>rodávající, resp. jím pov</w:t>
      </w:r>
      <w:r>
        <w:t>ěřený přepravce v místě plnění K</w:t>
      </w:r>
      <w:r w:rsidRPr="00CF1B79">
        <w:t>upujícímu dodací list, který musí obsahovat číslo objednávky, datum uskutečnění dodávky, množství zboží s uvedením druhů zboží a ceny za množstevní jednotku, expirační dobu a šarži</w:t>
      </w:r>
      <w:r>
        <w:t xml:space="preserve"> a další údaje stanovené relevantními právními předpisy</w:t>
      </w:r>
      <w:r w:rsidR="00262334">
        <w:t>. Přílohou dodacího listu musí být kopie akceptované objednávky</w:t>
      </w:r>
      <w:r w:rsidRPr="00CF1B79">
        <w:t xml:space="preserve">; </w:t>
      </w:r>
    </w:p>
    <w:p w14:paraId="0EE06FC7" w14:textId="77777777" w:rsidR="00071B7A" w:rsidRDefault="00071B7A" w:rsidP="00A54CDD">
      <w:pPr>
        <w:pStyle w:val="Odstavec"/>
        <w:numPr>
          <w:ilvl w:val="0"/>
          <w:numId w:val="0"/>
        </w:numPr>
        <w:ind w:left="1134" w:hanging="567"/>
      </w:pPr>
      <w:r w:rsidRPr="00CF1B79">
        <w:t xml:space="preserve">b) </w:t>
      </w:r>
      <w:r>
        <w:t xml:space="preserve"> </w:t>
      </w:r>
      <w:r>
        <w:tab/>
      </w:r>
      <w:r w:rsidRPr="00CF1B79">
        <w:t xml:space="preserve">nesouhlasí-li počet položek nebo množství zboží uvedené na dodacím listě se skutečně dodaným zbožím; </w:t>
      </w:r>
    </w:p>
    <w:p w14:paraId="532CE761" w14:textId="071A6392" w:rsidR="00071B7A" w:rsidRDefault="00071B7A" w:rsidP="00A54CDD">
      <w:pPr>
        <w:pStyle w:val="Odstavec"/>
        <w:numPr>
          <w:ilvl w:val="0"/>
          <w:numId w:val="0"/>
        </w:numPr>
        <w:ind w:left="1134" w:hanging="567"/>
      </w:pPr>
      <w:r w:rsidRPr="00CF1B79">
        <w:t xml:space="preserve">c) </w:t>
      </w:r>
      <w:r>
        <w:t xml:space="preserve"> </w:t>
      </w:r>
      <w:r>
        <w:tab/>
      </w:r>
      <w:r w:rsidRPr="00CF1B79">
        <w:t>neodpovídá-li kvalita dodávky (</w:t>
      </w:r>
      <w:r w:rsidR="003F1058">
        <w:t>stav a kvalita zboží v souladu s prohlášením o shodě CE</w:t>
      </w:r>
      <w:r w:rsidRPr="00CF1B79">
        <w:t xml:space="preserve">, jakost obalového </w:t>
      </w:r>
      <w:r w:rsidR="003F1058">
        <w:t xml:space="preserve">materiálu </w:t>
      </w:r>
      <w:r w:rsidRPr="00CF1B79">
        <w:t xml:space="preserve">atp.) požadavkům pro transport </w:t>
      </w:r>
      <w:r w:rsidR="003F1058">
        <w:t>a sterilitu zboží</w:t>
      </w:r>
      <w:r w:rsidRPr="00CF1B79">
        <w:t xml:space="preserve"> dle správné distribuční praxe.</w:t>
      </w:r>
    </w:p>
    <w:p w14:paraId="7CB55604" w14:textId="444E82D6" w:rsidR="00071B7A" w:rsidRDefault="00071B7A" w:rsidP="00A54CDD">
      <w:pPr>
        <w:pStyle w:val="Odstavec"/>
        <w:numPr>
          <w:ilvl w:val="0"/>
          <w:numId w:val="0"/>
        </w:numPr>
        <w:ind w:left="567" w:hanging="567"/>
      </w:pPr>
      <w:r>
        <w:t>(</w:t>
      </w:r>
      <w:r w:rsidR="005F4E19">
        <w:t>9</w:t>
      </w:r>
      <w:r>
        <w:t xml:space="preserve">)  </w:t>
      </w:r>
      <w:r>
        <w:tab/>
        <w:t>Prodávající</w:t>
      </w:r>
      <w:r w:rsidRPr="00CF1B79">
        <w:t xml:space="preserve"> se zavazuje dodávat zboží, jehož doba použitelnosti bude v okamžiku dodání činit nejméně 75 % celkové doby použitelnosti uvedené v průvodní dokumentaci. </w:t>
      </w:r>
      <w:r>
        <w:t>Prodávající</w:t>
      </w:r>
      <w:r w:rsidRPr="00CF1B79">
        <w:t xml:space="preserve"> může dodat zboží s kratší dobou použitelnosti jen po předchozím písemném souhlasu </w:t>
      </w:r>
      <w:r>
        <w:t>Kupujícího.</w:t>
      </w:r>
    </w:p>
    <w:p w14:paraId="53B1D93A" w14:textId="249E2FFB" w:rsidR="00071B7A" w:rsidRPr="003060B2" w:rsidRDefault="00071B7A" w:rsidP="00696F2E">
      <w:pPr>
        <w:pStyle w:val="Odstavec"/>
        <w:numPr>
          <w:ilvl w:val="0"/>
          <w:numId w:val="0"/>
        </w:numPr>
        <w:ind w:left="567" w:hanging="567"/>
      </w:pPr>
      <w:r>
        <w:t>(1</w:t>
      </w:r>
      <w:r w:rsidR="005F4E19">
        <w:t>0</w:t>
      </w:r>
      <w:r>
        <w:t>)</w:t>
      </w:r>
      <w:r>
        <w:tab/>
      </w:r>
      <w:r w:rsidRPr="00A54CDD">
        <w:t xml:space="preserve">Prodávající zodpovídá za to, že dodané </w:t>
      </w:r>
      <w:r>
        <w:t>z</w:t>
      </w:r>
      <w:r w:rsidRPr="00A54CDD">
        <w:t>boží je způsobilé k užití v souladu s jeho určením a odpovídá všem požadavkům obecně závazných právních předpisů, zejména zákona</w:t>
      </w:r>
      <w:r w:rsidR="00083D00" w:rsidRPr="00083D00">
        <w:t xml:space="preserve"> č. 89/2021 Sb., o zdravotnických prostředcích a o změně zákona č. 378/2007 Sb., o léčivech a o změnách některých souvisejících zákonů (dále jen jako „ZZP“)</w:t>
      </w:r>
      <w:r w:rsidR="00AB15F0">
        <w:t>, ve znění pozdějších předpis</w:t>
      </w:r>
      <w:r w:rsidR="00F02158">
        <w:t>ů.</w:t>
      </w:r>
    </w:p>
    <w:p w14:paraId="68E776FC" w14:textId="77777777" w:rsidR="00071B7A" w:rsidRPr="003060B2" w:rsidRDefault="00071B7A" w:rsidP="003E0205">
      <w:pPr>
        <w:pStyle w:val="lnek"/>
      </w:pPr>
      <w:r w:rsidRPr="003060B2">
        <w:br/>
      </w:r>
      <w:r>
        <w:t>Kupní c</w:t>
      </w:r>
      <w:r w:rsidRPr="003060B2">
        <w:t>ena</w:t>
      </w:r>
    </w:p>
    <w:p w14:paraId="12CC977D" w14:textId="2EBD3596" w:rsidR="00071B7A" w:rsidRDefault="00071B7A" w:rsidP="00810BA9">
      <w:pPr>
        <w:pStyle w:val="Odstavec"/>
        <w:tabs>
          <w:tab w:val="clear" w:pos="907"/>
          <w:tab w:val="num" w:pos="567"/>
        </w:tabs>
        <w:ind w:left="567" w:hanging="567"/>
      </w:pPr>
      <w:r w:rsidRPr="003060B2">
        <w:t xml:space="preserve">Kupní cena za zboží je </w:t>
      </w:r>
      <w:r w:rsidR="00D63094">
        <w:t>stanovena</w:t>
      </w:r>
      <w:r w:rsidRPr="003060B2">
        <w:t xml:space="preserve"> v českých korunách dle </w:t>
      </w:r>
      <w:r>
        <w:t>nabídky Prodávajícího v zadávacím řízení</w:t>
      </w:r>
      <w:r w:rsidR="00D03751">
        <w:t xml:space="preserve"> </w:t>
      </w:r>
      <w:r w:rsidRPr="003060B2">
        <w:t>v příloze č.</w:t>
      </w:r>
      <w:r>
        <w:t> </w:t>
      </w:r>
      <w:r w:rsidRPr="003060B2">
        <w:t>1</w:t>
      </w:r>
      <w:r>
        <w:t xml:space="preserve"> k této smlouvě</w:t>
      </w:r>
      <w:r w:rsidRPr="003060B2">
        <w:t>.</w:t>
      </w:r>
    </w:p>
    <w:p w14:paraId="4DDC4624" w14:textId="5595DFA2" w:rsidR="00071B7A" w:rsidRPr="00810BA9" w:rsidRDefault="00071B7A" w:rsidP="00810BA9">
      <w:pPr>
        <w:pStyle w:val="Odstavec"/>
        <w:tabs>
          <w:tab w:val="clear" w:pos="907"/>
          <w:tab w:val="num" w:pos="567"/>
        </w:tabs>
        <w:ind w:left="567" w:hanging="567"/>
      </w:pPr>
      <w:r w:rsidRPr="003060B2">
        <w:t>Kupní cena</w:t>
      </w:r>
      <w:r w:rsidR="003A3D4A">
        <w:t xml:space="preserve"> je cenou konečnou</w:t>
      </w:r>
      <w:r w:rsidR="00F02158">
        <w:t>, n</w:t>
      </w:r>
      <w:r w:rsidR="00484E0D">
        <w:t>e</w:t>
      </w:r>
      <w:r w:rsidR="00F02158">
        <w:t>překročitelnou</w:t>
      </w:r>
      <w:r w:rsidR="003A3D4A">
        <w:t xml:space="preserve"> a zahrnuje</w:t>
      </w:r>
      <w:r w:rsidRPr="003060B2">
        <w:t xml:space="preserve"> </w:t>
      </w:r>
      <w:r>
        <w:t>v </w:t>
      </w:r>
      <w:r w:rsidRPr="00810BA9">
        <w:t xml:space="preserve">sobě veškeré náklady Prodávajícího související s plněním předmětu této smlouvy, tedy zejména veškeré dopravní, pojišťovací, celní, daňové a případné další poplatky a náklady za </w:t>
      </w:r>
      <w:r w:rsidR="00F02158">
        <w:t xml:space="preserve">dodání </w:t>
      </w:r>
      <w:r w:rsidRPr="00810BA9">
        <w:t>cel</w:t>
      </w:r>
      <w:r w:rsidR="00F02158">
        <w:t>ého</w:t>
      </w:r>
      <w:r w:rsidRPr="00810BA9">
        <w:t xml:space="preserve"> předmět</w:t>
      </w:r>
      <w:r w:rsidR="00F02158">
        <w:t>u</w:t>
      </w:r>
      <w:r w:rsidRPr="00810BA9">
        <w:t xml:space="preserve"> plnění.</w:t>
      </w:r>
    </w:p>
    <w:p w14:paraId="167BA19B" w14:textId="77777777" w:rsidR="00071B7A" w:rsidRDefault="00071B7A" w:rsidP="00810BA9">
      <w:pPr>
        <w:pStyle w:val="Odstavec"/>
        <w:tabs>
          <w:tab w:val="clear" w:pos="907"/>
          <w:tab w:val="num" w:pos="567"/>
        </w:tabs>
        <w:ind w:left="567" w:hanging="567"/>
      </w:pPr>
      <w:r w:rsidRPr="00810BA9">
        <w:t>Prodávající není oprávněn kupní cenu za zboží jednostranně měnit.</w:t>
      </w:r>
    </w:p>
    <w:p w14:paraId="5A655AE5" w14:textId="23EFF51C" w:rsidR="00071B7A" w:rsidRPr="003C718D" w:rsidRDefault="00071B7A" w:rsidP="003C718D">
      <w:pPr>
        <w:pStyle w:val="Odstavec"/>
        <w:tabs>
          <w:tab w:val="clear" w:pos="907"/>
          <w:tab w:val="num" w:pos="567"/>
        </w:tabs>
        <w:ind w:left="567" w:hanging="567"/>
      </w:pPr>
      <w:r w:rsidRPr="005D4269">
        <w:lastRenderedPageBreak/>
        <w:t>Zápočty pohledávek smluvních stran</w:t>
      </w:r>
      <w:r w:rsidR="00D63094">
        <w:t xml:space="preserve"> jsou možné pouze</w:t>
      </w:r>
      <w:r w:rsidRPr="005D4269">
        <w:t xml:space="preserve"> po</w:t>
      </w:r>
      <w:r w:rsidR="00655F2B">
        <w:t xml:space="preserve"> předchozí</w:t>
      </w:r>
      <w:r w:rsidRPr="005D4269">
        <w:t xml:space="preserve"> vzájemné</w:t>
      </w:r>
      <w:r w:rsidR="00655F2B">
        <w:t xml:space="preserve"> písemné</w:t>
      </w:r>
      <w:r w:rsidRPr="005D4269">
        <w:t xml:space="preserve"> dohodě.</w:t>
      </w:r>
    </w:p>
    <w:p w14:paraId="7D5CE592" w14:textId="77777777" w:rsidR="00071B7A" w:rsidRPr="003060B2" w:rsidRDefault="00071B7A" w:rsidP="003E0205">
      <w:pPr>
        <w:pStyle w:val="lnek"/>
      </w:pPr>
      <w:r w:rsidRPr="003060B2">
        <w:br/>
      </w:r>
      <w:bookmarkStart w:id="10" w:name="_Ref325628052"/>
      <w:r w:rsidRPr="003060B2">
        <w:t>Dodací podmínky, reklamace</w:t>
      </w:r>
      <w:bookmarkEnd w:id="10"/>
    </w:p>
    <w:p w14:paraId="10A38CB4" w14:textId="6F506941" w:rsidR="00071E60" w:rsidRPr="00A43FFE" w:rsidRDefault="00071E60" w:rsidP="00071E60">
      <w:pPr>
        <w:pStyle w:val="Odstavec"/>
        <w:tabs>
          <w:tab w:val="clear" w:pos="907"/>
          <w:tab w:val="num" w:pos="567"/>
        </w:tabs>
        <w:ind w:left="567" w:hanging="567"/>
      </w:pPr>
      <w:r w:rsidRPr="00664657">
        <w:t xml:space="preserve"> Prodávající dodá zboží Kupujícímu do dvou pracovních dnů mezi 7:00 a 10:00 hod. po uskutečnění objednávky za podmínky, že obdržel objednávku Kupujícího učiněnou v souladu s </w:t>
      </w:r>
      <w:r w:rsidRPr="00664657">
        <w:fldChar w:fldCharType="begin"/>
      </w:r>
      <w:r w:rsidRPr="00664657">
        <w:instrText xml:space="preserve"> REF  _Ref325626887 \* Lower \h \n  \* MERGEFORMAT </w:instrText>
      </w:r>
      <w:r w:rsidRPr="00664657">
        <w:fldChar w:fldCharType="separate"/>
      </w:r>
      <w:r w:rsidR="00135EB4">
        <w:t>čl. 2</w:t>
      </w:r>
      <w:r w:rsidRPr="00664657">
        <w:fldChar w:fldCharType="end"/>
      </w:r>
      <w:r w:rsidRPr="00664657">
        <w:t xml:space="preserve"> odst. </w:t>
      </w:r>
      <w:r w:rsidRPr="00664657">
        <w:fldChar w:fldCharType="begin"/>
      </w:r>
      <w:r w:rsidRPr="00664657">
        <w:instrText xml:space="preserve"> REF _Ref194295484 \n \h  \* MERGEFORMAT </w:instrText>
      </w:r>
      <w:r w:rsidRPr="00664657">
        <w:fldChar w:fldCharType="separate"/>
      </w:r>
      <w:r w:rsidR="00135EB4">
        <w:t>(2)</w:t>
      </w:r>
      <w:r w:rsidRPr="00664657">
        <w:fldChar w:fldCharType="end"/>
      </w:r>
      <w:r w:rsidR="00BF5A15">
        <w:t xml:space="preserve">, </w:t>
      </w:r>
      <w:r w:rsidRPr="00664657">
        <w:t>odst. </w:t>
      </w:r>
      <w:r w:rsidRPr="00664657">
        <w:fldChar w:fldCharType="begin"/>
      </w:r>
      <w:r w:rsidRPr="00664657">
        <w:instrText xml:space="preserve"> REF _Ref325628295 \n \h  \* MERGEFORMAT </w:instrText>
      </w:r>
      <w:r w:rsidRPr="00664657">
        <w:fldChar w:fldCharType="separate"/>
      </w:r>
      <w:r w:rsidR="00135EB4">
        <w:t>(4)</w:t>
      </w:r>
      <w:r w:rsidRPr="00664657">
        <w:fldChar w:fldCharType="end"/>
      </w:r>
      <w:r w:rsidR="00BF5A15">
        <w:t xml:space="preserve"> a </w:t>
      </w:r>
      <w:r w:rsidR="000D6FD0">
        <w:t>odst. (6)</w:t>
      </w:r>
      <w:r w:rsidR="007A4155">
        <w:t xml:space="preserve"> této smlouvy</w:t>
      </w:r>
      <w:r w:rsidR="00EB7A5C">
        <w:t>.</w:t>
      </w:r>
      <w:r w:rsidR="00CB7D88">
        <w:t xml:space="preserve"> </w:t>
      </w:r>
      <w:r w:rsidRPr="00664657">
        <w:t>V případě prodlení Prodávajícího s dodáním zboží je Kupující oprávněn předmětnou objednávku jednostranně zrušit jednou z forem komunikace uvedených v </w:t>
      </w:r>
      <w:r w:rsidRPr="00664657">
        <w:fldChar w:fldCharType="begin"/>
      </w:r>
      <w:r w:rsidRPr="00664657">
        <w:instrText xml:space="preserve"> REF  _Ref325626887 \* Lower \h \n  \* MERGEFORMAT </w:instrText>
      </w:r>
      <w:r w:rsidRPr="00664657">
        <w:fldChar w:fldCharType="separate"/>
      </w:r>
      <w:r w:rsidR="00135EB4">
        <w:t>čl. 2</w:t>
      </w:r>
      <w:r w:rsidRPr="00664657">
        <w:fldChar w:fldCharType="end"/>
      </w:r>
      <w:r w:rsidRPr="00664657">
        <w:t xml:space="preserve"> odst. </w:t>
      </w:r>
      <w:r w:rsidRPr="00664657">
        <w:fldChar w:fldCharType="begin"/>
      </w:r>
      <w:r w:rsidRPr="00664657">
        <w:instrText xml:space="preserve"> REF _Ref194295484 \n \h  \* MERGEFORMAT </w:instrText>
      </w:r>
      <w:r w:rsidRPr="00664657">
        <w:fldChar w:fldCharType="separate"/>
      </w:r>
      <w:r w:rsidR="00135EB4">
        <w:t>(2)</w:t>
      </w:r>
      <w:r w:rsidRPr="00664657">
        <w:fldChar w:fldCharType="end"/>
      </w:r>
      <w:r w:rsidRPr="00664657">
        <w:t xml:space="preserve"> této smlouvy.</w:t>
      </w:r>
    </w:p>
    <w:p w14:paraId="7F4027B0" w14:textId="160FFBBF" w:rsidR="00071B7A" w:rsidRPr="00F02158" w:rsidRDefault="00071B7A" w:rsidP="00810BA9">
      <w:pPr>
        <w:pStyle w:val="Odstavec"/>
        <w:tabs>
          <w:tab w:val="clear" w:pos="907"/>
          <w:tab w:val="num" w:pos="567"/>
        </w:tabs>
        <w:ind w:left="567" w:hanging="567"/>
      </w:pPr>
      <w:bookmarkStart w:id="11" w:name="_Ref305682106"/>
      <w:r w:rsidRPr="00F02158">
        <w:t xml:space="preserve">Zboží dodávané </w:t>
      </w:r>
      <w:bookmarkStart w:id="12" w:name="_Hlk19784317"/>
      <w:r w:rsidRPr="00A06F39">
        <w:t xml:space="preserve">Prodávajícím musí splňovat požadavky na jakost, neporušenost balení a řádné označení dle </w:t>
      </w:r>
      <w:r w:rsidR="00937C74" w:rsidRPr="00A06F39">
        <w:t xml:space="preserve">této smlouvy, podmínek stanovených v zadávacím řízení a dle </w:t>
      </w:r>
      <w:r w:rsidRPr="00A06F39">
        <w:t>platných právních předpisů. Prodávající je povinen dodat zboží Kupujícímu řádně a vhodně zabalené tak, aby během přepravy nedošlo k jeho poškození, balení zboží však nesmí jakkoli omezit právo Kupujícího si zboží před potvrzením jeho převzetí na dodacím listě prohlédnout, či ověřit jeho kvalitu a množství.</w:t>
      </w:r>
      <w:r w:rsidRPr="00F02158">
        <w:t xml:space="preserve"> </w:t>
      </w:r>
      <w:bookmarkEnd w:id="12"/>
    </w:p>
    <w:p w14:paraId="6E69FEF6" w14:textId="1B64A758" w:rsidR="00CB7D88" w:rsidRPr="001869BB" w:rsidRDefault="00071B7A" w:rsidP="00810BA9">
      <w:pPr>
        <w:pStyle w:val="Odstavec"/>
        <w:tabs>
          <w:tab w:val="clear" w:pos="907"/>
          <w:tab w:val="num" w:pos="567"/>
        </w:tabs>
        <w:ind w:left="567" w:hanging="567"/>
      </w:pPr>
      <w:r w:rsidRPr="001869BB">
        <w:t>Prodávající se zavazuje uskutečňovat dodávky zboží, které je předmětem této smlouvy, přímo do místa plnění, kterým je</w:t>
      </w:r>
      <w:r w:rsidR="00CB7D88" w:rsidRPr="001869BB">
        <w:t xml:space="preserve"> </w:t>
      </w:r>
      <w:r w:rsidR="007A4155" w:rsidRPr="001869BB">
        <w:t xml:space="preserve">provozovna (provozovny) </w:t>
      </w:r>
      <w:r w:rsidR="00CB7D88" w:rsidRPr="001869BB">
        <w:t>Kupující</w:t>
      </w:r>
      <w:r w:rsidR="007A4155" w:rsidRPr="001869BB">
        <w:t>ho</w:t>
      </w:r>
      <w:r w:rsidR="00CB7D88" w:rsidRPr="001869BB">
        <w:t xml:space="preserve"> na adrese:</w:t>
      </w:r>
      <w:r w:rsidRPr="001869BB">
        <w:t xml:space="preserve"> </w:t>
      </w:r>
    </w:p>
    <w:tbl>
      <w:tblPr>
        <w:tblW w:w="0" w:type="auto"/>
        <w:tblLook w:val="01E0" w:firstRow="1" w:lastRow="1" w:firstColumn="1" w:lastColumn="1" w:noHBand="0" w:noVBand="0"/>
      </w:tblPr>
      <w:tblGrid>
        <w:gridCol w:w="7841"/>
      </w:tblGrid>
      <w:tr w:rsidR="00CB7D88" w:rsidRPr="001869BB" w14:paraId="66868803" w14:textId="77777777" w:rsidTr="00D21388">
        <w:tc>
          <w:tcPr>
            <w:tcW w:w="0" w:type="auto"/>
            <w:hideMark/>
          </w:tcPr>
          <w:p w14:paraId="318F6E48" w14:textId="139A4271" w:rsidR="00CB7D88" w:rsidRPr="001869BB" w:rsidRDefault="00CB7D88" w:rsidP="00D21388">
            <w:pPr>
              <w:pStyle w:val="Nadpis2"/>
              <w:numPr>
                <w:ilvl w:val="0"/>
                <w:numId w:val="0"/>
              </w:numPr>
              <w:tabs>
                <w:tab w:val="left" w:pos="708"/>
              </w:tabs>
              <w:rPr>
                <w:rFonts w:cs="Times New Roman"/>
                <w:szCs w:val="24"/>
              </w:rPr>
            </w:pPr>
            <w:r w:rsidRPr="001869BB">
              <w:rPr>
                <w:rFonts w:cs="Times New Roman"/>
                <w:szCs w:val="24"/>
              </w:rPr>
              <w:t xml:space="preserve">         </w:t>
            </w:r>
            <w:r w:rsidR="001869BB" w:rsidRPr="001869BB">
              <w:rPr>
                <w:rFonts w:cs="Times New Roman"/>
                <w:szCs w:val="24"/>
              </w:rPr>
              <w:t>Oblastní nemocnice Mladá Boleslav, a.s., nemocnice Středočeského kraje</w:t>
            </w:r>
          </w:p>
        </w:tc>
      </w:tr>
      <w:tr w:rsidR="00CB7D88" w:rsidRPr="001869BB" w14:paraId="33727355" w14:textId="77777777" w:rsidTr="00D21388">
        <w:tc>
          <w:tcPr>
            <w:tcW w:w="0" w:type="auto"/>
            <w:hideMark/>
          </w:tcPr>
          <w:p w14:paraId="521CBC59" w14:textId="00105555" w:rsidR="00CB7D88" w:rsidRPr="001869BB" w:rsidRDefault="00CB7D88" w:rsidP="00D21388">
            <w:pPr>
              <w:pStyle w:val="zz-vpravo"/>
              <w:jc w:val="left"/>
            </w:pPr>
            <w:r w:rsidRPr="001869BB">
              <w:t xml:space="preserve">         se sídlem:           </w:t>
            </w:r>
            <w:r w:rsidR="00B50B62" w:rsidRPr="001869BB">
              <w:t xml:space="preserve"> </w:t>
            </w:r>
            <w:r w:rsidR="001869BB" w:rsidRPr="001869BB">
              <w:t>Mladá Boleslav, třída Václava Klementa 147, 293 01</w:t>
            </w:r>
          </w:p>
        </w:tc>
      </w:tr>
    </w:tbl>
    <w:p w14:paraId="5B3F83F2" w14:textId="7604DC7E" w:rsidR="00071B7A" w:rsidRDefault="00071B7A" w:rsidP="00CB7D88">
      <w:pPr>
        <w:pStyle w:val="Odstavec"/>
        <w:numPr>
          <w:ilvl w:val="0"/>
          <w:numId w:val="0"/>
        </w:numPr>
        <w:ind w:left="567"/>
      </w:pPr>
      <w:r w:rsidRPr="001869BB">
        <w:t>Prodávající bude dodávat zboží Kupujícímu v pracovních dnech od 7:00 do 10:00 hodin. Kupujíc</w:t>
      </w:r>
      <w:r w:rsidRPr="00B626A3">
        <w:t xml:space="preserve">í je povinen </w:t>
      </w:r>
      <w:r w:rsidRPr="00A43FFE">
        <w:t>zajistit, aby v tomto čase byla v místě dodání přítomna osoba, které je oprávněna převzít dodávku zboží od Prodávajícího</w:t>
      </w:r>
      <w:r w:rsidRPr="00B50B62">
        <w:t>.</w:t>
      </w:r>
      <w:bookmarkEnd w:id="11"/>
      <w:r w:rsidRPr="00B50B62">
        <w:t xml:space="preserve"> </w:t>
      </w:r>
      <w:r w:rsidR="00CB7D88" w:rsidRPr="00B50B62">
        <w:t>Kupující požaduje závoz přímo na oddělení.</w:t>
      </w:r>
      <w:r w:rsidR="00CB7D88">
        <w:t xml:space="preserve"> </w:t>
      </w:r>
      <w:r w:rsidRPr="00A43FFE">
        <w:t xml:space="preserve">   </w:t>
      </w:r>
    </w:p>
    <w:p w14:paraId="2EB5C23E" w14:textId="3AB3F8AE" w:rsidR="00071B7A" w:rsidRPr="00A43FFE" w:rsidRDefault="00071B7A" w:rsidP="00A43FFE">
      <w:pPr>
        <w:pStyle w:val="Odstavec"/>
        <w:tabs>
          <w:tab w:val="clear" w:pos="907"/>
          <w:tab w:val="num" w:pos="567"/>
        </w:tabs>
        <w:ind w:left="567" w:hanging="567"/>
      </w:pPr>
      <w:r w:rsidRPr="00F02158">
        <w:rPr>
          <w:lang w:eastAsia="en-US"/>
        </w:rPr>
        <w:t xml:space="preserve">Prodávající </w:t>
      </w:r>
      <w:bookmarkStart w:id="13" w:name="_Hlk19784460"/>
      <w:r w:rsidRPr="00A06F39">
        <w:rPr>
          <w:lang w:eastAsia="en-US"/>
        </w:rPr>
        <w:t xml:space="preserve">je povinen předat Kupujícímu společně s dodávkou zboží veškerou dokumentaci nutnou k převzetí a řádnému užívání zboží, kterou vyžadují příslušné obecně závazné právní předpisy, zejména zákon </w:t>
      </w:r>
      <w:r w:rsidR="007A4155" w:rsidRPr="007A4155">
        <w:rPr>
          <w:lang w:eastAsia="en-US"/>
        </w:rPr>
        <w:t>č. 89/2021 Sb., o zdravotnických prostředcích a o změně zákona č. 378/2007 Sb., o léčivech a o změnách některých souvisejících zákonů (dále jen jako „ZZP“)</w:t>
      </w:r>
      <w:r w:rsidR="00F02158" w:rsidRPr="00F02158">
        <w:t>, ve znění pozdějších předpisů</w:t>
      </w:r>
      <w:r w:rsidR="00F02158" w:rsidRPr="00A06F39">
        <w:rPr>
          <w:lang w:eastAsia="en-US"/>
        </w:rPr>
        <w:t>.</w:t>
      </w:r>
      <w:bookmarkEnd w:id="13"/>
    </w:p>
    <w:p w14:paraId="0DE98A83" w14:textId="77777777" w:rsidR="00071B7A" w:rsidRDefault="00071B7A" w:rsidP="00A43FFE">
      <w:pPr>
        <w:pStyle w:val="Odstavec"/>
        <w:tabs>
          <w:tab w:val="clear" w:pos="907"/>
          <w:tab w:val="num" w:pos="567"/>
        </w:tabs>
        <w:ind w:left="567" w:hanging="567"/>
      </w:pPr>
      <w:r w:rsidRPr="00A43FFE">
        <w:t>Dodáním zboží se</w:t>
      </w:r>
      <w:r w:rsidRPr="003060B2">
        <w:t xml:space="preserve"> rozumí jeho převzetí Kupujícím. Převzetí zboží potvrzuje Kupující Prodávajícímu na dodacím listě podpisem oprávněnou osobou a vyznačením data dodávky.</w:t>
      </w:r>
      <w:r w:rsidRPr="00A43FFE">
        <w:t xml:space="preserve"> </w:t>
      </w:r>
      <w:r w:rsidRPr="003060B2">
        <w:t xml:space="preserve">Kupující </w:t>
      </w:r>
      <w:r>
        <w:t>není povinen</w:t>
      </w:r>
      <w:r w:rsidRPr="003060B2">
        <w:t xml:space="preserve"> převzít částečnou dodávku</w:t>
      </w:r>
      <w:r>
        <w:t xml:space="preserve"> ani dodávku, která vykazuje vady.</w:t>
      </w:r>
    </w:p>
    <w:p w14:paraId="537369BA" w14:textId="44F0E8F4" w:rsidR="00071B7A" w:rsidRDefault="00071B7A" w:rsidP="008729EC">
      <w:pPr>
        <w:pStyle w:val="Odstavec"/>
        <w:tabs>
          <w:tab w:val="clear" w:pos="907"/>
          <w:tab w:val="num" w:pos="567"/>
        </w:tabs>
        <w:ind w:left="567" w:hanging="567"/>
      </w:pPr>
      <w:r w:rsidRPr="00A43FFE">
        <w:t>Prodávající poskytuje záruku za jakost dodaného zboží po</w:t>
      </w:r>
      <w:r>
        <w:t xml:space="preserve"> celou dobu jeho použitelnosti </w:t>
      </w:r>
      <w:r w:rsidRPr="00A43FFE">
        <w:t>a zavazuje se neprodleně</w:t>
      </w:r>
      <w:r>
        <w:t xml:space="preserve"> </w:t>
      </w:r>
      <w:r w:rsidRPr="00A43FFE">
        <w:t xml:space="preserve">informovat </w:t>
      </w:r>
      <w:r>
        <w:t>K</w:t>
      </w:r>
      <w:r w:rsidRPr="00A43FFE">
        <w:t>upujícího o případných zjištěných vadách již dodaného zboží.</w:t>
      </w:r>
      <w:r w:rsidR="00937C74">
        <w:t xml:space="preserve"> Prodávající se zavazuje Kupujícímu společně s dodaným zbožím předat informace o složení </w:t>
      </w:r>
      <w:r w:rsidRPr="008729EC">
        <w:t>a vlastnostech, informace o výrobci, informace o skladování, uchování</w:t>
      </w:r>
      <w:r>
        <w:t xml:space="preserve"> </w:t>
      </w:r>
      <w:r w:rsidRPr="008729EC">
        <w:t>a postup při likvidaci</w:t>
      </w:r>
      <w:r>
        <w:t>.</w:t>
      </w:r>
    </w:p>
    <w:p w14:paraId="0DABEFDF" w14:textId="620CB6B2" w:rsidR="00071B7A" w:rsidRDefault="00071B7A" w:rsidP="00A43FFE">
      <w:pPr>
        <w:pStyle w:val="Odstavec"/>
        <w:tabs>
          <w:tab w:val="clear" w:pos="907"/>
          <w:tab w:val="num" w:pos="567"/>
        </w:tabs>
        <w:ind w:left="567" w:hanging="567"/>
      </w:pPr>
      <w:r w:rsidRPr="00A43FFE">
        <w:t>Kupující je povinen případné vady zboží písemně oznámit prodávajícímu bez zbytečného</w:t>
      </w:r>
      <w:r>
        <w:t xml:space="preserve"> </w:t>
      </w:r>
      <w:r w:rsidRPr="00A43FFE">
        <w:t xml:space="preserve">odkladu po jejich zjištění a uplatnit </w:t>
      </w:r>
      <w:r w:rsidR="00927E03">
        <w:t>odpovídající nárok z vad zboží dle své volby.</w:t>
      </w:r>
    </w:p>
    <w:p w14:paraId="181DF5B0" w14:textId="0ED7D5B8" w:rsidR="00071B7A" w:rsidRPr="00937C74" w:rsidRDefault="00071B7A" w:rsidP="00A43FFE">
      <w:pPr>
        <w:pStyle w:val="Odstavec"/>
        <w:tabs>
          <w:tab w:val="clear" w:pos="907"/>
          <w:tab w:val="num" w:pos="567"/>
        </w:tabs>
        <w:ind w:left="567" w:hanging="567"/>
      </w:pPr>
      <w:r>
        <w:t xml:space="preserve">Nároky </w:t>
      </w:r>
      <w:r w:rsidR="00655F2B">
        <w:t xml:space="preserve">Kupujícího </w:t>
      </w:r>
      <w:r>
        <w:t>z vad zboží</w:t>
      </w:r>
      <w:r w:rsidR="00655F2B">
        <w:t>, není-li dále v této smlouvě uvedeno jinak,</w:t>
      </w:r>
      <w:r>
        <w:t xml:space="preserve"> se řídí obecnou úpravou</w:t>
      </w:r>
      <w:r w:rsidR="00D92EB6">
        <w:t xml:space="preserve"> zákona č. 89/2012 Sb., </w:t>
      </w:r>
      <w:r w:rsidRPr="00937C74">
        <w:t>ob</w:t>
      </w:r>
      <w:r w:rsidR="006309E3" w:rsidRPr="00937C74">
        <w:t>čanského</w:t>
      </w:r>
      <w:r w:rsidRPr="00937C74">
        <w:t xml:space="preserve"> zákoníku</w:t>
      </w:r>
      <w:r w:rsidR="0020436E" w:rsidRPr="00937C74">
        <w:t>, ve znění pozdějších předpisů</w:t>
      </w:r>
    </w:p>
    <w:p w14:paraId="109A0761" w14:textId="373D034B" w:rsidR="00190606" w:rsidRPr="00A06F39" w:rsidRDefault="00190606" w:rsidP="00937C74">
      <w:pPr>
        <w:pStyle w:val="Odstavec"/>
        <w:tabs>
          <w:tab w:val="clear" w:pos="907"/>
          <w:tab w:val="num" w:pos="567"/>
        </w:tabs>
        <w:ind w:left="567" w:hanging="567"/>
      </w:pPr>
      <w:bookmarkStart w:id="14" w:name="_Hlk19784835"/>
      <w:r w:rsidRPr="00A06F39">
        <w:lastRenderedPageBreak/>
        <w:t xml:space="preserve">Zjistí-li Kupující </w:t>
      </w:r>
      <w:bookmarkStart w:id="15" w:name="_Hlk19784851"/>
      <w:r w:rsidRPr="00A06F39">
        <w:t xml:space="preserve">po převzetí zboží, že je obal zboží porušen nebo že množství dodaného zboží neodpovídá dodacímu listu, uplatní Kupující nápravu vady u Prodávajícího, a to ve lhůtě do </w:t>
      </w:r>
      <w:r w:rsidR="007A4155">
        <w:t>pěti (5)</w:t>
      </w:r>
      <w:r w:rsidRPr="00A06F39">
        <w:t xml:space="preserve"> pracovních dnů ode dne převzetí zboží. </w:t>
      </w:r>
      <w:bookmarkEnd w:id="15"/>
    </w:p>
    <w:bookmarkEnd w:id="14"/>
    <w:p w14:paraId="784626B1" w14:textId="3F39868F" w:rsidR="00190606" w:rsidRDefault="00190606" w:rsidP="00937C74">
      <w:pPr>
        <w:pStyle w:val="Odstavec"/>
        <w:tabs>
          <w:tab w:val="clear" w:pos="907"/>
          <w:tab w:val="num" w:pos="567"/>
        </w:tabs>
        <w:ind w:left="567" w:hanging="567"/>
      </w:pPr>
      <w:r>
        <w:t xml:space="preserve">Skryté vady, kterými se rozumí vady vzniklé rozbitím, prázdná balení v originálních baleních či kartónech atd., je Kupující oprávněn reklamovat u Prodávajícího do jednoho měsíce od převzetí zboží. </w:t>
      </w:r>
    </w:p>
    <w:p w14:paraId="069062AA" w14:textId="6123A993" w:rsidR="0050730B" w:rsidRPr="00F02158" w:rsidRDefault="00190606" w:rsidP="00937C74">
      <w:pPr>
        <w:pStyle w:val="Odstavec"/>
        <w:tabs>
          <w:tab w:val="clear" w:pos="907"/>
          <w:tab w:val="num" w:pos="567"/>
        </w:tabs>
        <w:ind w:left="567" w:hanging="567"/>
      </w:pPr>
      <w:r w:rsidRPr="00F02158">
        <w:t xml:space="preserve">Vady jakosti, </w:t>
      </w:r>
      <w:bookmarkStart w:id="16" w:name="_Hlk19785111"/>
      <w:r w:rsidRPr="00A06F39">
        <w:t xml:space="preserve">projevující se tím, že zboží neodpovídá smluvené kvalitě a projeví se v době použitelnosti, je Kupující oprávněn uplatnit u Prodávajícího nejpozději poslední den expirační doby. </w:t>
      </w:r>
      <w:bookmarkEnd w:id="16"/>
    </w:p>
    <w:p w14:paraId="7BAB07E0" w14:textId="1CC9C267" w:rsidR="0050730B" w:rsidRPr="00F02158" w:rsidRDefault="00190606" w:rsidP="0050730B">
      <w:pPr>
        <w:pStyle w:val="Odstavec"/>
        <w:tabs>
          <w:tab w:val="clear" w:pos="907"/>
          <w:tab w:val="num" w:pos="567"/>
        </w:tabs>
        <w:ind w:left="567" w:hanging="567"/>
      </w:pPr>
      <w:r w:rsidRPr="00F02158">
        <w:t xml:space="preserve">Prodávající je povinen vyřídit reklamaci podle bodu </w:t>
      </w:r>
      <w:r w:rsidR="0050730B" w:rsidRPr="00F02158">
        <w:t xml:space="preserve">(9) až (11) </w:t>
      </w:r>
      <w:r w:rsidRPr="00F02158">
        <w:t>do 30 dnů od jejího doručení</w:t>
      </w:r>
      <w:r w:rsidR="0050730B" w:rsidRPr="00F02158">
        <w:t>,</w:t>
      </w:r>
      <w:r w:rsidRPr="00F02158">
        <w:t xml:space="preserve"> a to </w:t>
      </w:r>
      <w:r w:rsidR="00927E03">
        <w:t>dle požadavku a zvoleného nároku Kupujícího z vad zboží</w:t>
      </w:r>
    </w:p>
    <w:p w14:paraId="506712D7" w14:textId="030C8410" w:rsidR="00071B7A" w:rsidRPr="00A06F39" w:rsidRDefault="00071B7A" w:rsidP="008729EC">
      <w:pPr>
        <w:pStyle w:val="Odstavec"/>
        <w:tabs>
          <w:tab w:val="clear" w:pos="907"/>
          <w:tab w:val="num" w:pos="567"/>
        </w:tabs>
        <w:autoSpaceDE w:val="0"/>
        <w:autoSpaceDN w:val="0"/>
        <w:adjustRightInd w:val="0"/>
        <w:ind w:left="567" w:hanging="567"/>
        <w:rPr>
          <w:lang w:eastAsia="en-US"/>
        </w:rPr>
      </w:pPr>
      <w:r w:rsidRPr="00F02158">
        <w:rPr>
          <w:lang w:eastAsia="en-US"/>
        </w:rPr>
        <w:t xml:space="preserve">Prodávající </w:t>
      </w:r>
      <w:bookmarkStart w:id="17" w:name="_Hlk19785361"/>
      <w:r w:rsidRPr="00A06F39">
        <w:rPr>
          <w:lang w:eastAsia="en-US"/>
        </w:rPr>
        <w:t>se zavazuje informovat Kupujícího o výpadcích ve výrobě či distribuci zboží bez zbytečného odkladu poté, co se o nich dozvěděl.</w:t>
      </w:r>
    </w:p>
    <w:bookmarkEnd w:id="17"/>
    <w:p w14:paraId="763EDD69" w14:textId="048E7514" w:rsidR="00071B7A" w:rsidRPr="00A43FFE" w:rsidRDefault="00071B7A" w:rsidP="003C718D">
      <w:pPr>
        <w:pStyle w:val="Odstavec"/>
        <w:tabs>
          <w:tab w:val="clear" w:pos="907"/>
          <w:tab w:val="num" w:pos="567"/>
        </w:tabs>
        <w:autoSpaceDE w:val="0"/>
        <w:autoSpaceDN w:val="0"/>
        <w:adjustRightInd w:val="0"/>
        <w:ind w:left="567" w:hanging="567"/>
        <w:rPr>
          <w:lang w:eastAsia="en-US"/>
        </w:rPr>
      </w:pPr>
      <w:r w:rsidRPr="00F02158">
        <w:rPr>
          <w:lang w:eastAsia="en-US"/>
        </w:rPr>
        <w:t xml:space="preserve">V případě, </w:t>
      </w:r>
      <w:bookmarkStart w:id="18" w:name="_Hlk19785470"/>
      <w:r w:rsidRPr="00A06F39">
        <w:rPr>
          <w:lang w:eastAsia="en-US"/>
        </w:rPr>
        <w:t>že orgán státního dohledu</w:t>
      </w:r>
      <w:r w:rsidR="0050730B" w:rsidRPr="00A06F39">
        <w:rPr>
          <w:lang w:eastAsia="en-US"/>
        </w:rPr>
        <w:t xml:space="preserve"> (Státní </w:t>
      </w:r>
      <w:r w:rsidR="0076617C" w:rsidRPr="00A06F39">
        <w:rPr>
          <w:lang w:eastAsia="en-US"/>
        </w:rPr>
        <w:t>ústav</w:t>
      </w:r>
      <w:r w:rsidR="0050730B" w:rsidRPr="00A06F39">
        <w:rPr>
          <w:lang w:eastAsia="en-US"/>
        </w:rPr>
        <w:t xml:space="preserve"> pro kontrolu léčiv)</w:t>
      </w:r>
      <w:r w:rsidRPr="00A06F39">
        <w:rPr>
          <w:lang w:eastAsia="en-US"/>
        </w:rPr>
        <w:t xml:space="preserve"> nařídí stažení zboží z</w:t>
      </w:r>
      <w:r w:rsidR="0050730B" w:rsidRPr="00A06F39">
        <w:rPr>
          <w:lang w:eastAsia="en-US"/>
        </w:rPr>
        <w:t> </w:t>
      </w:r>
      <w:r w:rsidRPr="00A06F39">
        <w:rPr>
          <w:lang w:eastAsia="en-US"/>
        </w:rPr>
        <w:t>oběhu</w:t>
      </w:r>
      <w:r w:rsidR="0050730B" w:rsidRPr="00A06F39">
        <w:rPr>
          <w:lang w:eastAsia="en-US"/>
        </w:rPr>
        <w:t xml:space="preserve"> z důvodu nevyhovující kvality</w:t>
      </w:r>
      <w:r w:rsidR="00927E03">
        <w:rPr>
          <w:lang w:eastAsia="en-US"/>
        </w:rPr>
        <w:t xml:space="preserve"> zboží</w:t>
      </w:r>
      <w:r w:rsidRPr="00A06F39">
        <w:rPr>
          <w:lang w:eastAsia="en-US"/>
        </w:rPr>
        <w:t xml:space="preserve">, které </w:t>
      </w:r>
      <w:r w:rsidR="00727AFA" w:rsidRPr="00A06F39">
        <w:rPr>
          <w:lang w:eastAsia="en-US"/>
        </w:rPr>
        <w:t>P</w:t>
      </w:r>
      <w:r w:rsidRPr="00A06F39">
        <w:rPr>
          <w:lang w:eastAsia="en-US"/>
        </w:rPr>
        <w:t>rodávající dodal Kupujícímu, je Prodávající povinen toto zboží od Kupujícího</w:t>
      </w:r>
      <w:r w:rsidR="00F32DD9" w:rsidRPr="00A06F39">
        <w:rPr>
          <w:lang w:eastAsia="en-US"/>
        </w:rPr>
        <w:t xml:space="preserve"> neprodleně</w:t>
      </w:r>
      <w:r w:rsidRPr="00A06F39">
        <w:rPr>
          <w:lang w:eastAsia="en-US"/>
        </w:rPr>
        <w:t xml:space="preserve"> odebrat zpět na vlastní náklady a kupní cenu tohoto zboží Kupujícímu </w:t>
      </w:r>
      <w:r w:rsidR="00F32DD9" w:rsidRPr="00A06F39">
        <w:rPr>
          <w:lang w:eastAsia="en-US"/>
        </w:rPr>
        <w:t>v celém rozsahu vrátit</w:t>
      </w:r>
      <w:r w:rsidRPr="00A06F39">
        <w:rPr>
          <w:lang w:eastAsia="en-US"/>
        </w:rPr>
        <w:t>, případně</w:t>
      </w:r>
      <w:r w:rsidR="00927E03">
        <w:rPr>
          <w:lang w:eastAsia="en-US"/>
        </w:rPr>
        <w:t xml:space="preserve"> se souhlasem Kupujícího a</w:t>
      </w:r>
      <w:r w:rsidRPr="00A06F39">
        <w:rPr>
          <w:lang w:eastAsia="en-US"/>
        </w:rPr>
        <w:t xml:space="preserve"> po</w:t>
      </w:r>
      <w:r w:rsidR="00727AFA" w:rsidRPr="00A06F39">
        <w:rPr>
          <w:lang w:eastAsia="en-US"/>
        </w:rPr>
        <w:t xml:space="preserve"> předchozí</w:t>
      </w:r>
      <w:r w:rsidRPr="00A06F39">
        <w:rPr>
          <w:lang w:eastAsia="en-US"/>
        </w:rPr>
        <w:t xml:space="preserve"> dohodě s Kupujícím dodat </w:t>
      </w:r>
      <w:r w:rsidR="00F32DD9" w:rsidRPr="00A06F39">
        <w:rPr>
          <w:lang w:eastAsia="en-US"/>
        </w:rPr>
        <w:t xml:space="preserve">odpovídající </w:t>
      </w:r>
      <w:r w:rsidRPr="00A06F39">
        <w:rPr>
          <w:lang w:eastAsia="en-US"/>
        </w:rPr>
        <w:t>náhradní</w:t>
      </w:r>
      <w:r w:rsidR="00F32DD9" w:rsidRPr="00A06F39">
        <w:rPr>
          <w:lang w:eastAsia="en-US"/>
        </w:rPr>
        <w:t xml:space="preserve"> zboží</w:t>
      </w:r>
      <w:r w:rsidRPr="00A06F39">
        <w:rPr>
          <w:lang w:eastAsia="en-US"/>
        </w:rPr>
        <w:t>.</w:t>
      </w:r>
      <w:bookmarkEnd w:id="18"/>
    </w:p>
    <w:p w14:paraId="64C0F47C" w14:textId="77777777" w:rsidR="00071B7A" w:rsidRPr="003060B2" w:rsidRDefault="00071B7A" w:rsidP="003E0205">
      <w:pPr>
        <w:pStyle w:val="lnek"/>
      </w:pPr>
      <w:r w:rsidRPr="003060B2">
        <w:br/>
      </w:r>
      <w:bookmarkStart w:id="19" w:name="_Ref325628893"/>
      <w:r w:rsidRPr="003060B2">
        <w:t>Platební podmínky</w:t>
      </w:r>
      <w:bookmarkEnd w:id="19"/>
    </w:p>
    <w:p w14:paraId="59703640" w14:textId="1C56935A" w:rsidR="00071B7A" w:rsidRPr="003060B2" w:rsidRDefault="00071B7A" w:rsidP="004F32AC">
      <w:pPr>
        <w:pStyle w:val="Odstavec"/>
        <w:tabs>
          <w:tab w:val="clear" w:pos="907"/>
          <w:tab w:val="num" w:pos="567"/>
        </w:tabs>
        <w:ind w:left="567" w:hanging="567"/>
      </w:pPr>
      <w:r w:rsidRPr="003060B2">
        <w:t>Na kupní cenu za každou jednotlivou dodávku vystaví Prodávající řádný daňový doklad (fakturu), ledaže se smluvní strany v konkrétním případě dohodnou na společné fakturaci dodávek</w:t>
      </w:r>
      <w:r w:rsidR="00927E03">
        <w:t xml:space="preserve"> zboží</w:t>
      </w:r>
      <w:r w:rsidRPr="003060B2">
        <w:t xml:space="preserve"> za delší období.</w:t>
      </w:r>
      <w:r>
        <w:t xml:space="preserve"> </w:t>
      </w:r>
      <w:r w:rsidRPr="00B626A3">
        <w:t>Prodávající předá Kupujícímu spolu se zbožím dodací list a fakturu.</w:t>
      </w:r>
      <w:r>
        <w:t xml:space="preserve"> </w:t>
      </w:r>
      <w:r w:rsidRPr="003060B2">
        <w:t xml:space="preserve">Faktura musí obsahovat náležitosti </w:t>
      </w:r>
      <w:r w:rsidR="00691068">
        <w:t xml:space="preserve">daňového dokladu dle </w:t>
      </w:r>
      <w:r w:rsidR="0057469A">
        <w:t>zákona č. 235/2004 Sb., o dani z přidané hodnoty</w:t>
      </w:r>
      <w:r w:rsidRPr="003060B2">
        <w:t>.</w:t>
      </w:r>
    </w:p>
    <w:p w14:paraId="40DE2318" w14:textId="6DE41007" w:rsidR="00071B7A" w:rsidRPr="003060B2" w:rsidRDefault="00071B7A" w:rsidP="004F32AC">
      <w:pPr>
        <w:pStyle w:val="Odstavec"/>
        <w:tabs>
          <w:tab w:val="clear" w:pos="907"/>
          <w:tab w:val="num" w:pos="567"/>
        </w:tabs>
        <w:ind w:left="567" w:hanging="567"/>
      </w:pPr>
      <w:r w:rsidRPr="003060B2">
        <w:t>Kupující je povinen zaplatit kupní cenu uvedenou ve faktuře nejpozději poslední den její splatnosti</w:t>
      </w:r>
      <w:r w:rsidR="00937C74">
        <w:t>, za předpokladu řádného dodání zboží Kupujícímu dle dílčí objednávky zboží</w:t>
      </w:r>
      <w:r w:rsidRPr="003060B2">
        <w:t>.</w:t>
      </w:r>
    </w:p>
    <w:p w14:paraId="24F53480" w14:textId="6E1F573D" w:rsidR="006309E3" w:rsidRDefault="00071B7A" w:rsidP="004F32AC">
      <w:pPr>
        <w:pStyle w:val="Odstavec"/>
        <w:tabs>
          <w:tab w:val="clear" w:pos="907"/>
          <w:tab w:val="num" w:pos="567"/>
        </w:tabs>
        <w:ind w:left="567" w:hanging="567"/>
      </w:pPr>
      <w:r w:rsidRPr="003060B2">
        <w:t xml:space="preserve">Splatnost faktury je </w:t>
      </w:r>
      <w:r w:rsidRPr="00D11C15">
        <w:t xml:space="preserve">stanovena na </w:t>
      </w:r>
      <w:r w:rsidR="00F36A99">
        <w:t xml:space="preserve">30 </w:t>
      </w:r>
      <w:r w:rsidRPr="00D11C15">
        <w:t>(</w:t>
      </w:r>
      <w:r w:rsidR="00F36A99">
        <w:t>třicet</w:t>
      </w:r>
      <w:r w:rsidRPr="00D11C15">
        <w:t>) dní od data doručení</w:t>
      </w:r>
      <w:r>
        <w:t xml:space="preserve"> faktury kupujícímu</w:t>
      </w:r>
      <w:r w:rsidRPr="003060B2">
        <w:t>.</w:t>
      </w:r>
      <w:r>
        <w:t xml:space="preserve"> </w:t>
      </w:r>
    </w:p>
    <w:p w14:paraId="6DEBD1BD" w14:textId="77777777" w:rsidR="00071B7A" w:rsidRPr="003060B2" w:rsidRDefault="00071B7A" w:rsidP="004F32AC">
      <w:pPr>
        <w:pStyle w:val="Odstavec"/>
        <w:tabs>
          <w:tab w:val="clear" w:pos="907"/>
          <w:tab w:val="num" w:pos="567"/>
        </w:tabs>
        <w:ind w:left="567" w:hanging="567"/>
      </w:pPr>
      <w:r w:rsidRPr="003060B2">
        <w:t xml:space="preserve">V případě prodlení Kupujícího se zaplacením kupní ceny je Prodávající oprávněn požadovat </w:t>
      </w:r>
      <w:r>
        <w:t>úrok z </w:t>
      </w:r>
      <w:r w:rsidRPr="003060B2">
        <w:t>prodlení</w:t>
      </w:r>
      <w:r>
        <w:t xml:space="preserve"> se sazbou stanovenou v § 1 nařízení vlády č. 351/2013 Sb., kterým se stanoví výše úroků z prodlení </w:t>
      </w:r>
      <w:r w:rsidRPr="00B626A3">
        <w:t>podle občanského zákoníku,</w:t>
      </w:r>
      <w:r>
        <w:t xml:space="preserve"> ve znění pozdějších předpisů</w:t>
      </w:r>
      <w:r w:rsidRPr="003060B2">
        <w:t>.</w:t>
      </w:r>
    </w:p>
    <w:p w14:paraId="0ADA2531" w14:textId="77777777" w:rsidR="00071B7A" w:rsidRDefault="00071B7A" w:rsidP="004F32AC">
      <w:pPr>
        <w:pStyle w:val="Odstavec"/>
        <w:tabs>
          <w:tab w:val="clear" w:pos="907"/>
          <w:tab w:val="num" w:pos="567"/>
        </w:tabs>
        <w:ind w:left="567" w:hanging="567"/>
      </w:pPr>
      <w:r w:rsidRPr="003060B2">
        <w:t xml:space="preserve">Zaplacením kupní ceny se pro účely této rámcové smlouvy a jednotlivých kupních smluv uzavřených na základě této rámcové smlouvy rozumí </w:t>
      </w:r>
      <w:r>
        <w:t>odepsání</w:t>
      </w:r>
      <w:r w:rsidRPr="003060B2">
        <w:t xml:space="preserve"> kupní ceny </w:t>
      </w:r>
      <w:r>
        <w:t>z</w:t>
      </w:r>
      <w:r w:rsidRPr="003060B2">
        <w:t xml:space="preserve"> účt</w:t>
      </w:r>
      <w:r>
        <w:t>u</w:t>
      </w:r>
      <w:r w:rsidRPr="003060B2">
        <w:t xml:space="preserve"> </w:t>
      </w:r>
      <w:r>
        <w:t>Kupujícího</w:t>
      </w:r>
      <w:r w:rsidRPr="003060B2">
        <w:t>, nebylo-li dohodnuto jinak.</w:t>
      </w:r>
    </w:p>
    <w:p w14:paraId="6DD18112" w14:textId="299957FC" w:rsidR="00071B7A" w:rsidRDefault="00071B7A" w:rsidP="004F32AC">
      <w:pPr>
        <w:pStyle w:val="Odstavec"/>
        <w:tabs>
          <w:tab w:val="clear" w:pos="907"/>
          <w:tab w:val="num" w:pos="567"/>
        </w:tabs>
        <w:ind w:left="567" w:hanging="567"/>
      </w:pPr>
      <w:r w:rsidRPr="00A06F39">
        <w:t>V </w:t>
      </w:r>
      <w:bookmarkStart w:id="20" w:name="_Hlk19784105"/>
      <w:r w:rsidRPr="00A06F39">
        <w:t xml:space="preserve">případě </w:t>
      </w:r>
      <w:bookmarkStart w:id="21" w:name="_Hlk19784175"/>
      <w:r w:rsidRPr="00A06F39">
        <w:t xml:space="preserve">prodlení Prodávajícího s dodáním zboží </w:t>
      </w:r>
      <w:r w:rsidR="00937C74" w:rsidRPr="00A06F39">
        <w:t xml:space="preserve">a/nebo v případě dodání vadného zboží </w:t>
      </w:r>
      <w:r w:rsidRPr="00A06F39">
        <w:t>se Prodávající zavazuje uhradit Kupujícímu smluvní pokutu ve výši 5% z ceny zboží bez DPH, které nebylo dodáno řádně či bez vad.</w:t>
      </w:r>
      <w:bookmarkEnd w:id="21"/>
      <w:r w:rsidRPr="00A06F39">
        <w:t xml:space="preserve"> </w:t>
      </w:r>
      <w:bookmarkStart w:id="22" w:name="_Hlk19784186"/>
      <w:r w:rsidRPr="00A06F39">
        <w:t>Nárok Kupujícího na náhradu škody je tímto nedotčen.</w:t>
      </w:r>
      <w:r w:rsidR="00EB1CB1" w:rsidRPr="00A06F39">
        <w:t xml:space="preserve"> Zaplacením smluvní pokuty dále není dotče</w:t>
      </w:r>
      <w:r w:rsidR="000F76C0" w:rsidRPr="00A06F39">
        <w:t>na povinnost Prodávajícího splnit závazky vyplývající z této smlouvy.</w:t>
      </w:r>
      <w:r w:rsidR="00937C74" w:rsidRPr="00A06F39">
        <w:t xml:space="preserve"> Smluvní pokuta dle této smlouvy je splatná do 15 (patnácti) kalendářních dnů ode dne doručení výzvy </w:t>
      </w:r>
      <w:r w:rsidR="00937C74" w:rsidRPr="00A06F39">
        <w:lastRenderedPageBreak/>
        <w:t>Prodávajícímu. Smluvní strany se dohodly, že výzva k úhradě smluvní pokuty je doručena třetí den od odeslání</w:t>
      </w:r>
      <w:r w:rsidR="00235BC6" w:rsidRPr="00A06F39">
        <w:t>,</w:t>
      </w:r>
      <w:r w:rsidR="00937C74" w:rsidRPr="00A06F39">
        <w:t xml:space="preserve"> v případě jejího odeslání prostřednictvím poskytovatele poštovních služeb a v den odeslání</w:t>
      </w:r>
      <w:r w:rsidR="00235BC6" w:rsidRPr="00A06F39">
        <w:t>,</w:t>
      </w:r>
      <w:r w:rsidR="00937C74" w:rsidRPr="00A06F39">
        <w:t xml:space="preserve"> v případě jejího odeslání e-mailem</w:t>
      </w:r>
      <w:bookmarkEnd w:id="22"/>
      <w:r w:rsidR="00937C74" w:rsidRPr="00A06F39">
        <w:t>.</w:t>
      </w:r>
    </w:p>
    <w:p w14:paraId="19517931" w14:textId="00EC4CE4" w:rsidR="00071B7A" w:rsidRDefault="00DC3ADC" w:rsidP="003C718D">
      <w:pPr>
        <w:pStyle w:val="Odstavec"/>
        <w:tabs>
          <w:tab w:val="clear" w:pos="907"/>
          <w:tab w:val="num" w:pos="567"/>
        </w:tabs>
        <w:ind w:left="567" w:hanging="567"/>
      </w:pPr>
      <w:r>
        <w:t xml:space="preserve">Prodávající </w:t>
      </w:r>
      <w:r w:rsidRPr="00DC3ADC">
        <w:t>prohlašuje, že není nespolehlivým plátcem daně ve smyslu zákona č. 235/2004 Sb., o dani z přidané hodnoty, ve znění pozdějších předpisů (dále jen „Zákon o DPH“), a že proti němu není vedeno řízení o zápis do evidence nespolehlivých plátců daně a zahájení takového řízení prodávajícímu nehrozí. Prodávající je povinen neprodleně kupujícímu písemně oznámit jakoukoliv změnu týkající se skutečnosti, že prodávající není nespolehlivým plátcem daně. Stane-li se prodávající nespolehlivým plátcem má kupující právo jednat dle § 109a Zákona o DPH a uhradit správci daně daň za prodávajícího, přičemž takto uhrazená částka daně se započítá na úhradu závazků kupujícího dle této Smlouvy.</w:t>
      </w:r>
      <w:bookmarkEnd w:id="20"/>
    </w:p>
    <w:p w14:paraId="65A304C5" w14:textId="77777777" w:rsidR="00071B7A" w:rsidRPr="003060B2" w:rsidRDefault="00071B7A" w:rsidP="003E0205">
      <w:pPr>
        <w:pStyle w:val="lnek"/>
      </w:pPr>
      <w:r w:rsidRPr="003060B2">
        <w:br/>
        <w:t>Přechod vlastnictví</w:t>
      </w:r>
    </w:p>
    <w:p w14:paraId="39FAEDB5" w14:textId="77777777" w:rsidR="00071B7A" w:rsidRPr="003060B2" w:rsidRDefault="00071B7A" w:rsidP="003370E0">
      <w:pPr>
        <w:pStyle w:val="Odstavec"/>
        <w:tabs>
          <w:tab w:val="clear" w:pos="907"/>
          <w:tab w:val="num" w:pos="567"/>
        </w:tabs>
        <w:ind w:left="567" w:hanging="567"/>
      </w:pPr>
      <w:r w:rsidRPr="003060B2">
        <w:t>Vlastnická práva k dodanému zboží včetně obalu přechází na Kupujícího okamžikem převzetí zboží, tj. podepsáním dodacího listu oprávněnou osobou Kupujícího nebo osobou Kupujícím zmocněnou.</w:t>
      </w:r>
    </w:p>
    <w:p w14:paraId="7EFB8126" w14:textId="7918E25E" w:rsidR="00071B7A" w:rsidRPr="003060B2" w:rsidRDefault="00071B7A" w:rsidP="003C718D">
      <w:pPr>
        <w:pStyle w:val="Odstavec"/>
        <w:tabs>
          <w:tab w:val="clear" w:pos="907"/>
          <w:tab w:val="num" w:pos="567"/>
        </w:tabs>
        <w:ind w:left="567" w:hanging="567"/>
      </w:pPr>
      <w:r w:rsidRPr="003060B2">
        <w:t>Přechod nebezpečí škody na zboží přechází na Kupujícího převzetím zboží</w:t>
      </w:r>
      <w:r w:rsidR="00F36442">
        <w:t xml:space="preserve"> dle odst. (1) tohoto článku</w:t>
      </w:r>
      <w:r w:rsidRPr="003060B2">
        <w:t>.</w:t>
      </w:r>
    </w:p>
    <w:p w14:paraId="119693CE" w14:textId="77777777" w:rsidR="00071B7A" w:rsidRPr="003060B2" w:rsidRDefault="00071B7A" w:rsidP="003E0205">
      <w:pPr>
        <w:pStyle w:val="lnek"/>
      </w:pPr>
      <w:r w:rsidRPr="003060B2">
        <w:br/>
        <w:t>Odstoupení od smlouvy</w:t>
      </w:r>
    </w:p>
    <w:p w14:paraId="58B10932" w14:textId="473F01B5" w:rsidR="00071B7A" w:rsidRPr="003060B2" w:rsidRDefault="00071B7A" w:rsidP="003370E0">
      <w:pPr>
        <w:pStyle w:val="Odstavec"/>
        <w:tabs>
          <w:tab w:val="clear" w:pos="907"/>
          <w:tab w:val="num" w:pos="567"/>
        </w:tabs>
        <w:ind w:left="567" w:hanging="567"/>
      </w:pPr>
      <w:r w:rsidRPr="003060B2">
        <w:t xml:space="preserve">Od této smlouvy může oprávněná smluvní </w:t>
      </w:r>
      <w:r w:rsidRPr="00D11C15">
        <w:t>strana odstoupit</w:t>
      </w:r>
      <w:r w:rsidRPr="003060B2">
        <w:t xml:space="preserve"> pro podstatné porušení </w:t>
      </w:r>
      <w:r w:rsidR="00727AFA">
        <w:t xml:space="preserve">této </w:t>
      </w:r>
      <w:r w:rsidRPr="003060B2">
        <w:t>smlouvy druhou smluvní stranou, kterým se rozumí</w:t>
      </w:r>
      <w:r>
        <w:t xml:space="preserve"> zejména</w:t>
      </w:r>
      <w:r w:rsidRPr="003060B2">
        <w:t>:</w:t>
      </w:r>
    </w:p>
    <w:p w14:paraId="1ABAA852" w14:textId="0E60F9FB" w:rsidR="00071B7A" w:rsidRPr="003060B2" w:rsidRDefault="00071B7A" w:rsidP="003370E0">
      <w:pPr>
        <w:pStyle w:val="Psmeno"/>
        <w:tabs>
          <w:tab w:val="clear" w:pos="425"/>
          <w:tab w:val="num" w:pos="993"/>
        </w:tabs>
        <w:ind w:left="993" w:hanging="426"/>
      </w:pPr>
      <w:r w:rsidRPr="003060B2">
        <w:t xml:space="preserve">na straně Kupujícího nezaplacení kupní ceny v souladu s podmínkami </w:t>
      </w:r>
      <w:r w:rsidR="00727AFA">
        <w:t xml:space="preserve">této </w:t>
      </w:r>
      <w:r>
        <w:t>smlouvy ve lhůtě delší 6</w:t>
      </w:r>
      <w:r w:rsidRPr="003060B2">
        <w:t>0 dnů</w:t>
      </w:r>
      <w:r w:rsidR="00927E03">
        <w:t xml:space="preserve"> od</w:t>
      </w:r>
      <w:r w:rsidRPr="003060B2">
        <w:t xml:space="preserve"> uplynutí splatnosti kupní ceny</w:t>
      </w:r>
      <w:r w:rsidR="00927E03">
        <w:t>.</w:t>
      </w:r>
    </w:p>
    <w:p w14:paraId="05D80D83" w14:textId="77777777" w:rsidR="00071B7A" w:rsidRDefault="00071B7A" w:rsidP="003370E0">
      <w:pPr>
        <w:pStyle w:val="Psmeno"/>
        <w:tabs>
          <w:tab w:val="clear" w:pos="425"/>
          <w:tab w:val="num" w:pos="993"/>
        </w:tabs>
        <w:ind w:left="993" w:hanging="426"/>
      </w:pPr>
      <w:r w:rsidRPr="003060B2">
        <w:t>na straně Prodávajícího</w:t>
      </w:r>
      <w:r>
        <w:t>:</w:t>
      </w:r>
    </w:p>
    <w:p w14:paraId="4C8B0526" w14:textId="77777777" w:rsidR="00071B7A" w:rsidRDefault="00071B7A" w:rsidP="003370E0">
      <w:pPr>
        <w:pStyle w:val="Psmeno"/>
        <w:numPr>
          <w:ilvl w:val="0"/>
          <w:numId w:val="5"/>
        </w:numPr>
      </w:pPr>
      <w:r>
        <w:t xml:space="preserve">opakované </w:t>
      </w:r>
      <w:r w:rsidRPr="006936BE">
        <w:t>poruš</w:t>
      </w:r>
      <w:r>
        <w:t>ení</w:t>
      </w:r>
      <w:r w:rsidRPr="006936BE">
        <w:t xml:space="preserve"> povinnosti stanovené touto Smlouvou</w:t>
      </w:r>
      <w:r>
        <w:t>;</w:t>
      </w:r>
    </w:p>
    <w:p w14:paraId="0C51633E" w14:textId="4CAABF89" w:rsidR="00071B7A" w:rsidRDefault="00071B7A" w:rsidP="003370E0">
      <w:pPr>
        <w:pStyle w:val="Psmeno"/>
        <w:numPr>
          <w:ilvl w:val="0"/>
          <w:numId w:val="5"/>
        </w:numPr>
      </w:pPr>
      <w:r>
        <w:t xml:space="preserve">opakované </w:t>
      </w:r>
      <w:r w:rsidRPr="006936BE">
        <w:t>dodá</w:t>
      </w:r>
      <w:r>
        <w:t>ní</w:t>
      </w:r>
      <w:r w:rsidRPr="006936BE">
        <w:t xml:space="preserve"> </w:t>
      </w:r>
      <w:r>
        <w:t>z</w:t>
      </w:r>
      <w:r w:rsidRPr="006936BE">
        <w:t xml:space="preserve">boží, které neodpovídá specifikaci </w:t>
      </w:r>
      <w:r>
        <w:t>z</w:t>
      </w:r>
      <w:r w:rsidRPr="006936BE">
        <w:t xml:space="preserve">boží dle objednávky, </w:t>
      </w:r>
    </w:p>
    <w:p w14:paraId="2958EC3C" w14:textId="30E5DED5" w:rsidR="00071B7A" w:rsidRDefault="00071B7A" w:rsidP="003370E0">
      <w:pPr>
        <w:pStyle w:val="Psmeno"/>
        <w:numPr>
          <w:ilvl w:val="0"/>
          <w:numId w:val="5"/>
        </w:numPr>
      </w:pPr>
      <w:r>
        <w:t xml:space="preserve">opakované </w:t>
      </w:r>
      <w:r w:rsidRPr="006936BE">
        <w:t>dod</w:t>
      </w:r>
      <w:r>
        <w:t>ání</w:t>
      </w:r>
      <w:r w:rsidRPr="006936BE">
        <w:t xml:space="preserve"> </w:t>
      </w:r>
      <w:r>
        <w:t>z</w:t>
      </w:r>
      <w:r w:rsidRPr="006936BE">
        <w:t>boží nebo jeho část</w:t>
      </w:r>
      <w:r>
        <w:t>i</w:t>
      </w:r>
      <w:r w:rsidRPr="006936BE">
        <w:t>, kterou pro jeho vady Kupující nepřevzal</w:t>
      </w:r>
      <w:r w:rsidR="00235BC6">
        <w:t>;</w:t>
      </w:r>
    </w:p>
    <w:p w14:paraId="52459FF0" w14:textId="65541E4D" w:rsidR="00235BC6" w:rsidRDefault="00235BC6" w:rsidP="003370E0">
      <w:pPr>
        <w:pStyle w:val="Psmeno"/>
        <w:numPr>
          <w:ilvl w:val="0"/>
          <w:numId w:val="5"/>
        </w:numPr>
      </w:pPr>
      <w:r>
        <w:t>opakované prodlení s akceptací objednávky podle čl. 2 odst. 6 této smlouvy,</w:t>
      </w:r>
    </w:p>
    <w:p w14:paraId="1215E169" w14:textId="16A5BC8C" w:rsidR="002A0F7F" w:rsidRPr="003060B2" w:rsidRDefault="00235BC6" w:rsidP="00696F2E">
      <w:pPr>
        <w:pStyle w:val="Psmeno"/>
        <w:numPr>
          <w:ilvl w:val="0"/>
          <w:numId w:val="5"/>
        </w:numPr>
      </w:pPr>
      <w:r>
        <w:t>opakované nedodání zboží nebo odmítnutí objednávky zboží Kupujícího z důvodu nedostatku zboží, vyjma případů, kdy dojde ke stažení zboží z</w:t>
      </w:r>
      <w:r w:rsidR="00927E03">
        <w:t> </w:t>
      </w:r>
      <w:r>
        <w:t>prodeje</w:t>
      </w:r>
      <w:r w:rsidR="00927E03">
        <w:t xml:space="preserve"> z důvodu rozhodnutí SÚKL</w:t>
      </w:r>
      <w:r w:rsidR="002A0F7F">
        <w:t>,</w:t>
      </w:r>
    </w:p>
    <w:p w14:paraId="536B81CD" w14:textId="1E91255E" w:rsidR="00071B7A" w:rsidRPr="003060B2" w:rsidRDefault="00071B7A" w:rsidP="003370E0">
      <w:pPr>
        <w:ind w:left="567"/>
        <w:jc w:val="both"/>
      </w:pPr>
      <w:r w:rsidRPr="003060B2">
        <w:t xml:space="preserve">Právní účinky jednostranného odstoupení od </w:t>
      </w:r>
      <w:r w:rsidR="00727AFA">
        <w:t xml:space="preserve">této </w:t>
      </w:r>
      <w:r w:rsidRPr="003060B2">
        <w:t xml:space="preserve">smlouvy dle tohoto článku nastávají doručením oznámení oprávněné strany o odstoupení od </w:t>
      </w:r>
      <w:r w:rsidR="00727AFA">
        <w:t xml:space="preserve">této </w:t>
      </w:r>
      <w:r w:rsidRPr="003060B2">
        <w:t>smlouvy druhé smluvní straně.</w:t>
      </w:r>
      <w:r w:rsidR="00235BC6">
        <w:t xml:space="preserve"> </w:t>
      </w:r>
      <w:bookmarkStart w:id="23" w:name="_Hlk19785705"/>
      <w:r w:rsidR="00235BC6" w:rsidRPr="00A06F39">
        <w:t>Odstoupení musí být učiněno písemně. Za písemnou formu se považuje i odeslání písemnosti e-mailem na kontaktní adresu smluvní strany uvedenou v záhlaví této smlouvy.</w:t>
      </w:r>
      <w:bookmarkEnd w:id="23"/>
    </w:p>
    <w:p w14:paraId="11715CE1" w14:textId="18E2F8F1" w:rsidR="00071B7A" w:rsidRPr="003060B2" w:rsidRDefault="00071B7A" w:rsidP="00964F5A">
      <w:pPr>
        <w:pStyle w:val="Odstavec"/>
        <w:tabs>
          <w:tab w:val="clear" w:pos="907"/>
          <w:tab w:val="num" w:pos="567"/>
        </w:tabs>
        <w:ind w:left="567" w:hanging="567"/>
      </w:pPr>
      <w:r w:rsidRPr="003060B2">
        <w:t>Odstoupením od této smlouvy se zároveň ruší i všechny dílčí kupní smlouvy na dodávku zboží uzavřené na základě této smlouvy, na jejichž základě Prodávající doposud nedodal zboží.</w:t>
      </w:r>
    </w:p>
    <w:p w14:paraId="4504E586" w14:textId="77777777" w:rsidR="00071B7A" w:rsidRPr="003060B2" w:rsidRDefault="00071B7A" w:rsidP="003E0205">
      <w:pPr>
        <w:pStyle w:val="lnek"/>
      </w:pPr>
      <w:r w:rsidRPr="003060B2">
        <w:lastRenderedPageBreak/>
        <w:br/>
        <w:t>Závěrečná ustanovení</w:t>
      </w:r>
    </w:p>
    <w:p w14:paraId="4949366C" w14:textId="0D652D5D" w:rsidR="007F391B" w:rsidRDefault="007F391B" w:rsidP="007F391B">
      <w:pPr>
        <w:pStyle w:val="Odstavec"/>
        <w:tabs>
          <w:tab w:val="clear" w:pos="907"/>
          <w:tab w:val="num" w:pos="567"/>
        </w:tabs>
        <w:ind w:left="567" w:hanging="567"/>
      </w:pPr>
      <w:r>
        <w:t>Tato smlouva nabývá platnosti dnem podpisu obou smluvních stran a účinnosti dnem zveřejnění v registru smluv zřízeném dle zákona č. 340/2015 Sb., o zvláštních podmínkách účinnosti některých smluv, uveřejňování těchto smluv a o registru smluv (Zákon o registru smluv). Uveřejnění smlouvy v registru smluv provede kupující.</w:t>
      </w:r>
    </w:p>
    <w:p w14:paraId="523930A7" w14:textId="5A5125A1" w:rsidR="00927E03" w:rsidRDefault="00A07687" w:rsidP="00927E03">
      <w:pPr>
        <w:pStyle w:val="Odstavec"/>
        <w:tabs>
          <w:tab w:val="clear" w:pos="907"/>
          <w:tab w:val="num" w:pos="567"/>
        </w:tabs>
        <w:ind w:left="567" w:hanging="567"/>
      </w:pPr>
      <w:r w:rsidRPr="00A07687">
        <w:t xml:space="preserve">Tato rámcová smlouva se uzavírá elektronicky tak, že </w:t>
      </w:r>
      <w:r>
        <w:t>P</w:t>
      </w:r>
      <w:r w:rsidRPr="00A07687">
        <w:t>rodávající na výzvu Oblastní nemocnice Kolín, a.s., nemocnice Středočeského kraje (dále jen „pověřený zadavatel“) elektronicky podepsal připravený návrh rámcové smlouvy odpovídající vzoru smlouvy, který tvořil součást zadávací dokumentace na veřejnou zakázku, a zaslal podepsanou smlouvu vč. příloh pověřenému zadavateli veřejné zakázky, který zajistil podpis této smlouvy ze strany Kupujícího a takto podepsanou smlouvu jako pověřený zadavatel veřejné zakázky zašle zpět Prodávajícímu prostřednictvím svého elektronického nástroje Tender arena dostupném na www.tenderarena.cz a také datovou schránkou. Prodávající se zavazuje zajistit a zachovat možnost přijímání komerčních datových zpráv do své datové schránky.</w:t>
      </w:r>
      <w:r>
        <w:t xml:space="preserve"> </w:t>
      </w:r>
    </w:p>
    <w:p w14:paraId="30C9D04F" w14:textId="5AF21AA1" w:rsidR="007F391B" w:rsidRPr="003060B2" w:rsidRDefault="007F391B" w:rsidP="00927E03">
      <w:pPr>
        <w:pStyle w:val="Odstavec"/>
        <w:tabs>
          <w:tab w:val="clear" w:pos="907"/>
          <w:tab w:val="num" w:pos="567"/>
        </w:tabs>
        <w:ind w:left="567" w:hanging="567"/>
      </w:pPr>
      <w:r>
        <w:t xml:space="preserve">Tato smlouva se uzavírá na dobu určitou, a to na </w:t>
      </w:r>
      <w:r w:rsidR="00D11C15" w:rsidRPr="00D11C15">
        <w:t>48</w:t>
      </w:r>
      <w:r w:rsidRPr="00D11C15">
        <w:t xml:space="preserve"> měsíců</w:t>
      </w:r>
      <w:r>
        <w:t xml:space="preserve"> od data účinnosti této smlouvy. Kupující i </w:t>
      </w:r>
      <w:r w:rsidRPr="00D11C15">
        <w:t>Prodávající je oprávněn tuto smlouvu vypovědět písemnou výpovědí, i bez udání důvodu, s výpovědní lhůtou 2 měsíce, která</w:t>
      </w:r>
      <w:r>
        <w:t xml:space="preserve"> začne běžet prvního dne měsíce následujícího po měsíci, ve kterém byla výpověď doručena druhé smluvní straně.  </w:t>
      </w:r>
    </w:p>
    <w:p w14:paraId="0517232E" w14:textId="7C5DF525" w:rsidR="00071B7A" w:rsidRPr="003370E0" w:rsidRDefault="00071B7A" w:rsidP="00AC5317">
      <w:pPr>
        <w:pStyle w:val="Odstavec"/>
        <w:tabs>
          <w:tab w:val="clear" w:pos="907"/>
          <w:tab w:val="num" w:pos="567"/>
        </w:tabs>
        <w:ind w:left="567" w:hanging="567"/>
      </w:pPr>
      <w:r w:rsidRPr="003370E0">
        <w:t>Jakékoliv změny nebo doplňky této smlouvy je možné přijmout po dohodě stran pouze ve formě písemného dodatku ke smlouvě.</w:t>
      </w:r>
    </w:p>
    <w:p w14:paraId="63AD3E67" w14:textId="74CC0BFA" w:rsidR="00071B7A" w:rsidRPr="00235BC6" w:rsidRDefault="00071B7A" w:rsidP="00AC5317">
      <w:pPr>
        <w:pStyle w:val="Odstavec"/>
        <w:tabs>
          <w:tab w:val="clear" w:pos="907"/>
          <w:tab w:val="num" w:pos="567"/>
        </w:tabs>
        <w:ind w:left="567" w:hanging="567"/>
      </w:pPr>
      <w:r w:rsidRPr="00235BC6">
        <w:t xml:space="preserve">Smluvní vztahy mezi stranami upravené touto smlouvou se řídí ustanoveními </w:t>
      </w:r>
      <w:r w:rsidR="00566682" w:rsidRPr="00235BC6">
        <w:t>zákona č. 89/2012 Sb., občanského zákoníku.</w:t>
      </w:r>
    </w:p>
    <w:p w14:paraId="083FD315" w14:textId="5C50E6ED" w:rsidR="00071B7A" w:rsidRPr="003370E0" w:rsidRDefault="00071B7A" w:rsidP="00AC5317">
      <w:pPr>
        <w:pStyle w:val="Odstavec"/>
        <w:tabs>
          <w:tab w:val="clear" w:pos="907"/>
          <w:tab w:val="num" w:pos="567"/>
        </w:tabs>
        <w:ind w:left="567" w:hanging="567"/>
      </w:pPr>
      <w:r w:rsidRPr="003370E0">
        <w:t>V případě, že u kterékoli ze smluvních stran dojde ke změně názvu, sídla či statutárního zástupce, změně v povolení činnosti, popř. jiných podstatných skutečností pro realizaci této smlouvy, sdělí písemně tuto skutečnost do pěti pracovních dnů druhé smluvní straně.</w:t>
      </w:r>
      <w:r w:rsidR="00235BC6">
        <w:t xml:space="preserve"> Za písemnou formu se považuje i komunikace prostřednictvím e-mailu na kontaktní adresy uvedené v záhlaví této smlouvy.</w:t>
      </w:r>
    </w:p>
    <w:p w14:paraId="1391820E" w14:textId="3462D767" w:rsidR="00071B7A" w:rsidRPr="003370E0" w:rsidRDefault="00071B7A" w:rsidP="00AC5317">
      <w:pPr>
        <w:pStyle w:val="Odstavec"/>
        <w:tabs>
          <w:tab w:val="clear" w:pos="907"/>
          <w:tab w:val="num" w:pos="567"/>
        </w:tabs>
        <w:ind w:left="567" w:hanging="567"/>
      </w:pPr>
      <w:r w:rsidRPr="003370E0">
        <w:t>V přípa</w:t>
      </w:r>
      <w:r>
        <w:t xml:space="preserve">dě, že některé ustanovení této </w:t>
      </w:r>
      <w:r w:rsidR="00235BC6">
        <w:t>s</w:t>
      </w:r>
      <w:r w:rsidRPr="003370E0">
        <w:t xml:space="preserve">mlouvy se ukáže neplatným, neúčinným či nevymahatelným anebo některé ustanovení chybí, zůstávají ostatní ustanovení této </w:t>
      </w:r>
      <w:r>
        <w:t>s</w:t>
      </w:r>
      <w:r w:rsidRPr="003370E0">
        <w:t>mlouvy touto skutečností nedotčena. Strany se dohodnou na náhradě takového neplatného, neúčinného či nevymahatelného ustanovení za ustanovení jiné, které nejlépe splňuje tytéž účely jako ustanovení neplatné, neúčinné nebo nevymahatelné.</w:t>
      </w:r>
    </w:p>
    <w:p w14:paraId="50371A1E" w14:textId="37A93303" w:rsidR="00071B7A" w:rsidRPr="003370E0" w:rsidRDefault="00071B7A" w:rsidP="00AC5317">
      <w:pPr>
        <w:pStyle w:val="Odstavec"/>
        <w:tabs>
          <w:tab w:val="clear" w:pos="907"/>
          <w:tab w:val="num" w:pos="567"/>
        </w:tabs>
        <w:ind w:left="567" w:hanging="567"/>
      </w:pPr>
      <w:r w:rsidRPr="003370E0">
        <w:t xml:space="preserve">Prodávající souhlasí se zveřejněním všech náležitostí smluvního vztahu založeného touto </w:t>
      </w:r>
      <w:r>
        <w:t>s</w:t>
      </w:r>
      <w:r w:rsidRPr="003370E0">
        <w:t>mlouv</w:t>
      </w:r>
      <w:r>
        <w:t>ou</w:t>
      </w:r>
      <w:r w:rsidRPr="003370E0">
        <w:t>.</w:t>
      </w:r>
    </w:p>
    <w:p w14:paraId="141AF967" w14:textId="6EA91ACA" w:rsidR="00071B7A" w:rsidRPr="003370E0" w:rsidRDefault="00071B7A">
      <w:pPr>
        <w:pStyle w:val="Odstavec"/>
        <w:tabs>
          <w:tab w:val="clear" w:pos="907"/>
          <w:tab w:val="num" w:pos="567"/>
        </w:tabs>
        <w:ind w:left="567" w:hanging="567"/>
      </w:pPr>
      <w:r w:rsidRPr="003370E0">
        <w:t>Postoupit pohledávku z této smlouvy či z kupních smluv na jejím základě uzavřených lze pouze s</w:t>
      </w:r>
      <w:r w:rsidR="00727AFA">
        <w:t xml:space="preserve"> předchozím </w:t>
      </w:r>
      <w:r w:rsidR="00A70117">
        <w:t>písemným</w:t>
      </w:r>
      <w:r w:rsidRPr="003370E0">
        <w:t xml:space="preserve"> souhlasem dlužníka.</w:t>
      </w:r>
    </w:p>
    <w:p w14:paraId="69DEA17B" w14:textId="53293270" w:rsidR="00071B7A" w:rsidRPr="003370E0" w:rsidRDefault="00071B7A" w:rsidP="00AC5317">
      <w:pPr>
        <w:pStyle w:val="Odstavec"/>
        <w:tabs>
          <w:tab w:val="clear" w:pos="907"/>
          <w:tab w:val="num" w:pos="567"/>
        </w:tabs>
        <w:ind w:left="567" w:hanging="567"/>
      </w:pPr>
      <w:r w:rsidRPr="003370E0">
        <w:t xml:space="preserve">Nedílnou součástí této </w:t>
      </w:r>
      <w:r w:rsidR="009B462B">
        <w:t>smlouvy je příloha č. 1 (Specifikace</w:t>
      </w:r>
      <w:r w:rsidRPr="003370E0">
        <w:t xml:space="preserve"> zboží</w:t>
      </w:r>
      <w:r w:rsidR="009B462B">
        <w:t xml:space="preserve"> a ceník</w:t>
      </w:r>
      <w:r w:rsidRPr="003370E0">
        <w:t>).</w:t>
      </w:r>
    </w:p>
    <w:p w14:paraId="1CE5ED50" w14:textId="7F020EEA" w:rsidR="00071B7A" w:rsidRDefault="00071B7A" w:rsidP="00AC5317">
      <w:pPr>
        <w:pStyle w:val="Odstavec"/>
        <w:tabs>
          <w:tab w:val="clear" w:pos="907"/>
          <w:tab w:val="num" w:pos="567"/>
        </w:tabs>
        <w:ind w:left="567" w:hanging="567"/>
      </w:pPr>
      <w:r w:rsidRPr="003370E0">
        <w:t>Smluvní strany prohlašují, že si tuto smlouvu přečetly, že souhlasí s jejím obsahem, na důkaz čehož připojují svůj podpis.</w:t>
      </w:r>
    </w:p>
    <w:p w14:paraId="0246C3EB" w14:textId="771E24E8" w:rsidR="00DB7D0C" w:rsidRDefault="001F389A" w:rsidP="00696F2E">
      <w:pPr>
        <w:pStyle w:val="Odstavec"/>
        <w:tabs>
          <w:tab w:val="clear" w:pos="907"/>
          <w:tab w:val="num" w:pos="567"/>
        </w:tabs>
        <w:ind w:left="567" w:hanging="567"/>
      </w:pPr>
      <w:r>
        <w:t xml:space="preserve">Kupující je oprávněn zveřejnit plné znění </w:t>
      </w:r>
      <w:r w:rsidRPr="001F389A">
        <w:t xml:space="preserve">zadávací dokumentace veřejné zakázky a podmínky a obsah uzavřeného smluvního vztahu. Prodávající plně souhlasí se </w:t>
      </w:r>
      <w:r w:rsidRPr="001F389A">
        <w:lastRenderedPageBreak/>
        <w:t>zveřejněním všech náležitostí tohoto smluvního vztahu (včetně plného textu této smlouvy a jejích příloh) a případně též smluvních vztahů s touto smlouvou souvisejících v zákonem požadovaném rozsahu (tj. na profilu zadavatele a v registru smluv). Prodávající v této souvislosti prohlašuje, že tato smlouva neobsahuje jeho obchodní tajemství, které by mělo být utajeno. Prodávající je povinen zajistit a prohlašuje, že zajistil, že tato smlouva neobsahuje ani jiné údaje (např. osobní údaje osob), které by neměly být zveřejněny dle platných právních předpisů. Pro případ, že by prodávající zjistil, že tato smlouva obsahuje v určitých ustanoveních údaje (např. osobní údaje osob), které dle právních předpisů nemají být zveřejněny, zavazuje se na tuto skutečnost kupujícího bez odkladu, nejdéle však do sedmi dnů od uzavření smlouvy, písemně upozornit, a současně kupujícímu předat kopii uzavřené smlouvy se začerněnými údaji, které nemají být zveřejněny a písemně požádat, aby smlouva byla zveřejněna bez těchto údajů. Kupující však není povinen žádosti prodávajícího vyhovět, pokud dojde k závěru, že je nedůvodná.</w:t>
      </w:r>
      <w:r w:rsidR="002A0F7F">
        <w:t xml:space="preserve"> </w:t>
      </w:r>
    </w:p>
    <w:p w14:paraId="1CA97594" w14:textId="2C106E15" w:rsidR="00DB7D0C" w:rsidRDefault="00DB7D0C" w:rsidP="0081054B"/>
    <w:p w14:paraId="63A3866D" w14:textId="77777777" w:rsidR="00696F2E" w:rsidRDefault="00696F2E" w:rsidP="0081054B"/>
    <w:p w14:paraId="1368E010" w14:textId="77777777" w:rsidR="00696F2E" w:rsidRDefault="00696F2E" w:rsidP="0081054B"/>
    <w:tbl>
      <w:tblPr>
        <w:tblW w:w="9356" w:type="dxa"/>
        <w:jc w:val="center"/>
        <w:tblLook w:val="01E0" w:firstRow="1" w:lastRow="1" w:firstColumn="1" w:lastColumn="1" w:noHBand="0" w:noVBand="0"/>
      </w:tblPr>
      <w:tblGrid>
        <w:gridCol w:w="283"/>
        <w:gridCol w:w="3973"/>
        <w:gridCol w:w="284"/>
        <w:gridCol w:w="284"/>
        <w:gridCol w:w="3964"/>
        <w:gridCol w:w="284"/>
        <w:gridCol w:w="284"/>
      </w:tblGrid>
      <w:tr w:rsidR="00494F47" w14:paraId="482491E5" w14:textId="77777777" w:rsidTr="00494F47">
        <w:trPr>
          <w:jc w:val="center"/>
        </w:trPr>
        <w:tc>
          <w:tcPr>
            <w:tcW w:w="4252" w:type="dxa"/>
            <w:gridSpan w:val="2"/>
          </w:tcPr>
          <w:p w14:paraId="09D004D2" w14:textId="77777777" w:rsidR="00494F47" w:rsidRPr="001D0F17" w:rsidRDefault="00494F47" w:rsidP="004F4C06">
            <w:r>
              <w:t>Za Kupujícího</w:t>
            </w:r>
          </w:p>
        </w:tc>
        <w:tc>
          <w:tcPr>
            <w:tcW w:w="284" w:type="dxa"/>
          </w:tcPr>
          <w:p w14:paraId="0C5596B4" w14:textId="77777777" w:rsidR="00494F47" w:rsidRDefault="00494F47" w:rsidP="004F4C06"/>
        </w:tc>
        <w:tc>
          <w:tcPr>
            <w:tcW w:w="4252" w:type="dxa"/>
            <w:gridSpan w:val="2"/>
          </w:tcPr>
          <w:p w14:paraId="4A832386" w14:textId="77777777" w:rsidR="00494F47" w:rsidRPr="001D0F17" w:rsidRDefault="00494F47" w:rsidP="004F4C06">
            <w:r>
              <w:t>Za Prodávajícího</w:t>
            </w:r>
          </w:p>
        </w:tc>
        <w:tc>
          <w:tcPr>
            <w:tcW w:w="284" w:type="dxa"/>
          </w:tcPr>
          <w:p w14:paraId="34AA5D4A" w14:textId="77777777" w:rsidR="00494F47" w:rsidRDefault="00494F47" w:rsidP="004F4C06"/>
        </w:tc>
        <w:tc>
          <w:tcPr>
            <w:tcW w:w="284" w:type="dxa"/>
          </w:tcPr>
          <w:p w14:paraId="23F6A4FF" w14:textId="56592341" w:rsidR="00494F47" w:rsidRDefault="00494F47" w:rsidP="004F4C06"/>
        </w:tc>
      </w:tr>
      <w:tr w:rsidR="00494F47" w14:paraId="31ED013B" w14:textId="77777777" w:rsidTr="00494F47">
        <w:trPr>
          <w:trHeight w:val="567"/>
          <w:jc w:val="center"/>
        </w:trPr>
        <w:tc>
          <w:tcPr>
            <w:tcW w:w="4252" w:type="dxa"/>
            <w:gridSpan w:val="2"/>
            <w:vAlign w:val="bottom"/>
          </w:tcPr>
          <w:p w14:paraId="3DFDCE11" w14:textId="371D68A9" w:rsidR="00494F47" w:rsidRDefault="00494F47" w:rsidP="004F4C06">
            <w:r>
              <w:t>V</w:t>
            </w:r>
            <w:r w:rsidRPr="001D0F17">
              <w:t> </w:t>
            </w:r>
            <w:r w:rsidR="001869BB">
              <w:t>Mladé Boleslavi,</w:t>
            </w:r>
          </w:p>
        </w:tc>
        <w:tc>
          <w:tcPr>
            <w:tcW w:w="284" w:type="dxa"/>
            <w:vAlign w:val="bottom"/>
          </w:tcPr>
          <w:p w14:paraId="4CD72DC7" w14:textId="77777777" w:rsidR="00494F47" w:rsidRDefault="00494F47" w:rsidP="004F4C06"/>
        </w:tc>
        <w:tc>
          <w:tcPr>
            <w:tcW w:w="4252" w:type="dxa"/>
            <w:gridSpan w:val="2"/>
            <w:vAlign w:val="bottom"/>
          </w:tcPr>
          <w:p w14:paraId="76040FB2" w14:textId="65B85B03" w:rsidR="00494F47" w:rsidRDefault="00494F47" w:rsidP="005D1859">
            <w:r>
              <w:t>V</w:t>
            </w:r>
            <w:r w:rsidR="00131F0C">
              <w:t xml:space="preserve"> Ostravě,</w:t>
            </w:r>
          </w:p>
        </w:tc>
        <w:tc>
          <w:tcPr>
            <w:tcW w:w="284" w:type="dxa"/>
          </w:tcPr>
          <w:p w14:paraId="0279B04F" w14:textId="77777777" w:rsidR="00494F47" w:rsidRDefault="00494F47" w:rsidP="004F4C06"/>
        </w:tc>
        <w:tc>
          <w:tcPr>
            <w:tcW w:w="284" w:type="dxa"/>
            <w:vAlign w:val="bottom"/>
          </w:tcPr>
          <w:p w14:paraId="14DB08CB" w14:textId="06C9B036" w:rsidR="00494F47" w:rsidRDefault="00494F47" w:rsidP="004F4C06"/>
        </w:tc>
      </w:tr>
      <w:tr w:rsidR="00494F47" w14:paraId="4C940628" w14:textId="77777777" w:rsidTr="00494F47">
        <w:trPr>
          <w:cantSplit/>
          <w:trHeight w:val="1134"/>
          <w:jc w:val="center"/>
        </w:trPr>
        <w:tc>
          <w:tcPr>
            <w:tcW w:w="284" w:type="dxa"/>
          </w:tcPr>
          <w:p w14:paraId="6C54F1B9" w14:textId="77777777" w:rsidR="00494F47" w:rsidRDefault="00494F47" w:rsidP="004F4C06"/>
        </w:tc>
        <w:tc>
          <w:tcPr>
            <w:tcW w:w="3968" w:type="dxa"/>
            <w:tcBorders>
              <w:bottom w:val="dashed" w:sz="4" w:space="0" w:color="auto"/>
            </w:tcBorders>
          </w:tcPr>
          <w:p w14:paraId="39687ED5" w14:textId="77777777" w:rsidR="00494F47" w:rsidRDefault="00494F47" w:rsidP="004F4C06"/>
          <w:p w14:paraId="78D693FB" w14:textId="77777777" w:rsidR="00696F2E" w:rsidRDefault="00696F2E" w:rsidP="004F4C06"/>
          <w:p w14:paraId="5AF805E2" w14:textId="77777777" w:rsidR="00696F2E" w:rsidRDefault="00696F2E" w:rsidP="004F4C06"/>
          <w:p w14:paraId="7806991F" w14:textId="77777777" w:rsidR="00696F2E" w:rsidRDefault="00696F2E" w:rsidP="004F4C06"/>
          <w:p w14:paraId="302D3B4A" w14:textId="77777777" w:rsidR="00696F2E" w:rsidRDefault="00696F2E" w:rsidP="004F4C06"/>
          <w:p w14:paraId="5B4450A8" w14:textId="77777777" w:rsidR="00696F2E" w:rsidRDefault="00696F2E" w:rsidP="004F4C06"/>
        </w:tc>
        <w:tc>
          <w:tcPr>
            <w:tcW w:w="284" w:type="dxa"/>
          </w:tcPr>
          <w:p w14:paraId="66D7299A" w14:textId="77777777" w:rsidR="00494F47" w:rsidRDefault="00494F47" w:rsidP="004F4C06"/>
        </w:tc>
        <w:tc>
          <w:tcPr>
            <w:tcW w:w="284" w:type="dxa"/>
          </w:tcPr>
          <w:p w14:paraId="6763DA5A" w14:textId="77777777" w:rsidR="00494F47" w:rsidRDefault="00494F47" w:rsidP="004F4C06"/>
        </w:tc>
        <w:tc>
          <w:tcPr>
            <w:tcW w:w="3968" w:type="dxa"/>
            <w:tcBorders>
              <w:bottom w:val="dashed" w:sz="4" w:space="0" w:color="auto"/>
            </w:tcBorders>
          </w:tcPr>
          <w:p w14:paraId="7CBC8DA0" w14:textId="77777777" w:rsidR="00494F47" w:rsidRDefault="00494F47" w:rsidP="004F4C06"/>
        </w:tc>
        <w:tc>
          <w:tcPr>
            <w:tcW w:w="284" w:type="dxa"/>
          </w:tcPr>
          <w:p w14:paraId="2DD59A77" w14:textId="77777777" w:rsidR="00494F47" w:rsidRDefault="00494F47" w:rsidP="004F4C06"/>
        </w:tc>
        <w:tc>
          <w:tcPr>
            <w:tcW w:w="284" w:type="dxa"/>
          </w:tcPr>
          <w:p w14:paraId="689238A5" w14:textId="116D6C04" w:rsidR="00494F47" w:rsidRDefault="00494F47" w:rsidP="004F4C06"/>
        </w:tc>
      </w:tr>
      <w:tr w:rsidR="00494F47" w14:paraId="2271A671" w14:textId="77777777" w:rsidTr="00494F47">
        <w:trPr>
          <w:jc w:val="center"/>
        </w:trPr>
        <w:tc>
          <w:tcPr>
            <w:tcW w:w="284" w:type="dxa"/>
          </w:tcPr>
          <w:p w14:paraId="65BCFBCE" w14:textId="77777777" w:rsidR="00494F47" w:rsidRDefault="00494F47" w:rsidP="004F4C06"/>
        </w:tc>
        <w:tc>
          <w:tcPr>
            <w:tcW w:w="3968" w:type="dxa"/>
            <w:tcBorders>
              <w:top w:val="dashed" w:sz="4" w:space="0" w:color="auto"/>
            </w:tcBorders>
          </w:tcPr>
          <w:p w14:paraId="22AE33E5" w14:textId="77777777" w:rsidR="00494F47" w:rsidRDefault="00CD60DC" w:rsidP="003C718D">
            <w:pPr>
              <w:spacing w:line="280" w:lineRule="atLeast"/>
              <w:rPr>
                <w:b/>
              </w:rPr>
            </w:pPr>
            <w:r w:rsidRPr="00CD60DC">
              <w:rPr>
                <w:b/>
              </w:rPr>
              <w:t>Oblastní nemocnice Mladá Boleslav, a.s., nemocnice Středočeského kraje</w:t>
            </w:r>
          </w:p>
          <w:p w14:paraId="7C630E1D" w14:textId="77777777" w:rsidR="00CD60DC" w:rsidRDefault="00CD60DC" w:rsidP="003C718D">
            <w:pPr>
              <w:spacing w:line="280" w:lineRule="atLeast"/>
              <w:rPr>
                <w:b/>
              </w:rPr>
            </w:pPr>
            <w:r w:rsidRPr="00CD60DC">
              <w:rPr>
                <w:b/>
              </w:rPr>
              <w:t xml:space="preserve">JUDr. Ladislav Řípa, </w:t>
            </w:r>
          </w:p>
          <w:p w14:paraId="631D66DD" w14:textId="7F216DFC" w:rsidR="00CD60DC" w:rsidRPr="003C718D" w:rsidRDefault="00CD60DC" w:rsidP="003C718D">
            <w:pPr>
              <w:spacing w:line="280" w:lineRule="atLeast"/>
              <w:rPr>
                <w:b/>
                <w:highlight w:val="yellow"/>
              </w:rPr>
            </w:pPr>
            <w:r w:rsidRPr="00CD60DC">
              <w:rPr>
                <w:b/>
              </w:rPr>
              <w:t>předseda představenstva</w:t>
            </w:r>
          </w:p>
        </w:tc>
        <w:tc>
          <w:tcPr>
            <w:tcW w:w="284" w:type="dxa"/>
          </w:tcPr>
          <w:p w14:paraId="7A001C3A" w14:textId="77777777" w:rsidR="00494F47" w:rsidRDefault="00494F47" w:rsidP="004F4C06">
            <w:pPr>
              <w:pStyle w:val="zzNaSted"/>
              <w:jc w:val="left"/>
            </w:pPr>
          </w:p>
        </w:tc>
        <w:tc>
          <w:tcPr>
            <w:tcW w:w="284" w:type="dxa"/>
          </w:tcPr>
          <w:p w14:paraId="7147C525" w14:textId="77777777" w:rsidR="00494F47" w:rsidRDefault="00494F47" w:rsidP="004F4C06">
            <w:pPr>
              <w:pStyle w:val="zzNaSted"/>
              <w:jc w:val="left"/>
            </w:pPr>
          </w:p>
        </w:tc>
        <w:tc>
          <w:tcPr>
            <w:tcW w:w="3968" w:type="dxa"/>
            <w:tcBorders>
              <w:top w:val="dashed" w:sz="4" w:space="0" w:color="auto"/>
            </w:tcBorders>
          </w:tcPr>
          <w:p w14:paraId="40855BB3" w14:textId="77777777" w:rsidR="00494F47" w:rsidRDefault="005D1859" w:rsidP="004F4C06">
            <w:pPr>
              <w:rPr>
                <w:b/>
              </w:rPr>
            </w:pPr>
            <w:r w:rsidRPr="00131F0C">
              <w:rPr>
                <w:b/>
              </w:rPr>
              <w:t>UNTRACO s.r.o.</w:t>
            </w:r>
          </w:p>
          <w:p w14:paraId="1D92B918" w14:textId="77777777" w:rsidR="00CD60DC" w:rsidRPr="00CD60DC" w:rsidRDefault="00CD60DC" w:rsidP="00CD60DC">
            <w:pPr>
              <w:rPr>
                <w:b/>
              </w:rPr>
            </w:pPr>
            <w:r w:rsidRPr="00CD60DC">
              <w:rPr>
                <w:b/>
              </w:rPr>
              <w:t>Ing. Petr Babinec</w:t>
            </w:r>
          </w:p>
          <w:p w14:paraId="696301D1" w14:textId="20D3A1B7" w:rsidR="00CD60DC" w:rsidRPr="00131F0C" w:rsidRDefault="00CD60DC" w:rsidP="00CD60DC">
            <w:pPr>
              <w:rPr>
                <w:b/>
              </w:rPr>
            </w:pPr>
            <w:r w:rsidRPr="00CD60DC">
              <w:rPr>
                <w:b/>
              </w:rPr>
              <w:t>jednatel společnosti</w:t>
            </w:r>
          </w:p>
        </w:tc>
        <w:tc>
          <w:tcPr>
            <w:tcW w:w="284" w:type="dxa"/>
          </w:tcPr>
          <w:p w14:paraId="17F60875" w14:textId="77777777" w:rsidR="00494F47" w:rsidRDefault="00494F47" w:rsidP="004F4C06"/>
        </w:tc>
        <w:tc>
          <w:tcPr>
            <w:tcW w:w="284" w:type="dxa"/>
          </w:tcPr>
          <w:p w14:paraId="1649A5FD" w14:textId="76939CDF" w:rsidR="00494F47" w:rsidRDefault="00494F47" w:rsidP="004F4C06"/>
        </w:tc>
      </w:tr>
      <w:tr w:rsidR="00494F47" w14:paraId="407F7DE2" w14:textId="77777777" w:rsidTr="00494F47">
        <w:trPr>
          <w:jc w:val="center"/>
        </w:trPr>
        <w:tc>
          <w:tcPr>
            <w:tcW w:w="284" w:type="dxa"/>
          </w:tcPr>
          <w:p w14:paraId="7D0AF41F" w14:textId="77777777" w:rsidR="00494F47" w:rsidRDefault="00494F47" w:rsidP="004F4C06"/>
        </w:tc>
        <w:tc>
          <w:tcPr>
            <w:tcW w:w="3968" w:type="dxa"/>
          </w:tcPr>
          <w:p w14:paraId="28443682" w14:textId="77777777" w:rsidR="00494F47" w:rsidRDefault="00494F47" w:rsidP="004F4C06">
            <w:pPr>
              <w:pStyle w:val="zzNaSted"/>
              <w:jc w:val="left"/>
            </w:pPr>
          </w:p>
          <w:p w14:paraId="5BEBECC5" w14:textId="77777777" w:rsidR="00494F47" w:rsidRDefault="00494F47" w:rsidP="004F4C06">
            <w:pPr>
              <w:pStyle w:val="zzNaSted"/>
              <w:jc w:val="left"/>
            </w:pPr>
          </w:p>
          <w:p w14:paraId="04E72FB7" w14:textId="77777777" w:rsidR="00494F47" w:rsidRDefault="00494F47" w:rsidP="004F4C06">
            <w:pPr>
              <w:pStyle w:val="zzNaSted"/>
              <w:jc w:val="left"/>
            </w:pPr>
          </w:p>
          <w:p w14:paraId="43C0CA45" w14:textId="77777777" w:rsidR="009B462B" w:rsidRDefault="009B462B" w:rsidP="004F4C06">
            <w:pPr>
              <w:pStyle w:val="zzNaSted"/>
              <w:jc w:val="left"/>
            </w:pPr>
          </w:p>
          <w:p w14:paraId="524857A1" w14:textId="77777777" w:rsidR="00696F2E" w:rsidRDefault="00696F2E" w:rsidP="004F4C06">
            <w:pPr>
              <w:pStyle w:val="zzNaSted"/>
              <w:jc w:val="left"/>
            </w:pPr>
          </w:p>
          <w:p w14:paraId="3C569BD9" w14:textId="77777777" w:rsidR="00696F2E" w:rsidRDefault="00696F2E" w:rsidP="004F4C06">
            <w:pPr>
              <w:pStyle w:val="zzNaSted"/>
              <w:jc w:val="left"/>
            </w:pPr>
          </w:p>
          <w:p w14:paraId="05A6F1E7" w14:textId="62E4BEAD" w:rsidR="00494F47" w:rsidRDefault="003C718D" w:rsidP="004F4C06">
            <w:pPr>
              <w:pStyle w:val="zzNaSted"/>
              <w:jc w:val="left"/>
            </w:pPr>
            <w:r>
              <w:t>-----------------------------------------------</w:t>
            </w:r>
          </w:p>
        </w:tc>
        <w:tc>
          <w:tcPr>
            <w:tcW w:w="284" w:type="dxa"/>
          </w:tcPr>
          <w:p w14:paraId="709AEB94" w14:textId="77777777" w:rsidR="00494F47" w:rsidRDefault="00494F47" w:rsidP="004F4C06">
            <w:pPr>
              <w:pStyle w:val="zzNaSted"/>
              <w:jc w:val="left"/>
            </w:pPr>
          </w:p>
        </w:tc>
        <w:tc>
          <w:tcPr>
            <w:tcW w:w="284" w:type="dxa"/>
          </w:tcPr>
          <w:p w14:paraId="024C839B" w14:textId="77777777" w:rsidR="00494F47" w:rsidRDefault="00494F47" w:rsidP="004F4C06">
            <w:pPr>
              <w:pStyle w:val="zzNaSted"/>
              <w:jc w:val="left"/>
            </w:pPr>
          </w:p>
        </w:tc>
        <w:tc>
          <w:tcPr>
            <w:tcW w:w="3968" w:type="dxa"/>
          </w:tcPr>
          <w:p w14:paraId="4C618815" w14:textId="71EFB4B5" w:rsidR="00131F0C" w:rsidRPr="00131F0C" w:rsidRDefault="00131F0C" w:rsidP="004F4C06">
            <w:pPr>
              <w:pStyle w:val="zzNaSted"/>
              <w:jc w:val="left"/>
              <w:rPr>
                <w:b/>
              </w:rPr>
            </w:pPr>
          </w:p>
        </w:tc>
        <w:tc>
          <w:tcPr>
            <w:tcW w:w="284" w:type="dxa"/>
          </w:tcPr>
          <w:p w14:paraId="5E0FA556" w14:textId="77777777" w:rsidR="00494F47" w:rsidRDefault="00494F47" w:rsidP="004F4C06"/>
        </w:tc>
        <w:tc>
          <w:tcPr>
            <w:tcW w:w="284" w:type="dxa"/>
          </w:tcPr>
          <w:p w14:paraId="54AE5F01" w14:textId="54AF2447" w:rsidR="00494F47" w:rsidRDefault="00494F47" w:rsidP="004F4C06"/>
        </w:tc>
      </w:tr>
      <w:tr w:rsidR="00494F47" w14:paraId="1F50E1BB" w14:textId="77777777" w:rsidTr="00494F47">
        <w:trPr>
          <w:jc w:val="center"/>
        </w:trPr>
        <w:tc>
          <w:tcPr>
            <w:tcW w:w="284" w:type="dxa"/>
          </w:tcPr>
          <w:p w14:paraId="760D1CBE" w14:textId="77777777" w:rsidR="00494F47" w:rsidRDefault="00494F47" w:rsidP="004F4C06"/>
        </w:tc>
        <w:tc>
          <w:tcPr>
            <w:tcW w:w="3968" w:type="dxa"/>
          </w:tcPr>
          <w:p w14:paraId="62C38257" w14:textId="77777777" w:rsidR="00CD60DC" w:rsidRDefault="00CD60DC" w:rsidP="00CD60DC">
            <w:pPr>
              <w:spacing w:line="280" w:lineRule="atLeast"/>
              <w:rPr>
                <w:b/>
              </w:rPr>
            </w:pPr>
            <w:r w:rsidRPr="00CD60DC">
              <w:rPr>
                <w:b/>
              </w:rPr>
              <w:t>Oblastní nemocnice Mladá Boleslav, a.s., nemocnice Středočeského kraje</w:t>
            </w:r>
          </w:p>
          <w:p w14:paraId="016C1CC6" w14:textId="583A0402" w:rsidR="00CD60DC" w:rsidRDefault="00CD60DC" w:rsidP="00CD60DC">
            <w:pPr>
              <w:spacing w:line="280" w:lineRule="atLeast"/>
              <w:rPr>
                <w:b/>
              </w:rPr>
            </w:pPr>
            <w:r w:rsidRPr="00CD60DC">
              <w:rPr>
                <w:b/>
              </w:rPr>
              <w:t>Mgr. Daniel Marek</w:t>
            </w:r>
            <w:r>
              <w:rPr>
                <w:b/>
              </w:rPr>
              <w:t>,</w:t>
            </w:r>
          </w:p>
          <w:p w14:paraId="614DC170" w14:textId="53921881" w:rsidR="00494F47" w:rsidRPr="00131F0C" w:rsidRDefault="00CD60DC" w:rsidP="00CD60DC">
            <w:pPr>
              <w:pStyle w:val="zzNaSted"/>
              <w:jc w:val="left"/>
              <w:rPr>
                <w:b/>
              </w:rPr>
            </w:pPr>
            <w:r>
              <w:rPr>
                <w:b/>
              </w:rPr>
              <w:t>místo</w:t>
            </w:r>
            <w:r w:rsidRPr="00CD60DC">
              <w:rPr>
                <w:b/>
              </w:rPr>
              <w:t>předseda představenstva</w:t>
            </w:r>
          </w:p>
        </w:tc>
        <w:tc>
          <w:tcPr>
            <w:tcW w:w="284" w:type="dxa"/>
          </w:tcPr>
          <w:p w14:paraId="7F02D7A6" w14:textId="77777777" w:rsidR="00494F47" w:rsidRDefault="00494F47" w:rsidP="004F4C06">
            <w:pPr>
              <w:pStyle w:val="zzNaSted"/>
              <w:jc w:val="left"/>
            </w:pPr>
          </w:p>
        </w:tc>
        <w:tc>
          <w:tcPr>
            <w:tcW w:w="284" w:type="dxa"/>
          </w:tcPr>
          <w:p w14:paraId="2B180613" w14:textId="77777777" w:rsidR="00494F47" w:rsidRDefault="00494F47" w:rsidP="004F4C06">
            <w:pPr>
              <w:pStyle w:val="zzNaSted"/>
              <w:jc w:val="left"/>
            </w:pPr>
          </w:p>
        </w:tc>
        <w:tc>
          <w:tcPr>
            <w:tcW w:w="3968" w:type="dxa"/>
          </w:tcPr>
          <w:p w14:paraId="53ADC9AA" w14:textId="1F097A76" w:rsidR="00494F47" w:rsidRDefault="00494F47" w:rsidP="004F4C06">
            <w:pPr>
              <w:pStyle w:val="zzNaSted"/>
              <w:jc w:val="left"/>
            </w:pPr>
          </w:p>
        </w:tc>
        <w:tc>
          <w:tcPr>
            <w:tcW w:w="284" w:type="dxa"/>
          </w:tcPr>
          <w:p w14:paraId="4AC74850" w14:textId="77777777" w:rsidR="00494F47" w:rsidRDefault="00494F47" w:rsidP="004F4C06"/>
        </w:tc>
        <w:tc>
          <w:tcPr>
            <w:tcW w:w="284" w:type="dxa"/>
          </w:tcPr>
          <w:p w14:paraId="4D1E5287" w14:textId="1946C383" w:rsidR="00494F47" w:rsidRDefault="00494F47" w:rsidP="004F4C06"/>
        </w:tc>
      </w:tr>
      <w:tr w:rsidR="00494F47" w14:paraId="2E4EB665" w14:textId="77777777" w:rsidTr="00494F47">
        <w:trPr>
          <w:jc w:val="center"/>
        </w:trPr>
        <w:tc>
          <w:tcPr>
            <w:tcW w:w="284" w:type="dxa"/>
          </w:tcPr>
          <w:p w14:paraId="7CF090DB" w14:textId="77777777" w:rsidR="00494F47" w:rsidRDefault="00494F47" w:rsidP="004F4C06"/>
        </w:tc>
        <w:tc>
          <w:tcPr>
            <w:tcW w:w="3968" w:type="dxa"/>
          </w:tcPr>
          <w:p w14:paraId="33F21E2A" w14:textId="77777777" w:rsidR="00494F47" w:rsidRDefault="00494F47" w:rsidP="004F4C06">
            <w:pPr>
              <w:pStyle w:val="zzNaSted"/>
              <w:jc w:val="left"/>
            </w:pPr>
          </w:p>
        </w:tc>
        <w:tc>
          <w:tcPr>
            <w:tcW w:w="284" w:type="dxa"/>
          </w:tcPr>
          <w:p w14:paraId="6A7C0DCB" w14:textId="77777777" w:rsidR="00494F47" w:rsidRDefault="00494F47" w:rsidP="004F4C06">
            <w:pPr>
              <w:pStyle w:val="zzNaSted"/>
              <w:jc w:val="left"/>
            </w:pPr>
          </w:p>
        </w:tc>
        <w:tc>
          <w:tcPr>
            <w:tcW w:w="284" w:type="dxa"/>
          </w:tcPr>
          <w:p w14:paraId="342A0B19" w14:textId="77777777" w:rsidR="00494F47" w:rsidRDefault="00494F47" w:rsidP="004F4C06">
            <w:pPr>
              <w:pStyle w:val="zzNaSted"/>
              <w:jc w:val="left"/>
            </w:pPr>
          </w:p>
        </w:tc>
        <w:tc>
          <w:tcPr>
            <w:tcW w:w="3968" w:type="dxa"/>
          </w:tcPr>
          <w:p w14:paraId="4BF89C91" w14:textId="49ABCFD7" w:rsidR="00494F47" w:rsidRDefault="00494F47" w:rsidP="005D1859">
            <w:pPr>
              <w:pStyle w:val="zzNaSted"/>
              <w:jc w:val="left"/>
            </w:pPr>
          </w:p>
        </w:tc>
        <w:tc>
          <w:tcPr>
            <w:tcW w:w="284" w:type="dxa"/>
          </w:tcPr>
          <w:p w14:paraId="331FA401" w14:textId="77777777" w:rsidR="00494F47" w:rsidRDefault="00494F47" w:rsidP="004F4C06"/>
        </w:tc>
        <w:tc>
          <w:tcPr>
            <w:tcW w:w="284" w:type="dxa"/>
          </w:tcPr>
          <w:p w14:paraId="1B9B4264" w14:textId="5A2E0917" w:rsidR="00494F47" w:rsidRDefault="00494F47" w:rsidP="004F4C06"/>
        </w:tc>
      </w:tr>
    </w:tbl>
    <w:p w14:paraId="4E67376D" w14:textId="77777777" w:rsidR="003C718D" w:rsidRDefault="003C718D" w:rsidP="003E0205">
      <w:pPr>
        <w:rPr>
          <w:u w:val="single"/>
        </w:rPr>
        <w:sectPr w:rsidR="003C718D" w:rsidSect="00696F2E">
          <w:headerReference w:type="even" r:id="rId8"/>
          <w:footerReference w:type="default" r:id="rId9"/>
          <w:pgSz w:w="11906" w:h="16838" w:code="9"/>
          <w:pgMar w:top="1418" w:right="1418" w:bottom="1797" w:left="1418" w:header="709" w:footer="709" w:gutter="0"/>
          <w:cols w:space="708"/>
          <w:docGrid w:linePitch="360"/>
        </w:sectPr>
      </w:pPr>
    </w:p>
    <w:p w14:paraId="68C63E5E" w14:textId="77777777" w:rsidR="003C718D" w:rsidRDefault="003C718D" w:rsidP="003E0205">
      <w:pPr>
        <w:rPr>
          <w:u w:val="single"/>
        </w:rPr>
      </w:pPr>
    </w:p>
    <w:p w14:paraId="185379F6" w14:textId="77777777" w:rsidR="003C718D" w:rsidRDefault="003C718D" w:rsidP="003E0205">
      <w:pPr>
        <w:rPr>
          <w:u w:val="single"/>
        </w:rPr>
      </w:pPr>
    </w:p>
    <w:p w14:paraId="786FC770" w14:textId="0D8BFCA0" w:rsidR="003C718D" w:rsidRDefault="003C718D" w:rsidP="003E0205">
      <w:pPr>
        <w:rPr>
          <w:u w:val="single"/>
        </w:rPr>
      </w:pPr>
      <w:r>
        <w:rPr>
          <w:u w:val="single"/>
        </w:rPr>
        <w:t>Specifikace zboží a ceník</w:t>
      </w:r>
    </w:p>
    <w:p w14:paraId="1474AB9F" w14:textId="77777777" w:rsidR="003C718D" w:rsidRDefault="003C718D" w:rsidP="003E0205">
      <w:pPr>
        <w:rPr>
          <w:u w:val="single"/>
        </w:rPr>
      </w:pPr>
    </w:p>
    <w:p w14:paraId="734318D5" w14:textId="05D3F0CB" w:rsidR="003C718D" w:rsidRPr="00235BC6" w:rsidRDefault="009D40CA" w:rsidP="003E0205">
      <w:pPr>
        <w:rPr>
          <w:u w:val="single"/>
        </w:rPr>
      </w:pPr>
      <w:r>
        <w:t>(O</w:t>
      </w:r>
      <w:r>
        <w:t>bchodní tajemství</w:t>
      </w:r>
      <w:r>
        <w:t>)</w:t>
      </w:r>
    </w:p>
    <w:sectPr w:rsidR="003C718D" w:rsidRPr="00235BC6" w:rsidSect="003C718D">
      <w:headerReference w:type="default" r:id="rId10"/>
      <w:pgSz w:w="16838" w:h="11906" w:orient="landscape" w:code="9"/>
      <w:pgMar w:top="1418" w:right="1797" w:bottom="1418"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88E40" w14:textId="77777777" w:rsidR="008D538E" w:rsidRDefault="008D538E">
      <w:r>
        <w:separator/>
      </w:r>
    </w:p>
  </w:endnote>
  <w:endnote w:type="continuationSeparator" w:id="0">
    <w:p w14:paraId="2CADE090" w14:textId="77777777" w:rsidR="008D538E" w:rsidRDefault="008D5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C084" w14:textId="497DE931" w:rsidR="002A743B" w:rsidRDefault="002A743B" w:rsidP="00A54CDD">
    <w:pPr>
      <w:pStyle w:val="Zpat"/>
      <w:jc w:val="center"/>
      <w:rPr>
        <w:sz w:val="20"/>
        <w:szCs w:val="20"/>
      </w:rPr>
    </w:pPr>
    <w:r>
      <w:rPr>
        <w:sz w:val="18"/>
        <w:szCs w:val="18"/>
      </w:rPr>
      <w:t>Rámcová kupní smlouva na dodávku inkontinenčních</w:t>
    </w:r>
    <w:r w:rsidR="003C718D">
      <w:rPr>
        <w:sz w:val="18"/>
        <w:szCs w:val="18"/>
      </w:rPr>
      <w:t xml:space="preserve"> kalhotek zalepovacích</w:t>
    </w:r>
  </w:p>
  <w:p w14:paraId="05280CDD" w14:textId="77777777" w:rsidR="00071B7A" w:rsidRPr="004C69E5" w:rsidRDefault="00071B7A" w:rsidP="00A54CDD">
    <w:pPr>
      <w:pStyle w:val="Zpat"/>
      <w:jc w:val="center"/>
      <w:rPr>
        <w:sz w:val="20"/>
        <w:szCs w:val="20"/>
      </w:rPr>
    </w:pPr>
    <w:r w:rsidRPr="004C69E5">
      <w:rPr>
        <w:sz w:val="20"/>
        <w:szCs w:val="20"/>
      </w:rPr>
      <w:t xml:space="preserve">strana </w:t>
    </w:r>
    <w:r w:rsidRPr="004C69E5">
      <w:rPr>
        <w:rStyle w:val="slostrnky"/>
        <w:sz w:val="20"/>
        <w:szCs w:val="20"/>
      </w:rPr>
      <w:fldChar w:fldCharType="begin"/>
    </w:r>
    <w:r w:rsidRPr="004C69E5">
      <w:rPr>
        <w:rStyle w:val="slostrnky"/>
        <w:sz w:val="20"/>
        <w:szCs w:val="20"/>
      </w:rPr>
      <w:instrText xml:space="preserve"> PAGE </w:instrText>
    </w:r>
    <w:r w:rsidRPr="004C69E5">
      <w:rPr>
        <w:rStyle w:val="slostrnky"/>
        <w:sz w:val="20"/>
        <w:szCs w:val="20"/>
      </w:rPr>
      <w:fldChar w:fldCharType="separate"/>
    </w:r>
    <w:r w:rsidR="00CD60DC">
      <w:rPr>
        <w:rStyle w:val="slostrnky"/>
        <w:noProof/>
        <w:sz w:val="20"/>
        <w:szCs w:val="20"/>
      </w:rPr>
      <w:t>2</w:t>
    </w:r>
    <w:r w:rsidRPr="004C69E5">
      <w:rPr>
        <w:rStyle w:val="slostrnky"/>
        <w:sz w:val="20"/>
        <w:szCs w:val="20"/>
      </w:rPr>
      <w:fldChar w:fldCharType="end"/>
    </w:r>
    <w:r w:rsidRPr="004C69E5">
      <w:rPr>
        <w:sz w:val="20"/>
        <w:szCs w:val="20"/>
      </w:rPr>
      <w:t xml:space="preserve"> (celkem </w:t>
    </w:r>
    <w:r w:rsidRPr="004C69E5">
      <w:rPr>
        <w:rStyle w:val="slostrnky"/>
        <w:sz w:val="20"/>
        <w:szCs w:val="20"/>
      </w:rPr>
      <w:fldChar w:fldCharType="begin"/>
    </w:r>
    <w:r w:rsidRPr="004C69E5">
      <w:rPr>
        <w:rStyle w:val="slostrnky"/>
        <w:sz w:val="20"/>
        <w:szCs w:val="20"/>
      </w:rPr>
      <w:instrText xml:space="preserve"> NUMPAGES </w:instrText>
    </w:r>
    <w:r w:rsidRPr="004C69E5">
      <w:rPr>
        <w:rStyle w:val="slostrnky"/>
        <w:sz w:val="20"/>
        <w:szCs w:val="20"/>
      </w:rPr>
      <w:fldChar w:fldCharType="separate"/>
    </w:r>
    <w:r w:rsidR="00CD60DC">
      <w:rPr>
        <w:rStyle w:val="slostrnky"/>
        <w:noProof/>
        <w:sz w:val="20"/>
        <w:szCs w:val="20"/>
      </w:rPr>
      <w:t>9</w:t>
    </w:r>
    <w:r w:rsidRPr="004C69E5">
      <w:rPr>
        <w:rStyle w:val="slostrnky"/>
        <w:sz w:val="20"/>
        <w:szCs w:val="20"/>
      </w:rPr>
      <w:fldChar w:fldCharType="end"/>
    </w:r>
    <w:r w:rsidRPr="004C69E5">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E7E97" w14:textId="77777777" w:rsidR="008D538E" w:rsidRDefault="008D538E">
      <w:r>
        <w:separator/>
      </w:r>
    </w:p>
  </w:footnote>
  <w:footnote w:type="continuationSeparator" w:id="0">
    <w:p w14:paraId="145F2913" w14:textId="77777777" w:rsidR="008D538E" w:rsidRDefault="008D53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314B7" w14:textId="77777777" w:rsidR="00071B7A" w:rsidRDefault="00071B7A">
    <w:pPr>
      <w:pStyle w:val="Zhlav"/>
      <w:framePr w:wrap="around" w:vAnchor="text" w:hAnchor="margin" w:xAlign="center" w:y="1"/>
      <w:rPr>
        <w:rStyle w:val="slostrnky"/>
        <w:rFonts w:cs="Arial"/>
      </w:rPr>
    </w:pPr>
    <w:r>
      <w:rPr>
        <w:rStyle w:val="slostrnky"/>
        <w:rFonts w:cs="Arial"/>
      </w:rPr>
      <w:fldChar w:fldCharType="begin"/>
    </w:r>
    <w:r>
      <w:rPr>
        <w:rStyle w:val="slostrnky"/>
        <w:rFonts w:cs="Arial"/>
      </w:rPr>
      <w:instrText xml:space="preserve">PAGE  </w:instrText>
    </w:r>
    <w:r>
      <w:rPr>
        <w:rStyle w:val="slostrnky"/>
        <w:rFonts w:cs="Arial"/>
      </w:rPr>
      <w:fldChar w:fldCharType="separate"/>
    </w:r>
    <w:r>
      <w:rPr>
        <w:rStyle w:val="slostrnky"/>
        <w:rFonts w:cs="Arial"/>
        <w:noProof/>
      </w:rPr>
      <w:t>6</w:t>
    </w:r>
    <w:r>
      <w:rPr>
        <w:rStyle w:val="slostrnky"/>
        <w:rFonts w:cs="Arial"/>
      </w:rPr>
      <w:fldChar w:fldCharType="end"/>
    </w:r>
  </w:p>
  <w:p w14:paraId="582E65FA" w14:textId="77777777" w:rsidR="00071B7A" w:rsidRDefault="00071B7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93FE" w14:textId="4F5A8436" w:rsidR="003C718D" w:rsidRPr="003C718D" w:rsidRDefault="003C718D" w:rsidP="003C718D">
    <w:pPr>
      <w:pStyle w:val="Zhlav"/>
      <w:jc w:val="right"/>
      <w:rPr>
        <w:sz w:val="20"/>
        <w:szCs w:val="20"/>
      </w:rPr>
    </w:pPr>
    <w:r w:rsidRPr="003C718D">
      <w:rPr>
        <w:sz w:val="20"/>
        <w:szCs w:val="20"/>
      </w:rPr>
      <w:t>Příloha č. 1 Rámcové kupní smlouvy na dodávku inkontinenčních kalhotek zalepovacích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273"/>
    <w:multiLevelType w:val="hybridMultilevel"/>
    <w:tmpl w:val="F4D64A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2C73494"/>
    <w:multiLevelType w:val="hybridMultilevel"/>
    <w:tmpl w:val="897CBB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484954"/>
    <w:multiLevelType w:val="hybridMultilevel"/>
    <w:tmpl w:val="A462B534"/>
    <w:lvl w:ilvl="0" w:tplc="0405001B">
      <w:start w:val="1"/>
      <w:numFmt w:val="lowerRoman"/>
      <w:lvlText w:val="%1."/>
      <w:lvlJc w:val="right"/>
      <w:pPr>
        <w:ind w:left="1775" w:hanging="360"/>
      </w:pPr>
      <w:rPr>
        <w:rFonts w:cs="Times New Roman"/>
      </w:rPr>
    </w:lvl>
    <w:lvl w:ilvl="1" w:tplc="04050019" w:tentative="1">
      <w:start w:val="1"/>
      <w:numFmt w:val="lowerLetter"/>
      <w:lvlText w:val="%2."/>
      <w:lvlJc w:val="left"/>
      <w:pPr>
        <w:ind w:left="2495" w:hanging="360"/>
      </w:pPr>
      <w:rPr>
        <w:rFonts w:cs="Times New Roman"/>
      </w:rPr>
    </w:lvl>
    <w:lvl w:ilvl="2" w:tplc="0405001B" w:tentative="1">
      <w:start w:val="1"/>
      <w:numFmt w:val="lowerRoman"/>
      <w:lvlText w:val="%3."/>
      <w:lvlJc w:val="right"/>
      <w:pPr>
        <w:ind w:left="3215" w:hanging="180"/>
      </w:pPr>
      <w:rPr>
        <w:rFonts w:cs="Times New Roman"/>
      </w:rPr>
    </w:lvl>
    <w:lvl w:ilvl="3" w:tplc="0405000F" w:tentative="1">
      <w:start w:val="1"/>
      <w:numFmt w:val="decimal"/>
      <w:lvlText w:val="%4."/>
      <w:lvlJc w:val="left"/>
      <w:pPr>
        <w:ind w:left="3935" w:hanging="360"/>
      </w:pPr>
      <w:rPr>
        <w:rFonts w:cs="Times New Roman"/>
      </w:rPr>
    </w:lvl>
    <w:lvl w:ilvl="4" w:tplc="04050019" w:tentative="1">
      <w:start w:val="1"/>
      <w:numFmt w:val="lowerLetter"/>
      <w:lvlText w:val="%5."/>
      <w:lvlJc w:val="left"/>
      <w:pPr>
        <w:ind w:left="4655" w:hanging="360"/>
      </w:pPr>
      <w:rPr>
        <w:rFonts w:cs="Times New Roman"/>
      </w:rPr>
    </w:lvl>
    <w:lvl w:ilvl="5" w:tplc="0405001B" w:tentative="1">
      <w:start w:val="1"/>
      <w:numFmt w:val="lowerRoman"/>
      <w:lvlText w:val="%6."/>
      <w:lvlJc w:val="right"/>
      <w:pPr>
        <w:ind w:left="5375" w:hanging="180"/>
      </w:pPr>
      <w:rPr>
        <w:rFonts w:cs="Times New Roman"/>
      </w:rPr>
    </w:lvl>
    <w:lvl w:ilvl="6" w:tplc="0405000F" w:tentative="1">
      <w:start w:val="1"/>
      <w:numFmt w:val="decimal"/>
      <w:lvlText w:val="%7."/>
      <w:lvlJc w:val="left"/>
      <w:pPr>
        <w:ind w:left="6095" w:hanging="360"/>
      </w:pPr>
      <w:rPr>
        <w:rFonts w:cs="Times New Roman"/>
      </w:rPr>
    </w:lvl>
    <w:lvl w:ilvl="7" w:tplc="04050019" w:tentative="1">
      <w:start w:val="1"/>
      <w:numFmt w:val="lowerLetter"/>
      <w:lvlText w:val="%8."/>
      <w:lvlJc w:val="left"/>
      <w:pPr>
        <w:ind w:left="6815" w:hanging="360"/>
      </w:pPr>
      <w:rPr>
        <w:rFonts w:cs="Times New Roman"/>
      </w:rPr>
    </w:lvl>
    <w:lvl w:ilvl="8" w:tplc="0405001B" w:tentative="1">
      <w:start w:val="1"/>
      <w:numFmt w:val="lowerRoman"/>
      <w:lvlText w:val="%9."/>
      <w:lvlJc w:val="right"/>
      <w:pPr>
        <w:ind w:left="7535" w:hanging="180"/>
      </w:pPr>
      <w:rPr>
        <w:rFonts w:cs="Times New Roman"/>
      </w:rPr>
    </w:lvl>
  </w:abstractNum>
  <w:abstractNum w:abstractNumId="3" w15:restartNumberingAfterBreak="0">
    <w:nsid w:val="2A6B1608"/>
    <w:multiLevelType w:val="multilevel"/>
    <w:tmpl w:val="DBBEBA0E"/>
    <w:lvl w:ilvl="0">
      <w:start w:val="1"/>
      <w:numFmt w:val="decimal"/>
      <w:pStyle w:val="st"/>
      <w:isLgl/>
      <w:suff w:val="nothing"/>
      <w:lvlText w:val="ČÁST %1"/>
      <w:lvlJc w:val="center"/>
      <w:pPr>
        <w:ind w:firstLine="284"/>
      </w:pPr>
      <w:rPr>
        <w:rFonts w:cs="Times New Roman" w:hint="default"/>
        <w:b/>
        <w:i w:val="0"/>
      </w:rPr>
    </w:lvl>
    <w:lvl w:ilvl="1">
      <w:start w:val="1"/>
      <w:numFmt w:val="decimal"/>
      <w:pStyle w:val="Oddl"/>
      <w:isLgl/>
      <w:suff w:val="nothing"/>
      <w:lvlText w:val="Oddíl %2"/>
      <w:lvlJc w:val="center"/>
      <w:pPr>
        <w:ind w:firstLine="284"/>
      </w:pPr>
      <w:rPr>
        <w:rFonts w:cs="Times New Roman" w:hint="default"/>
        <w:b w:val="0"/>
        <w:i w:val="0"/>
        <w:caps w:val="0"/>
        <w:strike w:val="0"/>
        <w:dstrike w:val="0"/>
        <w:vanish w:val="0"/>
        <w:vertAlign w:val="baseline"/>
      </w:rPr>
    </w:lvl>
    <w:lvl w:ilvl="2">
      <w:start w:val="1"/>
      <w:numFmt w:val="decimal"/>
      <w:lvlRestart w:val="0"/>
      <w:pStyle w:val="lnek"/>
      <w:isLgl/>
      <w:suff w:val="nothing"/>
      <w:lvlText w:val="Čl. %3"/>
      <w:lvlJc w:val="center"/>
      <w:pPr>
        <w:ind w:firstLine="284"/>
      </w:pPr>
      <w:rPr>
        <w:rFonts w:cs="Times New Roman" w:hint="default"/>
        <w:b/>
        <w:i w:val="0"/>
      </w:rPr>
    </w:lvl>
    <w:lvl w:ilvl="3">
      <w:start w:val="1"/>
      <w:numFmt w:val="decimal"/>
      <w:pStyle w:val="Odstavec"/>
      <w:isLgl/>
      <w:lvlText w:val="(%4)"/>
      <w:lvlJc w:val="left"/>
      <w:pPr>
        <w:tabs>
          <w:tab w:val="num" w:pos="907"/>
        </w:tabs>
        <w:ind w:firstLine="397"/>
      </w:pPr>
      <w:rPr>
        <w:rFonts w:cs="Times New Roman" w:hint="default"/>
      </w:rPr>
    </w:lvl>
    <w:lvl w:ilvl="4">
      <w:start w:val="1"/>
      <w:numFmt w:val="lowerLetter"/>
      <w:pStyle w:val="Psmeno"/>
      <w:lvlText w:val="%5)"/>
      <w:lvlJc w:val="left"/>
      <w:pPr>
        <w:tabs>
          <w:tab w:val="num" w:pos="425"/>
        </w:tabs>
        <w:ind w:left="425" w:hanging="425"/>
      </w:pPr>
      <w:rPr>
        <w:rFonts w:cs="Times New Roman" w:hint="default"/>
      </w:rPr>
    </w:lvl>
    <w:lvl w:ilvl="5">
      <w:start w:val="1"/>
      <w:numFmt w:val="decimal"/>
      <w:pStyle w:val="Bod"/>
      <w:isLgl/>
      <w:lvlText w:val="%6."/>
      <w:lvlJc w:val="right"/>
      <w:pPr>
        <w:tabs>
          <w:tab w:val="num" w:pos="851"/>
        </w:tabs>
        <w:ind w:left="851" w:hanging="171"/>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3C9A2135"/>
    <w:multiLevelType w:val="hybridMultilevel"/>
    <w:tmpl w:val="84A64AE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D5C2433"/>
    <w:multiLevelType w:val="multilevel"/>
    <w:tmpl w:val="81A627E0"/>
    <w:lvl w:ilvl="0">
      <w:start w:val="1"/>
      <w:numFmt w:val="none"/>
      <w:pStyle w:val="Nadpis1"/>
      <w:lvlText w:val="%1"/>
      <w:lvlJc w:val="left"/>
      <w:pPr>
        <w:tabs>
          <w:tab w:val="num" w:pos="454"/>
        </w:tabs>
        <w:ind w:left="454" w:hanging="454"/>
      </w:pPr>
      <w:rPr>
        <w:rFonts w:cs="Times New Roman" w:hint="default"/>
        <w:b w:val="0"/>
        <w:i w:val="0"/>
        <w:sz w:val="28"/>
        <w:u w:val="none"/>
      </w:rPr>
    </w:lvl>
    <w:lvl w:ilvl="1">
      <w:start w:val="1"/>
      <w:numFmt w:val="none"/>
      <w:pStyle w:val="Nadpis2"/>
      <w:lvlText w:val="%1"/>
      <w:lvlJc w:val="left"/>
      <w:pPr>
        <w:tabs>
          <w:tab w:val="num" w:pos="454"/>
        </w:tabs>
        <w:ind w:left="454" w:hanging="454"/>
      </w:pPr>
      <w:rPr>
        <w:rFonts w:cs="Times New Roman" w:hint="default"/>
      </w:rPr>
    </w:lvl>
    <w:lvl w:ilvl="2">
      <w:start w:val="1"/>
      <w:numFmt w:val="none"/>
      <w:pStyle w:val="Nadpis3"/>
      <w:lvlText w:val="%1"/>
      <w:lvlJc w:val="left"/>
      <w:pPr>
        <w:tabs>
          <w:tab w:val="num" w:pos="454"/>
        </w:tabs>
        <w:ind w:left="454" w:hanging="454"/>
      </w:pPr>
      <w:rPr>
        <w:rFonts w:cs="Times New Roman" w:hint="default"/>
      </w:rPr>
    </w:lvl>
    <w:lvl w:ilvl="3">
      <w:start w:val="1"/>
      <w:numFmt w:val="none"/>
      <w:pStyle w:val="Nadpis4"/>
      <w:lvlText w:val=""/>
      <w:lvlJc w:val="left"/>
      <w:pPr>
        <w:tabs>
          <w:tab w:val="num" w:pos="454"/>
        </w:tabs>
        <w:ind w:left="454" w:hanging="454"/>
      </w:pPr>
      <w:rPr>
        <w:rFonts w:cs="Times New Roman" w:hint="default"/>
      </w:rPr>
    </w:lvl>
    <w:lvl w:ilvl="4">
      <w:start w:val="1"/>
      <w:numFmt w:val="none"/>
      <w:pStyle w:val="Nadpis5"/>
      <w:lvlText w:val=""/>
      <w:lvlJc w:val="left"/>
      <w:pPr>
        <w:tabs>
          <w:tab w:val="num" w:pos="454"/>
        </w:tabs>
        <w:ind w:left="454" w:hanging="454"/>
      </w:pPr>
      <w:rPr>
        <w:rFonts w:cs="Times New Roman" w:hint="default"/>
      </w:rPr>
    </w:lvl>
    <w:lvl w:ilvl="5">
      <w:start w:val="1"/>
      <w:numFmt w:val="none"/>
      <w:pStyle w:val="Nadpis6"/>
      <w:lvlText w:val=""/>
      <w:lvlJc w:val="left"/>
      <w:pPr>
        <w:tabs>
          <w:tab w:val="num" w:pos="454"/>
        </w:tabs>
        <w:ind w:left="454" w:hanging="454"/>
      </w:pPr>
      <w:rPr>
        <w:rFonts w:cs="Times New Roman" w:hint="default"/>
      </w:rPr>
    </w:lvl>
    <w:lvl w:ilvl="6">
      <w:start w:val="1"/>
      <w:numFmt w:val="none"/>
      <w:pStyle w:val="Nadpis7"/>
      <w:lvlText w:val="%7"/>
      <w:lvlJc w:val="left"/>
      <w:pPr>
        <w:tabs>
          <w:tab w:val="num" w:pos="454"/>
        </w:tabs>
        <w:ind w:left="454" w:hanging="454"/>
      </w:pPr>
      <w:rPr>
        <w:rFonts w:cs="Times New Roman" w:hint="default"/>
      </w:rPr>
    </w:lvl>
    <w:lvl w:ilvl="7">
      <w:start w:val="1"/>
      <w:numFmt w:val="none"/>
      <w:pStyle w:val="Nadpis8"/>
      <w:lvlText w:val=""/>
      <w:lvlJc w:val="left"/>
      <w:pPr>
        <w:tabs>
          <w:tab w:val="num" w:pos="454"/>
        </w:tabs>
        <w:ind w:left="454" w:hanging="454"/>
      </w:pPr>
      <w:rPr>
        <w:rFonts w:cs="Times New Roman" w:hint="default"/>
      </w:rPr>
    </w:lvl>
    <w:lvl w:ilvl="8">
      <w:start w:val="1"/>
      <w:numFmt w:val="none"/>
      <w:pStyle w:val="Nadpis9"/>
      <w:lvlText w:val="%9"/>
      <w:lvlJc w:val="left"/>
      <w:pPr>
        <w:tabs>
          <w:tab w:val="num" w:pos="454"/>
        </w:tabs>
        <w:ind w:left="454" w:hanging="454"/>
      </w:pPr>
      <w:rPr>
        <w:rFonts w:cs="Times New Roman" w:hint="default"/>
      </w:rPr>
    </w:lvl>
  </w:abstractNum>
  <w:abstractNum w:abstractNumId="6" w15:restartNumberingAfterBreak="0">
    <w:nsid w:val="58D80DCE"/>
    <w:multiLevelType w:val="multilevel"/>
    <w:tmpl w:val="03726AD0"/>
    <w:lvl w:ilvl="0">
      <w:start w:val="1"/>
      <w:numFmt w:val="decimal"/>
      <w:lvlText w:val="%1."/>
      <w:legacy w:legacy="1" w:legacySpace="0" w:legacyIndent="284"/>
      <w:lvlJc w:val="left"/>
      <w:pPr>
        <w:ind w:left="284" w:hanging="284"/>
      </w:pPr>
      <w:rPr>
        <w:b w:val="0"/>
        <w:bCs/>
      </w:rPr>
    </w:lvl>
    <w:lvl w:ilvl="1">
      <w:start w:val="1"/>
      <w:numFmt w:val="lowerLetter"/>
      <w:lvlText w:val="%2)"/>
      <w:legacy w:legacy="1" w:legacySpace="0" w:legacyIndent="284"/>
      <w:lvlJc w:val="left"/>
      <w:pPr>
        <w:ind w:left="568" w:hanging="284"/>
      </w:pPr>
    </w:lvl>
    <w:lvl w:ilvl="2">
      <w:start w:val="1"/>
      <w:numFmt w:val="none"/>
      <w:lvlText w:val=""/>
      <w:legacy w:legacy="1" w:legacySpace="0" w:legacyIndent="284"/>
      <w:lvlJc w:val="left"/>
      <w:pPr>
        <w:ind w:left="852" w:hanging="284"/>
      </w:pPr>
      <w:rPr>
        <w:rFonts w:ascii="Symbol" w:hAnsi="Symbol" w:cs="Times New Roman" w:hint="default"/>
        <w:sz w:val="16"/>
        <w:szCs w:val="16"/>
      </w:rPr>
    </w:lvl>
    <w:lvl w:ilvl="3">
      <w:start w:val="1"/>
      <w:numFmt w:val="lowerLetter"/>
      <w:lvlText w:val="%4)"/>
      <w:legacy w:legacy="1" w:legacySpace="0" w:legacyIndent="708"/>
      <w:lvlJc w:val="left"/>
      <w:pPr>
        <w:ind w:left="1560" w:hanging="708"/>
      </w:pPr>
    </w:lvl>
    <w:lvl w:ilvl="4">
      <w:start w:val="1"/>
      <w:numFmt w:val="decimal"/>
      <w:lvlText w:val="(%5)"/>
      <w:legacy w:legacy="1" w:legacySpace="0" w:legacyIndent="708"/>
      <w:lvlJc w:val="left"/>
      <w:pPr>
        <w:ind w:left="2268" w:hanging="708"/>
      </w:pPr>
    </w:lvl>
    <w:lvl w:ilvl="5">
      <w:start w:val="1"/>
      <w:numFmt w:val="lowerLetter"/>
      <w:lvlText w:val="(%6)"/>
      <w:legacy w:legacy="1" w:legacySpace="0" w:legacyIndent="708"/>
      <w:lvlJc w:val="left"/>
      <w:pPr>
        <w:ind w:left="2976" w:hanging="708"/>
      </w:pPr>
    </w:lvl>
    <w:lvl w:ilvl="6">
      <w:start w:val="1"/>
      <w:numFmt w:val="lowerRoman"/>
      <w:lvlText w:val="(%7)"/>
      <w:legacy w:legacy="1" w:legacySpace="0" w:legacyIndent="708"/>
      <w:lvlJc w:val="left"/>
      <w:pPr>
        <w:ind w:left="3684" w:hanging="708"/>
      </w:pPr>
    </w:lvl>
    <w:lvl w:ilvl="7">
      <w:start w:val="1"/>
      <w:numFmt w:val="lowerLetter"/>
      <w:lvlText w:val="(%8)"/>
      <w:legacy w:legacy="1" w:legacySpace="0" w:legacyIndent="708"/>
      <w:lvlJc w:val="left"/>
      <w:pPr>
        <w:ind w:left="4392" w:hanging="708"/>
      </w:pPr>
    </w:lvl>
    <w:lvl w:ilvl="8">
      <w:start w:val="1"/>
      <w:numFmt w:val="lowerRoman"/>
      <w:lvlText w:val="(%9)"/>
      <w:legacy w:legacy="1" w:legacySpace="0" w:legacyIndent="708"/>
      <w:lvlJc w:val="left"/>
      <w:pPr>
        <w:ind w:left="5100" w:hanging="708"/>
      </w:pPr>
    </w:lvl>
  </w:abstractNum>
  <w:abstractNum w:abstractNumId="7" w15:restartNumberingAfterBreak="0">
    <w:nsid w:val="5C3C25FC"/>
    <w:multiLevelType w:val="hybridMultilevel"/>
    <w:tmpl w:val="3E8016DC"/>
    <w:lvl w:ilvl="0" w:tplc="1482133C">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A5010EB"/>
    <w:multiLevelType w:val="multilevel"/>
    <w:tmpl w:val="C380857A"/>
    <w:lvl w:ilvl="0">
      <w:start w:val="1"/>
      <w:numFmt w:val="upperRoman"/>
      <w:pStyle w:val="1Nadpislnku"/>
      <w:suff w:val="space"/>
      <w:lvlText w:val="Článek %1 - "/>
      <w:lvlJc w:val="left"/>
      <w:rPr>
        <w:rFonts w:ascii="Arial" w:hAnsi="Arial" w:cs="Times New Roman" w:hint="default"/>
        <w:b/>
        <w:bCs/>
        <w:i w:val="0"/>
        <w:iCs w:val="0"/>
        <w:sz w:val="22"/>
        <w:szCs w:val="22"/>
      </w:rPr>
    </w:lvl>
    <w:lvl w:ilvl="1">
      <w:start w:val="1"/>
      <w:numFmt w:val="decimal"/>
      <w:pStyle w:val="2slovanodstaveclnku"/>
      <w:lvlText w:val="(%2)"/>
      <w:lvlJc w:val="left"/>
      <w:pPr>
        <w:tabs>
          <w:tab w:val="num" w:pos="709"/>
        </w:tabs>
        <w:ind w:left="709" w:hanging="709"/>
      </w:pPr>
      <w:rPr>
        <w:rFonts w:ascii="Arial" w:hAnsi="Arial" w:cs="Times New Roman" w:hint="default"/>
        <w:b w:val="0"/>
        <w:bCs w:val="0"/>
        <w:i w:val="0"/>
        <w:iCs w:val="0"/>
        <w:sz w:val="20"/>
        <w:szCs w:val="20"/>
      </w:rPr>
    </w:lvl>
    <w:lvl w:ilvl="2">
      <w:start w:val="1"/>
      <w:numFmt w:val="lowerLetter"/>
      <w:pStyle w:val="3slovanbod"/>
      <w:lvlText w:val="%3)"/>
      <w:lvlJc w:val="left"/>
      <w:pPr>
        <w:tabs>
          <w:tab w:val="num" w:pos="1276"/>
        </w:tabs>
        <w:ind w:left="1276" w:hanging="567"/>
      </w:pPr>
      <w:rPr>
        <w:rFonts w:ascii="Arial" w:hAnsi="Arial" w:cs="Times New Roman" w:hint="default"/>
        <w:b w:val="0"/>
        <w:bCs w:val="0"/>
        <w:i w:val="0"/>
        <w:iCs w:val="0"/>
        <w:caps w:val="0"/>
        <w:strike w:val="0"/>
        <w:dstrike w:val="0"/>
        <w:vanish w:val="0"/>
        <w:sz w:val="20"/>
        <w:szCs w:val="20"/>
        <w:vertAlign w:val="baseline"/>
      </w:rPr>
    </w:lvl>
    <w:lvl w:ilvl="3">
      <w:start w:val="1"/>
      <w:numFmt w:val="lowerRoman"/>
      <w:pStyle w:val="4slovanpodbod"/>
      <w:lvlText w:val="%4)"/>
      <w:lvlJc w:val="right"/>
      <w:pPr>
        <w:tabs>
          <w:tab w:val="num" w:pos="1871"/>
        </w:tabs>
        <w:ind w:left="1871" w:hanging="368"/>
      </w:pPr>
      <w:rPr>
        <w:rFonts w:ascii="Arial" w:hAnsi="Arial" w:cs="Times New Roman" w:hint="default"/>
        <w:b w:val="0"/>
        <w:bCs w:val="0"/>
        <w:i w:val="0"/>
        <w:iCs w:val="0"/>
        <w:caps w:val="0"/>
        <w:strike w:val="0"/>
        <w:dstrike w:val="0"/>
        <w:vanish w:val="0"/>
        <w:sz w:val="20"/>
        <w:szCs w:val="20"/>
        <w:vertAlign w:val="baseline"/>
      </w:rPr>
    </w:lvl>
    <w:lvl w:ilvl="4">
      <w:start w:val="1"/>
      <w:numFmt w:val="none"/>
      <w:lvlText w:val="%5"/>
      <w:lvlJc w:val="left"/>
      <w:pPr>
        <w:tabs>
          <w:tab w:val="num" w:pos="360"/>
        </w:tabs>
      </w:pPr>
      <w:rPr>
        <w:rFonts w:cs="Times New Roman"/>
      </w:rPr>
    </w:lvl>
    <w:lvl w:ilvl="5">
      <w:start w:val="1"/>
      <w:numFmt w:val="none"/>
      <w:lvlText w:val="%6"/>
      <w:lvlJc w:val="left"/>
      <w:pPr>
        <w:tabs>
          <w:tab w:val="num" w:pos="360"/>
        </w:tabs>
      </w:pPr>
      <w:rPr>
        <w:rFonts w:cs="Times New Roman"/>
      </w:rPr>
    </w:lvl>
    <w:lvl w:ilvl="6">
      <w:start w:val="1"/>
      <w:numFmt w:val="none"/>
      <w:lvlText w:val="%7"/>
      <w:lvlJc w:val="right"/>
      <w:pPr>
        <w:tabs>
          <w:tab w:val="num" w:pos="360"/>
        </w:tabs>
      </w:pPr>
      <w:rPr>
        <w:rFonts w:cs="Times New Roman"/>
      </w:rPr>
    </w:lvl>
    <w:lvl w:ilvl="7">
      <w:start w:val="1"/>
      <w:numFmt w:val="none"/>
      <w:lvlText w:val="%8"/>
      <w:lvlJc w:val="left"/>
      <w:pPr>
        <w:tabs>
          <w:tab w:val="num" w:pos="360"/>
        </w:tabs>
      </w:pPr>
      <w:rPr>
        <w:rFonts w:cs="Times New Roman"/>
      </w:rPr>
    </w:lvl>
    <w:lvl w:ilvl="8">
      <w:start w:val="1"/>
      <w:numFmt w:val="none"/>
      <w:lvlText w:val="%9"/>
      <w:lvlJc w:val="right"/>
      <w:pPr>
        <w:tabs>
          <w:tab w:val="num" w:pos="360"/>
        </w:tabs>
      </w:pPr>
      <w:rPr>
        <w:rFonts w:cs="Times New Roman"/>
      </w:rPr>
    </w:lvl>
  </w:abstractNum>
  <w:num w:numId="1">
    <w:abstractNumId w:val="3"/>
  </w:num>
  <w:num w:numId="2">
    <w:abstractNumId w:val="5"/>
  </w:num>
  <w:num w:numId="3">
    <w:abstractNumId w:val="8"/>
  </w:num>
  <w:num w:numId="4">
    <w:abstractNumId w:val="0"/>
  </w:num>
  <w:num w:numId="5">
    <w:abstractNumId w:val="2"/>
  </w:num>
  <w:num w:numId="6">
    <w:abstractNumId w:val="4"/>
  </w:num>
  <w:num w:numId="7">
    <w:abstractNumId w:val="7"/>
  </w:num>
  <w:num w:numId="8">
    <w:abstractNumId w:val="3"/>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0205"/>
    <w:rsid w:val="000059A4"/>
    <w:rsid w:val="00007654"/>
    <w:rsid w:val="0001153B"/>
    <w:rsid w:val="000169A8"/>
    <w:rsid w:val="0006424C"/>
    <w:rsid w:val="000676E3"/>
    <w:rsid w:val="00071B7A"/>
    <w:rsid w:val="00071E60"/>
    <w:rsid w:val="00083D00"/>
    <w:rsid w:val="00084008"/>
    <w:rsid w:val="000B4011"/>
    <w:rsid w:val="000D666A"/>
    <w:rsid w:val="000D6FD0"/>
    <w:rsid w:val="000F76C0"/>
    <w:rsid w:val="0010246A"/>
    <w:rsid w:val="001172D6"/>
    <w:rsid w:val="0012732B"/>
    <w:rsid w:val="00131F0C"/>
    <w:rsid w:val="00135EB4"/>
    <w:rsid w:val="001419AC"/>
    <w:rsid w:val="0014456A"/>
    <w:rsid w:val="00160CF7"/>
    <w:rsid w:val="001631AF"/>
    <w:rsid w:val="00163511"/>
    <w:rsid w:val="00170DC7"/>
    <w:rsid w:val="00173444"/>
    <w:rsid w:val="0017452F"/>
    <w:rsid w:val="001869BB"/>
    <w:rsid w:val="00187AE1"/>
    <w:rsid w:val="00190606"/>
    <w:rsid w:val="00194DA3"/>
    <w:rsid w:val="001A4758"/>
    <w:rsid w:val="001D0F17"/>
    <w:rsid w:val="001E01D1"/>
    <w:rsid w:val="001E03B7"/>
    <w:rsid w:val="001E49A7"/>
    <w:rsid w:val="001F389A"/>
    <w:rsid w:val="001F6B80"/>
    <w:rsid w:val="00200058"/>
    <w:rsid w:val="0020436E"/>
    <w:rsid w:val="00211CE9"/>
    <w:rsid w:val="00221C37"/>
    <w:rsid w:val="00235BC6"/>
    <w:rsid w:val="00252CAC"/>
    <w:rsid w:val="002542F3"/>
    <w:rsid w:val="0025448D"/>
    <w:rsid w:val="002546E7"/>
    <w:rsid w:val="00256B18"/>
    <w:rsid w:val="00262334"/>
    <w:rsid w:val="0027436C"/>
    <w:rsid w:val="00290916"/>
    <w:rsid w:val="0029577A"/>
    <w:rsid w:val="002A0F7F"/>
    <w:rsid w:val="002A3436"/>
    <w:rsid w:val="002A68A9"/>
    <w:rsid w:val="002A743B"/>
    <w:rsid w:val="002B2496"/>
    <w:rsid w:val="002C0585"/>
    <w:rsid w:val="002E3155"/>
    <w:rsid w:val="002E3882"/>
    <w:rsid w:val="002F7EA8"/>
    <w:rsid w:val="003060B2"/>
    <w:rsid w:val="00315ADF"/>
    <w:rsid w:val="00315EF8"/>
    <w:rsid w:val="00316039"/>
    <w:rsid w:val="0032400D"/>
    <w:rsid w:val="003370E0"/>
    <w:rsid w:val="00353F7D"/>
    <w:rsid w:val="00355DEF"/>
    <w:rsid w:val="003575E5"/>
    <w:rsid w:val="00365F54"/>
    <w:rsid w:val="0037704F"/>
    <w:rsid w:val="00394332"/>
    <w:rsid w:val="003A0E92"/>
    <w:rsid w:val="003A3D4A"/>
    <w:rsid w:val="003B0EE9"/>
    <w:rsid w:val="003C2AB2"/>
    <w:rsid w:val="003C718D"/>
    <w:rsid w:val="003D3664"/>
    <w:rsid w:val="003E0205"/>
    <w:rsid w:val="003F1058"/>
    <w:rsid w:val="003F1EF2"/>
    <w:rsid w:val="003F7147"/>
    <w:rsid w:val="0042613F"/>
    <w:rsid w:val="00435551"/>
    <w:rsid w:val="00442342"/>
    <w:rsid w:val="00484E0D"/>
    <w:rsid w:val="00494F47"/>
    <w:rsid w:val="004A046B"/>
    <w:rsid w:val="004A1EDD"/>
    <w:rsid w:val="004A3950"/>
    <w:rsid w:val="004B180E"/>
    <w:rsid w:val="004B2AE8"/>
    <w:rsid w:val="004B4A14"/>
    <w:rsid w:val="004C0AF6"/>
    <w:rsid w:val="004C3F93"/>
    <w:rsid w:val="004C4D28"/>
    <w:rsid w:val="004C69E5"/>
    <w:rsid w:val="004F32AC"/>
    <w:rsid w:val="00501FA6"/>
    <w:rsid w:val="005068F4"/>
    <w:rsid w:val="0050730B"/>
    <w:rsid w:val="00517355"/>
    <w:rsid w:val="00527DE0"/>
    <w:rsid w:val="00541293"/>
    <w:rsid w:val="00551F56"/>
    <w:rsid w:val="0056102F"/>
    <w:rsid w:val="00566682"/>
    <w:rsid w:val="0057469A"/>
    <w:rsid w:val="005857BE"/>
    <w:rsid w:val="005A1652"/>
    <w:rsid w:val="005A1A99"/>
    <w:rsid w:val="005B5A5F"/>
    <w:rsid w:val="005D0CEF"/>
    <w:rsid w:val="005D1859"/>
    <w:rsid w:val="005D4269"/>
    <w:rsid w:val="005F4E19"/>
    <w:rsid w:val="00603A1E"/>
    <w:rsid w:val="00612A18"/>
    <w:rsid w:val="006153ED"/>
    <w:rsid w:val="00622C6A"/>
    <w:rsid w:val="006309E3"/>
    <w:rsid w:val="006346DF"/>
    <w:rsid w:val="00640DC3"/>
    <w:rsid w:val="00642C72"/>
    <w:rsid w:val="00647F49"/>
    <w:rsid w:val="00655F2B"/>
    <w:rsid w:val="0066583C"/>
    <w:rsid w:val="00691068"/>
    <w:rsid w:val="006936BE"/>
    <w:rsid w:val="00696906"/>
    <w:rsid w:val="00696F2E"/>
    <w:rsid w:val="00697194"/>
    <w:rsid w:val="00697F3E"/>
    <w:rsid w:val="006B393A"/>
    <w:rsid w:val="006C04C2"/>
    <w:rsid w:val="006C08C3"/>
    <w:rsid w:val="006E7EC8"/>
    <w:rsid w:val="006F0F09"/>
    <w:rsid w:val="00703CE0"/>
    <w:rsid w:val="00705B06"/>
    <w:rsid w:val="00711BDA"/>
    <w:rsid w:val="0072267A"/>
    <w:rsid w:val="00727AFA"/>
    <w:rsid w:val="00731ECA"/>
    <w:rsid w:val="00732958"/>
    <w:rsid w:val="00745853"/>
    <w:rsid w:val="007648F6"/>
    <w:rsid w:val="0076617C"/>
    <w:rsid w:val="0076763E"/>
    <w:rsid w:val="0078688A"/>
    <w:rsid w:val="0079071A"/>
    <w:rsid w:val="00797754"/>
    <w:rsid w:val="007A099E"/>
    <w:rsid w:val="007A4155"/>
    <w:rsid w:val="007C3455"/>
    <w:rsid w:val="007E6D40"/>
    <w:rsid w:val="007F391B"/>
    <w:rsid w:val="007F7921"/>
    <w:rsid w:val="008052EA"/>
    <w:rsid w:val="0081054B"/>
    <w:rsid w:val="00810BA9"/>
    <w:rsid w:val="00812A5F"/>
    <w:rsid w:val="00813588"/>
    <w:rsid w:val="0081572C"/>
    <w:rsid w:val="00815E2D"/>
    <w:rsid w:val="008171D5"/>
    <w:rsid w:val="00823772"/>
    <w:rsid w:val="00832B8E"/>
    <w:rsid w:val="00850F1A"/>
    <w:rsid w:val="00856C70"/>
    <w:rsid w:val="008729EC"/>
    <w:rsid w:val="00876321"/>
    <w:rsid w:val="008A48D9"/>
    <w:rsid w:val="008A5161"/>
    <w:rsid w:val="008B3254"/>
    <w:rsid w:val="008C622C"/>
    <w:rsid w:val="008D538E"/>
    <w:rsid w:val="008E1D19"/>
    <w:rsid w:val="008F7853"/>
    <w:rsid w:val="0090347C"/>
    <w:rsid w:val="00906819"/>
    <w:rsid w:val="00922EFF"/>
    <w:rsid w:val="00926BDD"/>
    <w:rsid w:val="00927E03"/>
    <w:rsid w:val="0093487B"/>
    <w:rsid w:val="00937C74"/>
    <w:rsid w:val="009427DC"/>
    <w:rsid w:val="00944043"/>
    <w:rsid w:val="009638A0"/>
    <w:rsid w:val="00964F5A"/>
    <w:rsid w:val="00976ADA"/>
    <w:rsid w:val="009A0712"/>
    <w:rsid w:val="009B462B"/>
    <w:rsid w:val="009C5CD9"/>
    <w:rsid w:val="009D40CA"/>
    <w:rsid w:val="009F76DA"/>
    <w:rsid w:val="00A05FEC"/>
    <w:rsid w:val="00A06F39"/>
    <w:rsid w:val="00A07687"/>
    <w:rsid w:val="00A11A32"/>
    <w:rsid w:val="00A263BF"/>
    <w:rsid w:val="00A43FFE"/>
    <w:rsid w:val="00A476E0"/>
    <w:rsid w:val="00A544FD"/>
    <w:rsid w:val="00A54CDD"/>
    <w:rsid w:val="00A60D1C"/>
    <w:rsid w:val="00A70117"/>
    <w:rsid w:val="00A7259F"/>
    <w:rsid w:val="00A76407"/>
    <w:rsid w:val="00A8603A"/>
    <w:rsid w:val="00A90243"/>
    <w:rsid w:val="00A92EFB"/>
    <w:rsid w:val="00A95073"/>
    <w:rsid w:val="00AA31AF"/>
    <w:rsid w:val="00AB15F0"/>
    <w:rsid w:val="00AB3574"/>
    <w:rsid w:val="00AB5DAB"/>
    <w:rsid w:val="00AC5317"/>
    <w:rsid w:val="00AD17B9"/>
    <w:rsid w:val="00AD2B51"/>
    <w:rsid w:val="00AF4E37"/>
    <w:rsid w:val="00B0565B"/>
    <w:rsid w:val="00B337E9"/>
    <w:rsid w:val="00B361BF"/>
    <w:rsid w:val="00B46736"/>
    <w:rsid w:val="00B50B62"/>
    <w:rsid w:val="00B53258"/>
    <w:rsid w:val="00B626A3"/>
    <w:rsid w:val="00B63CF2"/>
    <w:rsid w:val="00B644AB"/>
    <w:rsid w:val="00B7101C"/>
    <w:rsid w:val="00B8352D"/>
    <w:rsid w:val="00B976E8"/>
    <w:rsid w:val="00BB0280"/>
    <w:rsid w:val="00BB2450"/>
    <w:rsid w:val="00BD5671"/>
    <w:rsid w:val="00BD7EA4"/>
    <w:rsid w:val="00BE08FE"/>
    <w:rsid w:val="00BE153B"/>
    <w:rsid w:val="00BE2879"/>
    <w:rsid w:val="00BE4B4B"/>
    <w:rsid w:val="00BF09FA"/>
    <w:rsid w:val="00BF483A"/>
    <w:rsid w:val="00BF5A15"/>
    <w:rsid w:val="00C0168A"/>
    <w:rsid w:val="00C22382"/>
    <w:rsid w:val="00C24840"/>
    <w:rsid w:val="00C2584E"/>
    <w:rsid w:val="00C44202"/>
    <w:rsid w:val="00C51095"/>
    <w:rsid w:val="00C515EF"/>
    <w:rsid w:val="00C54917"/>
    <w:rsid w:val="00C804A7"/>
    <w:rsid w:val="00C875AA"/>
    <w:rsid w:val="00C952D9"/>
    <w:rsid w:val="00C97CA1"/>
    <w:rsid w:val="00CB22FB"/>
    <w:rsid w:val="00CB601B"/>
    <w:rsid w:val="00CB7D88"/>
    <w:rsid w:val="00CC2976"/>
    <w:rsid w:val="00CC6192"/>
    <w:rsid w:val="00CC707C"/>
    <w:rsid w:val="00CD0CB3"/>
    <w:rsid w:val="00CD3302"/>
    <w:rsid w:val="00CD60DC"/>
    <w:rsid w:val="00CE232E"/>
    <w:rsid w:val="00CE4315"/>
    <w:rsid w:val="00CF1B79"/>
    <w:rsid w:val="00CF22BA"/>
    <w:rsid w:val="00D03751"/>
    <w:rsid w:val="00D117C9"/>
    <w:rsid w:val="00D11C15"/>
    <w:rsid w:val="00D172B4"/>
    <w:rsid w:val="00D20598"/>
    <w:rsid w:val="00D21C6C"/>
    <w:rsid w:val="00D54FFE"/>
    <w:rsid w:val="00D55CB4"/>
    <w:rsid w:val="00D63094"/>
    <w:rsid w:val="00D71E95"/>
    <w:rsid w:val="00D76C05"/>
    <w:rsid w:val="00D77EBE"/>
    <w:rsid w:val="00D92EB6"/>
    <w:rsid w:val="00D9742E"/>
    <w:rsid w:val="00DA39B6"/>
    <w:rsid w:val="00DB7D0C"/>
    <w:rsid w:val="00DC3ADC"/>
    <w:rsid w:val="00DC6CF8"/>
    <w:rsid w:val="00DD6CE6"/>
    <w:rsid w:val="00DE17C0"/>
    <w:rsid w:val="00DE19AF"/>
    <w:rsid w:val="00E1154E"/>
    <w:rsid w:val="00E12E1B"/>
    <w:rsid w:val="00E2126C"/>
    <w:rsid w:val="00E3349A"/>
    <w:rsid w:val="00E4208B"/>
    <w:rsid w:val="00E51E95"/>
    <w:rsid w:val="00E60333"/>
    <w:rsid w:val="00E64E1E"/>
    <w:rsid w:val="00E8537C"/>
    <w:rsid w:val="00EA4904"/>
    <w:rsid w:val="00EB1CB1"/>
    <w:rsid w:val="00EB7A5C"/>
    <w:rsid w:val="00EC1CE4"/>
    <w:rsid w:val="00EC35E2"/>
    <w:rsid w:val="00EC5B12"/>
    <w:rsid w:val="00ED0B20"/>
    <w:rsid w:val="00ED210D"/>
    <w:rsid w:val="00EF0C0D"/>
    <w:rsid w:val="00F0104D"/>
    <w:rsid w:val="00F02158"/>
    <w:rsid w:val="00F10259"/>
    <w:rsid w:val="00F10941"/>
    <w:rsid w:val="00F10DD3"/>
    <w:rsid w:val="00F16FC8"/>
    <w:rsid w:val="00F32DD9"/>
    <w:rsid w:val="00F36442"/>
    <w:rsid w:val="00F36A99"/>
    <w:rsid w:val="00F6040D"/>
    <w:rsid w:val="00F64156"/>
    <w:rsid w:val="00F679F1"/>
    <w:rsid w:val="00F82369"/>
    <w:rsid w:val="00FA1DA1"/>
    <w:rsid w:val="00FB4A08"/>
    <w:rsid w:val="00FC0E1F"/>
    <w:rsid w:val="00FE101D"/>
    <w:rsid w:val="00FE1B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C1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D60DC"/>
    <w:rPr>
      <w:rFonts w:ascii="Times New Roman" w:eastAsia="Times New Roman" w:hAnsi="Times New Roman"/>
      <w:sz w:val="24"/>
      <w:szCs w:val="24"/>
    </w:rPr>
  </w:style>
  <w:style w:type="paragraph" w:styleId="Nadpis1">
    <w:name w:val="heading 1"/>
    <w:aliases w:val="H1,Hoofdstukkop,Article Heading,No numbers,h1,Framew.1"/>
    <w:basedOn w:val="Normln"/>
    <w:next w:val="Normln"/>
    <w:link w:val="Nadpis1Char"/>
    <w:uiPriority w:val="99"/>
    <w:qFormat/>
    <w:rsid w:val="003E0205"/>
    <w:pPr>
      <w:keepNext/>
      <w:numPr>
        <w:numId w:val="2"/>
      </w:numPr>
      <w:outlineLvl w:val="0"/>
    </w:pPr>
  </w:style>
  <w:style w:type="paragraph" w:styleId="Nadpis2">
    <w:name w:val="heading 2"/>
    <w:basedOn w:val="Normln"/>
    <w:next w:val="Normln"/>
    <w:link w:val="Nadpis2Char"/>
    <w:uiPriority w:val="99"/>
    <w:qFormat/>
    <w:rsid w:val="003E0205"/>
    <w:pPr>
      <w:numPr>
        <w:ilvl w:val="1"/>
        <w:numId w:val="2"/>
      </w:numPr>
      <w:outlineLvl w:val="1"/>
    </w:pPr>
    <w:rPr>
      <w:rFonts w:cs="Arial"/>
      <w:bCs/>
      <w:iCs/>
      <w:szCs w:val="28"/>
    </w:rPr>
  </w:style>
  <w:style w:type="paragraph" w:styleId="Nadpis3">
    <w:name w:val="heading 3"/>
    <w:aliases w:val="Úroveň 3,H3,Subparagraafkop,h3"/>
    <w:basedOn w:val="Normln"/>
    <w:next w:val="Normln"/>
    <w:link w:val="Nadpis3Char"/>
    <w:uiPriority w:val="99"/>
    <w:qFormat/>
    <w:rsid w:val="003E0205"/>
    <w:pPr>
      <w:keepNext/>
      <w:numPr>
        <w:ilvl w:val="2"/>
        <w:numId w:val="2"/>
      </w:numPr>
      <w:outlineLvl w:val="2"/>
    </w:pPr>
    <w:rPr>
      <w:rFonts w:cs="Arial"/>
      <w:bCs/>
      <w:szCs w:val="26"/>
    </w:rPr>
  </w:style>
  <w:style w:type="paragraph" w:styleId="Nadpis4">
    <w:name w:val="heading 4"/>
    <w:basedOn w:val="Normln"/>
    <w:next w:val="Normln"/>
    <w:link w:val="Nadpis4Char"/>
    <w:uiPriority w:val="99"/>
    <w:qFormat/>
    <w:rsid w:val="003E0205"/>
    <w:pPr>
      <w:numPr>
        <w:ilvl w:val="3"/>
        <w:numId w:val="2"/>
      </w:numPr>
      <w:outlineLvl w:val="3"/>
    </w:pPr>
  </w:style>
  <w:style w:type="paragraph" w:styleId="Nadpis5">
    <w:name w:val="heading 5"/>
    <w:basedOn w:val="Normln"/>
    <w:next w:val="Normln"/>
    <w:link w:val="Nadpis5Char"/>
    <w:uiPriority w:val="99"/>
    <w:qFormat/>
    <w:rsid w:val="003E0205"/>
    <w:pPr>
      <w:keepNext/>
      <w:numPr>
        <w:ilvl w:val="4"/>
        <w:numId w:val="2"/>
      </w:numPr>
      <w:outlineLvl w:val="4"/>
    </w:pPr>
  </w:style>
  <w:style w:type="paragraph" w:styleId="Nadpis6">
    <w:name w:val="heading 6"/>
    <w:basedOn w:val="Normln"/>
    <w:next w:val="Normln"/>
    <w:link w:val="Nadpis6Char"/>
    <w:uiPriority w:val="99"/>
    <w:qFormat/>
    <w:rsid w:val="003E0205"/>
    <w:pPr>
      <w:keepNext/>
      <w:numPr>
        <w:ilvl w:val="5"/>
        <w:numId w:val="2"/>
      </w:numPr>
      <w:outlineLvl w:val="5"/>
    </w:pPr>
  </w:style>
  <w:style w:type="paragraph" w:styleId="Nadpis7">
    <w:name w:val="heading 7"/>
    <w:basedOn w:val="Normln"/>
    <w:next w:val="Normln"/>
    <w:link w:val="Nadpis7Char"/>
    <w:uiPriority w:val="99"/>
    <w:qFormat/>
    <w:rsid w:val="003E0205"/>
    <w:pPr>
      <w:keepNext/>
      <w:numPr>
        <w:ilvl w:val="6"/>
        <w:numId w:val="2"/>
      </w:numPr>
      <w:outlineLvl w:val="6"/>
    </w:pPr>
  </w:style>
  <w:style w:type="paragraph" w:styleId="Nadpis8">
    <w:name w:val="heading 8"/>
    <w:basedOn w:val="Normln"/>
    <w:next w:val="Normln"/>
    <w:link w:val="Nadpis8Char"/>
    <w:uiPriority w:val="99"/>
    <w:qFormat/>
    <w:rsid w:val="003E0205"/>
    <w:pPr>
      <w:keepNext/>
      <w:numPr>
        <w:ilvl w:val="7"/>
        <w:numId w:val="2"/>
      </w:numPr>
      <w:outlineLvl w:val="7"/>
    </w:pPr>
  </w:style>
  <w:style w:type="paragraph" w:styleId="Nadpis9">
    <w:name w:val="heading 9"/>
    <w:basedOn w:val="Normln"/>
    <w:next w:val="Normln"/>
    <w:link w:val="Nadpis9Char"/>
    <w:uiPriority w:val="99"/>
    <w:qFormat/>
    <w:rsid w:val="003E0205"/>
    <w:pPr>
      <w:keepNext/>
      <w:numPr>
        <w:ilvl w:val="8"/>
        <w:numId w:val="2"/>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oofdstukkop Char,Article Heading Char,No numbers Char,h1 Char,Framew.1 Char"/>
    <w:basedOn w:val="Standardnpsmoodstavce"/>
    <w:link w:val="Nadpis1"/>
    <w:uiPriority w:val="99"/>
    <w:locked/>
    <w:rsid w:val="003E0205"/>
    <w:rPr>
      <w:rFonts w:ascii="Times New Roman" w:hAnsi="Times New Roman" w:cs="Times New Roman"/>
      <w:sz w:val="24"/>
      <w:szCs w:val="24"/>
      <w:lang w:eastAsia="cs-CZ"/>
    </w:rPr>
  </w:style>
  <w:style w:type="character" w:customStyle="1" w:styleId="Nadpis2Char">
    <w:name w:val="Nadpis 2 Char"/>
    <w:basedOn w:val="Standardnpsmoodstavce"/>
    <w:link w:val="Nadpis2"/>
    <w:uiPriority w:val="99"/>
    <w:locked/>
    <w:rsid w:val="003E0205"/>
    <w:rPr>
      <w:rFonts w:ascii="Times New Roman" w:hAnsi="Times New Roman" w:cs="Arial"/>
      <w:bCs/>
      <w:iCs/>
      <w:sz w:val="28"/>
      <w:szCs w:val="28"/>
      <w:lang w:eastAsia="cs-CZ"/>
    </w:rPr>
  </w:style>
  <w:style w:type="character" w:customStyle="1" w:styleId="Nadpis3Char">
    <w:name w:val="Nadpis 3 Char"/>
    <w:aliases w:val="Úroveň 3 Char,H3 Char,Subparagraafkop Char,h3 Char"/>
    <w:basedOn w:val="Standardnpsmoodstavce"/>
    <w:link w:val="Nadpis3"/>
    <w:uiPriority w:val="99"/>
    <w:locked/>
    <w:rsid w:val="003E0205"/>
    <w:rPr>
      <w:rFonts w:ascii="Times New Roman" w:hAnsi="Times New Roman" w:cs="Arial"/>
      <w:bCs/>
      <w:sz w:val="26"/>
      <w:szCs w:val="26"/>
      <w:lang w:eastAsia="cs-CZ"/>
    </w:rPr>
  </w:style>
  <w:style w:type="character" w:customStyle="1" w:styleId="Nadpis4Char">
    <w:name w:val="Nadpis 4 Char"/>
    <w:basedOn w:val="Standardnpsmoodstavce"/>
    <w:link w:val="Nadpis4"/>
    <w:uiPriority w:val="99"/>
    <w:locked/>
    <w:rsid w:val="003E0205"/>
    <w:rPr>
      <w:rFonts w:ascii="Times New Roman" w:hAnsi="Times New Roman" w:cs="Times New Roman"/>
      <w:sz w:val="24"/>
      <w:szCs w:val="24"/>
      <w:lang w:eastAsia="cs-CZ"/>
    </w:rPr>
  </w:style>
  <w:style w:type="character" w:customStyle="1" w:styleId="Nadpis5Char">
    <w:name w:val="Nadpis 5 Char"/>
    <w:basedOn w:val="Standardnpsmoodstavce"/>
    <w:link w:val="Nadpis5"/>
    <w:uiPriority w:val="99"/>
    <w:locked/>
    <w:rsid w:val="003E0205"/>
    <w:rPr>
      <w:rFonts w:ascii="Times New Roman" w:hAnsi="Times New Roman" w:cs="Times New Roman"/>
      <w:sz w:val="24"/>
      <w:szCs w:val="24"/>
      <w:lang w:eastAsia="cs-CZ"/>
    </w:rPr>
  </w:style>
  <w:style w:type="character" w:customStyle="1" w:styleId="Nadpis6Char">
    <w:name w:val="Nadpis 6 Char"/>
    <w:basedOn w:val="Standardnpsmoodstavce"/>
    <w:link w:val="Nadpis6"/>
    <w:uiPriority w:val="99"/>
    <w:locked/>
    <w:rsid w:val="003E0205"/>
    <w:rPr>
      <w:rFonts w:ascii="Times New Roman" w:hAnsi="Times New Roman" w:cs="Times New Roman"/>
      <w:sz w:val="24"/>
      <w:szCs w:val="24"/>
      <w:lang w:eastAsia="cs-CZ"/>
    </w:rPr>
  </w:style>
  <w:style w:type="character" w:customStyle="1" w:styleId="Nadpis7Char">
    <w:name w:val="Nadpis 7 Char"/>
    <w:basedOn w:val="Standardnpsmoodstavce"/>
    <w:link w:val="Nadpis7"/>
    <w:uiPriority w:val="99"/>
    <w:locked/>
    <w:rsid w:val="003E0205"/>
    <w:rPr>
      <w:rFonts w:ascii="Times New Roman" w:hAnsi="Times New Roman" w:cs="Times New Roman"/>
      <w:sz w:val="24"/>
      <w:szCs w:val="24"/>
      <w:lang w:eastAsia="cs-CZ"/>
    </w:rPr>
  </w:style>
  <w:style w:type="character" w:customStyle="1" w:styleId="Nadpis8Char">
    <w:name w:val="Nadpis 8 Char"/>
    <w:basedOn w:val="Standardnpsmoodstavce"/>
    <w:link w:val="Nadpis8"/>
    <w:uiPriority w:val="99"/>
    <w:locked/>
    <w:rsid w:val="003E0205"/>
    <w:rPr>
      <w:rFonts w:ascii="Times New Roman" w:hAnsi="Times New Roman" w:cs="Times New Roman"/>
      <w:sz w:val="24"/>
      <w:szCs w:val="24"/>
      <w:lang w:eastAsia="cs-CZ"/>
    </w:rPr>
  </w:style>
  <w:style w:type="character" w:customStyle="1" w:styleId="Nadpis9Char">
    <w:name w:val="Nadpis 9 Char"/>
    <w:basedOn w:val="Standardnpsmoodstavce"/>
    <w:link w:val="Nadpis9"/>
    <w:uiPriority w:val="99"/>
    <w:locked/>
    <w:rsid w:val="003E0205"/>
    <w:rPr>
      <w:rFonts w:ascii="Times New Roman" w:hAnsi="Times New Roman" w:cs="Times New Roman"/>
      <w:sz w:val="24"/>
      <w:szCs w:val="24"/>
      <w:lang w:eastAsia="cs-CZ"/>
    </w:rPr>
  </w:style>
  <w:style w:type="paragraph" w:customStyle="1" w:styleId="zz06bst">
    <w:name w:val="zz_06b_stř"/>
    <w:basedOn w:val="zz-Nzev"/>
    <w:uiPriority w:val="99"/>
    <w:rsid w:val="003E0205"/>
    <w:pPr>
      <w:spacing w:before="0" w:after="0"/>
    </w:pPr>
    <w:rPr>
      <w:b w:val="0"/>
      <w:sz w:val="12"/>
    </w:rPr>
  </w:style>
  <w:style w:type="paragraph" w:customStyle="1" w:styleId="zz08st">
    <w:name w:val="zz_08_stř"/>
    <w:basedOn w:val="Normln"/>
    <w:uiPriority w:val="99"/>
    <w:rsid w:val="003E0205"/>
    <w:pPr>
      <w:jc w:val="center"/>
    </w:pPr>
    <w:rPr>
      <w:sz w:val="16"/>
    </w:rPr>
  </w:style>
  <w:style w:type="paragraph" w:styleId="Zpat">
    <w:name w:val="footer"/>
    <w:basedOn w:val="Normln"/>
    <w:link w:val="ZpatChar"/>
    <w:uiPriority w:val="99"/>
    <w:rsid w:val="003E0205"/>
    <w:pPr>
      <w:tabs>
        <w:tab w:val="center" w:pos="4536"/>
        <w:tab w:val="right" w:pos="9072"/>
      </w:tabs>
      <w:jc w:val="both"/>
    </w:pPr>
  </w:style>
  <w:style w:type="character" w:customStyle="1" w:styleId="ZpatChar">
    <w:name w:val="Zápatí Char"/>
    <w:basedOn w:val="Standardnpsmoodstavce"/>
    <w:link w:val="Zpat"/>
    <w:uiPriority w:val="99"/>
    <w:locked/>
    <w:rsid w:val="003E0205"/>
    <w:rPr>
      <w:rFonts w:ascii="Times New Roman" w:hAnsi="Times New Roman" w:cs="Times New Roman"/>
      <w:sz w:val="24"/>
      <w:szCs w:val="24"/>
      <w:lang w:eastAsia="cs-CZ"/>
    </w:rPr>
  </w:style>
  <w:style w:type="paragraph" w:styleId="Zhlav">
    <w:name w:val="header"/>
    <w:basedOn w:val="Normln"/>
    <w:link w:val="ZhlavChar"/>
    <w:uiPriority w:val="99"/>
    <w:rsid w:val="003E0205"/>
    <w:pPr>
      <w:tabs>
        <w:tab w:val="center" w:pos="4536"/>
        <w:tab w:val="right" w:pos="9072"/>
      </w:tabs>
    </w:pPr>
  </w:style>
  <w:style w:type="character" w:customStyle="1" w:styleId="ZhlavChar">
    <w:name w:val="Záhlaví Char"/>
    <w:basedOn w:val="Standardnpsmoodstavce"/>
    <w:link w:val="Zhlav"/>
    <w:uiPriority w:val="99"/>
    <w:locked/>
    <w:rsid w:val="003E0205"/>
    <w:rPr>
      <w:rFonts w:ascii="Times New Roman" w:hAnsi="Times New Roman" w:cs="Times New Roman"/>
      <w:sz w:val="24"/>
      <w:szCs w:val="24"/>
      <w:lang w:eastAsia="cs-CZ"/>
    </w:rPr>
  </w:style>
  <w:style w:type="character" w:styleId="Hypertextovodkaz">
    <w:name w:val="Hyperlink"/>
    <w:basedOn w:val="Standardnpsmoodstavce"/>
    <w:uiPriority w:val="99"/>
    <w:rsid w:val="003E0205"/>
    <w:rPr>
      <w:rFonts w:cs="Times New Roman"/>
      <w:color w:val="0000FF"/>
      <w:u w:val="single"/>
    </w:rPr>
  </w:style>
  <w:style w:type="character" w:styleId="Zdraznn">
    <w:name w:val="Emphasis"/>
    <w:basedOn w:val="Standardnpsmoodstavce"/>
    <w:uiPriority w:val="99"/>
    <w:qFormat/>
    <w:rsid w:val="003E0205"/>
    <w:rPr>
      <w:rFonts w:cs="Times New Roman"/>
      <w:i/>
      <w:iCs/>
    </w:rPr>
  </w:style>
  <w:style w:type="character" w:styleId="slostrnky">
    <w:name w:val="page number"/>
    <w:basedOn w:val="Standardnpsmoodstavce"/>
    <w:uiPriority w:val="99"/>
    <w:rsid w:val="003E0205"/>
    <w:rPr>
      <w:rFonts w:cs="Times New Roman"/>
    </w:rPr>
  </w:style>
  <w:style w:type="paragraph" w:customStyle="1" w:styleId="zz-vpravo">
    <w:name w:val="zz-vpravo"/>
    <w:basedOn w:val="Normln"/>
    <w:uiPriority w:val="99"/>
    <w:rsid w:val="003E0205"/>
    <w:pPr>
      <w:jc w:val="right"/>
    </w:pPr>
  </w:style>
  <w:style w:type="paragraph" w:customStyle="1" w:styleId="zz-Nzev">
    <w:name w:val="zz-Název"/>
    <w:basedOn w:val="Normln"/>
    <w:uiPriority w:val="99"/>
    <w:rsid w:val="003E0205"/>
    <w:pPr>
      <w:spacing w:before="240" w:after="240"/>
      <w:jc w:val="center"/>
    </w:pPr>
    <w:rPr>
      <w:b/>
      <w:sz w:val="36"/>
      <w:szCs w:val="36"/>
    </w:rPr>
  </w:style>
  <w:style w:type="paragraph" w:customStyle="1" w:styleId="st">
    <w:name w:val="Část"/>
    <w:basedOn w:val="Normln"/>
    <w:next w:val="Oddl"/>
    <w:uiPriority w:val="99"/>
    <w:rsid w:val="003E0205"/>
    <w:pPr>
      <w:keepNext/>
      <w:keepLines/>
      <w:numPr>
        <w:numId w:val="1"/>
      </w:numPr>
      <w:spacing w:before="240" w:after="120"/>
      <w:ind w:right="113"/>
      <w:jc w:val="center"/>
      <w:outlineLvl w:val="0"/>
    </w:pPr>
    <w:rPr>
      <w:b/>
      <w:caps/>
    </w:rPr>
  </w:style>
  <w:style w:type="paragraph" w:customStyle="1" w:styleId="Oddl">
    <w:name w:val="Oddíl"/>
    <w:basedOn w:val="Normln"/>
    <w:next w:val="lnek"/>
    <w:uiPriority w:val="99"/>
    <w:rsid w:val="003E0205"/>
    <w:pPr>
      <w:keepNext/>
      <w:keepLines/>
      <w:numPr>
        <w:ilvl w:val="1"/>
        <w:numId w:val="1"/>
      </w:numPr>
      <w:spacing w:before="240"/>
      <w:ind w:right="113"/>
      <w:jc w:val="center"/>
      <w:outlineLvl w:val="1"/>
    </w:pPr>
    <w:rPr>
      <w:caps/>
    </w:rPr>
  </w:style>
  <w:style w:type="paragraph" w:customStyle="1" w:styleId="lnek">
    <w:name w:val="Článek"/>
    <w:basedOn w:val="Normln"/>
    <w:next w:val="Normln"/>
    <w:uiPriority w:val="99"/>
    <w:rsid w:val="003E0205"/>
    <w:pPr>
      <w:keepNext/>
      <w:keepLines/>
      <w:numPr>
        <w:ilvl w:val="2"/>
        <w:numId w:val="1"/>
      </w:numPr>
      <w:spacing w:before="240"/>
      <w:ind w:right="113"/>
      <w:jc w:val="center"/>
      <w:outlineLvl w:val="2"/>
    </w:pPr>
    <w:rPr>
      <w:b/>
    </w:rPr>
  </w:style>
  <w:style w:type="paragraph" w:customStyle="1" w:styleId="Odstavec">
    <w:name w:val="Odstavec"/>
    <w:basedOn w:val="Normln"/>
    <w:uiPriority w:val="99"/>
    <w:rsid w:val="003E0205"/>
    <w:pPr>
      <w:numPr>
        <w:ilvl w:val="3"/>
        <w:numId w:val="1"/>
      </w:numPr>
      <w:spacing w:before="120"/>
      <w:jc w:val="both"/>
      <w:outlineLvl w:val="3"/>
    </w:pPr>
  </w:style>
  <w:style w:type="paragraph" w:customStyle="1" w:styleId="Psmeno">
    <w:name w:val="Písmeno"/>
    <w:basedOn w:val="Normln"/>
    <w:uiPriority w:val="99"/>
    <w:rsid w:val="003E0205"/>
    <w:pPr>
      <w:numPr>
        <w:ilvl w:val="4"/>
        <w:numId w:val="1"/>
      </w:numPr>
      <w:jc w:val="both"/>
      <w:outlineLvl w:val="4"/>
    </w:pPr>
  </w:style>
  <w:style w:type="paragraph" w:customStyle="1" w:styleId="Bod">
    <w:name w:val="Bod"/>
    <w:basedOn w:val="Normln"/>
    <w:uiPriority w:val="99"/>
    <w:rsid w:val="003E0205"/>
    <w:pPr>
      <w:numPr>
        <w:ilvl w:val="5"/>
        <w:numId w:val="1"/>
      </w:numPr>
      <w:jc w:val="both"/>
    </w:pPr>
  </w:style>
  <w:style w:type="paragraph" w:customStyle="1" w:styleId="Obsah">
    <w:name w:val="Obsah"/>
    <w:basedOn w:val="Normln"/>
    <w:next w:val="Normln"/>
    <w:uiPriority w:val="99"/>
    <w:rsid w:val="003E0205"/>
    <w:pPr>
      <w:keepNext/>
      <w:spacing w:after="240"/>
    </w:pPr>
    <w:rPr>
      <w:b/>
    </w:rPr>
  </w:style>
  <w:style w:type="paragraph" w:customStyle="1" w:styleId="zzNaSted">
    <w:name w:val="zz_NaStřed"/>
    <w:basedOn w:val="Normln"/>
    <w:uiPriority w:val="99"/>
    <w:rsid w:val="003E0205"/>
    <w:pPr>
      <w:jc w:val="center"/>
    </w:pPr>
  </w:style>
  <w:style w:type="paragraph" w:styleId="Textbubliny">
    <w:name w:val="Balloon Text"/>
    <w:basedOn w:val="Normln"/>
    <w:link w:val="TextbublinyChar"/>
    <w:uiPriority w:val="99"/>
    <w:semiHidden/>
    <w:rsid w:val="00355DE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55DEF"/>
    <w:rPr>
      <w:rFonts w:ascii="Tahoma" w:hAnsi="Tahoma" w:cs="Tahoma"/>
      <w:sz w:val="16"/>
      <w:szCs w:val="16"/>
      <w:lang w:eastAsia="cs-CZ"/>
    </w:rPr>
  </w:style>
  <w:style w:type="character" w:styleId="Odkaznakoment">
    <w:name w:val="annotation reference"/>
    <w:basedOn w:val="Standardnpsmoodstavce"/>
    <w:uiPriority w:val="99"/>
    <w:semiHidden/>
    <w:rsid w:val="00F10DD3"/>
    <w:rPr>
      <w:rFonts w:cs="Times New Roman"/>
      <w:sz w:val="16"/>
      <w:szCs w:val="16"/>
    </w:rPr>
  </w:style>
  <w:style w:type="paragraph" w:styleId="Textkomente">
    <w:name w:val="annotation text"/>
    <w:basedOn w:val="Normln"/>
    <w:link w:val="TextkomenteChar"/>
    <w:uiPriority w:val="99"/>
    <w:semiHidden/>
    <w:rsid w:val="00F10DD3"/>
    <w:rPr>
      <w:sz w:val="20"/>
      <w:szCs w:val="20"/>
    </w:rPr>
  </w:style>
  <w:style w:type="character" w:customStyle="1" w:styleId="TextkomenteChar">
    <w:name w:val="Text komentáře Char"/>
    <w:basedOn w:val="Standardnpsmoodstavce"/>
    <w:link w:val="Textkomente"/>
    <w:uiPriority w:val="99"/>
    <w:semiHidden/>
    <w:locked/>
    <w:rsid w:val="00F10DD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F10DD3"/>
    <w:rPr>
      <w:b/>
      <w:bCs/>
    </w:rPr>
  </w:style>
  <w:style w:type="character" w:customStyle="1" w:styleId="PedmtkomenteChar">
    <w:name w:val="Předmět komentáře Char"/>
    <w:basedOn w:val="TextkomenteChar"/>
    <w:link w:val="Pedmtkomente"/>
    <w:uiPriority w:val="99"/>
    <w:semiHidden/>
    <w:locked/>
    <w:rsid w:val="00F10DD3"/>
    <w:rPr>
      <w:rFonts w:ascii="Times New Roman" w:hAnsi="Times New Roman" w:cs="Times New Roman"/>
      <w:b/>
      <w:bCs/>
      <w:sz w:val="20"/>
      <w:szCs w:val="20"/>
      <w:lang w:eastAsia="cs-CZ"/>
    </w:rPr>
  </w:style>
  <w:style w:type="paragraph" w:customStyle="1" w:styleId="1Nadpislnku">
    <w:name w:val="1 Nadpis článku"/>
    <w:basedOn w:val="Normln"/>
    <w:next w:val="2slovanodstaveclnku"/>
    <w:uiPriority w:val="99"/>
    <w:rsid w:val="0032400D"/>
    <w:pPr>
      <w:keepNext/>
      <w:numPr>
        <w:numId w:val="3"/>
      </w:numPr>
      <w:pBdr>
        <w:bottom w:val="single" w:sz="4" w:space="1" w:color="auto"/>
      </w:pBdr>
      <w:autoSpaceDE w:val="0"/>
      <w:autoSpaceDN w:val="0"/>
      <w:spacing w:before="240"/>
      <w:outlineLvl w:val="0"/>
    </w:pPr>
    <w:rPr>
      <w:rFonts w:ascii="Arial" w:hAnsi="Arial" w:cs="Arial"/>
      <w:b/>
      <w:bCs/>
      <w:color w:val="000000"/>
      <w:sz w:val="22"/>
      <w:szCs w:val="22"/>
    </w:rPr>
  </w:style>
  <w:style w:type="paragraph" w:customStyle="1" w:styleId="2slovanodstaveclnku">
    <w:name w:val="2 Číslovaný odstavec článku"/>
    <w:basedOn w:val="1Nadpislnku"/>
    <w:uiPriority w:val="99"/>
    <w:rsid w:val="0032400D"/>
    <w:pPr>
      <w:keepNext w:val="0"/>
      <w:numPr>
        <w:ilvl w:val="1"/>
      </w:numPr>
      <w:pBdr>
        <w:bottom w:val="none" w:sz="0" w:space="0" w:color="auto"/>
      </w:pBdr>
      <w:spacing w:before="120"/>
      <w:jc w:val="both"/>
      <w:outlineLvl w:val="1"/>
    </w:pPr>
    <w:rPr>
      <w:b w:val="0"/>
      <w:bCs w:val="0"/>
      <w:sz w:val="20"/>
      <w:szCs w:val="20"/>
    </w:rPr>
  </w:style>
  <w:style w:type="paragraph" w:customStyle="1" w:styleId="3slovanbod">
    <w:name w:val="3 Číslovaný bod"/>
    <w:basedOn w:val="2slovanodstaveclnku"/>
    <w:uiPriority w:val="99"/>
    <w:rsid w:val="0032400D"/>
    <w:pPr>
      <w:keepLines/>
      <w:numPr>
        <w:ilvl w:val="2"/>
      </w:numPr>
      <w:outlineLvl w:val="2"/>
    </w:pPr>
  </w:style>
  <w:style w:type="paragraph" w:customStyle="1" w:styleId="4slovanpodbod">
    <w:name w:val="4 Číslovaný podbod"/>
    <w:basedOn w:val="3slovanbod"/>
    <w:uiPriority w:val="99"/>
    <w:rsid w:val="0032400D"/>
    <w:pPr>
      <w:numPr>
        <w:ilvl w:val="3"/>
      </w:numPr>
      <w:outlineLvl w:val="3"/>
    </w:pPr>
  </w:style>
  <w:style w:type="paragraph" w:customStyle="1" w:styleId="rove2">
    <w:name w:val="úroveň 2"/>
    <w:basedOn w:val="Zkladntext-prvnodsazen2"/>
    <w:link w:val="rove2Char"/>
    <w:uiPriority w:val="99"/>
    <w:rsid w:val="00AC5317"/>
  </w:style>
  <w:style w:type="character" w:customStyle="1" w:styleId="rove2Char">
    <w:name w:val="úroveň 2 Char"/>
    <w:basedOn w:val="Zkladntext-prvnodsazen2Char"/>
    <w:link w:val="rove2"/>
    <w:uiPriority w:val="99"/>
    <w:locked/>
    <w:rsid w:val="00AC5317"/>
    <w:rPr>
      <w:rFonts w:ascii="Times New Roman" w:hAnsi="Times New Roman" w:cs="Times New Roman"/>
      <w:sz w:val="24"/>
      <w:szCs w:val="24"/>
      <w:lang w:eastAsia="cs-CZ"/>
    </w:rPr>
  </w:style>
  <w:style w:type="paragraph" w:styleId="Zkladntextodsazen">
    <w:name w:val="Body Text Indent"/>
    <w:basedOn w:val="Normln"/>
    <w:link w:val="ZkladntextodsazenChar"/>
    <w:uiPriority w:val="99"/>
    <w:semiHidden/>
    <w:rsid w:val="00AC5317"/>
    <w:pPr>
      <w:spacing w:after="120"/>
      <w:ind w:left="283"/>
    </w:pPr>
  </w:style>
  <w:style w:type="character" w:customStyle="1" w:styleId="ZkladntextodsazenChar">
    <w:name w:val="Základní text odsazený Char"/>
    <w:basedOn w:val="Standardnpsmoodstavce"/>
    <w:link w:val="Zkladntextodsazen"/>
    <w:uiPriority w:val="99"/>
    <w:semiHidden/>
    <w:locked/>
    <w:rsid w:val="00AC5317"/>
    <w:rPr>
      <w:rFonts w:ascii="Times New Roman" w:hAnsi="Times New Roman" w:cs="Times New Roman"/>
      <w:sz w:val="24"/>
      <w:szCs w:val="24"/>
      <w:lang w:eastAsia="cs-CZ"/>
    </w:rPr>
  </w:style>
  <w:style w:type="paragraph" w:styleId="Zkladntext-prvnodsazen2">
    <w:name w:val="Body Text First Indent 2"/>
    <w:basedOn w:val="Zkladntextodsazen"/>
    <w:link w:val="Zkladntext-prvnodsazen2Char"/>
    <w:uiPriority w:val="99"/>
    <w:semiHidden/>
    <w:rsid w:val="00AC5317"/>
    <w:pPr>
      <w:spacing w:after="0"/>
      <w:ind w:left="360" w:firstLine="360"/>
    </w:pPr>
  </w:style>
  <w:style w:type="character" w:customStyle="1" w:styleId="Zkladntext-prvnodsazen2Char">
    <w:name w:val="Základní text - první odsazený 2 Char"/>
    <w:basedOn w:val="ZkladntextodsazenChar"/>
    <w:link w:val="Zkladntext-prvnodsazen2"/>
    <w:uiPriority w:val="99"/>
    <w:semiHidden/>
    <w:locked/>
    <w:rsid w:val="00AC5317"/>
    <w:rPr>
      <w:rFonts w:ascii="Times New Roman" w:hAnsi="Times New Roman" w:cs="Times New Roman"/>
      <w:sz w:val="24"/>
      <w:szCs w:val="24"/>
      <w:lang w:eastAsia="cs-CZ"/>
    </w:rPr>
  </w:style>
  <w:style w:type="paragraph" w:styleId="Odstavecseseznamem">
    <w:name w:val="List Paragraph"/>
    <w:basedOn w:val="Normln"/>
    <w:uiPriority w:val="99"/>
    <w:qFormat/>
    <w:rsid w:val="001E03B7"/>
    <w:pPr>
      <w:suppressAutoHyphens/>
      <w:ind w:left="720"/>
    </w:pPr>
    <w:rPr>
      <w:lang w:eastAsia="ar-SA"/>
    </w:rPr>
  </w:style>
  <w:style w:type="paragraph" w:styleId="Prosttext">
    <w:name w:val="Plain Text"/>
    <w:basedOn w:val="Normln"/>
    <w:link w:val="ProsttextChar"/>
    <w:uiPriority w:val="99"/>
    <w:semiHidden/>
    <w:unhideWhenUsed/>
    <w:rsid w:val="00DC3ADC"/>
    <w:rPr>
      <w:rFonts w:ascii="Consolas" w:hAnsi="Consolas"/>
      <w:sz w:val="21"/>
      <w:szCs w:val="21"/>
    </w:rPr>
  </w:style>
  <w:style w:type="character" w:customStyle="1" w:styleId="ProsttextChar">
    <w:name w:val="Prostý text Char"/>
    <w:basedOn w:val="Standardnpsmoodstavce"/>
    <w:link w:val="Prosttext"/>
    <w:uiPriority w:val="99"/>
    <w:semiHidden/>
    <w:rsid w:val="00DC3ADC"/>
    <w:rPr>
      <w:rFonts w:ascii="Consolas" w:eastAsia="Times New Roman" w:hAnsi="Consolas"/>
      <w:sz w:val="21"/>
      <w:szCs w:val="21"/>
    </w:rPr>
  </w:style>
  <w:style w:type="character" w:customStyle="1" w:styleId="Nevyeenzmnka1">
    <w:name w:val="Nevyřešená zmínka1"/>
    <w:basedOn w:val="Standardnpsmoodstavce"/>
    <w:uiPriority w:val="99"/>
    <w:semiHidden/>
    <w:unhideWhenUsed/>
    <w:rsid w:val="00290916"/>
    <w:rPr>
      <w:color w:val="605E5C"/>
      <w:shd w:val="clear" w:color="auto" w:fill="E1DFDD"/>
    </w:rPr>
  </w:style>
  <w:style w:type="paragraph" w:styleId="Revize">
    <w:name w:val="Revision"/>
    <w:hidden/>
    <w:uiPriority w:val="99"/>
    <w:semiHidden/>
    <w:rsid w:val="005A1652"/>
    <w:rPr>
      <w:rFonts w:ascii="Times New Roman" w:eastAsia="Times New Roman" w:hAnsi="Times New Roman"/>
      <w:sz w:val="24"/>
      <w:szCs w:val="24"/>
    </w:rPr>
  </w:style>
  <w:style w:type="character" w:styleId="Nevyeenzmnka">
    <w:name w:val="Unresolved Mention"/>
    <w:basedOn w:val="Standardnpsmoodstavce"/>
    <w:uiPriority w:val="99"/>
    <w:semiHidden/>
    <w:unhideWhenUsed/>
    <w:rsid w:val="003F1E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511981">
      <w:bodyDiv w:val="1"/>
      <w:marLeft w:val="0"/>
      <w:marRight w:val="0"/>
      <w:marTop w:val="0"/>
      <w:marBottom w:val="0"/>
      <w:divBdr>
        <w:top w:val="none" w:sz="0" w:space="0" w:color="auto"/>
        <w:left w:val="none" w:sz="0" w:space="0" w:color="auto"/>
        <w:bottom w:val="none" w:sz="0" w:space="0" w:color="auto"/>
        <w:right w:val="none" w:sz="0" w:space="0" w:color="auto"/>
      </w:divBdr>
    </w:div>
    <w:div w:id="1194415063">
      <w:bodyDiv w:val="1"/>
      <w:marLeft w:val="0"/>
      <w:marRight w:val="0"/>
      <w:marTop w:val="0"/>
      <w:marBottom w:val="0"/>
      <w:divBdr>
        <w:top w:val="none" w:sz="0" w:space="0" w:color="auto"/>
        <w:left w:val="none" w:sz="0" w:space="0" w:color="auto"/>
        <w:bottom w:val="none" w:sz="0" w:space="0" w:color="auto"/>
        <w:right w:val="none" w:sz="0" w:space="0" w:color="auto"/>
      </w:divBdr>
    </w:div>
    <w:div w:id="177544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3D89E-AE6E-4B05-94D3-8AE5CC728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3021</Words>
  <Characters>17826</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2022-01-26T14:41:00Z</dcterms:created>
  <dcterms:modified xsi:type="dcterms:W3CDTF">2022-03-24T08:59:00Z</dcterms:modified>
  <cp:category>Interní</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agging.ClassificationMark.P00">
    <vt:lpwstr>&lt;ClassificationMark xmlns:xsi="http://www.w3.org/2001/XMLSchema-instance" xmlns:xsd="http://www.w3.org/2001/XMLSchema" margin="NaN" class="C1" owner="CEZDATA\ondrujoveva" position="TopRight" marginX="0" marginY="0" classifiedOn="2019-10-01T22:29:43.3</vt:lpwstr>
  </property>
  <property fmtid="{D5CDD505-2E9C-101B-9397-08002B2CF9AE}" pid="3" name="DocumentTagging.ClassificationMark.P01">
    <vt:lpwstr>886837+02:00" showPrintedBy="false" showPrintDate="false" language="cs" ApplicationVersion="Microsoft Word, 14.0" addinVersion="5.10.5.44" template="CEZ"&gt;&lt;history bulk="false" class="Interní" code="C1" user="CEZDATA\ondrujoveva" divisionPrefix="CEZ" </vt:lpwstr>
  </property>
  <property fmtid="{D5CDD505-2E9C-101B-9397-08002B2CF9AE}" pid="4" name="DocumentTagging.ClassificationMark.P02">
    <vt:lpwstr>mappingVersion="1" date="2019-10-01T22:29:43.4786846+02:00" /&gt;&lt;recipients /&gt;&lt;documentOwners /&gt;&lt;/ClassificationMark&gt;</vt:lpwstr>
  </property>
  <property fmtid="{D5CDD505-2E9C-101B-9397-08002B2CF9AE}" pid="5" name="DocumentTagging.ClassificationMark">
    <vt:lpwstr>￼PARTS:3</vt:lpwstr>
  </property>
  <property fmtid="{D5CDD505-2E9C-101B-9397-08002B2CF9AE}" pid="6" name="DocumentClasification">
    <vt:lpwstr>Interní</vt:lpwstr>
  </property>
  <property fmtid="{D5CDD505-2E9C-101B-9397-08002B2CF9AE}" pid="7" name="CEZ_DLP">
    <vt:lpwstr>CEZ:CEZ:C</vt:lpwstr>
  </property>
</Properties>
</file>