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F5" w:rsidRDefault="00F7357D" w:rsidP="00392D66">
      <w:pPr>
        <w:jc w:val="center"/>
        <w:rPr>
          <w:b/>
          <w:smallCaps/>
          <w:sz w:val="40"/>
          <w:szCs w:val="40"/>
        </w:rPr>
      </w:pPr>
      <w:bookmarkStart w:id="0" w:name="_GoBack"/>
      <w:bookmarkEnd w:id="0"/>
      <w:r>
        <w:rPr>
          <w:b/>
          <w:smallCaps/>
          <w:sz w:val="40"/>
          <w:szCs w:val="40"/>
        </w:rPr>
        <w:t>dodatek</w:t>
      </w:r>
      <w:r w:rsidR="00692CD3">
        <w:rPr>
          <w:b/>
          <w:smallCaps/>
          <w:sz w:val="40"/>
          <w:szCs w:val="40"/>
        </w:rPr>
        <w:t xml:space="preserve"> č. 1</w:t>
      </w:r>
    </w:p>
    <w:p w:rsidR="00F7357D" w:rsidRPr="00303755" w:rsidRDefault="00F7357D" w:rsidP="00E037F5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ke </w:t>
      </w:r>
      <w:r w:rsidRPr="00303755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>ě</w:t>
      </w:r>
      <w:r w:rsidRPr="00303755">
        <w:rPr>
          <w:b/>
          <w:smallCaps/>
          <w:sz w:val="40"/>
          <w:szCs w:val="40"/>
        </w:rPr>
        <w:t xml:space="preserve"> o dílo</w:t>
      </w:r>
      <w:r w:rsidR="00E037F5">
        <w:rPr>
          <w:b/>
          <w:smallCaps/>
          <w:sz w:val="40"/>
          <w:szCs w:val="40"/>
        </w:rPr>
        <w:t xml:space="preserve"> </w:t>
      </w:r>
      <w:r w:rsidR="00711891">
        <w:rPr>
          <w:b/>
          <w:smallCaps/>
          <w:sz w:val="40"/>
          <w:szCs w:val="40"/>
        </w:rPr>
        <w:t>0015</w:t>
      </w:r>
    </w:p>
    <w:p w:rsidR="00F7357D" w:rsidRDefault="00F7357D" w:rsidP="00F7357D">
      <w:pPr>
        <w:rPr>
          <w:b/>
        </w:rPr>
      </w:pPr>
    </w:p>
    <w:p w:rsidR="009D1D75" w:rsidRDefault="009D1D75" w:rsidP="00F7357D">
      <w:pPr>
        <w:rPr>
          <w:b/>
        </w:rPr>
      </w:pPr>
    </w:p>
    <w:p w:rsidR="00692CD3" w:rsidRDefault="00692CD3" w:rsidP="00F7357D">
      <w:pPr>
        <w:rPr>
          <w:b/>
        </w:rPr>
      </w:pPr>
    </w:p>
    <w:p w:rsidR="00692CD3" w:rsidRPr="00303755" w:rsidRDefault="00F7357D" w:rsidP="00692CD3">
      <w:r w:rsidRPr="00303755">
        <w:rPr>
          <w:b/>
        </w:rPr>
        <w:t>Moravská zemská knihovna v</w:t>
      </w:r>
      <w:r w:rsidR="00692CD3">
        <w:rPr>
          <w:b/>
        </w:rPr>
        <w:t> </w:t>
      </w:r>
      <w:r w:rsidRPr="00303755">
        <w:rPr>
          <w:b/>
        </w:rPr>
        <w:t>Brně</w:t>
      </w:r>
      <w:r w:rsidR="00692CD3">
        <w:rPr>
          <w:b/>
        </w:rPr>
        <w:t xml:space="preserve">, </w:t>
      </w:r>
      <w:r w:rsidR="00692CD3" w:rsidRPr="00303755">
        <w:t>IČ 00</w:t>
      </w:r>
      <w:r w:rsidR="00692CD3">
        <w:t xml:space="preserve"> </w:t>
      </w:r>
      <w:r w:rsidR="00692CD3" w:rsidRPr="00303755">
        <w:t>09</w:t>
      </w:r>
      <w:r w:rsidR="00692CD3">
        <w:t xml:space="preserve"> </w:t>
      </w:r>
      <w:r w:rsidR="00692CD3" w:rsidRPr="00303755">
        <w:t>49</w:t>
      </w:r>
      <w:r w:rsidR="00692CD3">
        <w:t xml:space="preserve"> </w:t>
      </w:r>
      <w:r w:rsidR="00692CD3" w:rsidRPr="00303755">
        <w:t>43</w:t>
      </w:r>
    </w:p>
    <w:p w:rsidR="00F7357D" w:rsidRPr="00303755" w:rsidRDefault="00F7357D" w:rsidP="00F7357D">
      <w:r w:rsidRPr="00303755">
        <w:t>sídlo: Kounicova 65a, 601 87 Brno</w:t>
      </w:r>
    </w:p>
    <w:p w:rsidR="00F7357D" w:rsidRPr="00303755" w:rsidRDefault="00692CD3" w:rsidP="00692CD3">
      <w:r>
        <w:t xml:space="preserve">jednající </w:t>
      </w:r>
      <w:r w:rsidR="003E7799">
        <w:t xml:space="preserve">prof. PhDr. Tomášem Kubíčkem, Ph.D., </w:t>
      </w:r>
      <w:r>
        <w:t>ředitelem</w:t>
      </w:r>
      <w:r w:rsidR="00F7357D" w:rsidRPr="00303755">
        <w:t xml:space="preserve"> </w:t>
      </w:r>
    </w:p>
    <w:p w:rsidR="00F7357D" w:rsidRPr="00303755" w:rsidRDefault="00692CD3" w:rsidP="00F7357D">
      <w:pPr>
        <w:rPr>
          <w:i/>
        </w:rPr>
      </w:pPr>
      <w:r>
        <w:rPr>
          <w:i/>
        </w:rPr>
        <w:t>j</w:t>
      </w:r>
      <w:r w:rsidR="00F7357D" w:rsidRPr="00303755">
        <w:rPr>
          <w:i/>
        </w:rPr>
        <w:t>ako</w:t>
      </w:r>
      <w:r>
        <w:rPr>
          <w:i/>
        </w:rPr>
        <w:t xml:space="preserve"> „objednatel“ </w:t>
      </w:r>
    </w:p>
    <w:p w:rsidR="00F7357D" w:rsidRPr="00303755" w:rsidRDefault="00F7357D" w:rsidP="00F7357D"/>
    <w:p w:rsidR="00F7357D" w:rsidRPr="00303755" w:rsidRDefault="00F7357D" w:rsidP="00F7357D">
      <w:r w:rsidRPr="00303755">
        <w:t>a</w:t>
      </w:r>
    </w:p>
    <w:p w:rsidR="00F7357D" w:rsidRPr="002E19D8" w:rsidRDefault="00F7357D" w:rsidP="00F7357D">
      <w:pPr>
        <w:rPr>
          <w:b/>
        </w:rPr>
      </w:pPr>
    </w:p>
    <w:p w:rsidR="003E7799" w:rsidRPr="00682D6F" w:rsidRDefault="003E7799" w:rsidP="003E7799">
      <w:r>
        <w:rPr>
          <w:b/>
        </w:rPr>
        <w:t xml:space="preserve">MEDIA TRADING CZ, s.r.o., </w:t>
      </w:r>
      <w:r w:rsidRPr="00682D6F">
        <w:t>IČ</w:t>
      </w:r>
      <w:r>
        <w:t xml:space="preserve"> 27 22 49 61</w:t>
      </w:r>
    </w:p>
    <w:p w:rsidR="003E7799" w:rsidRPr="00682D6F" w:rsidRDefault="003E7799" w:rsidP="003E7799">
      <w:r w:rsidRPr="00682D6F">
        <w:t>sídlo:</w:t>
      </w:r>
      <w:r w:rsidRPr="00682D6F">
        <w:tab/>
        <w:t xml:space="preserve"> </w:t>
      </w:r>
      <w:r w:rsidR="00F20502">
        <w:t>Brigádníků 44/2, 100  00 Praha 10</w:t>
      </w:r>
    </w:p>
    <w:p w:rsidR="003E7799" w:rsidRPr="00EA199E" w:rsidRDefault="003E7799" w:rsidP="003E7799">
      <w:r>
        <w:t>jednající Mgr. Petrem Malenickým, jednatelem</w:t>
      </w:r>
    </w:p>
    <w:p w:rsidR="00F7357D" w:rsidRPr="00303755" w:rsidRDefault="00F7357D" w:rsidP="00F7357D">
      <w:pPr>
        <w:rPr>
          <w:i/>
        </w:rPr>
      </w:pPr>
      <w:r w:rsidRPr="00303755">
        <w:rPr>
          <w:i/>
        </w:rPr>
        <w:t>jako „zhotovitel“</w:t>
      </w:r>
    </w:p>
    <w:p w:rsidR="00F7357D" w:rsidRDefault="00F7357D" w:rsidP="00F7357D"/>
    <w:p w:rsidR="00D308EC" w:rsidRDefault="00D308EC" w:rsidP="00F7357D"/>
    <w:p w:rsidR="009D1D75" w:rsidRPr="00303755" w:rsidRDefault="009D1D75" w:rsidP="00F7357D"/>
    <w:p w:rsidR="003E7799" w:rsidRDefault="003E7799" w:rsidP="003E7799">
      <w:pPr>
        <w:jc w:val="center"/>
      </w:pPr>
      <w:r>
        <w:t>I.</w:t>
      </w:r>
    </w:p>
    <w:p w:rsidR="003E7799" w:rsidRPr="003E7799" w:rsidRDefault="00F7357D" w:rsidP="003E7799">
      <w:pPr>
        <w:pStyle w:val="Odstavecseseznamem"/>
        <w:numPr>
          <w:ilvl w:val="0"/>
          <w:numId w:val="21"/>
        </w:numPr>
        <w:ind w:left="284" w:hanging="284"/>
        <w:jc w:val="both"/>
        <w:rPr>
          <w:shd w:val="clear" w:color="auto" w:fill="FFFFFF"/>
        </w:rPr>
      </w:pPr>
      <w:r>
        <w:t xml:space="preserve">Smluvní strany uzavřely dne </w:t>
      </w:r>
      <w:r w:rsidR="00711891">
        <w:t>31</w:t>
      </w:r>
      <w:r w:rsidR="009F0EF3">
        <w:t>.</w:t>
      </w:r>
      <w:r w:rsidR="00711891">
        <w:t>1</w:t>
      </w:r>
      <w:r w:rsidR="009F0EF3">
        <w:t>.20</w:t>
      </w:r>
      <w:r w:rsidR="00711891">
        <w:t>22</w:t>
      </w:r>
      <w:r w:rsidR="009F0EF3">
        <w:t xml:space="preserve"> smlouvu o dílo, jejímž předmětem je </w:t>
      </w:r>
      <w:r w:rsidR="00711891" w:rsidRPr="00303755">
        <w:t>dílo „</w:t>
      </w:r>
      <w:r w:rsidR="00711891">
        <w:t>Moravská zemská knihovna Brno – konferenční sál AV technika dle projektu vypracovaného firmou DESIGN4</w:t>
      </w:r>
      <w:r w:rsidR="00711891" w:rsidRPr="00C8202E">
        <w:t>AV</w:t>
      </w:r>
      <w:r w:rsidR="00711891">
        <w:t>I,</w:t>
      </w:r>
      <w:r w:rsidR="00711891" w:rsidRPr="00C8202E">
        <w:t xml:space="preserve"> s.r.o., IČ </w:t>
      </w:r>
      <w:r w:rsidR="00711891">
        <w:t>07 30 32 89</w:t>
      </w:r>
      <w:r w:rsidR="00711891" w:rsidRPr="00C8202E">
        <w:t>,</w:t>
      </w:r>
      <w:r w:rsidR="00711891">
        <w:t xml:space="preserve"> Praha, Pražská 63, datum 03/2021(v části prostorové akustiky společností </w:t>
      </w:r>
      <w:r w:rsidR="00711891" w:rsidRPr="00C8202E">
        <w:t xml:space="preserve">AVETON, s.r.o., IČ 02 43 66 47, </w:t>
      </w:r>
      <w:r w:rsidR="00711891">
        <w:t xml:space="preserve"> Praha, Krátkého 2, </w:t>
      </w:r>
      <w:r w:rsidR="00711891" w:rsidRPr="00C8202E">
        <w:t>zakázkové číslo 20-11-07, březen 2021</w:t>
      </w:r>
      <w:r w:rsidR="00711891">
        <w:t>).</w:t>
      </w:r>
    </w:p>
    <w:p w:rsidR="003E7799" w:rsidRPr="003E7799" w:rsidRDefault="007D665A" w:rsidP="003E7799">
      <w:pPr>
        <w:pStyle w:val="Odstavecseseznamem"/>
        <w:numPr>
          <w:ilvl w:val="0"/>
          <w:numId w:val="21"/>
        </w:numPr>
        <w:ind w:left="284" w:hanging="284"/>
        <w:jc w:val="both"/>
        <w:rPr>
          <w:shd w:val="clear" w:color="auto" w:fill="FFFFFF"/>
        </w:rPr>
      </w:pPr>
      <w:r>
        <w:t>Rozsah díla je dán rozpočtem tvořícím přílohu smlouvy</w:t>
      </w:r>
      <w:r w:rsidR="00EF218E">
        <w:t>.</w:t>
      </w:r>
    </w:p>
    <w:p w:rsidR="003E7799" w:rsidRPr="003E7799" w:rsidRDefault="009F0EF3" w:rsidP="003E7799">
      <w:pPr>
        <w:pStyle w:val="Odstavecseseznamem"/>
        <w:numPr>
          <w:ilvl w:val="0"/>
          <w:numId w:val="21"/>
        </w:numPr>
        <w:ind w:left="284" w:hanging="284"/>
        <w:jc w:val="both"/>
        <w:rPr>
          <w:shd w:val="clear" w:color="auto" w:fill="FFFFFF"/>
        </w:rPr>
      </w:pPr>
      <w:r>
        <w:t xml:space="preserve">Po podpisu smlouvy </w:t>
      </w:r>
      <w:r w:rsidR="007D665A">
        <w:t xml:space="preserve">strany zjistily, že je </w:t>
      </w:r>
      <w:r w:rsidR="003E7799">
        <w:t>vhodné</w:t>
      </w:r>
      <w:r w:rsidR="007D665A">
        <w:t xml:space="preserve"> provést </w:t>
      </w:r>
      <w:r w:rsidR="003E7799">
        <w:t>úpravy</w:t>
      </w:r>
      <w:r w:rsidR="007D665A">
        <w:t xml:space="preserve"> </w:t>
      </w:r>
      <w:r w:rsidR="00711891">
        <w:t>díla</w:t>
      </w:r>
      <w:r w:rsidR="007D665A">
        <w:t>, a proto se dohodly na tomto dodatku ke smlouvě o dílo.</w:t>
      </w:r>
    </w:p>
    <w:p w:rsidR="00EF218E" w:rsidRPr="003E7799" w:rsidRDefault="00EF218E" w:rsidP="003E7799">
      <w:pPr>
        <w:pStyle w:val="Odstavecseseznamem"/>
        <w:numPr>
          <w:ilvl w:val="0"/>
          <w:numId w:val="21"/>
        </w:numPr>
        <w:ind w:left="284" w:hanging="284"/>
        <w:jc w:val="both"/>
        <w:rPr>
          <w:shd w:val="clear" w:color="auto" w:fill="FFFFFF"/>
        </w:rPr>
      </w:pPr>
      <w:r>
        <w:t>Změny uvedené v tomto dodatku jsou přípustnými změnami závazku dle § 222 z.č. 134/2016 Sb., protože se nejedná o podstatnou změnu závazku ze smlouvy na veřejnou zakázku.</w:t>
      </w:r>
    </w:p>
    <w:p w:rsidR="00F7357D" w:rsidRDefault="00F7357D" w:rsidP="00F7357D">
      <w:pPr>
        <w:jc w:val="both"/>
      </w:pPr>
    </w:p>
    <w:p w:rsidR="009D1D75" w:rsidRDefault="009D1D75" w:rsidP="00F7357D">
      <w:pPr>
        <w:jc w:val="both"/>
      </w:pPr>
    </w:p>
    <w:p w:rsidR="00E037F5" w:rsidRDefault="00E037F5" w:rsidP="00F7357D">
      <w:pPr>
        <w:jc w:val="both"/>
      </w:pPr>
    </w:p>
    <w:p w:rsidR="007D665A" w:rsidRDefault="007D665A" w:rsidP="007D665A">
      <w:pPr>
        <w:jc w:val="center"/>
      </w:pPr>
      <w:r>
        <w:t>I</w:t>
      </w:r>
      <w:r w:rsidR="003E7799">
        <w:t>I</w:t>
      </w:r>
      <w:r>
        <w:t>.</w:t>
      </w:r>
    </w:p>
    <w:p w:rsidR="00FA390C" w:rsidRDefault="00FE1273" w:rsidP="009D1D75">
      <w:pPr>
        <w:jc w:val="center"/>
        <w:rPr>
          <w:b/>
        </w:rPr>
      </w:pPr>
      <w:r w:rsidRPr="00FE1273">
        <w:rPr>
          <w:b/>
        </w:rPr>
        <w:t>Změny dle § 22</w:t>
      </w:r>
      <w:r w:rsidR="0035378D">
        <w:rPr>
          <w:b/>
        </w:rPr>
        <w:t>2</w:t>
      </w:r>
      <w:r w:rsidRPr="00FE1273">
        <w:rPr>
          <w:b/>
        </w:rPr>
        <w:t xml:space="preserve"> odst. 6 z.č. 134/2016 Sb.</w:t>
      </w:r>
    </w:p>
    <w:p w:rsidR="009D1D75" w:rsidRDefault="009D1D75" w:rsidP="009D1D75">
      <w:pPr>
        <w:ind w:firstLine="708"/>
        <w:jc w:val="both"/>
      </w:pPr>
      <w:r>
        <w:t>Smluvní strany se dohodly na níže uvedených úpravách předmětu smlouvy, které nejsou podstatnou změnou smlouvy dle § 222 odst. 6 písm. c) z.č. 134/2016 Sb., protože jejich potřeba vznikla v důsledku okolností, které objednatel jako zadavatel nemohl s náležitou péčí předvídat, tyto změny nemění celkovou povahu veřejné zakázky a současně jejich hodnota je nižší než 50% původní hodnoty předmětu smlouvy.</w:t>
      </w:r>
    </w:p>
    <w:p w:rsidR="009D1D75" w:rsidRDefault="009D1D75" w:rsidP="003E7799">
      <w:pPr>
        <w:jc w:val="center"/>
        <w:rPr>
          <w:b/>
        </w:rPr>
      </w:pPr>
    </w:p>
    <w:p w:rsidR="00FA390C" w:rsidRPr="00FA390C" w:rsidRDefault="00FA390C" w:rsidP="003E7799">
      <w:pPr>
        <w:jc w:val="center"/>
      </w:pPr>
      <w:r w:rsidRPr="00FA390C">
        <w:t>1.</w:t>
      </w:r>
    </w:p>
    <w:p w:rsidR="003E7799" w:rsidRDefault="003E7799" w:rsidP="003E7799">
      <w:pPr>
        <w:pStyle w:val="Odstavecseseznamem"/>
        <w:numPr>
          <w:ilvl w:val="0"/>
          <w:numId w:val="22"/>
        </w:numPr>
        <w:ind w:left="284" w:hanging="284"/>
        <w:jc w:val="both"/>
      </w:pPr>
      <w:r>
        <w:t>Objednatel poté, co zhotovitel při provádění díla odkryl</w:t>
      </w:r>
      <w:r w:rsidR="00711891">
        <w:t xml:space="preserve"> podhled stropu konferenčního sálu – místa plnění, zjistil, že se v místě odkrytí nachází nadměrné množství prachu, které před odkrytím nebylo možné zjistit</w:t>
      </w:r>
      <w:r>
        <w:t>, které objednatel nepředpokládal v době uzavření smlouvy</w:t>
      </w:r>
      <w:r w:rsidR="00711891">
        <w:t xml:space="preserve">. </w:t>
      </w:r>
    </w:p>
    <w:p w:rsidR="003E7799" w:rsidRDefault="00711891" w:rsidP="003E7799">
      <w:pPr>
        <w:pStyle w:val="Odstavecseseznamem"/>
        <w:numPr>
          <w:ilvl w:val="0"/>
          <w:numId w:val="22"/>
        </w:numPr>
        <w:ind w:left="284" w:hanging="284"/>
        <w:jc w:val="both"/>
      </w:pPr>
      <w:r>
        <w:t xml:space="preserve">Z hlediska užívání </w:t>
      </w:r>
      <w:r w:rsidR="003E7799">
        <w:t xml:space="preserve">díla zhotovitele po jeho dokončení a užívání </w:t>
      </w:r>
      <w:r>
        <w:t xml:space="preserve">konferenční sálu </w:t>
      </w:r>
      <w:r w:rsidR="003E7799">
        <w:t xml:space="preserve">jako místa plnění díla </w:t>
      </w:r>
      <w:r>
        <w:t xml:space="preserve">je účelné a hospodárné, aby zhotovitel </w:t>
      </w:r>
      <w:r w:rsidR="003E7799">
        <w:t>nadměrné množství prachu</w:t>
      </w:r>
      <w:r>
        <w:t xml:space="preserve"> </w:t>
      </w:r>
      <w:r>
        <w:lastRenderedPageBreak/>
        <w:t xml:space="preserve">vyskytující se </w:t>
      </w:r>
      <w:r w:rsidR="003E7799">
        <w:t xml:space="preserve">nad podhledem </w:t>
      </w:r>
      <w:r>
        <w:t>v místě plnění</w:t>
      </w:r>
      <w:r w:rsidR="003E7799">
        <w:t>,</w:t>
      </w:r>
      <w:r>
        <w:t xml:space="preserve"> odstranil,</w:t>
      </w:r>
      <w:r w:rsidR="003E7799">
        <w:t xml:space="preserve"> protože bez tohoto odstranění by mohlo docházet k poškození díla</w:t>
      </w:r>
      <w:r>
        <w:t>.</w:t>
      </w:r>
    </w:p>
    <w:p w:rsidR="00CC1D5F" w:rsidRDefault="00CC1D5F" w:rsidP="003E7799">
      <w:pPr>
        <w:pStyle w:val="Odstavecseseznamem"/>
        <w:numPr>
          <w:ilvl w:val="0"/>
          <w:numId w:val="22"/>
        </w:numPr>
        <w:ind w:left="284" w:hanging="284"/>
        <w:jc w:val="both"/>
      </w:pPr>
      <w:r>
        <w:t>Zhotovitel</w:t>
      </w:r>
      <w:r w:rsidR="003E7799">
        <w:t xml:space="preserve"> po zahájení provádění díla </w:t>
      </w:r>
      <w:r>
        <w:t>objednateli navrhl přetření</w:t>
      </w:r>
      <w:r w:rsidR="007A304E">
        <w:t xml:space="preserve"> vzduchotechniky na černou barvu</w:t>
      </w:r>
      <w:r w:rsidR="003E7799">
        <w:t xml:space="preserve"> (nyní stříbrná)</w:t>
      </w:r>
      <w:r w:rsidR="007A304E">
        <w:t xml:space="preserve"> z důvodu vhodnějšího vizuálního stylu</w:t>
      </w:r>
      <w:r w:rsidR="003E7799">
        <w:t xml:space="preserve"> konferenčního sálu.</w:t>
      </w:r>
    </w:p>
    <w:p w:rsidR="003E7799" w:rsidRDefault="003E7799" w:rsidP="003E7799">
      <w:pPr>
        <w:pStyle w:val="Odstavecseseznamem"/>
        <w:numPr>
          <w:ilvl w:val="0"/>
          <w:numId w:val="22"/>
        </w:numPr>
        <w:ind w:left="284" w:hanging="284"/>
        <w:jc w:val="both"/>
      </w:pPr>
      <w:r>
        <w:t>Smluvní strany shodně konstatují, že žádná z úprav uvedených v čl. II.</w:t>
      </w:r>
      <w:r w:rsidR="00FA390C">
        <w:t xml:space="preserve">  bod 1</w:t>
      </w:r>
      <w:r>
        <w:t xml:space="preserve"> </w:t>
      </w:r>
      <w:r w:rsidR="00FA390C">
        <w:t>od</w:t>
      </w:r>
      <w:r>
        <w:t xml:space="preserve">st. </w:t>
      </w:r>
      <w:r w:rsidR="009D1D75">
        <w:t>1</w:t>
      </w:r>
      <w:r>
        <w:t xml:space="preserve"> a </w:t>
      </w:r>
      <w:r w:rsidR="009D1D75">
        <w:t>2</w:t>
      </w:r>
      <w:r>
        <w:t xml:space="preserve"> tohoto dodatku nejsou skutečnostmi, které mají vliv na cenu ve smyslu čl. IV. uzavřené smlouvy, ale jedná se o úpravy, bez kterých je možné dílo řádně provést.</w:t>
      </w:r>
    </w:p>
    <w:p w:rsidR="003B0B1A" w:rsidRDefault="00314D5A" w:rsidP="003E7799">
      <w:pPr>
        <w:pStyle w:val="Odstavecseseznamem"/>
        <w:numPr>
          <w:ilvl w:val="0"/>
          <w:numId w:val="22"/>
        </w:numPr>
        <w:ind w:left="284" w:hanging="284"/>
        <w:jc w:val="both"/>
      </w:pPr>
      <w:r>
        <w:t xml:space="preserve">Zhotovitel </w:t>
      </w:r>
      <w:r w:rsidR="00711891">
        <w:t xml:space="preserve">předložil objednateli ocenění čistění vzduchotechniky vč. přetření </w:t>
      </w:r>
      <w:r w:rsidR="004868EC">
        <w:t>vzduchotechniky na černou barvu</w:t>
      </w:r>
      <w:r w:rsidR="003E7799">
        <w:t xml:space="preserve"> uvedených v čl. II. </w:t>
      </w:r>
      <w:r w:rsidR="00FA390C">
        <w:t xml:space="preserve">bod 1 </w:t>
      </w:r>
      <w:r w:rsidR="003E7799">
        <w:t xml:space="preserve">odst. </w:t>
      </w:r>
      <w:r w:rsidR="009D1D75">
        <w:t>1</w:t>
      </w:r>
      <w:r w:rsidR="003E7799">
        <w:t xml:space="preserve"> a</w:t>
      </w:r>
      <w:r w:rsidR="009D1D75">
        <w:t>2</w:t>
      </w:r>
      <w:r w:rsidR="003E7799">
        <w:t>3 tohoto dodatku</w:t>
      </w:r>
      <w:r w:rsidR="00711891">
        <w:t xml:space="preserve"> </w:t>
      </w:r>
      <w:r w:rsidR="003E7799">
        <w:t xml:space="preserve">tak, že cena obou úprav dohromady činí částku ve výši </w:t>
      </w:r>
      <w:r w:rsidR="00CC1D5F">
        <w:t>10.000,- Kč bez DPH.</w:t>
      </w:r>
      <w:r w:rsidR="00FA390C">
        <w:t xml:space="preserve"> Tato cena zahrnut odstranění prachu, přípravu na natření vzduchotechniky (pod lak), nástřik těles vzduchotechniky barvou černou polomatnou 2 x.</w:t>
      </w:r>
    </w:p>
    <w:p w:rsidR="00FE7337" w:rsidRDefault="00223AAE" w:rsidP="00CC1D5F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Zhotovitel prohlašuje, že </w:t>
      </w:r>
      <w:r w:rsidR="00FA390C">
        <w:t xml:space="preserve">úpravy uvedené v čl. II. bod 1 odst. </w:t>
      </w:r>
      <w:r w:rsidR="009D1D75">
        <w:t>1</w:t>
      </w:r>
      <w:r w:rsidR="00FA390C">
        <w:t xml:space="preserve"> a </w:t>
      </w:r>
      <w:r w:rsidR="009D1D75">
        <w:t>2</w:t>
      </w:r>
      <w:r w:rsidR="00FA390C">
        <w:t xml:space="preserve"> tohoto dodatku jsou vhodné</w:t>
      </w:r>
      <w:r>
        <w:t xml:space="preserve"> z hlediska kvality předmětu smlouvy</w:t>
      </w:r>
    </w:p>
    <w:p w:rsidR="00FE7337" w:rsidRDefault="001B2AFF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>
        <w:t>Smluvní strany konstatují, že navrhovan</w:t>
      </w:r>
      <w:r w:rsidR="00FA390C">
        <w:t>é</w:t>
      </w:r>
      <w:r>
        <w:t xml:space="preserve"> </w:t>
      </w:r>
      <w:r w:rsidR="00FA390C">
        <w:t>úpravy</w:t>
      </w:r>
      <w:r>
        <w:t xml:space="preserve"> j</w:t>
      </w:r>
      <w:r w:rsidR="00FA390C">
        <w:t>sou</w:t>
      </w:r>
      <w:r>
        <w:t xml:space="preserve"> </w:t>
      </w:r>
      <w:r w:rsidR="00FA390C">
        <w:t>úpravami, které</w:t>
      </w:r>
      <w:r w:rsidR="00FE7337">
        <w:t xml:space="preserve"> nemohl</w:t>
      </w:r>
      <w:r w:rsidR="00FA390C">
        <w:t>y</w:t>
      </w:r>
      <w:r w:rsidR="00FE7337">
        <w:t xml:space="preserve"> mít vliv na účast jiných dodavatelů v zadávacím řízení, na základě kterého je smlouva uzavřena, protože se jedná o běžně </w:t>
      </w:r>
      <w:r w:rsidR="00CC1D5F">
        <w:t>prováděné činnosti</w:t>
      </w:r>
      <w:r w:rsidR="00FE7337">
        <w:t>,</w:t>
      </w:r>
      <w:r w:rsidR="00CC1D5F">
        <w:t xml:space="preserve"> které</w:t>
      </w:r>
      <w:r w:rsidR="00FE7337">
        <w:t xml:space="preserve"> nem</w:t>
      </w:r>
      <w:r w:rsidR="00EC4AF5">
        <w:t>ohl</w:t>
      </w:r>
      <w:r w:rsidR="00CC1D5F">
        <w:t>y</w:t>
      </w:r>
      <w:r w:rsidR="00EC4AF5">
        <w:t xml:space="preserve"> mít</w:t>
      </w:r>
      <w:r w:rsidR="00FE7337">
        <w:t xml:space="preserve"> vliv na okruh dodavatelů, kteří by podali v zadávacím řízení nabídku</w:t>
      </w:r>
      <w:r w:rsidR="00EC4AF5">
        <w:t>.</w:t>
      </w:r>
    </w:p>
    <w:p w:rsidR="00EC4AF5" w:rsidRDefault="006D44D6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Objednatel </w:t>
      </w:r>
      <w:r w:rsidR="00EC4AF5">
        <w:t xml:space="preserve">s ohledem na výše uvedené </w:t>
      </w:r>
      <w:r>
        <w:t>souhlasí s</w:t>
      </w:r>
      <w:r w:rsidR="00FA390C">
        <w:t> </w:t>
      </w:r>
      <w:r>
        <w:t>navržen</w:t>
      </w:r>
      <w:r w:rsidR="00CC1D5F">
        <w:t>ým</w:t>
      </w:r>
      <w:r w:rsidR="00FA390C">
        <w:t>i úpravami, tj. odstraněním prachu a natřením vz</w:t>
      </w:r>
      <w:r w:rsidR="004868EC">
        <w:t>duchotechniky n</w:t>
      </w:r>
      <w:r w:rsidR="00FA390C">
        <w:t>a černo tak, jak je výše uvedeno.</w:t>
      </w:r>
    </w:p>
    <w:p w:rsidR="00FA390C" w:rsidRDefault="00EC4AF5" w:rsidP="00FA390C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Smluvní strany se </w:t>
      </w:r>
      <w:r w:rsidR="00777B7D">
        <w:t xml:space="preserve">dohodly na </w:t>
      </w:r>
      <w:r>
        <w:t xml:space="preserve">ceně </w:t>
      </w:r>
      <w:r w:rsidR="00FA390C">
        <w:t>odstranění prachu a natření</w:t>
      </w:r>
      <w:r w:rsidR="00CC1D5F">
        <w:t xml:space="preserve"> vzduchotechniky načerno</w:t>
      </w:r>
      <w:r>
        <w:t xml:space="preserve"> </w:t>
      </w:r>
      <w:r w:rsidR="00FA390C">
        <w:t xml:space="preserve">tak, jak je výše uvedeno, </w:t>
      </w:r>
      <w:r>
        <w:t>ve výši 1</w:t>
      </w:r>
      <w:r w:rsidR="00CC1D5F">
        <w:t>0.000,- Kč</w:t>
      </w:r>
      <w:r>
        <w:t xml:space="preserve"> bez DPH.</w:t>
      </w:r>
    </w:p>
    <w:p w:rsidR="00FA390C" w:rsidRDefault="00FA390C" w:rsidP="00FA390C">
      <w:pPr>
        <w:jc w:val="both"/>
      </w:pPr>
    </w:p>
    <w:p w:rsidR="00FA390C" w:rsidRDefault="00FA390C" w:rsidP="00FA390C">
      <w:pPr>
        <w:jc w:val="center"/>
      </w:pPr>
      <w:r>
        <w:t>2.</w:t>
      </w:r>
    </w:p>
    <w:p w:rsidR="00FA390C" w:rsidRDefault="00CC1D5F" w:rsidP="00FA390C">
      <w:pPr>
        <w:pStyle w:val="Odstavecseseznamem"/>
        <w:numPr>
          <w:ilvl w:val="0"/>
          <w:numId w:val="23"/>
        </w:numPr>
        <w:ind w:left="284" w:hanging="284"/>
        <w:jc w:val="both"/>
      </w:pPr>
      <w:r>
        <w:t xml:space="preserve">Po </w:t>
      </w:r>
      <w:r w:rsidR="00FA22DE">
        <w:t>zahájení díla</w:t>
      </w:r>
      <w:r>
        <w:t xml:space="preserve"> objednatel zjistil, že </w:t>
      </w:r>
      <w:r w:rsidR="00FA22DE">
        <w:t xml:space="preserve">by bylo vhodné provést výmalbu </w:t>
      </w:r>
      <w:r w:rsidR="00FA390C">
        <w:t>mezi akustickým obkladem a stropem, vnitřkem skříní v</w:t>
      </w:r>
      <w:r w:rsidR="00FA22DE">
        <w:t xml:space="preserve"> konferenční</w:t>
      </w:r>
      <w:r w:rsidR="00F20502">
        <w:t>m</w:t>
      </w:r>
      <w:r w:rsidR="00FA22DE">
        <w:t xml:space="preserve"> s</w:t>
      </w:r>
      <w:r w:rsidR="00FA390C">
        <w:t>á</w:t>
      </w:r>
      <w:r w:rsidR="00FA22DE">
        <w:t>lu vč. zatmelení</w:t>
      </w:r>
      <w:r w:rsidR="00FA390C">
        <w:t xml:space="preserve"> nerovností a děr,</w:t>
      </w:r>
      <w:r w:rsidR="00FA22DE">
        <w:t xml:space="preserve"> </w:t>
      </w:r>
      <w:r w:rsidR="00FA390C">
        <w:t>podkladového nátěru, 2-3 krycí malba, úklid z důvodu kvality vizuálního dojmu konferenčního sálu.</w:t>
      </w:r>
    </w:p>
    <w:p w:rsidR="009D1D75" w:rsidRDefault="00CC1D5F" w:rsidP="009D1D75">
      <w:pPr>
        <w:pStyle w:val="Odstavecseseznamem"/>
        <w:numPr>
          <w:ilvl w:val="0"/>
          <w:numId w:val="23"/>
        </w:numPr>
        <w:ind w:left="284" w:hanging="284"/>
        <w:jc w:val="both"/>
      </w:pPr>
      <w:r>
        <w:t xml:space="preserve">Z hlediska užívání konferenční sálu je přitom účelné a hospodárné, aby </w:t>
      </w:r>
      <w:r w:rsidR="00FA390C">
        <w:t>výmalbu konferenčního sálu</w:t>
      </w:r>
      <w:r>
        <w:t xml:space="preserve"> provedl</w:t>
      </w:r>
      <w:r w:rsidR="00FA390C">
        <w:t xml:space="preserve"> zhotovitel, protože objednatel není schopen tuto výmalbu zajistit sám svými zaměstnanci a v případě, že by výmalbu provedla třetí osoba odlišná od zhotovitele, náklady na tuto výmalbu by byly vyšší (na dopravu, atd.)</w:t>
      </w:r>
      <w:r>
        <w:t>.</w:t>
      </w:r>
    </w:p>
    <w:p w:rsidR="009D1D75" w:rsidRDefault="009D1D75" w:rsidP="009D1D75">
      <w:pPr>
        <w:pStyle w:val="Odstavecseseznamem"/>
        <w:numPr>
          <w:ilvl w:val="0"/>
          <w:numId w:val="23"/>
        </w:numPr>
        <w:ind w:left="284" w:hanging="284"/>
        <w:jc w:val="both"/>
      </w:pPr>
      <w:r>
        <w:t>Smluvní strany shodně konstatují, že žádná z úprav uvedených v čl. II.  bod 2 tohoto dodatku není skutečností, která má vliv na cenu ve smyslu čl. IV. uzavřené smlouvy, ale jedná se o úpravy, bez kterých je možné dílo řádně provést.</w:t>
      </w:r>
    </w:p>
    <w:p w:rsidR="009D1D75" w:rsidRDefault="00CC1D5F" w:rsidP="009D1D75">
      <w:pPr>
        <w:pStyle w:val="Odstavecseseznamem"/>
        <w:numPr>
          <w:ilvl w:val="0"/>
          <w:numId w:val="23"/>
        </w:numPr>
        <w:ind w:left="284" w:hanging="284"/>
        <w:jc w:val="both"/>
      </w:pPr>
      <w:r>
        <w:t>Zhotovitel předložil objednateli ocenění výmalby</w:t>
      </w:r>
      <w:r w:rsidR="00FA390C">
        <w:t xml:space="preserve"> sálu</w:t>
      </w:r>
      <w:r>
        <w:t xml:space="preserve"> </w:t>
      </w:r>
      <w:r w:rsidR="00E7729F">
        <w:t>bíl</w:t>
      </w:r>
      <w:r w:rsidR="00FA22DE">
        <w:t>ou</w:t>
      </w:r>
      <w:r w:rsidR="00E7729F">
        <w:t xml:space="preserve"> barv</w:t>
      </w:r>
      <w:r w:rsidR="00FA22DE">
        <w:t>ou</w:t>
      </w:r>
      <w:r w:rsidR="00FA390C">
        <w:t xml:space="preserve"> dle čl. II. bod 2 odst. 1 tohoto dodatku</w:t>
      </w:r>
      <w:r w:rsidR="00E7729F">
        <w:t xml:space="preserve"> ze </w:t>
      </w:r>
      <w:r w:rsidR="00263F99">
        <w:t>v</w:t>
      </w:r>
      <w:r w:rsidR="00E7729F">
        <w:t xml:space="preserve">zorníku Hornbach C08.55.02.01 </w:t>
      </w:r>
      <w:r w:rsidR="00FA390C">
        <w:t>ve výši</w:t>
      </w:r>
      <w:r>
        <w:t xml:space="preserve"> </w:t>
      </w:r>
      <w:r w:rsidR="00E7729F">
        <w:t>24</w:t>
      </w:r>
      <w:r>
        <w:t>.000,- Kč bez DPH</w:t>
      </w:r>
      <w:r w:rsidR="00FA390C">
        <w:t xml:space="preserve"> (tato cena zahrnuje veškeré činnosti uvedené v čl. II. bod. 2 odst. 1 tohoto dodatku</w:t>
      </w:r>
      <w:r>
        <w:t>.</w:t>
      </w:r>
    </w:p>
    <w:p w:rsidR="009D1D75" w:rsidRDefault="00CC1D5F" w:rsidP="009D1D75">
      <w:pPr>
        <w:pStyle w:val="Odstavecseseznamem"/>
        <w:numPr>
          <w:ilvl w:val="0"/>
          <w:numId w:val="23"/>
        </w:numPr>
        <w:ind w:left="284" w:hanging="284"/>
        <w:jc w:val="both"/>
      </w:pPr>
      <w:r>
        <w:t xml:space="preserve">Zhotovitel prohlašuje, že tento způsob provedení </w:t>
      </w:r>
      <w:r w:rsidR="00FA390C">
        <w:t xml:space="preserve">této výmalby </w:t>
      </w:r>
      <w:r>
        <w:t>je vhodn</w:t>
      </w:r>
      <w:r w:rsidR="00FA390C">
        <w:t>é</w:t>
      </w:r>
      <w:r>
        <w:t xml:space="preserve"> z hlediska kvality předmětu smlouvy</w:t>
      </w:r>
      <w:r w:rsidR="009D1D75">
        <w:t>.</w:t>
      </w:r>
    </w:p>
    <w:p w:rsidR="009D1D75" w:rsidRDefault="00CC1D5F" w:rsidP="009D1D75">
      <w:pPr>
        <w:pStyle w:val="Odstavecseseznamem"/>
        <w:numPr>
          <w:ilvl w:val="0"/>
          <w:numId w:val="23"/>
        </w:numPr>
        <w:ind w:left="284" w:hanging="284"/>
        <w:jc w:val="both"/>
      </w:pPr>
      <w:r>
        <w:t xml:space="preserve">Smluvní strany konstatují, že navrhovaná </w:t>
      </w:r>
      <w:r w:rsidR="00FA390C">
        <w:t>výmalba</w:t>
      </w:r>
      <w:r>
        <w:t xml:space="preserve"> je </w:t>
      </w:r>
      <w:r w:rsidR="00FA390C">
        <w:t>úpravou smlouvy</w:t>
      </w:r>
      <w:r>
        <w:t>, která nemohla mít vliv na účast jiných dodavatelů v zadávacím řízení, na základě kterého je smlouva uzavřena, protože se jedná o běžně prováděné činnosti, které nemohly mít vliv na okruh dodavatelů, kteří by podali v zadávacím řízení nabídku.</w:t>
      </w:r>
    </w:p>
    <w:p w:rsidR="009D1D75" w:rsidRDefault="00CC1D5F" w:rsidP="009D1D75">
      <w:pPr>
        <w:pStyle w:val="Odstavecseseznamem"/>
        <w:numPr>
          <w:ilvl w:val="0"/>
          <w:numId w:val="23"/>
        </w:numPr>
        <w:ind w:left="284" w:hanging="284"/>
        <w:jc w:val="both"/>
      </w:pPr>
      <w:r>
        <w:t>Objednatel s ohledem na výše uvedené souhlasí s</w:t>
      </w:r>
      <w:r w:rsidR="00E7729F">
        <w:t> </w:t>
      </w:r>
      <w:r>
        <w:t>navržen</w:t>
      </w:r>
      <w:r w:rsidR="00E7729F">
        <w:t>ou výmalbou</w:t>
      </w:r>
      <w:r w:rsidR="00E7729F" w:rsidRPr="00E7729F">
        <w:t xml:space="preserve"> </w:t>
      </w:r>
      <w:r w:rsidR="009D1D75">
        <w:t>(veškerými činnostmi  uvedenými v čl. II. bod 2 odst. 2 a 3 tohoto dodatku)</w:t>
      </w:r>
      <w:r>
        <w:t>.</w:t>
      </w:r>
    </w:p>
    <w:p w:rsidR="00CC1D5F" w:rsidRDefault="00CC1D5F" w:rsidP="009D1D75">
      <w:pPr>
        <w:pStyle w:val="Odstavecseseznamem"/>
        <w:numPr>
          <w:ilvl w:val="0"/>
          <w:numId w:val="23"/>
        </w:numPr>
        <w:ind w:left="284" w:hanging="284"/>
        <w:jc w:val="both"/>
      </w:pPr>
      <w:r>
        <w:t xml:space="preserve">Smluvní strany se dohodly na ceně </w:t>
      </w:r>
      <w:r w:rsidR="00E7729F">
        <w:t>výmalby</w:t>
      </w:r>
      <w:r w:rsidR="009D1D75">
        <w:t xml:space="preserve"> (veškerých činností uvedených v čl. II. bod 2 odst. 2 a 3 tohoto dodatku) </w:t>
      </w:r>
      <w:r>
        <w:t xml:space="preserve">ve výši </w:t>
      </w:r>
      <w:r w:rsidR="00E7729F">
        <w:t>24</w:t>
      </w:r>
      <w:r>
        <w:t>.000,- Kč bez DPH.</w:t>
      </w:r>
      <w:r w:rsidR="00F20502">
        <w:t xml:space="preserve"> </w:t>
      </w:r>
    </w:p>
    <w:p w:rsidR="009D1D75" w:rsidRDefault="009D1D75" w:rsidP="00CC1D5F"/>
    <w:p w:rsidR="005A7B96" w:rsidRDefault="005A7B96" w:rsidP="008655D0">
      <w:pPr>
        <w:jc w:val="center"/>
      </w:pPr>
    </w:p>
    <w:p w:rsidR="00DF3F1F" w:rsidRPr="00171EB8" w:rsidRDefault="00DF3F1F" w:rsidP="009D1D75">
      <w:pPr>
        <w:jc w:val="center"/>
      </w:pPr>
      <w:r w:rsidRPr="00171EB8">
        <w:lastRenderedPageBreak/>
        <w:t>II</w:t>
      </w:r>
      <w:r w:rsidR="009D1D75">
        <w:t>I</w:t>
      </w:r>
      <w:r w:rsidRPr="00171EB8">
        <w:t>.</w:t>
      </w:r>
    </w:p>
    <w:p w:rsidR="00DF3F1F" w:rsidRPr="00171EB8" w:rsidRDefault="00DF3F1F" w:rsidP="00DF3F1F">
      <w:pPr>
        <w:jc w:val="center"/>
        <w:rPr>
          <w:b/>
        </w:rPr>
      </w:pPr>
      <w:r w:rsidRPr="00171EB8">
        <w:rPr>
          <w:b/>
        </w:rPr>
        <w:t>Změny dle § 222 odst. 4 z.č. 134/2016 Sb.</w:t>
      </w:r>
    </w:p>
    <w:p w:rsidR="00DF3F1F" w:rsidRPr="00171EB8" w:rsidRDefault="00DF3F1F" w:rsidP="00DF3F1F">
      <w:pPr>
        <w:jc w:val="both"/>
      </w:pPr>
      <w:r w:rsidRPr="00171EB8">
        <w:tab/>
        <w:t>Smluvní strany se dohodly na těchto změnách částí předmětu smlouvy, které nejsou podstatnou změnou smlouvy dle § 222 odst. 4 z.č. 134/2016 Sb., protože jejich potřeba vznikla v důsledku okolností, které objednatel jako zadavatel zjistil až v průběhu provádění díla, tyto změny nemění celkovou povahu veřejné zakázky a současně jejich hodnota je nižší než 15% původní hodnoty předmětu smlouvy (součtově všechny změny):</w:t>
      </w:r>
    </w:p>
    <w:p w:rsidR="00DF3F1F" w:rsidRPr="00171EB8" w:rsidRDefault="00DF3F1F" w:rsidP="00DF3F1F">
      <w:pPr>
        <w:jc w:val="center"/>
        <w:rPr>
          <w:b/>
        </w:rPr>
      </w:pPr>
    </w:p>
    <w:p w:rsidR="00DF3F1F" w:rsidRPr="00171EB8" w:rsidRDefault="00263F99" w:rsidP="00DF3F1F">
      <w:pPr>
        <w:jc w:val="center"/>
      </w:pPr>
      <w:r>
        <w:t>1.</w:t>
      </w:r>
    </w:p>
    <w:p w:rsidR="00263F99" w:rsidRDefault="00263F99" w:rsidP="00DF3F1F">
      <w:pPr>
        <w:pStyle w:val="Odstavecseseznamem"/>
        <w:numPr>
          <w:ilvl w:val="0"/>
          <w:numId w:val="16"/>
        </w:numPr>
        <w:ind w:left="284" w:hanging="284"/>
        <w:jc w:val="both"/>
      </w:pPr>
      <w:r>
        <w:t>Objednatel po zahájení díla zjistil, že:</w:t>
      </w:r>
    </w:p>
    <w:p w:rsidR="00263F99" w:rsidRDefault="00263F99" w:rsidP="00263F99">
      <w:pPr>
        <w:pStyle w:val="Odstavecseseznamem"/>
        <w:numPr>
          <w:ilvl w:val="0"/>
          <w:numId w:val="19"/>
        </w:numPr>
        <w:jc w:val="both"/>
      </w:pPr>
      <w:r>
        <w:t xml:space="preserve">je vhodné </w:t>
      </w:r>
      <w:r w:rsidR="009D1D75">
        <w:t xml:space="preserve">v místě plnění </w:t>
      </w:r>
      <w:r>
        <w:t xml:space="preserve">kvůli užívání notebooků rozvedení elektriky po obvodových stěnách a  instalace </w:t>
      </w:r>
      <w:r w:rsidR="007A304E">
        <w:t xml:space="preserve">9 ks </w:t>
      </w:r>
      <w:r>
        <w:t>dvojzásuvek po těchto stěnách</w:t>
      </w:r>
    </w:p>
    <w:p w:rsidR="00263F99" w:rsidRDefault="00FA22DE" w:rsidP="00263F99">
      <w:pPr>
        <w:pStyle w:val="Odstavecseseznamem"/>
        <w:numPr>
          <w:ilvl w:val="0"/>
          <w:numId w:val="19"/>
        </w:numPr>
        <w:jc w:val="both"/>
      </w:pPr>
      <w:r>
        <w:t xml:space="preserve">dodávka 3 dveří vč. zatmelení a penetrace </w:t>
      </w:r>
    </w:p>
    <w:p w:rsidR="00FA22DE" w:rsidRDefault="00FA22DE" w:rsidP="00263F99">
      <w:pPr>
        <w:pStyle w:val="Odstavecseseznamem"/>
        <w:numPr>
          <w:ilvl w:val="0"/>
          <w:numId w:val="19"/>
        </w:numPr>
        <w:jc w:val="both"/>
      </w:pPr>
      <w:r>
        <w:t>dodání nové krycí desky pro pult v rámci zachování jednotného vizuálního a barevného stylu v konferenčním sále</w:t>
      </w:r>
    </w:p>
    <w:p w:rsidR="00FA22DE" w:rsidRDefault="00FA22DE" w:rsidP="00263F99">
      <w:pPr>
        <w:pStyle w:val="Odstavecseseznamem"/>
        <w:numPr>
          <w:ilvl w:val="0"/>
          <w:numId w:val="19"/>
        </w:numPr>
        <w:jc w:val="both"/>
      </w:pPr>
      <w:r>
        <w:t>dodání rozbočovače antén mikrofonního signálu</w:t>
      </w:r>
    </w:p>
    <w:p w:rsidR="00FA22DE" w:rsidRDefault="00FA22DE" w:rsidP="00263F99">
      <w:pPr>
        <w:pStyle w:val="Odstavecseseznamem"/>
        <w:numPr>
          <w:ilvl w:val="0"/>
          <w:numId w:val="19"/>
        </w:numPr>
        <w:jc w:val="both"/>
      </w:pPr>
      <w:r>
        <w:t>dodání a montáž nového nouzového osvětlení</w:t>
      </w:r>
    </w:p>
    <w:p w:rsidR="00FA22DE" w:rsidRDefault="00FA22DE" w:rsidP="00FA22DE">
      <w:pPr>
        <w:pStyle w:val="Odstavecseseznamem"/>
        <w:numPr>
          <w:ilvl w:val="0"/>
          <w:numId w:val="19"/>
        </w:numPr>
        <w:jc w:val="both"/>
      </w:pPr>
      <w:r>
        <w:t xml:space="preserve">z důvodu napojení na rozvadeč v sále i pultu u hlavního vchodu budovy objednatele dodání chrániče a upravení rozvaděče </w:t>
      </w:r>
    </w:p>
    <w:p w:rsidR="007A304E" w:rsidRDefault="00FA22DE" w:rsidP="007A304E">
      <w:pPr>
        <w:pStyle w:val="Odstavecseseznamem"/>
        <w:numPr>
          <w:ilvl w:val="0"/>
          <w:numId w:val="19"/>
        </w:numPr>
        <w:jc w:val="both"/>
      </w:pPr>
      <w:r>
        <w:t>dodání ústředny pro ovládání digitální nástěnky RTI XP3</w:t>
      </w:r>
    </w:p>
    <w:p w:rsidR="007A304E" w:rsidRDefault="007A304E" w:rsidP="007A304E">
      <w:pPr>
        <w:pStyle w:val="Odstavecseseznamem"/>
        <w:numPr>
          <w:ilvl w:val="0"/>
          <w:numId w:val="16"/>
        </w:numPr>
        <w:ind w:left="284" w:hanging="284"/>
        <w:jc w:val="both"/>
      </w:pPr>
      <w:r>
        <w:t>Zhotovitel předložil objednateli ocenění prací uvedených v č. II</w:t>
      </w:r>
      <w:r w:rsidR="009D1D75">
        <w:t>I</w:t>
      </w:r>
      <w:r>
        <w:t>. odst. 1 tohoto článku takto:</w:t>
      </w:r>
    </w:p>
    <w:p w:rsidR="007A304E" w:rsidRPr="00682317" w:rsidRDefault="007A304E" w:rsidP="007A304E">
      <w:pPr>
        <w:pStyle w:val="Odstavecseseznamem"/>
        <w:numPr>
          <w:ilvl w:val="0"/>
          <w:numId w:val="19"/>
        </w:numPr>
        <w:jc w:val="both"/>
      </w:pPr>
      <w:r w:rsidRPr="00682317">
        <w:t>rozvedení elektriky po obvodových stěnách a instalace 9 ks dvojzásuvek</w:t>
      </w:r>
      <w:r w:rsidR="009D1D75" w:rsidRPr="00682317">
        <w:t xml:space="preserve"> </w:t>
      </w:r>
      <w:r w:rsidRPr="00682317">
        <w:t>po těchto stěnách</w:t>
      </w:r>
      <w:r w:rsidR="009D1D75" w:rsidRPr="00682317">
        <w:t xml:space="preserve">, kabel CYKY 3 x 2,5 mm ABB Tango dvojzásuvka kouřová šedá s clonkami. </w:t>
      </w:r>
      <w:r w:rsidRPr="00682317">
        <w:t xml:space="preserve"> – 10.000,- Kč bez DPH</w:t>
      </w:r>
      <w:r w:rsidR="009D1D75" w:rsidRPr="00682317">
        <w:t xml:space="preserve"> (dodávka s montáží - zásuvky, podkladové krabice - komplet – celkem 3800,- Kč , kabel silový materiál vč. montáže 60 m 2.880,- Kč, úprava rozvaděče a v rozvaděči 1600,- Kč, kombinovaný jističochránič 1650,- Kč, svorky, izolace – 70,-Kč)</w:t>
      </w:r>
    </w:p>
    <w:p w:rsidR="007A304E" w:rsidRPr="00682317" w:rsidRDefault="007A304E" w:rsidP="007A304E">
      <w:pPr>
        <w:pStyle w:val="Odstavecseseznamem"/>
        <w:numPr>
          <w:ilvl w:val="0"/>
          <w:numId w:val="19"/>
        </w:numPr>
        <w:jc w:val="both"/>
      </w:pPr>
      <w:r w:rsidRPr="00682317">
        <w:t>dodávka 3 dveří vč. zatmelení a penetrace-  42.000,- Kč (14.000,- Kč/kus)</w:t>
      </w:r>
      <w:r w:rsidR="00F20502" w:rsidRPr="00682317">
        <w:t xml:space="preserve"> </w:t>
      </w:r>
    </w:p>
    <w:p w:rsidR="007A304E" w:rsidRPr="00682317" w:rsidRDefault="007A304E" w:rsidP="007A304E">
      <w:pPr>
        <w:pStyle w:val="Odstavecseseznamem"/>
        <w:numPr>
          <w:ilvl w:val="0"/>
          <w:numId w:val="19"/>
        </w:numPr>
        <w:jc w:val="both"/>
      </w:pPr>
      <w:r w:rsidRPr="00682317">
        <w:t>dodání nov</w:t>
      </w:r>
      <w:r w:rsidR="00F20502" w:rsidRPr="00682317">
        <w:t>ých</w:t>
      </w:r>
      <w:r w:rsidRPr="00682317">
        <w:t xml:space="preserve"> krycí</w:t>
      </w:r>
      <w:r w:rsidR="00F20502" w:rsidRPr="00682317">
        <w:t>ch</w:t>
      </w:r>
      <w:r w:rsidRPr="00682317">
        <w:t xml:space="preserve"> des</w:t>
      </w:r>
      <w:r w:rsidR="00F20502" w:rsidRPr="00682317">
        <w:t>ek</w:t>
      </w:r>
      <w:r w:rsidRPr="00682317">
        <w:t xml:space="preserve">y pro pult v rámci zachování jednotného vizuálního a barevného stylu v konferenčním sále vč. </w:t>
      </w:r>
      <w:r w:rsidR="009D1D75" w:rsidRPr="00682317">
        <w:t xml:space="preserve">výroby a </w:t>
      </w:r>
      <w:r w:rsidRPr="00682317">
        <w:t>montáže– 27.000,- Kč</w:t>
      </w:r>
      <w:r w:rsidR="00F20502" w:rsidRPr="00682317">
        <w:t xml:space="preserve"> </w:t>
      </w:r>
    </w:p>
    <w:p w:rsidR="007A304E" w:rsidRPr="00682317" w:rsidRDefault="007A304E" w:rsidP="007A304E">
      <w:pPr>
        <w:pStyle w:val="Odstavecseseznamem"/>
        <w:numPr>
          <w:ilvl w:val="0"/>
          <w:numId w:val="19"/>
        </w:numPr>
        <w:jc w:val="both"/>
      </w:pPr>
      <w:r w:rsidRPr="00682317">
        <w:t>dodání rozbočovače antén mikrofonního signálu – 14.600,- Kč</w:t>
      </w:r>
      <w:r w:rsidR="00F20502" w:rsidRPr="00682317">
        <w:t xml:space="preserve"> </w:t>
      </w:r>
    </w:p>
    <w:p w:rsidR="007A304E" w:rsidRPr="00682317" w:rsidRDefault="007A304E" w:rsidP="00F20502">
      <w:pPr>
        <w:pStyle w:val="Odstavecseseznamem"/>
        <w:numPr>
          <w:ilvl w:val="0"/>
          <w:numId w:val="19"/>
        </w:numPr>
        <w:jc w:val="both"/>
      </w:pPr>
      <w:r w:rsidRPr="00682317">
        <w:t xml:space="preserve">dodání a montáž nového </w:t>
      </w:r>
      <w:r w:rsidR="00F20502" w:rsidRPr="00682317">
        <w:t xml:space="preserve">svítidla </w:t>
      </w:r>
      <w:r w:rsidRPr="00682317">
        <w:t>nouzového osvětlení – 2.220,- Kč</w:t>
      </w:r>
      <w:r w:rsidR="00F20502" w:rsidRPr="00682317">
        <w:t xml:space="preserve"> </w:t>
      </w:r>
    </w:p>
    <w:p w:rsidR="007A304E" w:rsidRPr="00682317" w:rsidRDefault="007A304E" w:rsidP="007A304E">
      <w:pPr>
        <w:pStyle w:val="Odstavecseseznamem"/>
        <w:numPr>
          <w:ilvl w:val="0"/>
          <w:numId w:val="19"/>
        </w:numPr>
        <w:jc w:val="both"/>
      </w:pPr>
      <w:r w:rsidRPr="00682317">
        <w:t>z důvodu napojení na rozvadeč v sále i pultu u hlavního vchodu budovy objednatele dodání chrániče a upravení rozvaděče  - 2.450,- Kč</w:t>
      </w:r>
      <w:r w:rsidR="00F20502" w:rsidRPr="00682317">
        <w:t xml:space="preserve"> </w:t>
      </w:r>
    </w:p>
    <w:p w:rsidR="007A304E" w:rsidRPr="00682317" w:rsidRDefault="007A304E" w:rsidP="007A304E">
      <w:pPr>
        <w:pStyle w:val="Odstavecseseznamem"/>
        <w:numPr>
          <w:ilvl w:val="0"/>
          <w:numId w:val="19"/>
        </w:numPr>
        <w:jc w:val="both"/>
      </w:pPr>
      <w:r w:rsidRPr="00682317">
        <w:t>dodání ústředny pro ovládání digitální nástěnky RTI XP3 – 15.340,- Kč</w:t>
      </w:r>
      <w:r w:rsidR="00F20502" w:rsidRPr="00682317">
        <w:t xml:space="preserve"> </w:t>
      </w:r>
    </w:p>
    <w:p w:rsidR="00042D88" w:rsidRDefault="007A304E" w:rsidP="00042D88">
      <w:pPr>
        <w:pStyle w:val="Odstavecseseznamem"/>
        <w:numPr>
          <w:ilvl w:val="0"/>
          <w:numId w:val="16"/>
        </w:numPr>
        <w:ind w:left="284" w:hanging="284"/>
        <w:jc w:val="both"/>
      </w:pPr>
      <w:r>
        <w:t>Zhotovitel prohlašuje, že t</w:t>
      </w:r>
      <w:r w:rsidR="00042D88">
        <w:t>y</w:t>
      </w:r>
      <w:r>
        <w:t xml:space="preserve">to </w:t>
      </w:r>
      <w:r w:rsidR="00042D88">
        <w:t>úpravy díla uvedené v čl. III. odst. 1 a 2 tohoto dodatku</w:t>
      </w:r>
      <w:r>
        <w:t xml:space="preserve"> j</w:t>
      </w:r>
      <w:r w:rsidR="00042D88">
        <w:t>sou</w:t>
      </w:r>
      <w:r>
        <w:t xml:space="preserve"> vhodn</w:t>
      </w:r>
      <w:r w:rsidR="00042D88">
        <w:t>é</w:t>
      </w:r>
      <w:r>
        <w:t xml:space="preserve"> z hlediska kvality předmětu smlouvy</w:t>
      </w:r>
      <w:r w:rsidR="00042D88">
        <w:t>.</w:t>
      </w:r>
    </w:p>
    <w:p w:rsidR="00042D88" w:rsidRDefault="00042D88" w:rsidP="00042D88">
      <w:pPr>
        <w:pStyle w:val="Odstavecseseznamem"/>
        <w:numPr>
          <w:ilvl w:val="0"/>
          <w:numId w:val="16"/>
        </w:numPr>
        <w:ind w:left="284" w:hanging="284"/>
        <w:jc w:val="both"/>
      </w:pPr>
      <w:r>
        <w:t>Smluvní strany shodně konstatují, že žádná z úprav uvedených v čl. III. bod 1 a 2 tohoto dodatku není skutečností, která má vliv na cenu ve smyslu čl. IV. uzavřené smlouvy, ale jedná se o úpravy, bez kterých je možné dílo řádně provést.</w:t>
      </w:r>
    </w:p>
    <w:p w:rsidR="007A304E" w:rsidRDefault="007A304E" w:rsidP="007A304E">
      <w:pPr>
        <w:pStyle w:val="Odstavecseseznamem"/>
        <w:numPr>
          <w:ilvl w:val="0"/>
          <w:numId w:val="16"/>
        </w:numPr>
        <w:ind w:left="284" w:hanging="284"/>
        <w:jc w:val="both"/>
      </w:pPr>
      <w:r>
        <w:t xml:space="preserve">Smluvní strany konstatují, že </w:t>
      </w:r>
      <w:r w:rsidR="00042D88">
        <w:t xml:space="preserve">úpravy díla uvedené v čl. III. odst. 1 a 2 tohoto dodatku </w:t>
      </w:r>
      <w:r>
        <w:t>j</w:t>
      </w:r>
      <w:r w:rsidR="00042D88">
        <w:t>sou úpravami</w:t>
      </w:r>
      <w:r>
        <w:t>, kter</w:t>
      </w:r>
      <w:r w:rsidR="00042D88">
        <w:t>é</w:t>
      </w:r>
      <w:r>
        <w:t xml:space="preserve"> nemohl</w:t>
      </w:r>
      <w:r w:rsidR="00042D88">
        <w:t>y</w:t>
      </w:r>
      <w:r>
        <w:t xml:space="preserve"> mít vliv na účast jiných dodavatelů v zadávacím řízení, na základě kterého je smlouva uzavřena, protože se jedná o běžně prováděné činnosti, které nemohly mít vliv na okruh dodavatelů, kteří by podali v zadávacím řízení nabídku.</w:t>
      </w:r>
    </w:p>
    <w:p w:rsidR="007A304E" w:rsidRDefault="007A304E" w:rsidP="007A304E">
      <w:pPr>
        <w:pStyle w:val="Odstavecseseznamem"/>
        <w:numPr>
          <w:ilvl w:val="0"/>
          <w:numId w:val="16"/>
        </w:numPr>
        <w:ind w:left="284" w:hanging="284"/>
        <w:jc w:val="both"/>
      </w:pPr>
      <w:r>
        <w:t>Objednatel s ohledem na výše uvedené souhlasí se změnami předmětu díla uvedenými v tomto čl. II. dodatku.</w:t>
      </w:r>
    </w:p>
    <w:p w:rsidR="007A304E" w:rsidRDefault="007A304E" w:rsidP="007A304E">
      <w:pPr>
        <w:pStyle w:val="Odstavecseseznamem"/>
        <w:numPr>
          <w:ilvl w:val="0"/>
          <w:numId w:val="16"/>
        </w:numPr>
        <w:ind w:left="284" w:hanging="284"/>
        <w:jc w:val="both"/>
      </w:pPr>
      <w:r>
        <w:t xml:space="preserve">Smluvní strany se dohodly na ceně činností uvedených v čl. </w:t>
      </w:r>
      <w:r w:rsidR="00042D88">
        <w:t>I</w:t>
      </w:r>
      <w:r>
        <w:t>II. tohoto dodatku ve výši 113.610,- Kč bez DPH.</w:t>
      </w:r>
    </w:p>
    <w:p w:rsidR="007A304E" w:rsidRDefault="007A304E" w:rsidP="007A304E">
      <w:pPr>
        <w:ind w:left="284" w:hanging="284"/>
      </w:pPr>
    </w:p>
    <w:p w:rsidR="00D74B9B" w:rsidRDefault="00D74B9B" w:rsidP="008655D0">
      <w:pPr>
        <w:jc w:val="center"/>
      </w:pPr>
    </w:p>
    <w:p w:rsidR="008655D0" w:rsidRDefault="0035378D" w:rsidP="008655D0">
      <w:pPr>
        <w:jc w:val="center"/>
      </w:pPr>
      <w:r>
        <w:t>I</w:t>
      </w:r>
      <w:r w:rsidR="00042D88">
        <w:t>V</w:t>
      </w:r>
      <w:r w:rsidR="008655D0">
        <w:t>.</w:t>
      </w:r>
    </w:p>
    <w:p w:rsidR="00E037F5" w:rsidRPr="00E037F5" w:rsidRDefault="00E037F5" w:rsidP="008655D0">
      <w:pPr>
        <w:jc w:val="center"/>
        <w:rPr>
          <w:b/>
        </w:rPr>
      </w:pPr>
      <w:r>
        <w:rPr>
          <w:b/>
        </w:rPr>
        <w:t>Obecná ustanovení ke změnám dle dodatku</w:t>
      </w:r>
    </w:p>
    <w:p w:rsidR="00CD2530" w:rsidRDefault="00CD2530" w:rsidP="001D5AE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Smluvní strany se dohodly, že dle tohoto dodatku se </w:t>
      </w:r>
      <w:r w:rsidR="00D90D4B">
        <w:t xml:space="preserve">cena díla </w:t>
      </w:r>
      <w:r w:rsidR="00CC1D5F">
        <w:t xml:space="preserve">se zvyšuje </w:t>
      </w:r>
      <w:r w:rsidR="00695DEA">
        <w:t xml:space="preserve">celkem </w:t>
      </w:r>
      <w:r w:rsidR="00D90D4B">
        <w:t>o čás</w:t>
      </w:r>
      <w:r w:rsidR="00695DEA">
        <w:t xml:space="preserve">tku </w:t>
      </w:r>
      <w:r w:rsidR="00CC1D5F">
        <w:t>147.610,- Kč</w:t>
      </w:r>
      <w:r w:rsidR="00695DEA">
        <w:t xml:space="preserve"> bez DPH</w:t>
      </w:r>
      <w:r w:rsidR="0006572D">
        <w:t>.</w:t>
      </w:r>
    </w:p>
    <w:p w:rsidR="008312C7" w:rsidRDefault="008655D0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Smluvní strany se dohodly, že na </w:t>
      </w:r>
      <w:r w:rsidR="000A301F">
        <w:t xml:space="preserve">úhradu </w:t>
      </w:r>
      <w:r>
        <w:t xml:space="preserve">změn částí předmětu smlouvy dle tohoto dodatku se vztahují ustanovení </w:t>
      </w:r>
      <w:r w:rsidR="000A301F">
        <w:t>čl. V. Platební podmínky</w:t>
      </w:r>
      <w:r w:rsidR="009144F6">
        <w:t xml:space="preserve"> uzavřené smlouvy o dílo.</w:t>
      </w:r>
      <w:r w:rsidR="000A301F">
        <w:t xml:space="preserve"> </w:t>
      </w:r>
    </w:p>
    <w:p w:rsidR="008312C7" w:rsidRDefault="00656336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>Smluvní strany se dohodly, že z</w:t>
      </w:r>
      <w:r w:rsidRPr="0071576A">
        <w:t>hotovitel</w:t>
      </w:r>
      <w:r>
        <w:t xml:space="preserve"> je povinen </w:t>
      </w:r>
      <w:r w:rsidR="00CC1D5F">
        <w:t>dílo dle smlouvy včetně změn</w:t>
      </w:r>
      <w:r>
        <w:t xml:space="preserve"> dle tohoto dodatku provést v</w:t>
      </w:r>
      <w:r w:rsidR="00CC1D5F">
        <w:t> </w:t>
      </w:r>
      <w:r>
        <w:t>termínu</w:t>
      </w:r>
      <w:r w:rsidR="00CC1D5F">
        <w:t xml:space="preserve"> do 11.4.2022</w:t>
      </w:r>
      <w:r>
        <w:t xml:space="preserve">. </w:t>
      </w:r>
      <w:r w:rsidR="00042D88">
        <w:t>Tato změna termínu plnění je vyvolána zvýšením rozsahu činností zhotovitele dle tohoto dodatku a jedná se o nepodstatnou změnu závazku ze smlouvy dle § 222 odst. 3 z.č. 134/2016 Sb., protože nemění ekonomickou rovnováhu stran, neumožnila by účast jiným dodavatelům v původním zadávacím řízení ani nevede k významnému rozšíření rozsahu plnění zhotovitele.</w:t>
      </w:r>
    </w:p>
    <w:p w:rsidR="00BC39B1" w:rsidRDefault="00BC39B1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Ustanovení smlouvy o dílo se mimo změn uvedených </w:t>
      </w:r>
      <w:r w:rsidR="00392D66">
        <w:t>v tomto dodatku</w:t>
      </w:r>
      <w:r>
        <w:t xml:space="preserve"> nemění a veškerá ustanovení smlouvy o dílo se vztahují i na </w:t>
      </w:r>
      <w:r w:rsidR="00B0347E">
        <w:t>změny uvedené v tomto dodatku</w:t>
      </w:r>
      <w:r>
        <w:t>.</w:t>
      </w:r>
    </w:p>
    <w:p w:rsidR="00BC39B1" w:rsidRDefault="00BC39B1" w:rsidP="008655D0">
      <w:pPr>
        <w:jc w:val="both"/>
      </w:pPr>
    </w:p>
    <w:p w:rsidR="005A7B96" w:rsidRPr="00D1589D" w:rsidRDefault="005A7B96" w:rsidP="00F7357D">
      <w:pPr>
        <w:jc w:val="both"/>
      </w:pPr>
    </w:p>
    <w:p w:rsidR="008655D0" w:rsidRPr="00E037F5" w:rsidRDefault="0035378D" w:rsidP="008655D0">
      <w:pPr>
        <w:jc w:val="center"/>
        <w:rPr>
          <w:b/>
        </w:rPr>
      </w:pPr>
      <w:r>
        <w:t>V</w:t>
      </w:r>
      <w:r w:rsidR="00F7357D">
        <w:t>.</w:t>
      </w:r>
    </w:p>
    <w:p w:rsidR="00E037F5" w:rsidRPr="00E037F5" w:rsidRDefault="00E037F5" w:rsidP="008655D0">
      <w:pPr>
        <w:jc w:val="center"/>
        <w:rPr>
          <w:b/>
        </w:rPr>
      </w:pPr>
      <w:r w:rsidRPr="00E037F5">
        <w:rPr>
          <w:b/>
        </w:rPr>
        <w:t>Závěrečná ustanovení</w:t>
      </w:r>
    </w:p>
    <w:p w:rsidR="00392D6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Tento dodatek na</w:t>
      </w:r>
      <w:r w:rsidR="00B0347E">
        <w:t xml:space="preserve">bývá účinnosti dnem jeho </w:t>
      </w:r>
      <w:r w:rsidR="00392D66">
        <w:t>zveřejnění v registru smluv</w:t>
      </w:r>
      <w:r w:rsidR="00B0347E">
        <w:t xml:space="preserve"> dle </w:t>
      </w:r>
      <w:r>
        <w:t>z.č. 340/2015 Sb., dodatek ke zveřejnění zašle do registru smluv objednatel.</w:t>
      </w:r>
    </w:p>
    <w:p w:rsidR="00F7357D" w:rsidRPr="0003227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="00E76FAF">
        <w:t>zho</w:t>
      </w:r>
      <w:r w:rsidRPr="00D21873">
        <w:t>t</w:t>
      </w:r>
      <w:r w:rsidRPr="00032276">
        <w:t>ovitel.</w:t>
      </w:r>
    </w:p>
    <w:p w:rsidR="00F7357D" w:rsidRDefault="00F7357D" w:rsidP="00F7357D">
      <w:pPr>
        <w:ind w:left="284" w:hanging="284"/>
      </w:pPr>
    </w:p>
    <w:p w:rsidR="00E037F5" w:rsidRDefault="00E037F5" w:rsidP="00F7357D">
      <w:pPr>
        <w:ind w:left="284" w:hanging="284"/>
      </w:pPr>
    </w:p>
    <w:p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>V Brně dne</w:t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</w:p>
    <w:p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:rsidR="005A7B96" w:rsidRPr="0003227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:rsidR="00F7357D" w:rsidRPr="00032276" w:rsidRDefault="00F7357D" w:rsidP="00F7357D">
      <w:pPr>
        <w:tabs>
          <w:tab w:val="left" w:pos="709"/>
          <w:tab w:val="left" w:pos="6237"/>
        </w:tabs>
      </w:pPr>
    </w:p>
    <w:p w:rsidR="00F7357D" w:rsidRDefault="00F7357D" w:rsidP="00D308EC">
      <w:pPr>
        <w:pStyle w:val="ZkladntextIMP"/>
        <w:suppressAutoHyphens w:val="0"/>
        <w:spacing w:line="240" w:lineRule="auto"/>
      </w:pPr>
      <w:r w:rsidRPr="00032276">
        <w:rPr>
          <w:rFonts w:cs="Times New Roman"/>
          <w:szCs w:val="24"/>
        </w:rPr>
        <w:t>Za objednatele: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>Za zhotovitele:</w:t>
      </w:r>
    </w:p>
    <w:sectPr w:rsidR="00F7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2F0"/>
    <w:multiLevelType w:val="hybridMultilevel"/>
    <w:tmpl w:val="8DCAE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A21E2"/>
    <w:multiLevelType w:val="hybridMultilevel"/>
    <w:tmpl w:val="2F0C3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C00EA"/>
    <w:multiLevelType w:val="hybridMultilevel"/>
    <w:tmpl w:val="2F22A7AE"/>
    <w:lvl w:ilvl="0" w:tplc="FB208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C452D"/>
    <w:multiLevelType w:val="hybridMultilevel"/>
    <w:tmpl w:val="90020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60DBD"/>
    <w:multiLevelType w:val="hybridMultilevel"/>
    <w:tmpl w:val="CEDA1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B18E8"/>
    <w:multiLevelType w:val="hybridMultilevel"/>
    <w:tmpl w:val="6AC477B0"/>
    <w:lvl w:ilvl="0" w:tplc="AFBC38D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B64D5"/>
    <w:multiLevelType w:val="hybridMultilevel"/>
    <w:tmpl w:val="03C05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15ABF"/>
    <w:multiLevelType w:val="hybridMultilevel"/>
    <w:tmpl w:val="B2A0233C"/>
    <w:lvl w:ilvl="0" w:tplc="A4967E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4B3FF8"/>
    <w:multiLevelType w:val="hybridMultilevel"/>
    <w:tmpl w:val="09F0B37A"/>
    <w:lvl w:ilvl="0" w:tplc="656AE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227A2"/>
    <w:multiLevelType w:val="hybridMultilevel"/>
    <w:tmpl w:val="9E349B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6"/>
  </w:num>
  <w:num w:numId="5">
    <w:abstractNumId w:val="12"/>
  </w:num>
  <w:num w:numId="6">
    <w:abstractNumId w:val="10"/>
  </w:num>
  <w:num w:numId="7">
    <w:abstractNumId w:val="22"/>
  </w:num>
  <w:num w:numId="8">
    <w:abstractNumId w:val="16"/>
  </w:num>
  <w:num w:numId="9">
    <w:abstractNumId w:val="20"/>
  </w:num>
  <w:num w:numId="10">
    <w:abstractNumId w:val="5"/>
  </w:num>
  <w:num w:numId="11">
    <w:abstractNumId w:val="7"/>
  </w:num>
  <w:num w:numId="12">
    <w:abstractNumId w:val="9"/>
  </w:num>
  <w:num w:numId="13">
    <w:abstractNumId w:val="3"/>
  </w:num>
  <w:num w:numId="14">
    <w:abstractNumId w:val="18"/>
  </w:num>
  <w:num w:numId="15">
    <w:abstractNumId w:val="21"/>
  </w:num>
  <w:num w:numId="16">
    <w:abstractNumId w:val="0"/>
  </w:num>
  <w:num w:numId="17">
    <w:abstractNumId w:val="19"/>
  </w:num>
  <w:num w:numId="18">
    <w:abstractNumId w:val="14"/>
  </w:num>
  <w:num w:numId="19">
    <w:abstractNumId w:val="2"/>
  </w:num>
  <w:num w:numId="20">
    <w:abstractNumId w:val="1"/>
  </w:num>
  <w:num w:numId="21">
    <w:abstractNumId w:val="17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A2D"/>
    <w:rsid w:val="00021F0E"/>
    <w:rsid w:val="00042D88"/>
    <w:rsid w:val="0006572D"/>
    <w:rsid w:val="0007099A"/>
    <w:rsid w:val="0008305D"/>
    <w:rsid w:val="000A301F"/>
    <w:rsid w:val="001036D0"/>
    <w:rsid w:val="00105C83"/>
    <w:rsid w:val="00152799"/>
    <w:rsid w:val="00186150"/>
    <w:rsid w:val="001B2AFF"/>
    <w:rsid w:val="001E6957"/>
    <w:rsid w:val="00201AE9"/>
    <w:rsid w:val="00223AAE"/>
    <w:rsid w:val="00263F99"/>
    <w:rsid w:val="002A57E2"/>
    <w:rsid w:val="002E485F"/>
    <w:rsid w:val="002F1BB9"/>
    <w:rsid w:val="00301D90"/>
    <w:rsid w:val="00305B84"/>
    <w:rsid w:val="00305BA3"/>
    <w:rsid w:val="00314D5A"/>
    <w:rsid w:val="003366B8"/>
    <w:rsid w:val="0035378D"/>
    <w:rsid w:val="00392D66"/>
    <w:rsid w:val="0039412F"/>
    <w:rsid w:val="003B0B1A"/>
    <w:rsid w:val="003C10F0"/>
    <w:rsid w:val="003E5376"/>
    <w:rsid w:val="003E6533"/>
    <w:rsid w:val="003E7799"/>
    <w:rsid w:val="0044509F"/>
    <w:rsid w:val="004811C8"/>
    <w:rsid w:val="004868EC"/>
    <w:rsid w:val="00486FDF"/>
    <w:rsid w:val="004B144F"/>
    <w:rsid w:val="004B56A4"/>
    <w:rsid w:val="004C5C68"/>
    <w:rsid w:val="004E0BA3"/>
    <w:rsid w:val="004E206E"/>
    <w:rsid w:val="00512BA8"/>
    <w:rsid w:val="00517C5B"/>
    <w:rsid w:val="00532885"/>
    <w:rsid w:val="00537C2F"/>
    <w:rsid w:val="00585AD8"/>
    <w:rsid w:val="005A7B96"/>
    <w:rsid w:val="005B6391"/>
    <w:rsid w:val="005C0412"/>
    <w:rsid w:val="005D6946"/>
    <w:rsid w:val="005E7E28"/>
    <w:rsid w:val="00656336"/>
    <w:rsid w:val="00682182"/>
    <w:rsid w:val="00682317"/>
    <w:rsid w:val="006927FF"/>
    <w:rsid w:val="00692CD3"/>
    <w:rsid w:val="00693FCB"/>
    <w:rsid w:val="00695DEA"/>
    <w:rsid w:val="006A4E02"/>
    <w:rsid w:val="006C4A1A"/>
    <w:rsid w:val="006C5118"/>
    <w:rsid w:val="006D44D6"/>
    <w:rsid w:val="006F5CB4"/>
    <w:rsid w:val="00711891"/>
    <w:rsid w:val="0071576A"/>
    <w:rsid w:val="00733AB7"/>
    <w:rsid w:val="00735CE4"/>
    <w:rsid w:val="00745D0E"/>
    <w:rsid w:val="007469E0"/>
    <w:rsid w:val="00756FD5"/>
    <w:rsid w:val="00763728"/>
    <w:rsid w:val="007756CA"/>
    <w:rsid w:val="00777B7D"/>
    <w:rsid w:val="00793BB1"/>
    <w:rsid w:val="0079524C"/>
    <w:rsid w:val="00795F25"/>
    <w:rsid w:val="007A304E"/>
    <w:rsid w:val="007A4D1A"/>
    <w:rsid w:val="007B5CF0"/>
    <w:rsid w:val="007C61C8"/>
    <w:rsid w:val="007D665A"/>
    <w:rsid w:val="00815214"/>
    <w:rsid w:val="008312C7"/>
    <w:rsid w:val="008655D0"/>
    <w:rsid w:val="008845F3"/>
    <w:rsid w:val="008A5CF8"/>
    <w:rsid w:val="008A644A"/>
    <w:rsid w:val="00903AF2"/>
    <w:rsid w:val="009144F6"/>
    <w:rsid w:val="00917629"/>
    <w:rsid w:val="0092732A"/>
    <w:rsid w:val="00940CCC"/>
    <w:rsid w:val="00957E06"/>
    <w:rsid w:val="00984444"/>
    <w:rsid w:val="009D1D75"/>
    <w:rsid w:val="009E59C4"/>
    <w:rsid w:val="009F0EF3"/>
    <w:rsid w:val="009F1D44"/>
    <w:rsid w:val="009F6143"/>
    <w:rsid w:val="00A035B1"/>
    <w:rsid w:val="00A444D1"/>
    <w:rsid w:val="00A67E6B"/>
    <w:rsid w:val="00A90F9E"/>
    <w:rsid w:val="00A97594"/>
    <w:rsid w:val="00AA28DB"/>
    <w:rsid w:val="00AA54F2"/>
    <w:rsid w:val="00AB1505"/>
    <w:rsid w:val="00AE711E"/>
    <w:rsid w:val="00B0347E"/>
    <w:rsid w:val="00B47C0C"/>
    <w:rsid w:val="00B645D0"/>
    <w:rsid w:val="00BC39B1"/>
    <w:rsid w:val="00BD30F2"/>
    <w:rsid w:val="00C03B8B"/>
    <w:rsid w:val="00C06EEF"/>
    <w:rsid w:val="00C16625"/>
    <w:rsid w:val="00C54C5C"/>
    <w:rsid w:val="00CB2125"/>
    <w:rsid w:val="00CC07CB"/>
    <w:rsid w:val="00CC1D5F"/>
    <w:rsid w:val="00CD2530"/>
    <w:rsid w:val="00CF5E48"/>
    <w:rsid w:val="00D012E6"/>
    <w:rsid w:val="00D308EC"/>
    <w:rsid w:val="00D31064"/>
    <w:rsid w:val="00D45BB8"/>
    <w:rsid w:val="00D611B9"/>
    <w:rsid w:val="00D74B9B"/>
    <w:rsid w:val="00D77CEF"/>
    <w:rsid w:val="00D90D4B"/>
    <w:rsid w:val="00D91FCE"/>
    <w:rsid w:val="00DA365C"/>
    <w:rsid w:val="00DB71CF"/>
    <w:rsid w:val="00DD3D08"/>
    <w:rsid w:val="00DE111F"/>
    <w:rsid w:val="00DF3F1F"/>
    <w:rsid w:val="00E037F5"/>
    <w:rsid w:val="00E256DB"/>
    <w:rsid w:val="00E40607"/>
    <w:rsid w:val="00E76FAF"/>
    <w:rsid w:val="00E7729F"/>
    <w:rsid w:val="00EA2384"/>
    <w:rsid w:val="00EB7264"/>
    <w:rsid w:val="00EC0054"/>
    <w:rsid w:val="00EC4AF5"/>
    <w:rsid w:val="00EC52DD"/>
    <w:rsid w:val="00EF218E"/>
    <w:rsid w:val="00F1126C"/>
    <w:rsid w:val="00F20502"/>
    <w:rsid w:val="00F41F09"/>
    <w:rsid w:val="00F60841"/>
    <w:rsid w:val="00F635AA"/>
    <w:rsid w:val="00F7357D"/>
    <w:rsid w:val="00FA22DE"/>
    <w:rsid w:val="00FA390C"/>
    <w:rsid w:val="00FE0B27"/>
    <w:rsid w:val="00FE1273"/>
    <w:rsid w:val="00FE66E4"/>
    <w:rsid w:val="00FE7337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1D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1D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1D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D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D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1D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1D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1D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D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D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cp:lastPrinted>2019-06-26T07:00:00Z</cp:lastPrinted>
  <dcterms:created xsi:type="dcterms:W3CDTF">2022-03-29T06:07:00Z</dcterms:created>
  <dcterms:modified xsi:type="dcterms:W3CDTF">2022-03-29T06:07:00Z</dcterms:modified>
</cp:coreProperties>
</file>