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9E5E5C" w14:textId="77777777" w:rsidR="00106F09" w:rsidRDefault="00106F09">
      <w:pPr>
        <w:pStyle w:val="hlavika"/>
      </w:pPr>
      <w:bookmarkStart w:id="0" w:name="_GoBack"/>
      <w:bookmarkEnd w:id="0"/>
      <w:r>
        <w:rPr>
          <w:b/>
          <w:sz w:val="22"/>
        </w:rPr>
        <w:t>Krajský úřad</w:t>
      </w:r>
    </w:p>
    <w:p w14:paraId="7996DD43" w14:textId="324A035A" w:rsidR="00106F09" w:rsidRDefault="00106F09">
      <w:pPr>
        <w:pStyle w:val="pole"/>
        <w:tabs>
          <w:tab w:val="clear" w:pos="1701"/>
          <w:tab w:val="left" w:pos="2340"/>
        </w:tabs>
        <w:ind w:left="2340" w:hanging="2340"/>
      </w:pPr>
      <w:r>
        <w:t xml:space="preserve">Číslo </w:t>
      </w:r>
      <w:r w:rsidR="006C3377">
        <w:t xml:space="preserve">smlouvy u </w:t>
      </w:r>
      <w:r>
        <w:t>poskytovatele:</w:t>
      </w:r>
      <w:r w:rsidR="004D6398">
        <w:t xml:space="preserve"> 22/SML0751/KP/SoPD</w:t>
      </w:r>
      <w:r>
        <w:tab/>
      </w:r>
    </w:p>
    <w:p w14:paraId="2BB35EA2" w14:textId="76933F79" w:rsidR="00106F09" w:rsidRDefault="00106F09">
      <w:pPr>
        <w:pStyle w:val="pole"/>
        <w:tabs>
          <w:tab w:val="clear" w:pos="1701"/>
          <w:tab w:val="left" w:pos="2340"/>
        </w:tabs>
        <w:ind w:left="2340" w:hanging="2340"/>
      </w:pPr>
      <w:r>
        <w:t xml:space="preserve">Číslo </w:t>
      </w:r>
      <w:r w:rsidR="006C3377">
        <w:t xml:space="preserve">smlouvy u </w:t>
      </w:r>
      <w:r>
        <w:t>příjemce:</w:t>
      </w:r>
      <w:r>
        <w:tab/>
      </w:r>
    </w:p>
    <w:p w14:paraId="1B423A1B" w14:textId="3AC92610" w:rsidR="00106F09" w:rsidRDefault="006C3377">
      <w:pPr>
        <w:pStyle w:val="przdndek"/>
      </w:pPr>
      <w:r>
        <w:t>SZ</w:t>
      </w:r>
      <w:r w:rsidR="00FD4D70">
        <w:t>:</w:t>
      </w:r>
      <w:r w:rsidR="00CD5C09">
        <w:t xml:space="preserve"> </w:t>
      </w:r>
      <w:r w:rsidR="00CD5C09" w:rsidRPr="00CD5C09">
        <w:t>KUUK/140906/2021</w:t>
      </w:r>
      <w:r w:rsidR="00CD5C09">
        <w:t>/KP</w:t>
      </w:r>
    </w:p>
    <w:p w14:paraId="2714273B" w14:textId="70546C41" w:rsidR="006C3377" w:rsidRDefault="006C3377">
      <w:pPr>
        <w:pStyle w:val="przdndek"/>
      </w:pPr>
      <w:r>
        <w:t>Čj:</w:t>
      </w:r>
      <w:r w:rsidR="00CD5C09">
        <w:t xml:space="preserve"> </w:t>
      </w:r>
      <w:r w:rsidR="00CD5C09" w:rsidRPr="00CD5C09">
        <w:t>KUUK/036271/2022</w:t>
      </w:r>
      <w:r w:rsidR="00CD5C09">
        <w:t>/KP/OK/KS</w:t>
      </w:r>
    </w:p>
    <w:p w14:paraId="6275AFCC" w14:textId="250A5844" w:rsidR="006C3377" w:rsidRDefault="006C3377">
      <w:pPr>
        <w:pStyle w:val="przdndek"/>
      </w:pPr>
      <w:r>
        <w:t>UID:</w:t>
      </w:r>
      <w:r w:rsidR="00CD5C09" w:rsidRPr="00CD5C09">
        <w:t xml:space="preserve"> kuukes861cee33</w:t>
      </w:r>
    </w:p>
    <w:p w14:paraId="762BDCCC" w14:textId="77777777" w:rsidR="006C3377" w:rsidRDefault="006C3377">
      <w:pPr>
        <w:pStyle w:val="przdndek"/>
      </w:pPr>
    </w:p>
    <w:p w14:paraId="56BBDBB3" w14:textId="77777777" w:rsidR="00106F09" w:rsidRDefault="00106F09">
      <w:pPr>
        <w:pStyle w:val="przdndek"/>
      </w:pPr>
    </w:p>
    <w:p w14:paraId="7FE83D36" w14:textId="77777777" w:rsidR="00106F09" w:rsidRDefault="00106F09">
      <w:pPr>
        <w:pStyle w:val="nadpis-smlouva"/>
      </w:pPr>
      <w:r>
        <w:t>Smlouva o poskytnutÍ Neinvestiční dotace</w:t>
      </w:r>
    </w:p>
    <w:p w14:paraId="0B8142FF" w14:textId="77777777" w:rsidR="00106F09" w:rsidRDefault="00106F09" w:rsidP="00475F81">
      <w:pPr>
        <w:jc w:val="center"/>
        <w:rPr>
          <w:rFonts w:ascii="Arial" w:hAnsi="Arial" w:cs="Arial"/>
          <w:sz w:val="22"/>
          <w:szCs w:val="22"/>
        </w:rPr>
      </w:pPr>
      <w:r>
        <w:rPr>
          <w:rFonts w:ascii="Arial" w:hAnsi="Arial" w:cs="Arial"/>
          <w:sz w:val="22"/>
          <w:szCs w:val="22"/>
        </w:rPr>
        <w:t xml:space="preserve">uzavřená v souladu s ust. § </w:t>
      </w:r>
      <w:r w:rsidR="00475F81" w:rsidRPr="00475F81">
        <w:rPr>
          <w:rFonts w:ascii="Arial" w:hAnsi="Arial" w:cs="Arial"/>
          <w:sz w:val="22"/>
        </w:rPr>
        <w:t>10a zákona č. 250/2000 Sb., o rozpočtových pravidlech územních rozpočtů, ve znění pozdějších předpisů (dále jen „zákon č. 250/2000 Sb.“)</w:t>
      </w:r>
      <w:r w:rsidR="00FD4D70">
        <w:rPr>
          <w:rFonts w:ascii="Arial" w:hAnsi="Arial" w:cs="Arial"/>
          <w:sz w:val="22"/>
        </w:rPr>
        <w:t xml:space="preserve"> </w:t>
      </w:r>
      <w:r>
        <w:rPr>
          <w:rFonts w:ascii="Arial" w:hAnsi="Arial" w:cs="Arial"/>
          <w:sz w:val="22"/>
          <w:szCs w:val="22"/>
        </w:rPr>
        <w:t xml:space="preserve">a v souladu s ust. § 11 odst. 3 zákona č. 257/2001 Sb., </w:t>
      </w:r>
      <w:r w:rsidR="00475F81" w:rsidRPr="00475F81">
        <w:rPr>
          <w:rFonts w:ascii="Arial" w:hAnsi="Arial" w:cs="Arial"/>
          <w:sz w:val="22"/>
          <w:szCs w:val="22"/>
        </w:rPr>
        <w:t xml:space="preserve">o knihovnách a podmínkách provozování veřejných knihovnických a informačních služeb </w:t>
      </w:r>
      <w:r w:rsidR="00475F81">
        <w:rPr>
          <w:rFonts w:ascii="Arial" w:hAnsi="Arial" w:cs="Arial"/>
          <w:sz w:val="22"/>
          <w:szCs w:val="22"/>
        </w:rPr>
        <w:t>(</w:t>
      </w:r>
      <w:r>
        <w:rPr>
          <w:rFonts w:ascii="Arial" w:hAnsi="Arial" w:cs="Arial"/>
          <w:sz w:val="22"/>
          <w:szCs w:val="22"/>
        </w:rPr>
        <w:t>knihovní zákon</w:t>
      </w:r>
      <w:r w:rsidR="00475F81">
        <w:rPr>
          <w:rFonts w:ascii="Arial" w:hAnsi="Arial" w:cs="Arial"/>
          <w:sz w:val="22"/>
          <w:szCs w:val="22"/>
        </w:rPr>
        <w:t>)</w:t>
      </w:r>
      <w:r>
        <w:rPr>
          <w:rFonts w:ascii="Arial" w:hAnsi="Arial" w:cs="Arial"/>
          <w:sz w:val="22"/>
          <w:szCs w:val="22"/>
        </w:rPr>
        <w:t>, ve znění pozdějších předpisů</w:t>
      </w:r>
      <w:r w:rsidR="005A02AF">
        <w:rPr>
          <w:rFonts w:ascii="Arial" w:hAnsi="Arial" w:cs="Arial"/>
          <w:sz w:val="22"/>
          <w:szCs w:val="22"/>
        </w:rPr>
        <w:t xml:space="preserve"> (dále jen „knihovní zákon“)</w:t>
      </w:r>
      <w:r>
        <w:rPr>
          <w:rFonts w:ascii="Arial" w:hAnsi="Arial" w:cs="Arial"/>
          <w:sz w:val="22"/>
          <w:szCs w:val="22"/>
        </w:rPr>
        <w:t>.</w:t>
      </w:r>
    </w:p>
    <w:p w14:paraId="12DD192C" w14:textId="77777777" w:rsidR="00A02A90" w:rsidRDefault="00A02A90" w:rsidP="00475F81">
      <w:pPr>
        <w:jc w:val="center"/>
        <w:rPr>
          <w:rFonts w:cs="Arial"/>
        </w:rPr>
      </w:pPr>
    </w:p>
    <w:p w14:paraId="78F3E635" w14:textId="77777777" w:rsidR="00106F09" w:rsidRDefault="00106F09" w:rsidP="00343030">
      <w:pPr>
        <w:pStyle w:val="nadpis-bod"/>
        <w:spacing w:before="120"/>
      </w:pPr>
      <w:r>
        <w:t>Smluvní strany</w:t>
      </w:r>
    </w:p>
    <w:p w14:paraId="3FD37A96" w14:textId="77777777" w:rsidR="00106F09" w:rsidRDefault="00106F09" w:rsidP="00A02A90">
      <w:pPr>
        <w:pStyle w:val="adresa"/>
        <w:spacing w:after="60"/>
      </w:pPr>
      <w:r>
        <w:t>Poskytovatel</w:t>
      </w:r>
    </w:p>
    <w:p w14:paraId="2F12A5BC" w14:textId="77777777" w:rsidR="00106F09" w:rsidRDefault="00106F09">
      <w:pPr>
        <w:pStyle w:val="adresa"/>
      </w:pPr>
      <w:r>
        <w:t>Ústecký kraj</w:t>
      </w:r>
    </w:p>
    <w:p w14:paraId="796CDD95" w14:textId="77777777" w:rsidR="00106F09" w:rsidRDefault="00106F09">
      <w:pPr>
        <w:pStyle w:val="pole"/>
      </w:pPr>
      <w:r>
        <w:t>Sídlo:</w:t>
      </w:r>
      <w:r>
        <w:tab/>
        <w:t xml:space="preserve">   Velká Hradební 3118/48, 400 02 Ústí nad Labem</w:t>
      </w:r>
    </w:p>
    <w:p w14:paraId="607D977C" w14:textId="7BADCF82" w:rsidR="00106F09" w:rsidRPr="00773F4F" w:rsidRDefault="00106F09" w:rsidP="00343030">
      <w:pPr>
        <w:tabs>
          <w:tab w:val="left" w:pos="1843"/>
        </w:tabs>
        <w:ind w:left="1843" w:hanging="1843"/>
        <w:rPr>
          <w:rFonts w:ascii="Arial" w:hAnsi="Arial" w:cs="Arial"/>
          <w:sz w:val="22"/>
          <w:szCs w:val="22"/>
        </w:rPr>
      </w:pPr>
      <w:r w:rsidRPr="00773F4F">
        <w:rPr>
          <w:rFonts w:ascii="Arial" w:hAnsi="Arial" w:cs="Arial"/>
          <w:sz w:val="22"/>
          <w:szCs w:val="22"/>
        </w:rPr>
        <w:t>Zastoupený:</w:t>
      </w:r>
      <w:r w:rsidRPr="00773F4F">
        <w:rPr>
          <w:rFonts w:ascii="Arial" w:hAnsi="Arial" w:cs="Arial"/>
          <w:sz w:val="22"/>
          <w:szCs w:val="22"/>
        </w:rPr>
        <w:tab/>
      </w:r>
      <w:r w:rsidR="00983952">
        <w:rPr>
          <w:rFonts w:ascii="Arial" w:hAnsi="Arial" w:cs="Arial"/>
          <w:sz w:val="22"/>
          <w:szCs w:val="22"/>
        </w:rPr>
        <w:t>Mgr. Jiřím Řehákem</w:t>
      </w:r>
      <w:r w:rsidRPr="00773F4F">
        <w:rPr>
          <w:rFonts w:ascii="Arial" w:hAnsi="Arial" w:cs="Arial"/>
          <w:sz w:val="22"/>
          <w:szCs w:val="22"/>
        </w:rPr>
        <w:t xml:space="preserve">, </w:t>
      </w:r>
      <w:r w:rsidR="00983952">
        <w:rPr>
          <w:rFonts w:ascii="Arial" w:hAnsi="Arial" w:cs="Arial"/>
          <w:sz w:val="22"/>
          <w:szCs w:val="22"/>
        </w:rPr>
        <w:t xml:space="preserve">náměstkem hejtmana </w:t>
      </w:r>
      <w:r w:rsidRPr="00773F4F">
        <w:rPr>
          <w:rFonts w:ascii="Arial" w:hAnsi="Arial" w:cs="Arial"/>
          <w:sz w:val="22"/>
          <w:szCs w:val="22"/>
        </w:rPr>
        <w:t>Ústeckého kraje</w:t>
      </w:r>
      <w:r w:rsidR="00DE2A6E" w:rsidRPr="00773F4F">
        <w:rPr>
          <w:rFonts w:ascii="Arial" w:hAnsi="Arial" w:cs="Arial"/>
          <w:sz w:val="22"/>
          <w:szCs w:val="22"/>
        </w:rPr>
        <w:t>, dle usnesení Rady ÚK č. 0</w:t>
      </w:r>
      <w:r w:rsidR="00983952">
        <w:rPr>
          <w:rFonts w:ascii="Arial" w:hAnsi="Arial" w:cs="Arial"/>
          <w:sz w:val="22"/>
          <w:szCs w:val="22"/>
        </w:rPr>
        <w:t>08</w:t>
      </w:r>
      <w:r w:rsidR="00DE2A6E" w:rsidRPr="00773F4F">
        <w:rPr>
          <w:rFonts w:ascii="Arial" w:hAnsi="Arial" w:cs="Arial"/>
          <w:sz w:val="22"/>
          <w:szCs w:val="22"/>
        </w:rPr>
        <w:t>/</w:t>
      </w:r>
      <w:r w:rsidR="00983952">
        <w:rPr>
          <w:rFonts w:ascii="Arial" w:hAnsi="Arial" w:cs="Arial"/>
          <w:sz w:val="22"/>
          <w:szCs w:val="22"/>
        </w:rPr>
        <w:t>4</w:t>
      </w:r>
      <w:r w:rsidR="00DE2A6E" w:rsidRPr="00773F4F">
        <w:rPr>
          <w:rFonts w:ascii="Arial" w:hAnsi="Arial" w:cs="Arial"/>
          <w:sz w:val="22"/>
          <w:szCs w:val="22"/>
        </w:rPr>
        <w:t>R/20</w:t>
      </w:r>
      <w:r w:rsidR="00983952">
        <w:rPr>
          <w:rFonts w:ascii="Arial" w:hAnsi="Arial" w:cs="Arial"/>
          <w:sz w:val="22"/>
          <w:szCs w:val="22"/>
        </w:rPr>
        <w:t>20</w:t>
      </w:r>
      <w:r w:rsidR="00DE2A6E" w:rsidRPr="00773F4F">
        <w:rPr>
          <w:rFonts w:ascii="Arial" w:hAnsi="Arial" w:cs="Arial"/>
          <w:sz w:val="22"/>
          <w:szCs w:val="22"/>
        </w:rPr>
        <w:t xml:space="preserve"> ze dne </w:t>
      </w:r>
      <w:r w:rsidR="00983952">
        <w:rPr>
          <w:rFonts w:ascii="Arial" w:hAnsi="Arial" w:cs="Arial"/>
          <w:sz w:val="22"/>
          <w:szCs w:val="22"/>
        </w:rPr>
        <w:t>16</w:t>
      </w:r>
      <w:r w:rsidR="00DE2A6E" w:rsidRPr="00773F4F">
        <w:rPr>
          <w:rFonts w:ascii="Arial" w:hAnsi="Arial" w:cs="Arial"/>
          <w:sz w:val="22"/>
          <w:szCs w:val="22"/>
        </w:rPr>
        <w:t xml:space="preserve">. </w:t>
      </w:r>
      <w:r w:rsidR="00983952">
        <w:rPr>
          <w:rFonts w:ascii="Arial" w:hAnsi="Arial" w:cs="Arial"/>
          <w:sz w:val="22"/>
          <w:szCs w:val="22"/>
        </w:rPr>
        <w:t>12</w:t>
      </w:r>
      <w:r w:rsidR="00DE2A6E" w:rsidRPr="00773F4F">
        <w:rPr>
          <w:rFonts w:ascii="Arial" w:hAnsi="Arial" w:cs="Arial"/>
          <w:sz w:val="22"/>
          <w:szCs w:val="22"/>
        </w:rPr>
        <w:t>. 20</w:t>
      </w:r>
      <w:r w:rsidR="00983952">
        <w:rPr>
          <w:rFonts w:ascii="Arial" w:hAnsi="Arial" w:cs="Arial"/>
          <w:sz w:val="22"/>
          <w:szCs w:val="22"/>
        </w:rPr>
        <w:t>20</w:t>
      </w:r>
      <w:r w:rsidR="00DE2A6E" w:rsidRPr="00773F4F">
        <w:rPr>
          <w:rFonts w:ascii="Arial" w:hAnsi="Arial" w:cs="Arial"/>
          <w:sz w:val="22"/>
          <w:szCs w:val="22"/>
        </w:rPr>
        <w:t xml:space="preserve">                                                       </w:t>
      </w:r>
      <w:r w:rsidR="00DE2A6E">
        <w:rPr>
          <w:rFonts w:ascii="Arial" w:hAnsi="Arial" w:cs="Arial"/>
          <w:sz w:val="22"/>
          <w:szCs w:val="22"/>
        </w:rPr>
        <w:t xml:space="preserve">                                                           </w:t>
      </w:r>
    </w:p>
    <w:p w14:paraId="4B5571CB" w14:textId="77777777" w:rsidR="00983952" w:rsidRDefault="00106F09" w:rsidP="00983952">
      <w:pPr>
        <w:pStyle w:val="pole"/>
      </w:pPr>
      <w:r>
        <w:t>Kontaktní osoba:</w:t>
      </w:r>
      <w:r>
        <w:tab/>
        <w:t xml:space="preserve">   </w:t>
      </w:r>
      <w:r w:rsidR="00EF706E">
        <w:t>Karina Strnadová</w:t>
      </w:r>
      <w:r>
        <w:t xml:space="preserve">, </w:t>
      </w:r>
      <w:r w:rsidR="00EF706E">
        <w:t>referentka oddělení</w:t>
      </w:r>
      <w:r>
        <w:t xml:space="preserve"> kultury</w:t>
      </w:r>
      <w:r w:rsidR="00983952">
        <w:t xml:space="preserve"> Krajského úřadu  </w:t>
      </w:r>
    </w:p>
    <w:p w14:paraId="47967203" w14:textId="707F2BF2" w:rsidR="00106F09" w:rsidRDefault="00983952" w:rsidP="00983952">
      <w:pPr>
        <w:pStyle w:val="pole"/>
      </w:pPr>
      <w:r>
        <w:t xml:space="preserve">                               </w:t>
      </w:r>
      <w:r w:rsidR="00106F09">
        <w:t>Ústeckého kraje</w:t>
      </w:r>
    </w:p>
    <w:p w14:paraId="71A0B055" w14:textId="0709DF3B" w:rsidR="00106F09" w:rsidRDefault="00106F09">
      <w:pPr>
        <w:pStyle w:val="pole"/>
      </w:pPr>
      <w:r>
        <w:t>E-mail/telefon:</w:t>
      </w:r>
      <w:r>
        <w:tab/>
        <w:t xml:space="preserve">   </w:t>
      </w:r>
      <w:hyperlink r:id="rId7" w:history="1">
        <w:r w:rsidR="00EF706E" w:rsidRPr="003D69C6">
          <w:rPr>
            <w:rStyle w:val="Hypertextovodkaz"/>
          </w:rPr>
          <w:t>strnadova.k@kr-ustecky.cz</w:t>
        </w:r>
      </w:hyperlink>
      <w:r>
        <w:t xml:space="preserve"> / +420 475 657 </w:t>
      </w:r>
      <w:r w:rsidR="00EF706E">
        <w:t>242</w:t>
      </w:r>
    </w:p>
    <w:p w14:paraId="3C99A584" w14:textId="77777777" w:rsidR="00106F09" w:rsidRDefault="00106F09">
      <w:pPr>
        <w:pStyle w:val="pole"/>
      </w:pPr>
      <w:r>
        <w:t>IČ:</w:t>
      </w:r>
      <w:r>
        <w:tab/>
        <w:t xml:space="preserve">   70892156</w:t>
      </w:r>
    </w:p>
    <w:p w14:paraId="6D6F7D83" w14:textId="77777777" w:rsidR="00106F09" w:rsidRDefault="00106F09">
      <w:pPr>
        <w:pStyle w:val="pole"/>
      </w:pPr>
      <w:r>
        <w:t>DIČ:</w:t>
      </w:r>
      <w:r>
        <w:tab/>
        <w:t xml:space="preserve">   CZ 70892156</w:t>
      </w:r>
    </w:p>
    <w:p w14:paraId="692EEC25" w14:textId="77777777" w:rsidR="00F13B63" w:rsidRDefault="00F13B63">
      <w:pPr>
        <w:pStyle w:val="pole"/>
      </w:pPr>
      <w:r>
        <w:t>Datová schránka:   t9zbsva</w:t>
      </w:r>
    </w:p>
    <w:p w14:paraId="48263476" w14:textId="094DD73A" w:rsidR="00106F09" w:rsidRDefault="00106F09">
      <w:pPr>
        <w:pStyle w:val="pole"/>
      </w:pPr>
      <w:r>
        <w:t>Bank. spojení:</w:t>
      </w:r>
      <w:r>
        <w:tab/>
        <w:t xml:space="preserve">   Česká spořitelna</w:t>
      </w:r>
      <w:r w:rsidR="005905C1">
        <w:t>,</w:t>
      </w:r>
      <w:r>
        <w:t xml:space="preserve"> a.s., </w:t>
      </w:r>
      <w:r w:rsidR="00E410C8">
        <w:t xml:space="preserve"> číslo účtu: </w:t>
      </w:r>
      <w:r w:rsidR="00576401">
        <w:t>2500762</w:t>
      </w:r>
      <w:r w:rsidR="00E410C8">
        <w:t>/0800</w:t>
      </w:r>
    </w:p>
    <w:p w14:paraId="7CB777B8" w14:textId="77777777" w:rsidR="00106F09" w:rsidRDefault="00106F09">
      <w:pPr>
        <w:pStyle w:val="przdndek"/>
      </w:pPr>
    </w:p>
    <w:p w14:paraId="2E23C13A" w14:textId="77777777" w:rsidR="00A02A90" w:rsidRPr="00D63AF3" w:rsidRDefault="00A02A90" w:rsidP="00A02A90">
      <w:pPr>
        <w:pStyle w:val="pole"/>
        <w:rPr>
          <w:i/>
        </w:rPr>
      </w:pPr>
      <w:r>
        <w:t>(</w:t>
      </w:r>
      <w:r w:rsidRPr="00D63AF3">
        <w:rPr>
          <w:i/>
        </w:rPr>
        <w:t>dále jen ,,poskytovatel“)</w:t>
      </w:r>
    </w:p>
    <w:p w14:paraId="6C87BB27" w14:textId="77777777" w:rsidR="00A02A90" w:rsidRDefault="00A02A90">
      <w:pPr>
        <w:pStyle w:val="przdndek"/>
      </w:pPr>
    </w:p>
    <w:p w14:paraId="2578BA6B" w14:textId="77777777" w:rsidR="00E410C8" w:rsidRDefault="00E410C8">
      <w:pPr>
        <w:pStyle w:val="adresa"/>
        <w:spacing w:after="120"/>
      </w:pPr>
      <w:r>
        <w:t>a</w:t>
      </w:r>
    </w:p>
    <w:p w14:paraId="239455FE" w14:textId="77777777" w:rsidR="00E410C8" w:rsidRPr="00343030" w:rsidRDefault="00E410C8">
      <w:pPr>
        <w:pStyle w:val="adresa"/>
        <w:spacing w:after="120"/>
        <w:rPr>
          <w:sz w:val="16"/>
          <w:szCs w:val="16"/>
        </w:rPr>
      </w:pPr>
    </w:p>
    <w:p w14:paraId="0CB3B0D1" w14:textId="77777777" w:rsidR="00106F09" w:rsidRDefault="00106F09" w:rsidP="00A02A90">
      <w:pPr>
        <w:pStyle w:val="adresa"/>
        <w:spacing w:after="60"/>
      </w:pPr>
      <w:r>
        <w:t>Příjemce</w:t>
      </w:r>
    </w:p>
    <w:p w14:paraId="5ED5DEF2" w14:textId="6674BEBF" w:rsidR="00BC0B10" w:rsidRPr="008C68D5" w:rsidRDefault="006849D5" w:rsidP="00BC0B10">
      <w:pPr>
        <w:rPr>
          <w:rFonts w:ascii="Arial" w:hAnsi="Arial" w:cs="Arial"/>
          <w:b/>
          <w:color w:val="000000"/>
          <w:sz w:val="22"/>
          <w:szCs w:val="22"/>
        </w:rPr>
      </w:pPr>
      <w:r>
        <w:rPr>
          <w:rFonts w:ascii="Arial" w:hAnsi="Arial" w:cs="Arial"/>
          <w:b/>
          <w:bCs/>
          <w:color w:val="000000"/>
          <w:sz w:val="22"/>
          <w:szCs w:val="22"/>
        </w:rPr>
        <w:t xml:space="preserve">Příspěvková organizace </w:t>
      </w:r>
      <w:r w:rsidR="00BC0B10" w:rsidRPr="00A04B9E">
        <w:rPr>
          <w:rFonts w:ascii="Arial" w:hAnsi="Arial" w:cs="Arial"/>
          <w:b/>
          <w:bCs/>
          <w:color w:val="000000"/>
          <w:sz w:val="22"/>
          <w:szCs w:val="22"/>
        </w:rPr>
        <w:t>Knihovn</w:t>
      </w:r>
      <w:r w:rsidR="00BC0B10">
        <w:rPr>
          <w:rFonts w:ascii="Arial" w:hAnsi="Arial" w:cs="Arial"/>
          <w:b/>
          <w:bCs/>
          <w:color w:val="000000"/>
          <w:sz w:val="22"/>
          <w:szCs w:val="22"/>
        </w:rPr>
        <w:t>a</w:t>
      </w:r>
      <w:r w:rsidR="00BC0B10" w:rsidRPr="00A04B9E">
        <w:rPr>
          <w:rFonts w:ascii="Arial" w:hAnsi="Arial" w:cs="Arial"/>
          <w:b/>
          <w:bCs/>
          <w:color w:val="000000"/>
          <w:sz w:val="22"/>
          <w:szCs w:val="22"/>
        </w:rPr>
        <w:t xml:space="preserve"> Karla Hynka Máchy v Litoměřicích</w:t>
      </w:r>
    </w:p>
    <w:p w14:paraId="4DD6C4A7" w14:textId="77777777" w:rsidR="00BC0B10" w:rsidRDefault="00BC0B10" w:rsidP="00BC0B10">
      <w:pPr>
        <w:pStyle w:val="pole"/>
      </w:pPr>
      <w:r>
        <w:t xml:space="preserve">Sídlo: </w:t>
      </w:r>
      <w:r>
        <w:tab/>
        <w:t xml:space="preserve">  </w:t>
      </w:r>
      <w:r w:rsidRPr="00A04B9E">
        <w:rPr>
          <w:color w:val="000000"/>
        </w:rPr>
        <w:t xml:space="preserve">Mírové náměstí </w:t>
      </w:r>
      <w:r>
        <w:rPr>
          <w:color w:val="000000"/>
        </w:rPr>
        <w:t>153/</w:t>
      </w:r>
      <w:r w:rsidRPr="00A04B9E">
        <w:rPr>
          <w:color w:val="000000"/>
        </w:rPr>
        <w:t>26, 412 01 Litoměřice</w:t>
      </w:r>
      <w:r>
        <w:t xml:space="preserve"> </w:t>
      </w:r>
    </w:p>
    <w:p w14:paraId="1831F17A" w14:textId="22E8FF6E" w:rsidR="00CD5C09" w:rsidRDefault="00CD5C09" w:rsidP="00BC0B10">
      <w:pPr>
        <w:pStyle w:val="pole"/>
      </w:pPr>
      <w:r w:rsidRPr="00773F4F">
        <w:t>Zastoupen</w:t>
      </w:r>
      <w:r w:rsidR="001F0D03">
        <w:t>á</w:t>
      </w:r>
      <w:r w:rsidRPr="00773F4F">
        <w:t>:</w:t>
      </w:r>
      <w:r>
        <w:tab/>
        <w:t xml:space="preserve">  Mgr. Ing. Martinou Vondrákovou, ředitelkou knihovny</w:t>
      </w:r>
    </w:p>
    <w:p w14:paraId="4343133C" w14:textId="23FB5D37" w:rsidR="00BC0B10" w:rsidRDefault="00BC0B10" w:rsidP="00BC0B10">
      <w:pPr>
        <w:pStyle w:val="pole"/>
      </w:pPr>
      <w:r>
        <w:t>Kontaktní osoba:</w:t>
      </w:r>
      <w:r>
        <w:tab/>
        <w:t xml:space="preserve">  </w:t>
      </w:r>
      <w:r w:rsidRPr="00A04B9E">
        <w:rPr>
          <w:bCs/>
          <w:color w:val="000000"/>
        </w:rPr>
        <w:t xml:space="preserve">Mgr. </w:t>
      </w:r>
      <w:r w:rsidR="00243F73">
        <w:rPr>
          <w:bCs/>
          <w:color w:val="000000"/>
        </w:rPr>
        <w:t>Ing. Martina Vondráková</w:t>
      </w:r>
      <w:r>
        <w:t xml:space="preserve"> </w:t>
      </w:r>
    </w:p>
    <w:p w14:paraId="7F45B318" w14:textId="77777777" w:rsidR="00BC0B10" w:rsidRPr="00A04B9E" w:rsidRDefault="00BC0B10" w:rsidP="00BC0B10">
      <w:pPr>
        <w:pStyle w:val="pole"/>
      </w:pPr>
      <w:r>
        <w:t>E-mail/telefon:</w:t>
      </w:r>
      <w:r>
        <w:tab/>
        <w:t xml:space="preserve">  </w:t>
      </w:r>
      <w:hyperlink r:id="rId8" w:history="1">
        <w:r w:rsidRPr="00A04B9E">
          <w:rPr>
            <w:rStyle w:val="Hypertextovodkaz"/>
          </w:rPr>
          <w:t>reditelna@knihovnalitomerice.cz</w:t>
        </w:r>
      </w:hyperlink>
      <w:r w:rsidRPr="00A04B9E">
        <w:t xml:space="preserve"> /</w:t>
      </w:r>
      <w:r>
        <w:t xml:space="preserve"> +420 </w:t>
      </w:r>
      <w:r w:rsidRPr="00A04B9E">
        <w:t>416 732</w:t>
      </w:r>
      <w:r>
        <w:t> </w:t>
      </w:r>
      <w:r w:rsidRPr="00A04B9E">
        <w:t>453</w:t>
      </w:r>
    </w:p>
    <w:p w14:paraId="2FF498CE" w14:textId="77777777" w:rsidR="00BC0B10" w:rsidRDefault="00BC0B10" w:rsidP="00BC0B10">
      <w:pPr>
        <w:pStyle w:val="pole"/>
        <w:rPr>
          <w:color w:val="000000"/>
        </w:rPr>
      </w:pPr>
      <w:r>
        <w:t>IČO:</w:t>
      </w:r>
      <w:r>
        <w:tab/>
        <w:t xml:space="preserve">  </w:t>
      </w:r>
      <w:r w:rsidRPr="00A04B9E">
        <w:rPr>
          <w:color w:val="000000"/>
        </w:rPr>
        <w:t>00360627</w:t>
      </w:r>
    </w:p>
    <w:p w14:paraId="5596DEB1" w14:textId="77777777" w:rsidR="00BC0B10" w:rsidRPr="00202853" w:rsidRDefault="00BC0B10" w:rsidP="00BC0B10">
      <w:pPr>
        <w:pStyle w:val="pole"/>
        <w:rPr>
          <w:color w:val="000000"/>
        </w:rPr>
      </w:pPr>
      <w:r w:rsidRPr="00202853">
        <w:rPr>
          <w:color w:val="000000"/>
        </w:rPr>
        <w:t xml:space="preserve">DIČ: </w:t>
      </w:r>
      <w:r w:rsidRPr="00202853">
        <w:rPr>
          <w:color w:val="000000"/>
        </w:rPr>
        <w:tab/>
        <w:t xml:space="preserve">  CZ00360627</w:t>
      </w:r>
    </w:p>
    <w:p w14:paraId="17EA0D8F" w14:textId="77777777" w:rsidR="00BC0B10" w:rsidRDefault="00BC0B10" w:rsidP="00BC0B10">
      <w:pPr>
        <w:pStyle w:val="pole"/>
        <w:jc w:val="both"/>
        <w:rPr>
          <w:color w:val="000000"/>
        </w:rPr>
      </w:pPr>
      <w:r w:rsidRPr="00202853">
        <w:rPr>
          <w:color w:val="000000"/>
        </w:rPr>
        <w:t xml:space="preserve">Datová schránka: </w:t>
      </w:r>
      <w:r>
        <w:rPr>
          <w:color w:val="000000"/>
        </w:rPr>
        <w:t xml:space="preserve"> </w:t>
      </w:r>
      <w:r w:rsidRPr="00202853">
        <w:rPr>
          <w:color w:val="000000"/>
        </w:rPr>
        <w:t>m9wk7dm</w:t>
      </w:r>
    </w:p>
    <w:p w14:paraId="0916F7F3" w14:textId="77777777" w:rsidR="00BC0B10" w:rsidRDefault="00BC0B10" w:rsidP="00BC0B10">
      <w:pPr>
        <w:pStyle w:val="pole"/>
        <w:jc w:val="both"/>
      </w:pPr>
      <w:r>
        <w:t>Bank. spojení:</w:t>
      </w:r>
      <w:r>
        <w:tab/>
        <w:t xml:space="preserve">  Česká spořitelna, a.s., číslo účtu: 5796540389/0800</w:t>
      </w:r>
    </w:p>
    <w:p w14:paraId="5132E650" w14:textId="77777777" w:rsidR="00BC0B10" w:rsidRPr="003D6169" w:rsidRDefault="00BC0B10" w:rsidP="00BC0B10">
      <w:pPr>
        <w:pStyle w:val="pole"/>
        <w:jc w:val="both"/>
        <w:rPr>
          <w:color w:val="0000FF"/>
        </w:rPr>
      </w:pPr>
    </w:p>
    <w:p w14:paraId="7A0EEE76" w14:textId="77777777" w:rsidR="00A2565C" w:rsidRDefault="00A2565C" w:rsidP="00A2565C">
      <w:pPr>
        <w:pStyle w:val="pole"/>
        <w:tabs>
          <w:tab w:val="clear" w:pos="1701"/>
        </w:tabs>
        <w:ind w:left="0" w:firstLine="0"/>
        <w:jc w:val="both"/>
        <w:rPr>
          <w:i/>
        </w:rPr>
      </w:pPr>
      <w:r w:rsidRPr="00D63AF3">
        <w:rPr>
          <w:i/>
        </w:rPr>
        <w:t>(dále jen ,,příjemce“)</w:t>
      </w:r>
    </w:p>
    <w:p w14:paraId="0C6782BB" w14:textId="77777777" w:rsidR="00A2565C" w:rsidRDefault="00A2565C" w:rsidP="00BC0B10">
      <w:pPr>
        <w:pStyle w:val="pole"/>
        <w:tabs>
          <w:tab w:val="clear" w:pos="1701"/>
        </w:tabs>
        <w:spacing w:after="120"/>
        <w:ind w:left="0" w:firstLine="0"/>
        <w:jc w:val="both"/>
      </w:pPr>
    </w:p>
    <w:p w14:paraId="28BA7E61" w14:textId="77777777" w:rsidR="00BC0B10" w:rsidRDefault="00BC0B10" w:rsidP="00BC0B10">
      <w:pPr>
        <w:pStyle w:val="pole"/>
        <w:tabs>
          <w:tab w:val="clear" w:pos="1701"/>
        </w:tabs>
        <w:spacing w:after="120"/>
        <w:ind w:left="0" w:firstLine="0"/>
        <w:jc w:val="both"/>
      </w:pPr>
      <w:r w:rsidRPr="00380BB1">
        <w:t>Příjemce je zapsán</w:t>
      </w:r>
      <w:r w:rsidRPr="00380BB1">
        <w:rPr>
          <w:sz w:val="16"/>
          <w:szCs w:val="16"/>
        </w:rPr>
        <w:t xml:space="preserve"> </w:t>
      </w:r>
      <w:r w:rsidRPr="00380BB1">
        <w:t>v obchodním rejstříku</w:t>
      </w:r>
      <w:r w:rsidRPr="00380BB1">
        <w:rPr>
          <w:sz w:val="16"/>
          <w:szCs w:val="16"/>
        </w:rPr>
        <w:t xml:space="preserve"> </w:t>
      </w:r>
      <w:r w:rsidRPr="00380BB1">
        <w:t>u</w:t>
      </w:r>
      <w:r w:rsidRPr="00380BB1">
        <w:rPr>
          <w:sz w:val="16"/>
          <w:szCs w:val="16"/>
        </w:rPr>
        <w:t xml:space="preserve"> </w:t>
      </w:r>
      <w:r w:rsidRPr="00380BB1">
        <w:t>Krajského soudu v Ústí nad Labem,</w:t>
      </w:r>
      <w:r w:rsidRPr="00380BB1">
        <w:rPr>
          <w:sz w:val="16"/>
          <w:szCs w:val="16"/>
        </w:rPr>
        <w:t xml:space="preserve"> </w:t>
      </w:r>
      <w:r w:rsidRPr="00380BB1">
        <w:t>oddíl Pr</w:t>
      </w:r>
      <w:r>
        <w:t>, vložka</w:t>
      </w:r>
      <w:r w:rsidRPr="00380BB1">
        <w:t xml:space="preserve"> 403.</w:t>
      </w:r>
    </w:p>
    <w:p w14:paraId="3BD97FB1" w14:textId="77777777" w:rsidR="00207181" w:rsidRDefault="00207181" w:rsidP="00A02A90">
      <w:pPr>
        <w:pStyle w:val="pole"/>
        <w:tabs>
          <w:tab w:val="clear" w:pos="1701"/>
        </w:tabs>
        <w:ind w:left="0" w:firstLine="0"/>
        <w:jc w:val="both"/>
        <w:rPr>
          <w:i/>
        </w:rPr>
      </w:pPr>
    </w:p>
    <w:p w14:paraId="4589A1E0" w14:textId="3360D01A" w:rsidR="00B43835" w:rsidRPr="00B43835" w:rsidRDefault="00BC0B10" w:rsidP="00BC0B10">
      <w:pPr>
        <w:pStyle w:val="pole"/>
        <w:ind w:left="0" w:firstLine="0"/>
        <w:jc w:val="both"/>
        <w:rPr>
          <w:color w:val="0000FF"/>
        </w:rPr>
      </w:pPr>
      <w:r w:rsidRPr="00A34654">
        <w:rPr>
          <w:color w:val="000000" w:themeColor="text1"/>
        </w:rPr>
        <w:t>Kopie dokladu o právní subjektivitě je součástí spisu č.j</w:t>
      </w:r>
      <w:r w:rsidRPr="00774C67">
        <w:rPr>
          <w:color w:val="000000" w:themeColor="text1"/>
        </w:rPr>
        <w:t xml:space="preserve">. </w:t>
      </w:r>
      <w:r w:rsidR="00CD5C09" w:rsidRPr="00CD5C09">
        <w:t>KUUK/140906/2021</w:t>
      </w:r>
      <w:r w:rsidR="00CD5C09">
        <w:t>/KP</w:t>
      </w:r>
      <w:r w:rsidRPr="0094081C">
        <w:rPr>
          <w:color w:val="000000" w:themeColor="text1"/>
        </w:rPr>
        <w:t>,</w:t>
      </w:r>
      <w:r w:rsidRPr="00A34654">
        <w:rPr>
          <w:color w:val="000000" w:themeColor="text1"/>
        </w:rPr>
        <w:t xml:space="preserve"> uloženého na odboru kultury a památkové péče Krajského úřadu Ústeckého kraje.</w:t>
      </w:r>
      <w:r w:rsidR="00B43835" w:rsidRPr="00B43835">
        <w:rPr>
          <w:color w:val="0000FF"/>
        </w:rPr>
        <w:tab/>
      </w:r>
    </w:p>
    <w:p w14:paraId="3047F41B" w14:textId="77777777" w:rsidR="00106F09" w:rsidRDefault="00106F09">
      <w:pPr>
        <w:widowControl w:val="0"/>
        <w:autoSpaceDE w:val="0"/>
        <w:spacing w:before="100" w:after="100"/>
        <w:jc w:val="center"/>
        <w:rPr>
          <w:rFonts w:ascii="Arial" w:hAnsi="Arial" w:cs="Arial"/>
        </w:rPr>
      </w:pPr>
      <w:r>
        <w:rPr>
          <w:rFonts w:ascii="Arial" w:hAnsi="Arial" w:cs="Arial"/>
          <w:sz w:val="22"/>
          <w:szCs w:val="22"/>
        </w:rPr>
        <w:lastRenderedPageBreak/>
        <w:t>uzavírají níže uvedeného dne, měsíce a roku tuto</w:t>
      </w:r>
    </w:p>
    <w:p w14:paraId="536C7B1C" w14:textId="77777777" w:rsidR="00106F09" w:rsidRDefault="00106F09">
      <w:pPr>
        <w:widowControl w:val="0"/>
        <w:autoSpaceDE w:val="0"/>
        <w:spacing w:before="100" w:after="100"/>
        <w:rPr>
          <w:rFonts w:ascii="Arial" w:hAnsi="Arial" w:cs="Arial"/>
        </w:rPr>
      </w:pPr>
    </w:p>
    <w:p w14:paraId="03BBD012" w14:textId="77777777" w:rsidR="00106F09" w:rsidRDefault="00106F09">
      <w:pPr>
        <w:pStyle w:val="nadpis-smlouva"/>
        <w:rPr>
          <w:b w:val="0"/>
          <w:caps w:val="0"/>
          <w:sz w:val="22"/>
        </w:rPr>
      </w:pPr>
      <w:r>
        <w:t>SmlouvU o poskytnutÍ Neinvestiční dotace</w:t>
      </w:r>
    </w:p>
    <w:p w14:paraId="5729EF6C" w14:textId="77777777" w:rsidR="00106F09" w:rsidRDefault="00106F09">
      <w:pPr>
        <w:pStyle w:val="nadpis-smlouva"/>
        <w:rPr>
          <w:b w:val="0"/>
          <w:caps w:val="0"/>
          <w:sz w:val="22"/>
        </w:rPr>
      </w:pPr>
      <w:r>
        <w:rPr>
          <w:b w:val="0"/>
          <w:caps w:val="0"/>
          <w:sz w:val="22"/>
        </w:rPr>
        <w:t>(dále jen „smlouva“)</w:t>
      </w:r>
    </w:p>
    <w:p w14:paraId="7ED2D481" w14:textId="77777777" w:rsidR="00106F09" w:rsidRDefault="00106F09">
      <w:pPr>
        <w:pStyle w:val="nadpis-smlouva"/>
        <w:rPr>
          <w:b w:val="0"/>
          <w:caps w:val="0"/>
          <w:sz w:val="22"/>
        </w:rPr>
      </w:pPr>
    </w:p>
    <w:p w14:paraId="701A7F08" w14:textId="04220898" w:rsidR="0040435E" w:rsidRDefault="00106F09" w:rsidP="0040435E">
      <w:pPr>
        <w:pStyle w:val="Zkladntext"/>
        <w:spacing w:after="360"/>
        <w:jc w:val="center"/>
        <w:rPr>
          <w:rFonts w:ascii="Arial" w:hAnsi="Arial" w:cs="Arial"/>
          <w:b/>
          <w:bCs/>
          <w:sz w:val="24"/>
          <w:szCs w:val="24"/>
        </w:rPr>
      </w:pPr>
      <w:r>
        <w:rPr>
          <w:rFonts w:ascii="Arial" w:hAnsi="Arial" w:cs="Arial"/>
          <w:b/>
          <w:sz w:val="24"/>
          <w:szCs w:val="24"/>
        </w:rPr>
        <w:t>k</w:t>
      </w:r>
      <w:r>
        <w:rPr>
          <w:rFonts w:ascii="Arial" w:hAnsi="Arial" w:cs="Arial"/>
          <w:b/>
          <w:bCs/>
          <w:sz w:val="24"/>
          <w:szCs w:val="24"/>
        </w:rPr>
        <w:t xml:space="preserve"> zajištění výkonu regionálních funkcí </w:t>
      </w:r>
      <w:r w:rsidR="0040435E" w:rsidRPr="005919D3">
        <w:rPr>
          <w:rFonts w:ascii="Arial" w:hAnsi="Arial" w:cs="Arial"/>
          <w:b/>
          <w:bCs/>
          <w:sz w:val="24"/>
          <w:szCs w:val="24"/>
        </w:rPr>
        <w:t>Knihovny Karla Hynka Máchy v</w:t>
      </w:r>
      <w:r w:rsidR="0040435E">
        <w:rPr>
          <w:rFonts w:ascii="Arial" w:hAnsi="Arial" w:cs="Arial"/>
          <w:b/>
          <w:bCs/>
          <w:sz w:val="24"/>
          <w:szCs w:val="24"/>
        </w:rPr>
        <w:t> </w:t>
      </w:r>
      <w:r w:rsidR="0040435E" w:rsidRPr="005919D3">
        <w:rPr>
          <w:rFonts w:ascii="Arial" w:hAnsi="Arial" w:cs="Arial"/>
          <w:b/>
          <w:bCs/>
          <w:sz w:val="24"/>
          <w:szCs w:val="24"/>
        </w:rPr>
        <w:t>Litoměřicích</w:t>
      </w:r>
      <w:r w:rsidR="0040435E">
        <w:rPr>
          <w:rFonts w:ascii="Arial" w:hAnsi="Arial" w:cs="Arial"/>
          <w:b/>
          <w:bCs/>
          <w:sz w:val="24"/>
          <w:szCs w:val="24"/>
        </w:rPr>
        <w:t xml:space="preserve"> v roce 2022</w:t>
      </w:r>
    </w:p>
    <w:p w14:paraId="25B9F0B4" w14:textId="43883D88" w:rsidR="00106F09" w:rsidRDefault="00106F09" w:rsidP="0040435E">
      <w:pPr>
        <w:pStyle w:val="Zkladntext"/>
        <w:spacing w:after="360"/>
        <w:jc w:val="center"/>
        <w:rPr>
          <w:rFonts w:ascii="Arial" w:hAnsi="Arial" w:cs="Arial"/>
          <w:color w:val="auto"/>
          <w:sz w:val="22"/>
          <w:szCs w:val="22"/>
        </w:rPr>
      </w:pPr>
      <w:r>
        <w:rPr>
          <w:rFonts w:ascii="Arial" w:hAnsi="Arial" w:cs="Arial"/>
          <w:b/>
          <w:bCs/>
          <w:color w:val="auto"/>
          <w:sz w:val="24"/>
          <w:szCs w:val="24"/>
        </w:rPr>
        <w:t>Preambule</w:t>
      </w:r>
    </w:p>
    <w:p w14:paraId="6953FB23" w14:textId="0EE03ECD" w:rsidR="00106F09" w:rsidRDefault="00106F09" w:rsidP="00753A0D">
      <w:pPr>
        <w:pStyle w:val="Default"/>
        <w:jc w:val="both"/>
        <w:rPr>
          <w:rFonts w:ascii="Arial" w:hAnsi="Arial" w:cs="Arial"/>
          <w:color w:val="auto"/>
          <w:sz w:val="22"/>
          <w:szCs w:val="22"/>
        </w:rPr>
      </w:pPr>
      <w:r>
        <w:rPr>
          <w:rFonts w:ascii="Arial" w:hAnsi="Arial" w:cs="Arial"/>
          <w:color w:val="auto"/>
          <w:sz w:val="22"/>
          <w:szCs w:val="22"/>
        </w:rPr>
        <w:t xml:space="preserve">Pro účely zajištění výkonu regionálních funkcí knihoven v Ústeckém kraji byly usnesením </w:t>
      </w:r>
      <w:r>
        <w:rPr>
          <w:rFonts w:ascii="Arial" w:hAnsi="Arial" w:cs="Arial"/>
          <w:b/>
          <w:bCs/>
          <w:color w:val="auto"/>
          <w:sz w:val="22"/>
          <w:szCs w:val="22"/>
        </w:rPr>
        <w:t xml:space="preserve"> Zastupitelstva</w:t>
      </w:r>
      <w:r>
        <w:rPr>
          <w:rFonts w:ascii="Arial" w:hAnsi="Arial" w:cs="Arial"/>
          <w:color w:val="auto"/>
          <w:sz w:val="22"/>
          <w:szCs w:val="22"/>
        </w:rPr>
        <w:t xml:space="preserve"> </w:t>
      </w:r>
      <w:r>
        <w:rPr>
          <w:rFonts w:ascii="Arial" w:hAnsi="Arial" w:cs="Arial"/>
          <w:b/>
          <w:color w:val="auto"/>
          <w:sz w:val="22"/>
          <w:szCs w:val="22"/>
        </w:rPr>
        <w:t>Ústeckého kraje</w:t>
      </w:r>
      <w:r>
        <w:rPr>
          <w:rFonts w:ascii="Arial" w:hAnsi="Arial" w:cs="Arial"/>
          <w:color w:val="auto"/>
          <w:sz w:val="22"/>
          <w:szCs w:val="22"/>
        </w:rPr>
        <w:t xml:space="preserve"> </w:t>
      </w:r>
      <w:r>
        <w:rPr>
          <w:rFonts w:ascii="Arial" w:hAnsi="Arial" w:cs="Arial"/>
          <w:b/>
          <w:color w:val="auto"/>
          <w:sz w:val="22"/>
          <w:szCs w:val="22"/>
        </w:rPr>
        <w:t>č.</w:t>
      </w:r>
      <w:r w:rsidR="00614079">
        <w:rPr>
          <w:rFonts w:ascii="Arial" w:hAnsi="Arial" w:cs="Arial"/>
          <w:b/>
          <w:color w:val="auto"/>
          <w:sz w:val="22"/>
          <w:szCs w:val="22"/>
        </w:rPr>
        <w:t xml:space="preserve"> </w:t>
      </w:r>
      <w:r w:rsidR="00753A0D" w:rsidRPr="00753A0D">
        <w:rPr>
          <w:rFonts w:ascii="Arial" w:hAnsi="Arial" w:cs="Arial"/>
          <w:b/>
          <w:color w:val="auto"/>
          <w:sz w:val="22"/>
          <w:szCs w:val="22"/>
        </w:rPr>
        <w:t>040/22Z/2019</w:t>
      </w:r>
      <w:r w:rsidR="00753A0D">
        <w:rPr>
          <w:sz w:val="23"/>
          <w:szCs w:val="23"/>
        </w:rPr>
        <w:t xml:space="preserve"> </w:t>
      </w:r>
      <w:r>
        <w:rPr>
          <w:rFonts w:ascii="Arial" w:hAnsi="Arial" w:cs="Arial"/>
          <w:b/>
          <w:color w:val="auto"/>
          <w:sz w:val="22"/>
          <w:szCs w:val="22"/>
        </w:rPr>
        <w:t>ze dne</w:t>
      </w:r>
      <w:r w:rsidR="00614079">
        <w:rPr>
          <w:rFonts w:ascii="Arial" w:hAnsi="Arial" w:cs="Arial"/>
          <w:b/>
          <w:color w:val="auto"/>
          <w:sz w:val="22"/>
          <w:szCs w:val="22"/>
        </w:rPr>
        <w:t xml:space="preserve"> </w:t>
      </w:r>
      <w:r w:rsidR="00753A0D">
        <w:rPr>
          <w:rFonts w:ascii="Arial" w:hAnsi="Arial" w:cs="Arial"/>
          <w:b/>
          <w:color w:val="auto"/>
          <w:sz w:val="22"/>
          <w:szCs w:val="22"/>
        </w:rPr>
        <w:t>9. 9. 2019</w:t>
      </w:r>
      <w:r>
        <w:rPr>
          <w:rFonts w:ascii="Arial" w:hAnsi="Arial" w:cs="Arial"/>
          <w:b/>
          <w:color w:val="auto"/>
          <w:sz w:val="22"/>
          <w:szCs w:val="22"/>
        </w:rPr>
        <w:t xml:space="preserve"> </w:t>
      </w:r>
      <w:r>
        <w:rPr>
          <w:rFonts w:ascii="Arial" w:hAnsi="Arial" w:cs="Arial"/>
          <w:color w:val="auto"/>
          <w:sz w:val="22"/>
          <w:szCs w:val="22"/>
        </w:rPr>
        <w:t xml:space="preserve">schváleny </w:t>
      </w:r>
      <w:r>
        <w:rPr>
          <w:rFonts w:ascii="Arial" w:hAnsi="Arial" w:cs="Arial"/>
          <w:b/>
          <w:color w:val="auto"/>
          <w:sz w:val="22"/>
          <w:szCs w:val="22"/>
        </w:rPr>
        <w:t>„</w:t>
      </w:r>
      <w:r>
        <w:rPr>
          <w:rFonts w:ascii="Arial" w:hAnsi="Arial" w:cs="Arial"/>
          <w:b/>
          <w:bCs/>
          <w:sz w:val="22"/>
          <w:szCs w:val="22"/>
        </w:rPr>
        <w:t xml:space="preserve">Zásady </w:t>
      </w:r>
      <w:r>
        <w:rPr>
          <w:rFonts w:ascii="Arial" w:hAnsi="Arial" w:cs="Arial"/>
          <w:b/>
          <w:sz w:val="22"/>
          <w:szCs w:val="22"/>
        </w:rPr>
        <w:t>zajištění výkonu regionálních funkcí knihoven v Ústeckém kraji“</w:t>
      </w:r>
      <w:r>
        <w:rPr>
          <w:rFonts w:ascii="Arial" w:hAnsi="Arial" w:cs="Arial"/>
          <w:color w:val="auto"/>
          <w:sz w:val="22"/>
          <w:szCs w:val="22"/>
        </w:rPr>
        <w:t xml:space="preserve">. </w:t>
      </w:r>
      <w:r w:rsidR="005905C1">
        <w:rPr>
          <w:rFonts w:ascii="Arial" w:hAnsi="Arial" w:cs="Arial"/>
          <w:color w:val="auto"/>
          <w:sz w:val="22"/>
          <w:szCs w:val="22"/>
        </w:rPr>
        <w:t>Finanční prostředky budou poskytnuty Ústeckým krajem prostřednictvím Fondu Ústeckého kraje</w:t>
      </w:r>
      <w:r w:rsidR="00554179">
        <w:rPr>
          <w:rFonts w:ascii="Arial" w:hAnsi="Arial" w:cs="Arial"/>
          <w:color w:val="auto"/>
          <w:sz w:val="22"/>
          <w:szCs w:val="22"/>
        </w:rPr>
        <w:t xml:space="preserve">, pro který </w:t>
      </w:r>
      <w:r w:rsidR="005905C1">
        <w:rPr>
          <w:rFonts w:ascii="Arial" w:hAnsi="Arial" w:cs="Arial"/>
          <w:color w:val="auto"/>
          <w:sz w:val="22"/>
          <w:szCs w:val="22"/>
        </w:rPr>
        <w:t xml:space="preserve">byly schváleny Zásady pro poskytování účelových finančních prostředků v rámci Fondu </w:t>
      </w:r>
      <w:r w:rsidR="00753A0D">
        <w:rPr>
          <w:rFonts w:ascii="Arial" w:hAnsi="Arial" w:cs="Arial"/>
          <w:color w:val="auto"/>
          <w:sz w:val="22"/>
          <w:szCs w:val="22"/>
        </w:rPr>
        <w:t>Ú</w:t>
      </w:r>
      <w:r w:rsidR="005905C1">
        <w:rPr>
          <w:rFonts w:ascii="Arial" w:hAnsi="Arial" w:cs="Arial"/>
          <w:color w:val="auto"/>
          <w:sz w:val="22"/>
          <w:szCs w:val="22"/>
        </w:rPr>
        <w:t xml:space="preserve">steckého kraje, a to usnesením Zastupitelstva Ústeckého kraje č. </w:t>
      </w:r>
      <w:r w:rsidR="00753A0D">
        <w:rPr>
          <w:rFonts w:ascii="Arial" w:hAnsi="Arial" w:cs="Arial"/>
          <w:color w:val="auto"/>
          <w:sz w:val="22"/>
          <w:szCs w:val="22"/>
        </w:rPr>
        <w:t>062/7Z/2021</w:t>
      </w:r>
      <w:r w:rsidR="00245629">
        <w:rPr>
          <w:rFonts w:ascii="Arial" w:hAnsi="Arial" w:cs="Arial"/>
          <w:color w:val="auto"/>
          <w:sz w:val="22"/>
          <w:szCs w:val="22"/>
        </w:rPr>
        <w:t xml:space="preserve"> </w:t>
      </w:r>
      <w:r w:rsidR="005905C1">
        <w:rPr>
          <w:rFonts w:ascii="Arial" w:hAnsi="Arial" w:cs="Arial"/>
          <w:color w:val="auto"/>
          <w:sz w:val="22"/>
          <w:szCs w:val="22"/>
        </w:rPr>
        <w:t>dne</w:t>
      </w:r>
      <w:r w:rsidR="00A33DCB">
        <w:rPr>
          <w:rFonts w:ascii="Arial" w:hAnsi="Arial" w:cs="Arial"/>
          <w:color w:val="auto"/>
          <w:sz w:val="22"/>
          <w:szCs w:val="22"/>
        </w:rPr>
        <w:t xml:space="preserve"> </w:t>
      </w:r>
      <w:r w:rsidR="00753A0D">
        <w:rPr>
          <w:rFonts w:ascii="Arial" w:hAnsi="Arial" w:cs="Arial"/>
          <w:color w:val="auto"/>
          <w:sz w:val="22"/>
          <w:szCs w:val="22"/>
        </w:rPr>
        <w:t xml:space="preserve">         2</w:t>
      </w:r>
      <w:r w:rsidR="00A33DCB">
        <w:rPr>
          <w:rFonts w:ascii="Arial" w:hAnsi="Arial" w:cs="Arial"/>
          <w:color w:val="auto"/>
          <w:sz w:val="22"/>
          <w:szCs w:val="22"/>
        </w:rPr>
        <w:t>1</w:t>
      </w:r>
      <w:r w:rsidR="00753A0D">
        <w:rPr>
          <w:rFonts w:ascii="Arial" w:hAnsi="Arial" w:cs="Arial"/>
          <w:color w:val="auto"/>
          <w:sz w:val="22"/>
          <w:szCs w:val="22"/>
        </w:rPr>
        <w:t>. 6. 2021</w:t>
      </w:r>
      <w:r w:rsidR="005905C1">
        <w:rPr>
          <w:rFonts w:ascii="Arial" w:hAnsi="Arial" w:cs="Arial"/>
          <w:color w:val="auto"/>
          <w:sz w:val="22"/>
          <w:szCs w:val="22"/>
        </w:rPr>
        <w:t xml:space="preserve">. </w:t>
      </w:r>
      <w:r>
        <w:rPr>
          <w:rFonts w:ascii="Arial" w:hAnsi="Arial" w:cs="Arial"/>
          <w:color w:val="auto"/>
          <w:sz w:val="22"/>
          <w:szCs w:val="22"/>
        </w:rPr>
        <w:t>Smlouva se uzavírá v souladu s </w:t>
      </w:r>
      <w:r w:rsidR="005905C1">
        <w:rPr>
          <w:rFonts w:ascii="Arial" w:hAnsi="Arial" w:cs="Arial"/>
          <w:color w:val="auto"/>
          <w:sz w:val="22"/>
          <w:szCs w:val="22"/>
        </w:rPr>
        <w:t>výše uvedenými Z</w:t>
      </w:r>
      <w:r>
        <w:rPr>
          <w:rFonts w:ascii="Arial" w:hAnsi="Arial" w:cs="Arial"/>
          <w:color w:val="auto"/>
          <w:sz w:val="22"/>
          <w:szCs w:val="22"/>
        </w:rPr>
        <w:t xml:space="preserve">ásadami. </w:t>
      </w:r>
    </w:p>
    <w:p w14:paraId="55D64E12" w14:textId="77777777" w:rsidR="00106F09" w:rsidRDefault="00106F09">
      <w:pPr>
        <w:pStyle w:val="Zkladntext"/>
        <w:tabs>
          <w:tab w:val="left" w:pos="2940"/>
        </w:tabs>
        <w:rPr>
          <w:rFonts w:ascii="Arial" w:hAnsi="Arial" w:cs="Arial"/>
          <w:color w:val="auto"/>
          <w:sz w:val="22"/>
          <w:szCs w:val="22"/>
        </w:rPr>
      </w:pPr>
      <w:r>
        <w:rPr>
          <w:rFonts w:ascii="Arial" w:hAnsi="Arial" w:cs="Arial"/>
          <w:color w:val="auto"/>
          <w:sz w:val="22"/>
          <w:szCs w:val="22"/>
        </w:rPr>
        <w:tab/>
      </w:r>
    </w:p>
    <w:p w14:paraId="1679AEA1" w14:textId="77777777" w:rsidR="00EF706E" w:rsidRDefault="00EF706E">
      <w:pPr>
        <w:pStyle w:val="Zkladntext"/>
        <w:tabs>
          <w:tab w:val="left" w:pos="2940"/>
        </w:tabs>
        <w:rPr>
          <w:rFonts w:ascii="Arial" w:hAnsi="Arial" w:cs="Arial"/>
          <w:color w:val="auto"/>
          <w:sz w:val="22"/>
          <w:szCs w:val="22"/>
        </w:rPr>
      </w:pPr>
    </w:p>
    <w:p w14:paraId="197DF902" w14:textId="77777777" w:rsidR="00106F09" w:rsidRDefault="00106F09">
      <w:pPr>
        <w:autoSpaceDE w:val="0"/>
        <w:jc w:val="center"/>
        <w:rPr>
          <w:rFonts w:ascii="Arial" w:hAnsi="Arial" w:cs="Arial"/>
          <w:b/>
          <w:bCs/>
          <w:sz w:val="22"/>
          <w:szCs w:val="22"/>
        </w:rPr>
      </w:pPr>
      <w:r>
        <w:rPr>
          <w:rFonts w:ascii="Arial" w:hAnsi="Arial" w:cs="Arial"/>
          <w:b/>
          <w:bCs/>
          <w:color w:val="000000"/>
          <w:sz w:val="22"/>
          <w:szCs w:val="22"/>
        </w:rPr>
        <w:t>Článek I.</w:t>
      </w:r>
    </w:p>
    <w:p w14:paraId="10C68DDB" w14:textId="77777777" w:rsidR="00106F09" w:rsidRDefault="00CA6133" w:rsidP="00836B17">
      <w:pPr>
        <w:pStyle w:val="Zkladntext"/>
        <w:spacing w:after="240" w:line="240" w:lineRule="auto"/>
        <w:jc w:val="center"/>
        <w:rPr>
          <w:rFonts w:ascii="Arial" w:hAnsi="Arial" w:cs="Arial"/>
          <w:b/>
          <w:bCs/>
          <w:sz w:val="22"/>
          <w:szCs w:val="22"/>
        </w:rPr>
      </w:pPr>
      <w:r>
        <w:rPr>
          <w:rFonts w:ascii="Arial" w:hAnsi="Arial" w:cs="Arial"/>
          <w:b/>
          <w:bCs/>
          <w:sz w:val="22"/>
          <w:szCs w:val="22"/>
        </w:rPr>
        <w:t xml:space="preserve"> Předmět smlouvy, účel a výše dotace</w:t>
      </w:r>
    </w:p>
    <w:p w14:paraId="2C3CD304" w14:textId="636A66C3" w:rsidR="00106F09" w:rsidRDefault="00106F09">
      <w:pPr>
        <w:spacing w:after="160"/>
        <w:ind w:left="284" w:right="-110" w:hanging="284"/>
        <w:jc w:val="both"/>
        <w:rPr>
          <w:rFonts w:ascii="Arial" w:hAnsi="Arial" w:cs="Arial"/>
          <w:b/>
          <w:color w:val="000000"/>
          <w:sz w:val="22"/>
          <w:szCs w:val="22"/>
        </w:rPr>
      </w:pPr>
      <w:r w:rsidRPr="00CD5C09">
        <w:rPr>
          <w:rFonts w:ascii="Arial" w:hAnsi="Arial" w:cs="Arial"/>
          <w:bCs/>
          <w:color w:val="000000"/>
          <w:sz w:val="22"/>
          <w:szCs w:val="22"/>
        </w:rPr>
        <w:t>1.</w:t>
      </w:r>
      <w:r>
        <w:rPr>
          <w:rFonts w:ascii="Arial" w:hAnsi="Arial" w:cs="Arial"/>
          <w:b/>
          <w:bCs/>
          <w:color w:val="000000"/>
          <w:sz w:val="22"/>
          <w:szCs w:val="22"/>
        </w:rPr>
        <w:tab/>
        <w:t>Poskytovatel</w:t>
      </w:r>
      <w:r>
        <w:rPr>
          <w:rFonts w:ascii="Arial" w:hAnsi="Arial" w:cs="Arial"/>
          <w:color w:val="000000"/>
          <w:sz w:val="22"/>
          <w:szCs w:val="22"/>
        </w:rPr>
        <w:t xml:space="preserve"> </w:t>
      </w:r>
      <w:r>
        <w:rPr>
          <w:rFonts w:ascii="Arial" w:hAnsi="Arial" w:cs="Arial"/>
          <w:b/>
          <w:color w:val="000000"/>
          <w:sz w:val="22"/>
          <w:szCs w:val="22"/>
        </w:rPr>
        <w:t>poskytuje</w:t>
      </w:r>
      <w:r>
        <w:rPr>
          <w:rFonts w:ascii="Arial" w:hAnsi="Arial" w:cs="Arial"/>
          <w:color w:val="000000"/>
          <w:sz w:val="22"/>
          <w:szCs w:val="22"/>
        </w:rPr>
        <w:t xml:space="preserve"> příjemci na základě usnesení Zastupitelstva Ústeckého kraje                     č.</w:t>
      </w:r>
      <w:r>
        <w:rPr>
          <w:rFonts w:ascii="Arial" w:hAnsi="Arial" w:cs="Arial"/>
          <w:color w:val="000000"/>
          <w:sz w:val="16"/>
          <w:szCs w:val="16"/>
        </w:rPr>
        <w:t xml:space="preserve"> </w:t>
      </w:r>
      <w:r w:rsidR="00A02A90">
        <w:rPr>
          <w:rFonts w:ascii="Arial" w:hAnsi="Arial" w:cs="Arial"/>
          <w:color w:val="000000"/>
          <w:sz w:val="22"/>
          <w:szCs w:val="22"/>
        </w:rPr>
        <w:t>037/13Z/2022</w:t>
      </w:r>
      <w:r>
        <w:rPr>
          <w:rFonts w:ascii="Arial" w:hAnsi="Arial" w:cs="Arial"/>
          <w:color w:val="000000"/>
          <w:sz w:val="22"/>
          <w:szCs w:val="22"/>
        </w:rPr>
        <w:t xml:space="preserve"> </w:t>
      </w:r>
      <w:r>
        <w:rPr>
          <w:rFonts w:ascii="Arial" w:hAnsi="Arial" w:cs="Arial"/>
          <w:sz w:val="22"/>
          <w:szCs w:val="22"/>
        </w:rPr>
        <w:t xml:space="preserve">ze dne </w:t>
      </w:r>
      <w:r w:rsidR="0040435E">
        <w:rPr>
          <w:rFonts w:ascii="Arial" w:hAnsi="Arial" w:cs="Arial"/>
          <w:sz w:val="22"/>
          <w:szCs w:val="22"/>
        </w:rPr>
        <w:t>28. 2. 2022</w:t>
      </w:r>
      <w:r>
        <w:rPr>
          <w:rFonts w:ascii="Arial" w:hAnsi="Arial" w:cs="Arial"/>
          <w:sz w:val="22"/>
          <w:szCs w:val="22"/>
        </w:rPr>
        <w:t xml:space="preserve"> </w:t>
      </w:r>
      <w:r>
        <w:rPr>
          <w:rFonts w:ascii="Arial" w:hAnsi="Arial" w:cs="Arial"/>
          <w:b/>
          <w:color w:val="000000"/>
          <w:sz w:val="22"/>
          <w:szCs w:val="22"/>
        </w:rPr>
        <w:t>účelovou neinvestiční dotaci</w:t>
      </w:r>
      <w:r>
        <w:rPr>
          <w:rFonts w:ascii="Arial" w:hAnsi="Arial" w:cs="Arial"/>
          <w:color w:val="000000"/>
          <w:sz w:val="22"/>
          <w:szCs w:val="22"/>
        </w:rPr>
        <w:t xml:space="preserve"> k zajištění výkonu regionálních funkcí knihoven v Ústeckém kraji (dále jen </w:t>
      </w:r>
      <w:r w:rsidR="00E83AE1">
        <w:rPr>
          <w:rFonts w:ascii="Arial" w:hAnsi="Arial" w:cs="Arial"/>
          <w:color w:val="000000"/>
          <w:sz w:val="22"/>
          <w:szCs w:val="22"/>
        </w:rPr>
        <w:t>„</w:t>
      </w:r>
      <w:r w:rsidRPr="00D04BB9">
        <w:rPr>
          <w:rFonts w:ascii="Arial" w:hAnsi="Arial" w:cs="Arial"/>
          <w:b/>
          <w:color w:val="000000"/>
          <w:sz w:val="22"/>
          <w:szCs w:val="22"/>
        </w:rPr>
        <w:t>dotace</w:t>
      </w:r>
      <w:r w:rsidR="00E83AE1">
        <w:rPr>
          <w:rFonts w:ascii="Arial" w:hAnsi="Arial" w:cs="Arial"/>
          <w:color w:val="000000"/>
          <w:sz w:val="22"/>
          <w:szCs w:val="22"/>
        </w:rPr>
        <w:t>“</w:t>
      </w:r>
      <w:r>
        <w:rPr>
          <w:rFonts w:ascii="Arial" w:hAnsi="Arial" w:cs="Arial"/>
          <w:color w:val="000000"/>
          <w:sz w:val="22"/>
          <w:szCs w:val="22"/>
        </w:rPr>
        <w:t xml:space="preserve">) ve výši  </w:t>
      </w:r>
      <w:r w:rsidR="00CD5C09">
        <w:rPr>
          <w:rFonts w:ascii="Arial" w:hAnsi="Arial" w:cs="Arial"/>
          <w:b/>
          <w:sz w:val="22"/>
          <w:szCs w:val="22"/>
        </w:rPr>
        <w:t xml:space="preserve">2 030 000 </w:t>
      </w:r>
      <w:r>
        <w:rPr>
          <w:rFonts w:ascii="Arial" w:hAnsi="Arial" w:cs="Arial"/>
          <w:b/>
          <w:sz w:val="22"/>
          <w:szCs w:val="22"/>
        </w:rPr>
        <w:t xml:space="preserve">Kč, </w:t>
      </w:r>
    </w:p>
    <w:p w14:paraId="34780CBB" w14:textId="3B7D8D01" w:rsidR="00106F09" w:rsidRDefault="00106F09" w:rsidP="0037000E">
      <w:pPr>
        <w:spacing w:after="160"/>
        <w:ind w:left="284" w:right="-110"/>
        <w:jc w:val="both"/>
        <w:rPr>
          <w:rFonts w:cs="Arial"/>
          <w:color w:val="000000"/>
        </w:rPr>
      </w:pPr>
      <w:r>
        <w:rPr>
          <w:rFonts w:ascii="Arial" w:hAnsi="Arial" w:cs="Arial"/>
          <w:b/>
          <w:color w:val="000000"/>
          <w:sz w:val="22"/>
          <w:szCs w:val="22"/>
        </w:rPr>
        <w:t xml:space="preserve">(slovy </w:t>
      </w:r>
      <w:r w:rsidR="00CD5C09">
        <w:rPr>
          <w:rFonts w:ascii="Arial" w:hAnsi="Arial" w:cs="Arial"/>
          <w:b/>
          <w:color w:val="000000"/>
          <w:sz w:val="22"/>
          <w:szCs w:val="22"/>
        </w:rPr>
        <w:t>dva miliony třicet tisíc</w:t>
      </w:r>
      <w:r>
        <w:rPr>
          <w:rFonts w:ascii="Arial" w:hAnsi="Arial" w:cs="Arial"/>
          <w:color w:val="FF0000"/>
          <w:sz w:val="22"/>
          <w:szCs w:val="22"/>
        </w:rPr>
        <w:t xml:space="preserve"> </w:t>
      </w:r>
      <w:r>
        <w:rPr>
          <w:rFonts w:ascii="Arial" w:hAnsi="Arial" w:cs="Arial"/>
          <w:sz w:val="22"/>
          <w:szCs w:val="22"/>
        </w:rPr>
        <w:t>korun českých</w:t>
      </w:r>
      <w:r>
        <w:rPr>
          <w:rFonts w:ascii="Arial" w:hAnsi="Arial" w:cs="Arial"/>
          <w:color w:val="000000"/>
          <w:sz w:val="22"/>
          <w:szCs w:val="22"/>
        </w:rPr>
        <w:t>)</w:t>
      </w:r>
      <w:r w:rsidR="00E53469">
        <w:rPr>
          <w:rFonts w:ascii="Arial" w:hAnsi="Arial" w:cs="Arial"/>
          <w:color w:val="000000"/>
          <w:sz w:val="22"/>
          <w:szCs w:val="22"/>
        </w:rPr>
        <w:t xml:space="preserve"> </w:t>
      </w:r>
      <w:r w:rsidR="00E83AE1">
        <w:rPr>
          <w:rFonts w:ascii="Arial" w:hAnsi="Arial" w:cs="Arial"/>
          <w:color w:val="000000"/>
          <w:sz w:val="22"/>
          <w:szCs w:val="22"/>
        </w:rPr>
        <w:t>prostřednictvím</w:t>
      </w:r>
      <w:r w:rsidR="005905C1">
        <w:rPr>
          <w:rFonts w:ascii="Arial" w:hAnsi="Arial" w:cs="Arial"/>
          <w:color w:val="000000"/>
          <w:sz w:val="22"/>
          <w:szCs w:val="22"/>
        </w:rPr>
        <w:t> Fondu Ústeckého kraje pod účelovým znakem (UZ) 311</w:t>
      </w:r>
      <w:r>
        <w:rPr>
          <w:rFonts w:ascii="Arial" w:hAnsi="Arial" w:cs="Arial"/>
          <w:color w:val="000000"/>
          <w:sz w:val="22"/>
          <w:szCs w:val="22"/>
        </w:rPr>
        <w:t>.</w:t>
      </w:r>
    </w:p>
    <w:p w14:paraId="7C8D3853" w14:textId="7281626D" w:rsidR="00106F09" w:rsidRDefault="00106F09" w:rsidP="00CD5C09">
      <w:pPr>
        <w:pStyle w:val="adresa"/>
        <w:spacing w:after="120"/>
        <w:ind w:left="284" w:hanging="284"/>
        <w:rPr>
          <w:color w:val="000000"/>
        </w:rPr>
      </w:pPr>
      <w:r>
        <w:rPr>
          <w:b w:val="0"/>
          <w:color w:val="000000"/>
        </w:rPr>
        <w:t>2.</w:t>
      </w:r>
      <w:r>
        <w:rPr>
          <w:color w:val="000000"/>
        </w:rPr>
        <w:tab/>
        <w:t xml:space="preserve">Dotace bude příjemci vyplacena, v souladu s </w:t>
      </w:r>
      <w:r>
        <w:rPr>
          <w:b w:val="0"/>
          <w:bCs/>
        </w:rPr>
        <w:t xml:space="preserve">ustanovením § 28 odst. </w:t>
      </w:r>
      <w:r w:rsidR="003B7323">
        <w:rPr>
          <w:b w:val="0"/>
          <w:bCs/>
        </w:rPr>
        <w:t xml:space="preserve">15 </w:t>
      </w:r>
      <w:r>
        <w:rPr>
          <w:b w:val="0"/>
          <w:bCs/>
        </w:rPr>
        <w:t>zákona č. 250/2000 Sb., o rozpočtových pravidlech územních rozpočtů, ve znění pozdějších předpisů,</w:t>
      </w:r>
      <w:r>
        <w:rPr>
          <w:bCs/>
        </w:rPr>
        <w:t xml:space="preserve"> </w:t>
      </w:r>
      <w:r>
        <w:t xml:space="preserve">prostřednictvím rozpočtu zřizovatele příjemce, tj. </w:t>
      </w:r>
      <w:r w:rsidR="0040435E">
        <w:t>prostřednictvím rozpočtu zřizovatele</w:t>
      </w:r>
      <w:r w:rsidR="0040435E" w:rsidRPr="003B4D94">
        <w:rPr>
          <w:sz w:val="16"/>
          <w:szCs w:val="16"/>
        </w:rPr>
        <w:t xml:space="preserve"> </w:t>
      </w:r>
      <w:r w:rsidR="0040435E">
        <w:t>příjemce,</w:t>
      </w:r>
      <w:r w:rsidR="0040435E" w:rsidRPr="003B4D94">
        <w:rPr>
          <w:sz w:val="16"/>
          <w:szCs w:val="16"/>
        </w:rPr>
        <w:t xml:space="preserve"> </w:t>
      </w:r>
      <w:r w:rsidR="0040435E">
        <w:t>tj.</w:t>
      </w:r>
      <w:r w:rsidR="0040435E" w:rsidRPr="003B4D94">
        <w:rPr>
          <w:sz w:val="16"/>
          <w:szCs w:val="16"/>
        </w:rPr>
        <w:t xml:space="preserve"> </w:t>
      </w:r>
      <w:r w:rsidR="0040435E" w:rsidRPr="00E038A6">
        <w:t>Města Litoměřice:</w:t>
      </w:r>
      <w:r w:rsidR="003B4D94" w:rsidRPr="003B4D94">
        <w:rPr>
          <w:sz w:val="16"/>
          <w:szCs w:val="16"/>
        </w:rPr>
        <w:t xml:space="preserve"> </w:t>
      </w:r>
      <w:r w:rsidR="0040435E" w:rsidRPr="00C26948">
        <w:rPr>
          <w:b w:val="0"/>
        </w:rPr>
        <w:t>Bank.</w:t>
      </w:r>
      <w:r w:rsidR="0040435E" w:rsidRPr="003B4D94">
        <w:rPr>
          <w:b w:val="0"/>
          <w:sz w:val="16"/>
          <w:szCs w:val="16"/>
        </w:rPr>
        <w:t xml:space="preserve"> </w:t>
      </w:r>
      <w:r w:rsidR="0040435E" w:rsidRPr="00C26948">
        <w:rPr>
          <w:b w:val="0"/>
        </w:rPr>
        <w:t>spojení:</w:t>
      </w:r>
      <w:r w:rsidR="003B4D94" w:rsidRPr="003B4D94">
        <w:rPr>
          <w:b w:val="0"/>
          <w:sz w:val="16"/>
          <w:szCs w:val="16"/>
        </w:rPr>
        <w:t xml:space="preserve"> </w:t>
      </w:r>
      <w:r w:rsidR="00381122" w:rsidRPr="00381122">
        <w:rPr>
          <w:b w:val="0"/>
        </w:rPr>
        <w:t>9005-1524471/0100</w:t>
      </w:r>
      <w:r w:rsidR="0040435E" w:rsidRPr="00381122">
        <w:rPr>
          <w:b w:val="0"/>
        </w:rPr>
        <w:t xml:space="preserve">, </w:t>
      </w:r>
      <w:r w:rsidR="00381122" w:rsidRPr="00381122">
        <w:rPr>
          <w:b w:val="0"/>
        </w:rPr>
        <w:t>Komerční</w:t>
      </w:r>
      <w:r w:rsidR="006849D5" w:rsidRPr="00381122">
        <w:rPr>
          <w:b w:val="0"/>
        </w:rPr>
        <w:t xml:space="preserve"> bank</w:t>
      </w:r>
      <w:r w:rsidR="003B4D94">
        <w:rPr>
          <w:b w:val="0"/>
        </w:rPr>
        <w:t>a a. s.</w:t>
      </w:r>
      <w:r w:rsidR="0040435E" w:rsidRPr="00381122">
        <w:rPr>
          <w:b w:val="0"/>
        </w:rPr>
        <w:t xml:space="preserve">, </w:t>
      </w:r>
      <w:r w:rsidR="00157D4F" w:rsidRPr="00381122">
        <w:rPr>
          <w:b w:val="0"/>
        </w:rPr>
        <w:t>d</w:t>
      </w:r>
      <w:r w:rsidR="00157D4F">
        <w:rPr>
          <w:b w:val="0"/>
        </w:rPr>
        <w:t>o 30 dnů od uzavření této smlouvy.</w:t>
      </w:r>
    </w:p>
    <w:p w14:paraId="50B6B28D" w14:textId="40B3F983" w:rsidR="00106F09" w:rsidRDefault="00106F09">
      <w:pPr>
        <w:spacing w:after="120"/>
        <w:ind w:left="284" w:hanging="284"/>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 xml:space="preserve">Dotace se poskytuje za účelem užití prostředků </w:t>
      </w:r>
      <w:r>
        <w:rPr>
          <w:rFonts w:ascii="Arial" w:hAnsi="Arial" w:cs="Arial"/>
          <w:b/>
          <w:color w:val="000000"/>
          <w:sz w:val="22"/>
          <w:szCs w:val="22"/>
        </w:rPr>
        <w:t>k zajištění výkonu regionálních funkcí</w:t>
      </w:r>
      <w:r w:rsidR="00DD3A78">
        <w:rPr>
          <w:rFonts w:ascii="Arial" w:hAnsi="Arial" w:cs="Arial"/>
          <w:b/>
          <w:color w:val="000000"/>
          <w:sz w:val="22"/>
          <w:szCs w:val="22"/>
        </w:rPr>
        <w:t xml:space="preserve"> </w:t>
      </w:r>
      <w:r w:rsidR="006849D5" w:rsidRPr="006849D5">
        <w:rPr>
          <w:rFonts w:ascii="Arial" w:hAnsi="Arial" w:cs="Arial"/>
          <w:color w:val="000000"/>
          <w:sz w:val="22"/>
          <w:szCs w:val="22"/>
        </w:rPr>
        <w:t>Příspěvkové organizace</w:t>
      </w:r>
      <w:r w:rsidR="006849D5">
        <w:rPr>
          <w:rFonts w:ascii="Arial" w:hAnsi="Arial" w:cs="Arial"/>
          <w:b/>
          <w:color w:val="000000"/>
          <w:sz w:val="22"/>
          <w:szCs w:val="22"/>
        </w:rPr>
        <w:t xml:space="preserve"> </w:t>
      </w:r>
      <w:r w:rsidR="0040435E" w:rsidRPr="00CD5C09">
        <w:rPr>
          <w:rFonts w:ascii="Arial" w:hAnsi="Arial" w:cs="Arial"/>
          <w:color w:val="000000"/>
          <w:sz w:val="22"/>
          <w:szCs w:val="22"/>
        </w:rPr>
        <w:t>Knihovn</w:t>
      </w:r>
      <w:r w:rsidR="006849D5">
        <w:rPr>
          <w:rFonts w:ascii="Arial" w:hAnsi="Arial" w:cs="Arial"/>
          <w:color w:val="000000"/>
          <w:sz w:val="22"/>
          <w:szCs w:val="22"/>
        </w:rPr>
        <w:t>a</w:t>
      </w:r>
      <w:r w:rsidR="0040435E" w:rsidRPr="00CD5C09">
        <w:rPr>
          <w:rFonts w:ascii="Arial" w:hAnsi="Arial" w:cs="Arial"/>
          <w:color w:val="000000"/>
          <w:sz w:val="22"/>
          <w:szCs w:val="22"/>
        </w:rPr>
        <w:t xml:space="preserve"> Karla Hynka Máchy v Litoměřicích, </w:t>
      </w:r>
      <w:r w:rsidRPr="00CD5C09">
        <w:rPr>
          <w:rFonts w:ascii="Arial" w:hAnsi="Arial" w:cs="Arial"/>
          <w:color w:val="000000"/>
          <w:sz w:val="22"/>
          <w:szCs w:val="22"/>
        </w:rPr>
        <w:t xml:space="preserve">vyplývajících ze smlouvy o přenesení těchto funkcí uzavřené dle § 11 odst. 3 </w:t>
      </w:r>
      <w:r w:rsidR="005A02AF" w:rsidRPr="00CD5C09">
        <w:rPr>
          <w:rFonts w:ascii="Arial" w:hAnsi="Arial" w:cs="Arial"/>
          <w:color w:val="000000"/>
          <w:sz w:val="22"/>
          <w:szCs w:val="22"/>
        </w:rPr>
        <w:t>knihovního zákona</w:t>
      </w:r>
      <w:r w:rsidRPr="00CD5C09">
        <w:rPr>
          <w:rFonts w:ascii="Arial" w:hAnsi="Arial" w:cs="Arial"/>
          <w:color w:val="000000"/>
          <w:sz w:val="22"/>
          <w:szCs w:val="22"/>
        </w:rPr>
        <w:t xml:space="preserve"> (dále jen „zajištění regionálních funkcí</w:t>
      </w:r>
      <w:r w:rsidR="00DD3A78" w:rsidRPr="00CD5C09">
        <w:rPr>
          <w:rFonts w:ascii="Arial" w:hAnsi="Arial" w:cs="Arial"/>
          <w:color w:val="000000"/>
          <w:sz w:val="22"/>
          <w:szCs w:val="22"/>
        </w:rPr>
        <w:t xml:space="preserve"> knihoven</w:t>
      </w:r>
      <w:r w:rsidRPr="00CD5C09">
        <w:rPr>
          <w:rFonts w:ascii="Arial" w:hAnsi="Arial" w:cs="Arial"/>
          <w:color w:val="000000"/>
          <w:sz w:val="22"/>
          <w:szCs w:val="22"/>
        </w:rPr>
        <w:t xml:space="preserve">“), </w:t>
      </w:r>
      <w:r w:rsidR="00642F1F" w:rsidRPr="00CD5C09">
        <w:rPr>
          <w:rFonts w:ascii="Arial" w:hAnsi="Arial" w:cs="Arial"/>
          <w:color w:val="000000"/>
          <w:sz w:val="22"/>
          <w:szCs w:val="22"/>
        </w:rPr>
        <w:t xml:space="preserve">uzavřené mezi Severočeskou vědeckou knihovnou v Ústí nad Labem, příspěvkovou organizací, a </w:t>
      </w:r>
      <w:r w:rsidR="006849D5">
        <w:rPr>
          <w:rFonts w:ascii="Arial" w:hAnsi="Arial" w:cs="Arial"/>
          <w:color w:val="000000"/>
          <w:sz w:val="22"/>
          <w:szCs w:val="22"/>
        </w:rPr>
        <w:t xml:space="preserve">Příspěvkovou organizací </w:t>
      </w:r>
      <w:r w:rsidR="0040435E" w:rsidRPr="00CD5C09">
        <w:rPr>
          <w:rFonts w:ascii="Arial" w:hAnsi="Arial" w:cs="Arial"/>
          <w:color w:val="000000"/>
          <w:sz w:val="22"/>
          <w:szCs w:val="22"/>
        </w:rPr>
        <w:t>Knihovn</w:t>
      </w:r>
      <w:r w:rsidR="006849D5">
        <w:rPr>
          <w:rFonts w:ascii="Arial" w:hAnsi="Arial" w:cs="Arial"/>
          <w:color w:val="000000"/>
          <w:sz w:val="22"/>
          <w:szCs w:val="22"/>
        </w:rPr>
        <w:t>a</w:t>
      </w:r>
      <w:r w:rsidR="0040435E" w:rsidRPr="00CD5C09">
        <w:rPr>
          <w:rFonts w:ascii="Arial" w:hAnsi="Arial" w:cs="Arial"/>
          <w:color w:val="000000"/>
          <w:sz w:val="22"/>
          <w:szCs w:val="22"/>
        </w:rPr>
        <w:t xml:space="preserve"> Karla Hynka Máchy v Litoměřicích, pod č. 3/2020/ORF/KMO, ze dne 23. 9. 2020</w:t>
      </w:r>
      <w:r w:rsidR="00642F1F" w:rsidRPr="00CD5C09">
        <w:rPr>
          <w:rFonts w:ascii="Arial" w:hAnsi="Arial" w:cs="Arial"/>
          <w:color w:val="000000"/>
          <w:sz w:val="22"/>
          <w:szCs w:val="22"/>
        </w:rPr>
        <w:t xml:space="preserve">, </w:t>
      </w:r>
      <w:r w:rsidRPr="00CD5C09">
        <w:rPr>
          <w:rFonts w:ascii="Arial" w:hAnsi="Arial" w:cs="Arial"/>
          <w:color w:val="000000"/>
          <w:sz w:val="22"/>
          <w:szCs w:val="22"/>
        </w:rPr>
        <w:t xml:space="preserve">za podmínky, že příjemce prostředky poskytnuté touto </w:t>
      </w:r>
      <w:r>
        <w:rPr>
          <w:rFonts w:ascii="Arial" w:hAnsi="Arial" w:cs="Arial"/>
          <w:color w:val="000000"/>
          <w:sz w:val="22"/>
          <w:szCs w:val="22"/>
        </w:rPr>
        <w:t xml:space="preserve">dotací použije </w:t>
      </w:r>
      <w:r w:rsidRPr="0040435E">
        <w:rPr>
          <w:rFonts w:ascii="Arial" w:hAnsi="Arial" w:cs="Arial"/>
          <w:color w:val="000000"/>
          <w:sz w:val="22"/>
          <w:szCs w:val="22"/>
        </w:rPr>
        <w:t>na</w:t>
      </w:r>
      <w:r>
        <w:rPr>
          <w:rFonts w:ascii="Arial" w:hAnsi="Arial" w:cs="Arial"/>
          <w:b/>
          <w:color w:val="000000"/>
          <w:sz w:val="22"/>
          <w:szCs w:val="22"/>
        </w:rPr>
        <w:t xml:space="preserve"> úhradu nákladů vzniklých do konce roku, ve kterém byla poskytnuta</w:t>
      </w:r>
      <w:r>
        <w:rPr>
          <w:rFonts w:ascii="Arial" w:hAnsi="Arial" w:cs="Arial"/>
          <w:color w:val="000000"/>
          <w:sz w:val="22"/>
          <w:szCs w:val="22"/>
        </w:rPr>
        <w:t>.</w:t>
      </w:r>
    </w:p>
    <w:p w14:paraId="0BECA25E" w14:textId="70C59AD3" w:rsidR="005A02AF" w:rsidRPr="00D740DA" w:rsidRDefault="005A02AF" w:rsidP="00CD5C09">
      <w:pPr>
        <w:pStyle w:val="Zkladntext"/>
        <w:widowControl/>
        <w:numPr>
          <w:ilvl w:val="0"/>
          <w:numId w:val="27"/>
        </w:numPr>
        <w:suppressAutoHyphens w:val="0"/>
        <w:autoSpaceDE/>
        <w:autoSpaceDN w:val="0"/>
        <w:spacing w:line="240" w:lineRule="auto"/>
        <w:ind w:left="284" w:hanging="284"/>
        <w:rPr>
          <w:rFonts w:ascii="Arial" w:hAnsi="Arial" w:cs="Arial"/>
          <w:sz w:val="22"/>
          <w:szCs w:val="22"/>
        </w:rPr>
      </w:pPr>
      <w:r w:rsidRPr="0001722D">
        <w:rPr>
          <w:rFonts w:ascii="Arial" w:hAnsi="Arial" w:cs="Arial"/>
          <w:sz w:val="22"/>
          <w:szCs w:val="22"/>
        </w:rPr>
        <w:t>Dotace je poskytnuta na základě žádosti o poskytnutí dotace ze dne</w:t>
      </w:r>
      <w:r w:rsidR="00D740DA">
        <w:rPr>
          <w:rFonts w:ascii="Arial" w:hAnsi="Arial" w:cs="Arial"/>
          <w:sz w:val="22"/>
          <w:szCs w:val="22"/>
        </w:rPr>
        <w:t xml:space="preserve"> 18. 10. 2021 a následné úpravě ze dne 5. 1. 2022.</w:t>
      </w:r>
    </w:p>
    <w:p w14:paraId="101DAD25" w14:textId="77777777" w:rsidR="005A02AF" w:rsidRPr="005242F5" w:rsidRDefault="005A02AF" w:rsidP="00C65BB4">
      <w:pPr>
        <w:ind w:left="284" w:hanging="284"/>
        <w:jc w:val="both"/>
        <w:rPr>
          <w:rFonts w:ascii="Arial" w:hAnsi="Arial" w:cs="Arial"/>
          <w:bCs/>
          <w:strike/>
          <w:sz w:val="12"/>
          <w:szCs w:val="12"/>
          <w:shd w:val="clear" w:color="auto" w:fill="FFFF00"/>
        </w:rPr>
      </w:pPr>
    </w:p>
    <w:p w14:paraId="5D88125F" w14:textId="77777777" w:rsidR="00106F09" w:rsidRPr="00CA6133" w:rsidRDefault="005A02AF" w:rsidP="00C65BB4">
      <w:pPr>
        <w:autoSpaceDE w:val="0"/>
        <w:ind w:left="284" w:hanging="284"/>
        <w:jc w:val="both"/>
        <w:rPr>
          <w:rFonts w:cs="Arial"/>
          <w:b/>
          <w:color w:val="000000"/>
        </w:rPr>
      </w:pPr>
      <w:r>
        <w:rPr>
          <w:rFonts w:ascii="Arial" w:hAnsi="Arial" w:cs="Arial"/>
          <w:color w:val="000000"/>
          <w:sz w:val="22"/>
          <w:szCs w:val="22"/>
        </w:rPr>
        <w:t>5</w:t>
      </w:r>
      <w:r w:rsidR="00106F09" w:rsidRPr="00CA6133">
        <w:rPr>
          <w:rFonts w:ascii="Arial" w:hAnsi="Arial" w:cs="Arial"/>
          <w:color w:val="000000"/>
          <w:sz w:val="22"/>
          <w:szCs w:val="22"/>
        </w:rPr>
        <w:t>.</w:t>
      </w:r>
      <w:r w:rsidR="00106F09" w:rsidRPr="00CA6133">
        <w:rPr>
          <w:rFonts w:ascii="Arial" w:hAnsi="Arial" w:cs="Arial"/>
          <w:color w:val="000000"/>
          <w:sz w:val="22"/>
          <w:szCs w:val="22"/>
        </w:rPr>
        <w:tab/>
        <w:t xml:space="preserve">Finanční prostředky poskytnuté k zajištění výkonu regionálních funkcí knihoven nemají charakter veřejné podpory v souladu se články 107 a 108 Smlouvy o fungování Evropské unie. </w:t>
      </w:r>
    </w:p>
    <w:p w14:paraId="6F2C3F82" w14:textId="77777777" w:rsidR="00207181" w:rsidRDefault="00207181">
      <w:pPr>
        <w:autoSpaceDE w:val="0"/>
        <w:jc w:val="center"/>
        <w:rPr>
          <w:rFonts w:ascii="Arial" w:hAnsi="Arial" w:cs="Arial"/>
          <w:b/>
          <w:bCs/>
          <w:color w:val="000000"/>
          <w:sz w:val="22"/>
          <w:szCs w:val="22"/>
        </w:rPr>
      </w:pPr>
    </w:p>
    <w:p w14:paraId="0F8D3F90" w14:textId="77777777" w:rsidR="00207181" w:rsidRDefault="00207181">
      <w:pPr>
        <w:autoSpaceDE w:val="0"/>
        <w:jc w:val="center"/>
        <w:rPr>
          <w:rFonts w:ascii="Arial" w:hAnsi="Arial" w:cs="Arial"/>
          <w:b/>
          <w:bCs/>
          <w:color w:val="000000"/>
          <w:sz w:val="22"/>
          <w:szCs w:val="22"/>
        </w:rPr>
      </w:pPr>
    </w:p>
    <w:p w14:paraId="76040321" w14:textId="77777777" w:rsidR="005242F5" w:rsidRDefault="005242F5">
      <w:pPr>
        <w:autoSpaceDE w:val="0"/>
        <w:jc w:val="center"/>
        <w:rPr>
          <w:rFonts w:ascii="Arial" w:hAnsi="Arial" w:cs="Arial"/>
          <w:b/>
          <w:bCs/>
          <w:color w:val="000000"/>
          <w:sz w:val="22"/>
          <w:szCs w:val="22"/>
        </w:rPr>
      </w:pPr>
    </w:p>
    <w:p w14:paraId="4E52377A" w14:textId="77777777" w:rsidR="00106F09" w:rsidRDefault="00106F09">
      <w:pPr>
        <w:autoSpaceDE w:val="0"/>
        <w:jc w:val="center"/>
        <w:rPr>
          <w:rFonts w:ascii="Arial" w:hAnsi="Arial" w:cs="Arial"/>
          <w:b/>
          <w:bCs/>
          <w:sz w:val="22"/>
          <w:szCs w:val="22"/>
        </w:rPr>
      </w:pPr>
      <w:r>
        <w:rPr>
          <w:rFonts w:ascii="Arial" w:hAnsi="Arial" w:cs="Arial"/>
          <w:b/>
          <w:bCs/>
          <w:color w:val="000000"/>
          <w:sz w:val="22"/>
          <w:szCs w:val="22"/>
        </w:rPr>
        <w:lastRenderedPageBreak/>
        <w:t>Článek II.</w:t>
      </w:r>
    </w:p>
    <w:p w14:paraId="43271C2F" w14:textId="77777777" w:rsidR="00106F09" w:rsidRDefault="00CA6133" w:rsidP="00836B17">
      <w:pPr>
        <w:overflowPunct w:val="0"/>
        <w:autoSpaceDE w:val="0"/>
        <w:spacing w:after="240"/>
        <w:ind w:left="1"/>
        <w:jc w:val="center"/>
        <w:textAlignment w:val="baseline"/>
        <w:rPr>
          <w:rFonts w:ascii="Arial" w:hAnsi="Arial" w:cs="Arial"/>
          <w:color w:val="000000"/>
          <w:sz w:val="22"/>
          <w:szCs w:val="22"/>
        </w:rPr>
      </w:pPr>
      <w:r>
        <w:rPr>
          <w:rFonts w:ascii="Arial" w:hAnsi="Arial" w:cs="Arial"/>
          <w:b/>
          <w:bCs/>
          <w:sz w:val="22"/>
          <w:szCs w:val="22"/>
        </w:rPr>
        <w:t>Podmínky použití dotace, způsob poskytnutí dotace</w:t>
      </w:r>
    </w:p>
    <w:p w14:paraId="4E71213F" w14:textId="3C473B0E" w:rsidR="00106F09" w:rsidRDefault="00106F09">
      <w:pPr>
        <w:numPr>
          <w:ilvl w:val="0"/>
          <w:numId w:val="7"/>
        </w:numPr>
        <w:overflowPunct w:val="0"/>
        <w:autoSpaceDE w:val="0"/>
        <w:spacing w:after="120"/>
        <w:jc w:val="both"/>
        <w:textAlignment w:val="baseline"/>
        <w:rPr>
          <w:rFonts w:ascii="Arial" w:hAnsi="Arial" w:cs="Arial"/>
          <w:color w:val="000000"/>
          <w:sz w:val="22"/>
          <w:szCs w:val="22"/>
        </w:rPr>
      </w:pPr>
      <w:r>
        <w:rPr>
          <w:rFonts w:ascii="Arial" w:hAnsi="Arial" w:cs="Arial"/>
          <w:color w:val="000000"/>
          <w:sz w:val="22"/>
          <w:szCs w:val="22"/>
        </w:rPr>
        <w:t xml:space="preserve">Dotace je poskytnuta za účelem zajištění regionálních funkcí knihovny </w:t>
      </w:r>
      <w:r>
        <w:rPr>
          <w:rFonts w:ascii="Arial" w:hAnsi="Arial" w:cs="Arial"/>
          <w:sz w:val="22"/>
          <w:szCs w:val="22"/>
        </w:rPr>
        <w:t>ve výši 100% uznatelných nákladů.</w:t>
      </w:r>
    </w:p>
    <w:p w14:paraId="6515567C" w14:textId="77777777" w:rsidR="00106F09" w:rsidRDefault="00106F09">
      <w:pPr>
        <w:numPr>
          <w:ilvl w:val="0"/>
          <w:numId w:val="7"/>
        </w:numPr>
        <w:overflowPunct w:val="0"/>
        <w:autoSpaceDE w:val="0"/>
        <w:spacing w:after="120"/>
        <w:jc w:val="both"/>
        <w:textAlignment w:val="baseline"/>
        <w:rPr>
          <w:rFonts w:ascii="Arial" w:hAnsi="Arial" w:cs="Arial"/>
          <w:color w:val="000000"/>
          <w:sz w:val="22"/>
          <w:szCs w:val="22"/>
        </w:rPr>
      </w:pPr>
      <w:r>
        <w:rPr>
          <w:rFonts w:ascii="Arial" w:hAnsi="Arial" w:cs="Arial"/>
          <w:color w:val="000000"/>
          <w:sz w:val="22"/>
          <w:szCs w:val="22"/>
        </w:rPr>
        <w:t>Dotace je poskytnuta jednorázově</w:t>
      </w:r>
      <w:r w:rsidR="00157D4F">
        <w:rPr>
          <w:rFonts w:ascii="Arial" w:hAnsi="Arial" w:cs="Arial"/>
          <w:color w:val="000000"/>
          <w:sz w:val="22"/>
          <w:szCs w:val="22"/>
        </w:rPr>
        <w:t>.</w:t>
      </w:r>
    </w:p>
    <w:p w14:paraId="7EA3C2C3" w14:textId="4D4445B7" w:rsidR="00106F09" w:rsidRDefault="00106F09">
      <w:pPr>
        <w:numPr>
          <w:ilvl w:val="0"/>
          <w:numId w:val="7"/>
        </w:numPr>
        <w:overflowPunct w:val="0"/>
        <w:autoSpaceDE w:val="0"/>
        <w:spacing w:after="120"/>
        <w:jc w:val="both"/>
        <w:textAlignment w:val="baseline"/>
        <w:rPr>
          <w:rFonts w:ascii="Arial" w:hAnsi="Arial" w:cs="Arial"/>
          <w:color w:val="000000"/>
          <w:sz w:val="22"/>
          <w:szCs w:val="22"/>
        </w:rPr>
      </w:pPr>
      <w:r>
        <w:rPr>
          <w:rFonts w:ascii="Arial" w:hAnsi="Arial" w:cs="Arial"/>
          <w:color w:val="000000"/>
          <w:sz w:val="22"/>
          <w:szCs w:val="22"/>
        </w:rPr>
        <w:t>Dotace je poskytnuta účelově (viz článek I. odst. 3 a článek. lI. odst. 1.) a lze ji použít jen na úhradu nákladů přímo souvisejících se zajištěním regionálních funkcí knihovny.</w:t>
      </w:r>
    </w:p>
    <w:p w14:paraId="6B73AC5F" w14:textId="77777777" w:rsidR="00851C62" w:rsidRPr="00851C62" w:rsidRDefault="00851C62" w:rsidP="00851C62">
      <w:pPr>
        <w:tabs>
          <w:tab w:val="left" w:pos="720"/>
        </w:tabs>
        <w:overflowPunct w:val="0"/>
        <w:autoSpaceDE w:val="0"/>
        <w:autoSpaceDN w:val="0"/>
        <w:adjustRightInd w:val="0"/>
        <w:ind w:left="720" w:hanging="720"/>
        <w:jc w:val="both"/>
        <w:textAlignment w:val="baseline"/>
        <w:rPr>
          <w:rFonts w:ascii="Arial" w:hAnsi="Arial" w:cs="Arial"/>
          <w:sz w:val="22"/>
        </w:rPr>
      </w:pPr>
      <w:r w:rsidRPr="00851C62">
        <w:rPr>
          <w:rFonts w:ascii="Arial" w:hAnsi="Arial" w:cs="Arial"/>
          <w:b/>
          <w:sz w:val="22"/>
        </w:rPr>
        <w:t xml:space="preserve">Uznatelný náklad </w:t>
      </w:r>
      <w:r w:rsidRPr="00851C62">
        <w:rPr>
          <w:rFonts w:ascii="Arial" w:hAnsi="Arial" w:cs="Arial"/>
          <w:sz w:val="22"/>
        </w:rPr>
        <w:t>je nezbytný náklad, který splňuje všechny následující podmínky:</w:t>
      </w:r>
    </w:p>
    <w:p w14:paraId="4FA8AA54" w14:textId="77777777" w:rsidR="00851C62" w:rsidRPr="00851C62" w:rsidRDefault="00851C62" w:rsidP="00851C62">
      <w:pPr>
        <w:numPr>
          <w:ilvl w:val="1"/>
          <w:numId w:val="23"/>
        </w:numPr>
        <w:tabs>
          <w:tab w:val="clear" w:pos="1081"/>
          <w:tab w:val="num" w:pos="540"/>
          <w:tab w:val="left" w:pos="720"/>
        </w:tabs>
        <w:suppressAutoHyphens w:val="0"/>
        <w:overflowPunct w:val="0"/>
        <w:autoSpaceDE w:val="0"/>
        <w:autoSpaceDN w:val="0"/>
        <w:adjustRightInd w:val="0"/>
        <w:ind w:hanging="721"/>
        <w:jc w:val="both"/>
        <w:textAlignment w:val="baseline"/>
        <w:rPr>
          <w:rFonts w:ascii="Arial" w:hAnsi="Arial" w:cs="Arial"/>
          <w:sz w:val="22"/>
        </w:rPr>
      </w:pPr>
      <w:r w:rsidRPr="00851C62">
        <w:rPr>
          <w:rFonts w:ascii="Arial" w:hAnsi="Arial" w:cs="Arial"/>
          <w:sz w:val="22"/>
        </w:rPr>
        <w:t>vyhovuje zásadám efektivnosti, účelnosti a hospodárnosti,</w:t>
      </w:r>
    </w:p>
    <w:p w14:paraId="149B2F10" w14:textId="07DB8840" w:rsidR="00851C62" w:rsidRPr="00851C62" w:rsidRDefault="00851C62" w:rsidP="00851C62">
      <w:pPr>
        <w:numPr>
          <w:ilvl w:val="1"/>
          <w:numId w:val="23"/>
        </w:numPr>
        <w:tabs>
          <w:tab w:val="clear" w:pos="1081"/>
        </w:tabs>
        <w:suppressAutoHyphens w:val="0"/>
        <w:overflowPunct w:val="0"/>
        <w:autoSpaceDE w:val="0"/>
        <w:autoSpaceDN w:val="0"/>
        <w:adjustRightInd w:val="0"/>
        <w:ind w:left="567" w:hanging="207"/>
        <w:jc w:val="both"/>
        <w:textAlignment w:val="baseline"/>
        <w:rPr>
          <w:rFonts w:ascii="Arial" w:hAnsi="Arial" w:cs="Arial"/>
          <w:sz w:val="22"/>
        </w:rPr>
      </w:pPr>
      <w:r w:rsidRPr="00851C62">
        <w:rPr>
          <w:rFonts w:ascii="Arial" w:hAnsi="Arial" w:cs="Arial"/>
          <w:sz w:val="22"/>
        </w:rPr>
        <w:t>vznikl příjemci v</w:t>
      </w:r>
      <w:r w:rsidR="00A64496">
        <w:rPr>
          <w:rFonts w:ascii="Arial" w:hAnsi="Arial" w:cs="Arial"/>
          <w:sz w:val="22"/>
        </w:rPr>
        <w:t xml:space="preserve">  přímé </w:t>
      </w:r>
      <w:r>
        <w:rPr>
          <w:rFonts w:ascii="Arial" w:hAnsi="Arial" w:cs="Arial"/>
          <w:sz w:val="22"/>
        </w:rPr>
        <w:t>souvislosti s výkonem regionálních funkcí knihoven v období od 1. 1. do 31. 12.</w:t>
      </w:r>
      <w:r w:rsidR="00DD3A78">
        <w:rPr>
          <w:rFonts w:ascii="Arial" w:hAnsi="Arial" w:cs="Arial"/>
          <w:sz w:val="22"/>
        </w:rPr>
        <w:t xml:space="preserve"> </w:t>
      </w:r>
      <w:r w:rsidR="0040435E">
        <w:rPr>
          <w:rFonts w:ascii="Arial" w:hAnsi="Arial" w:cs="Arial"/>
          <w:sz w:val="22"/>
        </w:rPr>
        <w:t>2022,</w:t>
      </w:r>
    </w:p>
    <w:p w14:paraId="2069246C" w14:textId="77777777" w:rsidR="00851C62" w:rsidRPr="00851C62" w:rsidRDefault="00851C62" w:rsidP="00851C62">
      <w:pPr>
        <w:numPr>
          <w:ilvl w:val="1"/>
          <w:numId w:val="23"/>
        </w:numPr>
        <w:tabs>
          <w:tab w:val="clear" w:pos="1081"/>
          <w:tab w:val="num" w:pos="540"/>
          <w:tab w:val="left" w:pos="720"/>
        </w:tabs>
        <w:suppressAutoHyphens w:val="0"/>
        <w:overflowPunct w:val="0"/>
        <w:autoSpaceDE w:val="0"/>
        <w:autoSpaceDN w:val="0"/>
        <w:adjustRightInd w:val="0"/>
        <w:ind w:left="540" w:hanging="180"/>
        <w:jc w:val="both"/>
        <w:textAlignment w:val="baseline"/>
        <w:rPr>
          <w:rFonts w:ascii="Arial" w:hAnsi="Arial" w:cs="Arial"/>
          <w:sz w:val="22"/>
        </w:rPr>
      </w:pPr>
      <w:r w:rsidRPr="00851C62">
        <w:rPr>
          <w:rFonts w:ascii="Arial" w:hAnsi="Arial" w:cs="Arial"/>
          <w:sz w:val="22"/>
        </w:rPr>
        <w:t>byl skutečně vynaložen a zachycen v účetnictví příjemce na jeho účetních dokladech, je identifikovatelný, ověřitelný a podložený prvotními podpůrnými doklady.</w:t>
      </w:r>
    </w:p>
    <w:p w14:paraId="7CA71221" w14:textId="77777777" w:rsidR="00851C62" w:rsidRPr="00851C62" w:rsidRDefault="00851C62" w:rsidP="00851C62">
      <w:pPr>
        <w:tabs>
          <w:tab w:val="left" w:pos="720"/>
        </w:tabs>
        <w:overflowPunct w:val="0"/>
        <w:autoSpaceDE w:val="0"/>
        <w:autoSpaceDN w:val="0"/>
        <w:adjustRightInd w:val="0"/>
        <w:ind w:left="721"/>
        <w:jc w:val="both"/>
        <w:textAlignment w:val="baseline"/>
        <w:rPr>
          <w:rFonts w:ascii="Arial" w:hAnsi="Arial" w:cs="Arial"/>
          <w:sz w:val="22"/>
        </w:rPr>
      </w:pPr>
    </w:p>
    <w:p w14:paraId="306F8675" w14:textId="77777777" w:rsidR="00851C62" w:rsidRPr="00851C62" w:rsidRDefault="00851C62" w:rsidP="00851C62">
      <w:pPr>
        <w:tabs>
          <w:tab w:val="left" w:pos="720"/>
        </w:tabs>
        <w:overflowPunct w:val="0"/>
        <w:autoSpaceDE w:val="0"/>
        <w:autoSpaceDN w:val="0"/>
        <w:adjustRightInd w:val="0"/>
        <w:jc w:val="both"/>
        <w:textAlignment w:val="baseline"/>
        <w:rPr>
          <w:rFonts w:ascii="Arial" w:hAnsi="Arial" w:cs="Arial"/>
          <w:sz w:val="22"/>
        </w:rPr>
      </w:pPr>
      <w:r w:rsidRPr="00851C62">
        <w:rPr>
          <w:rFonts w:ascii="Arial" w:hAnsi="Arial" w:cs="Arial"/>
          <w:b/>
          <w:sz w:val="22"/>
        </w:rPr>
        <w:t>Neuznatelný náklad</w:t>
      </w:r>
      <w:r w:rsidRPr="00851C62">
        <w:rPr>
          <w:rFonts w:ascii="Arial" w:hAnsi="Arial" w:cs="Arial"/>
          <w:sz w:val="22"/>
        </w:rPr>
        <w:t xml:space="preserve"> je náklad na:</w:t>
      </w:r>
    </w:p>
    <w:p w14:paraId="418603C1" w14:textId="77777777" w:rsidR="00C65BB4" w:rsidRPr="00C65BB4" w:rsidRDefault="00C65BB4" w:rsidP="00C65BB4">
      <w:pPr>
        <w:numPr>
          <w:ilvl w:val="1"/>
          <w:numId w:val="23"/>
        </w:numPr>
        <w:tabs>
          <w:tab w:val="clear" w:pos="1081"/>
          <w:tab w:val="num" w:pos="540"/>
          <w:tab w:val="left" w:pos="720"/>
        </w:tabs>
        <w:suppressAutoHyphens w:val="0"/>
        <w:overflowPunct w:val="0"/>
        <w:autoSpaceDE w:val="0"/>
        <w:autoSpaceDN w:val="0"/>
        <w:adjustRightInd w:val="0"/>
        <w:ind w:hanging="721"/>
        <w:jc w:val="both"/>
        <w:textAlignment w:val="baseline"/>
        <w:rPr>
          <w:rFonts w:ascii="Arial" w:hAnsi="Arial" w:cs="Arial"/>
          <w:sz w:val="22"/>
        </w:rPr>
      </w:pPr>
      <w:r w:rsidRPr="00C65BB4">
        <w:rPr>
          <w:rFonts w:ascii="Arial" w:hAnsi="Arial" w:cs="Arial"/>
          <w:sz w:val="22"/>
        </w:rPr>
        <w:t>pořízení dlouhodobého a krátkodobého finančního majetku,</w:t>
      </w:r>
    </w:p>
    <w:p w14:paraId="4D4AE75E" w14:textId="77777777" w:rsidR="00C65BB4" w:rsidRPr="00C65BB4" w:rsidRDefault="00C65BB4" w:rsidP="00C65BB4">
      <w:pPr>
        <w:numPr>
          <w:ilvl w:val="1"/>
          <w:numId w:val="23"/>
        </w:numPr>
        <w:tabs>
          <w:tab w:val="clear" w:pos="1081"/>
          <w:tab w:val="num" w:pos="540"/>
          <w:tab w:val="left" w:pos="720"/>
        </w:tabs>
        <w:suppressAutoHyphens w:val="0"/>
        <w:overflowPunct w:val="0"/>
        <w:autoSpaceDE w:val="0"/>
        <w:autoSpaceDN w:val="0"/>
        <w:adjustRightInd w:val="0"/>
        <w:ind w:left="567" w:hanging="207"/>
        <w:jc w:val="both"/>
        <w:textAlignment w:val="baseline"/>
        <w:rPr>
          <w:rFonts w:ascii="Arial" w:hAnsi="Arial" w:cs="Arial"/>
          <w:sz w:val="22"/>
        </w:rPr>
      </w:pPr>
      <w:r w:rsidRPr="00C65BB4">
        <w:rPr>
          <w:rFonts w:ascii="Arial" w:hAnsi="Arial" w:cs="Arial"/>
          <w:sz w:val="22"/>
        </w:rPr>
        <w:t>úroky, penále, pokuty a jiné sankce, ať už jsou sjednané ve smlouvách nebo vznikajících z jiných příčin</w:t>
      </w:r>
    </w:p>
    <w:p w14:paraId="4D9ADC56" w14:textId="77777777" w:rsidR="00C65BB4" w:rsidRPr="00C65BB4" w:rsidRDefault="00C65BB4" w:rsidP="00C65BB4">
      <w:pPr>
        <w:numPr>
          <w:ilvl w:val="1"/>
          <w:numId w:val="23"/>
        </w:numPr>
        <w:tabs>
          <w:tab w:val="clear" w:pos="1081"/>
          <w:tab w:val="num" w:pos="540"/>
          <w:tab w:val="left" w:pos="720"/>
        </w:tabs>
        <w:suppressAutoHyphens w:val="0"/>
        <w:overflowPunct w:val="0"/>
        <w:autoSpaceDE w:val="0"/>
        <w:autoSpaceDN w:val="0"/>
        <w:adjustRightInd w:val="0"/>
        <w:ind w:hanging="721"/>
        <w:jc w:val="both"/>
        <w:textAlignment w:val="baseline"/>
        <w:rPr>
          <w:rFonts w:ascii="Arial" w:hAnsi="Arial" w:cs="Arial"/>
          <w:sz w:val="22"/>
        </w:rPr>
      </w:pPr>
      <w:r w:rsidRPr="00C65BB4">
        <w:rPr>
          <w:rFonts w:ascii="Arial" w:hAnsi="Arial" w:cs="Arial"/>
          <w:sz w:val="22"/>
        </w:rPr>
        <w:t>opatření pro možné budoucí ztráty nebo dluhy,</w:t>
      </w:r>
    </w:p>
    <w:p w14:paraId="4903AB41" w14:textId="77777777" w:rsidR="00C65BB4" w:rsidRPr="00C65BB4" w:rsidRDefault="00C65BB4" w:rsidP="00C65BB4">
      <w:pPr>
        <w:numPr>
          <w:ilvl w:val="1"/>
          <w:numId w:val="23"/>
        </w:numPr>
        <w:tabs>
          <w:tab w:val="clear" w:pos="1081"/>
          <w:tab w:val="num" w:pos="540"/>
          <w:tab w:val="left" w:pos="720"/>
        </w:tabs>
        <w:suppressAutoHyphens w:val="0"/>
        <w:overflowPunct w:val="0"/>
        <w:autoSpaceDE w:val="0"/>
        <w:autoSpaceDN w:val="0"/>
        <w:adjustRightInd w:val="0"/>
        <w:ind w:hanging="721"/>
        <w:jc w:val="both"/>
        <w:textAlignment w:val="baseline"/>
        <w:rPr>
          <w:rFonts w:ascii="Arial" w:hAnsi="Arial" w:cs="Arial"/>
          <w:sz w:val="22"/>
        </w:rPr>
      </w:pPr>
      <w:r w:rsidRPr="00C65BB4">
        <w:rPr>
          <w:rFonts w:ascii="Arial" w:hAnsi="Arial" w:cs="Arial"/>
          <w:sz w:val="22"/>
        </w:rPr>
        <w:t>nákupy pozemků nebo budov,</w:t>
      </w:r>
    </w:p>
    <w:p w14:paraId="2CCDB88D" w14:textId="77777777" w:rsidR="00C65BB4" w:rsidRPr="00C65BB4" w:rsidRDefault="00C65BB4" w:rsidP="00C65BB4">
      <w:pPr>
        <w:numPr>
          <w:ilvl w:val="1"/>
          <w:numId w:val="23"/>
        </w:numPr>
        <w:tabs>
          <w:tab w:val="clear" w:pos="1081"/>
          <w:tab w:val="num" w:pos="540"/>
          <w:tab w:val="left" w:pos="720"/>
        </w:tabs>
        <w:suppressAutoHyphens w:val="0"/>
        <w:overflowPunct w:val="0"/>
        <w:autoSpaceDE w:val="0"/>
        <w:autoSpaceDN w:val="0"/>
        <w:adjustRightInd w:val="0"/>
        <w:ind w:hanging="721"/>
        <w:jc w:val="both"/>
        <w:textAlignment w:val="baseline"/>
        <w:rPr>
          <w:rFonts w:ascii="Arial" w:hAnsi="Arial" w:cs="Arial"/>
          <w:sz w:val="22"/>
        </w:rPr>
      </w:pPr>
      <w:r w:rsidRPr="00C65BB4">
        <w:rPr>
          <w:rFonts w:ascii="Arial" w:hAnsi="Arial" w:cs="Arial"/>
          <w:sz w:val="22"/>
        </w:rPr>
        <w:t>ztráty z devizových kurzů,</w:t>
      </w:r>
    </w:p>
    <w:p w14:paraId="6B2DCE30" w14:textId="6638ADFE" w:rsidR="00C65BB4" w:rsidRPr="00C65BB4" w:rsidRDefault="00C65BB4" w:rsidP="00C65BB4">
      <w:pPr>
        <w:numPr>
          <w:ilvl w:val="1"/>
          <w:numId w:val="23"/>
        </w:numPr>
        <w:tabs>
          <w:tab w:val="clear" w:pos="1081"/>
          <w:tab w:val="num" w:pos="540"/>
          <w:tab w:val="left" w:pos="720"/>
        </w:tabs>
        <w:suppressAutoHyphens w:val="0"/>
        <w:overflowPunct w:val="0"/>
        <w:autoSpaceDE w:val="0"/>
        <w:autoSpaceDN w:val="0"/>
        <w:adjustRightInd w:val="0"/>
        <w:ind w:hanging="721"/>
        <w:jc w:val="both"/>
        <w:textAlignment w:val="baseline"/>
        <w:rPr>
          <w:rFonts w:ascii="Arial" w:hAnsi="Arial" w:cs="Arial"/>
          <w:sz w:val="22"/>
        </w:rPr>
      </w:pPr>
      <w:r w:rsidRPr="00C65BB4">
        <w:rPr>
          <w:rFonts w:ascii="Arial" w:hAnsi="Arial" w:cs="Arial"/>
          <w:sz w:val="22"/>
        </w:rPr>
        <w:t>reprezentativní</w:t>
      </w:r>
      <w:r w:rsidR="00052CFD">
        <w:rPr>
          <w:rFonts w:ascii="Arial" w:hAnsi="Arial" w:cs="Arial"/>
          <w:sz w:val="22"/>
        </w:rPr>
        <w:t xml:space="preserve"> náklady</w:t>
      </w:r>
      <w:r w:rsidR="00387BB4">
        <w:rPr>
          <w:rFonts w:ascii="Arial" w:hAnsi="Arial" w:cs="Arial"/>
          <w:sz w:val="22"/>
        </w:rPr>
        <w:t xml:space="preserve"> </w:t>
      </w:r>
      <w:r w:rsidR="00052CFD">
        <w:rPr>
          <w:rFonts w:ascii="Arial" w:hAnsi="Arial" w:cs="Arial"/>
          <w:sz w:val="22"/>
        </w:rPr>
        <w:t>(rautové, cateringové, alkohol)</w:t>
      </w:r>
      <w:r w:rsidRPr="00C65BB4">
        <w:rPr>
          <w:rFonts w:ascii="Arial" w:hAnsi="Arial" w:cs="Arial"/>
          <w:sz w:val="22"/>
        </w:rPr>
        <w:t>,</w:t>
      </w:r>
    </w:p>
    <w:p w14:paraId="574C06E4" w14:textId="77777777" w:rsidR="00C65BB4" w:rsidRPr="00C65BB4" w:rsidRDefault="00C65BB4" w:rsidP="00C65BB4">
      <w:pPr>
        <w:numPr>
          <w:ilvl w:val="1"/>
          <w:numId w:val="23"/>
        </w:numPr>
        <w:tabs>
          <w:tab w:val="clear" w:pos="1081"/>
          <w:tab w:val="num" w:pos="540"/>
          <w:tab w:val="left" w:pos="720"/>
        </w:tabs>
        <w:suppressAutoHyphens w:val="0"/>
        <w:overflowPunct w:val="0"/>
        <w:autoSpaceDE w:val="0"/>
        <w:autoSpaceDN w:val="0"/>
        <w:adjustRightInd w:val="0"/>
        <w:ind w:hanging="721"/>
        <w:jc w:val="both"/>
        <w:textAlignment w:val="baseline"/>
        <w:rPr>
          <w:rFonts w:ascii="Arial" w:hAnsi="Arial" w:cs="Arial"/>
          <w:sz w:val="22"/>
        </w:rPr>
      </w:pPr>
      <w:r w:rsidRPr="00C65BB4">
        <w:rPr>
          <w:rFonts w:ascii="Arial" w:hAnsi="Arial" w:cs="Arial"/>
          <w:sz w:val="22"/>
        </w:rPr>
        <w:t>nájemné s následnou koupí (leasing),</w:t>
      </w:r>
    </w:p>
    <w:p w14:paraId="1AB1319F" w14:textId="77777777" w:rsidR="00C65BB4" w:rsidRPr="00C65BB4" w:rsidRDefault="00C65BB4" w:rsidP="00C65BB4">
      <w:pPr>
        <w:numPr>
          <w:ilvl w:val="1"/>
          <w:numId w:val="23"/>
        </w:numPr>
        <w:tabs>
          <w:tab w:val="clear" w:pos="1081"/>
          <w:tab w:val="num" w:pos="540"/>
          <w:tab w:val="left" w:pos="720"/>
        </w:tabs>
        <w:suppressAutoHyphens w:val="0"/>
        <w:overflowPunct w:val="0"/>
        <w:autoSpaceDE w:val="0"/>
        <w:autoSpaceDN w:val="0"/>
        <w:adjustRightInd w:val="0"/>
        <w:ind w:left="567" w:hanging="207"/>
        <w:jc w:val="both"/>
        <w:textAlignment w:val="baseline"/>
        <w:rPr>
          <w:rFonts w:ascii="Arial" w:hAnsi="Arial" w:cs="Arial"/>
          <w:sz w:val="22"/>
        </w:rPr>
      </w:pPr>
      <w:r w:rsidRPr="00C65BB4">
        <w:rPr>
          <w:rFonts w:ascii="Arial" w:hAnsi="Arial" w:cs="Arial"/>
          <w:sz w:val="22"/>
        </w:rPr>
        <w:t>cestovné nad rámec úpravy v zákoně č. 262/2006 Sb., zákoník práce, ve znění pozdějších předpisů, pro zaměstnavatele, který je uveden v § 109 odst. 3 tohoto právního předpisu,</w:t>
      </w:r>
    </w:p>
    <w:p w14:paraId="1AC95D9B" w14:textId="77777777" w:rsidR="00C65BB4" w:rsidRPr="00C65BB4" w:rsidRDefault="00C65BB4" w:rsidP="00C65BB4">
      <w:pPr>
        <w:numPr>
          <w:ilvl w:val="1"/>
          <w:numId w:val="23"/>
        </w:numPr>
        <w:tabs>
          <w:tab w:val="clear" w:pos="1081"/>
          <w:tab w:val="num" w:pos="540"/>
          <w:tab w:val="left" w:pos="720"/>
        </w:tabs>
        <w:suppressAutoHyphens w:val="0"/>
        <w:overflowPunct w:val="0"/>
        <w:autoSpaceDE w:val="0"/>
        <w:autoSpaceDN w:val="0"/>
        <w:adjustRightInd w:val="0"/>
        <w:ind w:left="567" w:hanging="207"/>
        <w:jc w:val="both"/>
        <w:textAlignment w:val="baseline"/>
        <w:rPr>
          <w:rFonts w:ascii="Arial" w:hAnsi="Arial" w:cs="Arial"/>
          <w:sz w:val="22"/>
        </w:rPr>
      </w:pPr>
      <w:r w:rsidRPr="00C65BB4">
        <w:rPr>
          <w:rFonts w:ascii="Arial" w:hAnsi="Arial" w:cs="Arial"/>
          <w:sz w:val="22"/>
        </w:rPr>
        <w:t>mzdy včetně odvodů nad rámec platových předpisů pro zaměstnance ve veřejných službách a správě</w:t>
      </w:r>
    </w:p>
    <w:p w14:paraId="3A18C9AB" w14:textId="77777777" w:rsidR="00C65BB4" w:rsidRPr="00C65BB4" w:rsidRDefault="00C65BB4" w:rsidP="00C65BB4">
      <w:pPr>
        <w:numPr>
          <w:ilvl w:val="1"/>
          <w:numId w:val="23"/>
        </w:numPr>
        <w:tabs>
          <w:tab w:val="clear" w:pos="1081"/>
          <w:tab w:val="num" w:pos="540"/>
          <w:tab w:val="left" w:pos="720"/>
        </w:tabs>
        <w:suppressAutoHyphens w:val="0"/>
        <w:overflowPunct w:val="0"/>
        <w:autoSpaceDE w:val="0"/>
        <w:autoSpaceDN w:val="0"/>
        <w:adjustRightInd w:val="0"/>
        <w:ind w:hanging="721"/>
        <w:jc w:val="both"/>
        <w:textAlignment w:val="baseline"/>
        <w:rPr>
          <w:rFonts w:ascii="Arial" w:hAnsi="Arial" w:cs="Arial"/>
          <w:sz w:val="22"/>
        </w:rPr>
      </w:pPr>
      <w:r w:rsidRPr="00C65BB4">
        <w:rPr>
          <w:rFonts w:ascii="Arial" w:hAnsi="Arial" w:cs="Arial"/>
          <w:sz w:val="22"/>
        </w:rPr>
        <w:t>jakékoliv provize</w:t>
      </w:r>
    </w:p>
    <w:p w14:paraId="63FD6E19" w14:textId="2D0413CF" w:rsidR="00C65BB4" w:rsidRPr="00C65BB4" w:rsidRDefault="00C65BB4" w:rsidP="00C65BB4">
      <w:pPr>
        <w:numPr>
          <w:ilvl w:val="1"/>
          <w:numId w:val="23"/>
        </w:numPr>
        <w:tabs>
          <w:tab w:val="clear" w:pos="1081"/>
          <w:tab w:val="num" w:pos="540"/>
          <w:tab w:val="left" w:pos="720"/>
        </w:tabs>
        <w:suppressAutoHyphens w:val="0"/>
        <w:overflowPunct w:val="0"/>
        <w:autoSpaceDE w:val="0"/>
        <w:autoSpaceDN w:val="0"/>
        <w:adjustRightInd w:val="0"/>
        <w:ind w:hanging="721"/>
        <w:jc w:val="both"/>
        <w:textAlignment w:val="baseline"/>
        <w:rPr>
          <w:rFonts w:ascii="Arial" w:hAnsi="Arial" w:cs="Arial"/>
          <w:sz w:val="22"/>
        </w:rPr>
      </w:pPr>
      <w:r w:rsidRPr="00C65BB4">
        <w:rPr>
          <w:rFonts w:ascii="Arial" w:hAnsi="Arial" w:cs="Arial"/>
          <w:sz w:val="22"/>
        </w:rPr>
        <w:t xml:space="preserve">odměnu zpracovateli žádosti o </w:t>
      </w:r>
      <w:r w:rsidR="00AC0A00">
        <w:rPr>
          <w:rFonts w:ascii="Arial" w:hAnsi="Arial" w:cs="Arial"/>
          <w:sz w:val="22"/>
        </w:rPr>
        <w:t>dotaci</w:t>
      </w:r>
    </w:p>
    <w:p w14:paraId="0C75B224" w14:textId="77777777" w:rsidR="00C65BB4" w:rsidRPr="00C65BB4" w:rsidRDefault="00C65BB4" w:rsidP="00C65BB4">
      <w:pPr>
        <w:numPr>
          <w:ilvl w:val="1"/>
          <w:numId w:val="23"/>
        </w:numPr>
        <w:tabs>
          <w:tab w:val="clear" w:pos="1081"/>
          <w:tab w:val="num" w:pos="540"/>
          <w:tab w:val="left" w:pos="720"/>
        </w:tabs>
        <w:suppressAutoHyphens w:val="0"/>
        <w:overflowPunct w:val="0"/>
        <w:autoSpaceDE w:val="0"/>
        <w:autoSpaceDN w:val="0"/>
        <w:adjustRightInd w:val="0"/>
        <w:ind w:hanging="721"/>
        <w:jc w:val="both"/>
        <w:textAlignment w:val="baseline"/>
        <w:rPr>
          <w:rFonts w:ascii="Arial" w:hAnsi="Arial" w:cs="Arial"/>
          <w:sz w:val="22"/>
        </w:rPr>
      </w:pPr>
      <w:r w:rsidRPr="00C65BB4">
        <w:rPr>
          <w:rFonts w:ascii="Arial" w:hAnsi="Arial" w:cs="Arial"/>
          <w:sz w:val="22"/>
        </w:rPr>
        <w:t>manka, škody</w:t>
      </w:r>
    </w:p>
    <w:p w14:paraId="1A3FC8A0" w14:textId="77777777" w:rsidR="00C65BB4" w:rsidRPr="00C65BB4" w:rsidRDefault="00C65BB4" w:rsidP="00C65BB4">
      <w:pPr>
        <w:numPr>
          <w:ilvl w:val="1"/>
          <w:numId w:val="23"/>
        </w:numPr>
        <w:tabs>
          <w:tab w:val="clear" w:pos="1081"/>
          <w:tab w:val="num" w:pos="540"/>
          <w:tab w:val="left" w:pos="720"/>
        </w:tabs>
        <w:suppressAutoHyphens w:val="0"/>
        <w:overflowPunct w:val="0"/>
        <w:autoSpaceDE w:val="0"/>
        <w:autoSpaceDN w:val="0"/>
        <w:adjustRightInd w:val="0"/>
        <w:ind w:hanging="721"/>
        <w:jc w:val="both"/>
        <w:textAlignment w:val="baseline"/>
        <w:rPr>
          <w:rFonts w:ascii="Arial" w:hAnsi="Arial" w:cs="Arial"/>
          <w:sz w:val="22"/>
        </w:rPr>
      </w:pPr>
      <w:r w:rsidRPr="00C65BB4">
        <w:rPr>
          <w:rFonts w:ascii="Arial" w:hAnsi="Arial" w:cs="Arial"/>
          <w:sz w:val="22"/>
        </w:rPr>
        <w:t xml:space="preserve"> finanční odměny účastníkům za umístnění v soutěžích a akcích podobného charakteru </w:t>
      </w:r>
    </w:p>
    <w:p w14:paraId="1C0068C9" w14:textId="77777777" w:rsidR="00C65BB4" w:rsidRPr="00C65BB4" w:rsidRDefault="00C65BB4" w:rsidP="00C65BB4">
      <w:pPr>
        <w:numPr>
          <w:ilvl w:val="1"/>
          <w:numId w:val="23"/>
        </w:numPr>
        <w:tabs>
          <w:tab w:val="clear" w:pos="1081"/>
          <w:tab w:val="num" w:pos="540"/>
          <w:tab w:val="left" w:pos="720"/>
        </w:tabs>
        <w:suppressAutoHyphens w:val="0"/>
        <w:overflowPunct w:val="0"/>
        <w:autoSpaceDE w:val="0"/>
        <w:autoSpaceDN w:val="0"/>
        <w:adjustRightInd w:val="0"/>
        <w:ind w:hanging="721"/>
        <w:jc w:val="both"/>
        <w:textAlignment w:val="baseline"/>
        <w:rPr>
          <w:rFonts w:ascii="Arial" w:hAnsi="Arial" w:cs="Arial"/>
          <w:sz w:val="22"/>
        </w:rPr>
      </w:pPr>
      <w:r w:rsidRPr="00C65BB4">
        <w:rPr>
          <w:rFonts w:ascii="Arial" w:hAnsi="Arial" w:cs="Arial"/>
          <w:sz w:val="22"/>
        </w:rPr>
        <w:t>výdaje nesouvisející s výkonem regionálních funkcí.</w:t>
      </w:r>
    </w:p>
    <w:p w14:paraId="46D09693" w14:textId="77777777" w:rsidR="00106F09" w:rsidRDefault="00106F09" w:rsidP="00C65BB4">
      <w:pPr>
        <w:tabs>
          <w:tab w:val="left" w:pos="720"/>
        </w:tabs>
        <w:suppressAutoHyphens w:val="0"/>
        <w:overflowPunct w:val="0"/>
        <w:autoSpaceDE w:val="0"/>
        <w:autoSpaceDN w:val="0"/>
        <w:adjustRightInd w:val="0"/>
        <w:ind w:left="1081"/>
        <w:jc w:val="both"/>
        <w:textAlignment w:val="baseline"/>
        <w:rPr>
          <w:rFonts w:ascii="Arial" w:hAnsi="Arial" w:cs="Arial"/>
          <w:sz w:val="22"/>
        </w:rPr>
      </w:pPr>
    </w:p>
    <w:p w14:paraId="02C68F72" w14:textId="77777777" w:rsidR="00EF706E" w:rsidRPr="00C65BB4" w:rsidRDefault="00EF706E" w:rsidP="00C65BB4">
      <w:pPr>
        <w:tabs>
          <w:tab w:val="left" w:pos="720"/>
        </w:tabs>
        <w:suppressAutoHyphens w:val="0"/>
        <w:overflowPunct w:val="0"/>
        <w:autoSpaceDE w:val="0"/>
        <w:autoSpaceDN w:val="0"/>
        <w:adjustRightInd w:val="0"/>
        <w:ind w:left="1081"/>
        <w:jc w:val="both"/>
        <w:textAlignment w:val="baseline"/>
        <w:rPr>
          <w:rFonts w:ascii="Arial" w:hAnsi="Arial" w:cs="Arial"/>
          <w:sz w:val="22"/>
        </w:rPr>
      </w:pPr>
    </w:p>
    <w:p w14:paraId="4B2D51D4" w14:textId="77777777" w:rsidR="00106F09" w:rsidRDefault="00106F09">
      <w:pPr>
        <w:autoSpaceDE w:val="0"/>
        <w:jc w:val="center"/>
        <w:rPr>
          <w:rFonts w:ascii="Arial" w:hAnsi="Arial" w:cs="Arial"/>
          <w:b/>
          <w:bCs/>
          <w:sz w:val="22"/>
          <w:szCs w:val="22"/>
        </w:rPr>
      </w:pPr>
      <w:r>
        <w:rPr>
          <w:rFonts w:ascii="Arial" w:hAnsi="Arial" w:cs="Arial"/>
          <w:b/>
          <w:bCs/>
          <w:color w:val="000000"/>
          <w:sz w:val="22"/>
          <w:szCs w:val="22"/>
        </w:rPr>
        <w:t>Článek III.</w:t>
      </w:r>
    </w:p>
    <w:p w14:paraId="24A91659" w14:textId="77777777" w:rsidR="00106F09" w:rsidRDefault="00106F09">
      <w:pPr>
        <w:pStyle w:val="Zkladntext"/>
        <w:jc w:val="center"/>
        <w:rPr>
          <w:rFonts w:ascii="Arial" w:hAnsi="Arial" w:cs="Arial"/>
          <w:b/>
          <w:bCs/>
          <w:sz w:val="22"/>
          <w:szCs w:val="22"/>
        </w:rPr>
      </w:pPr>
      <w:r>
        <w:rPr>
          <w:rFonts w:ascii="Arial" w:hAnsi="Arial" w:cs="Arial"/>
          <w:b/>
          <w:bCs/>
          <w:sz w:val="22"/>
          <w:szCs w:val="22"/>
        </w:rPr>
        <w:t>Práva a povinnosti</w:t>
      </w:r>
    </w:p>
    <w:p w14:paraId="05CB1021" w14:textId="77777777" w:rsidR="00106F09" w:rsidRDefault="00106F09">
      <w:pPr>
        <w:pStyle w:val="Zkladntext"/>
        <w:jc w:val="center"/>
        <w:rPr>
          <w:rFonts w:ascii="Arial" w:hAnsi="Arial" w:cs="Arial"/>
          <w:b/>
          <w:bCs/>
          <w:sz w:val="22"/>
          <w:szCs w:val="22"/>
        </w:rPr>
      </w:pPr>
    </w:p>
    <w:p w14:paraId="5A367384" w14:textId="77777777" w:rsidR="00106F09" w:rsidRDefault="00106F09">
      <w:pPr>
        <w:spacing w:after="120"/>
        <w:rPr>
          <w:rFonts w:ascii="Arial" w:hAnsi="Arial" w:cs="Arial"/>
          <w:color w:val="000000"/>
          <w:sz w:val="22"/>
          <w:szCs w:val="22"/>
        </w:rPr>
      </w:pPr>
      <w:r>
        <w:rPr>
          <w:rFonts w:ascii="Arial" w:hAnsi="Arial" w:cs="Arial"/>
          <w:b/>
          <w:bCs/>
          <w:color w:val="000000"/>
          <w:sz w:val="22"/>
          <w:szCs w:val="22"/>
        </w:rPr>
        <w:t>Příjemce</w:t>
      </w:r>
      <w:r>
        <w:rPr>
          <w:rFonts w:ascii="Arial" w:hAnsi="Arial" w:cs="Arial"/>
          <w:color w:val="000000"/>
          <w:sz w:val="22"/>
          <w:szCs w:val="22"/>
        </w:rPr>
        <w:t xml:space="preserve"> prohlašuje, že dotaci přijímá a v této souvislosti se zavazuje:</w:t>
      </w:r>
    </w:p>
    <w:p w14:paraId="75FA6B43" w14:textId="7F03878C" w:rsidR="00106F09" w:rsidRDefault="00106F09">
      <w:pPr>
        <w:numPr>
          <w:ilvl w:val="0"/>
          <w:numId w:val="8"/>
        </w:numPr>
        <w:overflowPunct w:val="0"/>
        <w:autoSpaceDE w:val="0"/>
        <w:spacing w:after="120"/>
        <w:jc w:val="both"/>
        <w:textAlignment w:val="baseline"/>
        <w:rPr>
          <w:rFonts w:ascii="Arial" w:hAnsi="Arial" w:cs="Arial"/>
          <w:sz w:val="22"/>
          <w:szCs w:val="22"/>
        </w:rPr>
      </w:pPr>
      <w:r>
        <w:rPr>
          <w:rFonts w:ascii="Arial" w:hAnsi="Arial" w:cs="Arial"/>
          <w:color w:val="000000"/>
          <w:sz w:val="22"/>
          <w:szCs w:val="22"/>
        </w:rPr>
        <w:t>Použít dotaci</w:t>
      </w:r>
      <w:r w:rsidR="009F7F84">
        <w:rPr>
          <w:rFonts w:ascii="Arial" w:hAnsi="Arial" w:cs="Arial"/>
          <w:color w:val="000000"/>
          <w:sz w:val="22"/>
          <w:szCs w:val="22"/>
        </w:rPr>
        <w:t xml:space="preserve"> plně v souladu se </w:t>
      </w:r>
      <w:r w:rsidR="009F7F84">
        <w:rPr>
          <w:rFonts w:ascii="Arial" w:hAnsi="Arial" w:cs="Arial"/>
          <w:b/>
          <w:bCs/>
          <w:sz w:val="22"/>
          <w:szCs w:val="22"/>
        </w:rPr>
        <w:t xml:space="preserve">Zásadami </w:t>
      </w:r>
      <w:r w:rsidR="009F7F84">
        <w:rPr>
          <w:rFonts w:ascii="Arial" w:hAnsi="Arial" w:cs="Arial"/>
          <w:b/>
          <w:sz w:val="22"/>
          <w:szCs w:val="22"/>
        </w:rPr>
        <w:t xml:space="preserve">zajištění výkonu regionálních funkcí knihoven v Ústeckém kraji </w:t>
      </w:r>
      <w:r w:rsidR="009F7F84" w:rsidRPr="009F7F84">
        <w:rPr>
          <w:rFonts w:ascii="Arial" w:hAnsi="Arial" w:cs="Arial"/>
          <w:sz w:val="22"/>
          <w:szCs w:val="22"/>
        </w:rPr>
        <w:t>dle preambule této smlouvy</w:t>
      </w:r>
      <w:r w:rsidRPr="009F7F84">
        <w:rPr>
          <w:rFonts w:ascii="Arial" w:hAnsi="Arial" w:cs="Arial"/>
          <w:color w:val="000000"/>
          <w:sz w:val="22"/>
          <w:szCs w:val="22"/>
        </w:rPr>
        <w:t xml:space="preserve"> </w:t>
      </w:r>
      <w:r w:rsidR="00F309F6">
        <w:rPr>
          <w:rFonts w:ascii="Arial" w:hAnsi="Arial" w:cs="Arial"/>
          <w:color w:val="000000"/>
          <w:sz w:val="22"/>
          <w:szCs w:val="22"/>
        </w:rPr>
        <w:t xml:space="preserve">a v souladu s podmínkami sjednanými v této smlouvě </w:t>
      </w:r>
      <w:r>
        <w:rPr>
          <w:rFonts w:ascii="Arial" w:hAnsi="Arial" w:cs="Arial"/>
          <w:color w:val="000000"/>
          <w:sz w:val="22"/>
          <w:szCs w:val="22"/>
        </w:rPr>
        <w:t xml:space="preserve">za účelem zajištění regionálních funkcí knihovny, a to na úhradu nákladů vzniklých od 1. 1. </w:t>
      </w:r>
      <w:r w:rsidR="0040435E">
        <w:rPr>
          <w:rFonts w:ascii="Arial" w:hAnsi="Arial" w:cs="Arial"/>
          <w:color w:val="000000"/>
          <w:sz w:val="22"/>
          <w:szCs w:val="22"/>
        </w:rPr>
        <w:t xml:space="preserve">2022 </w:t>
      </w:r>
      <w:r>
        <w:rPr>
          <w:rFonts w:ascii="Arial" w:hAnsi="Arial" w:cs="Arial"/>
          <w:color w:val="000000"/>
          <w:sz w:val="22"/>
          <w:szCs w:val="22"/>
        </w:rPr>
        <w:t xml:space="preserve">do 31. 12. </w:t>
      </w:r>
      <w:r w:rsidR="0040435E">
        <w:rPr>
          <w:rFonts w:ascii="Arial" w:hAnsi="Arial" w:cs="Arial"/>
          <w:color w:val="000000"/>
          <w:sz w:val="22"/>
          <w:szCs w:val="22"/>
        </w:rPr>
        <w:t>2022</w:t>
      </w:r>
    </w:p>
    <w:p w14:paraId="22F1E127" w14:textId="77777777" w:rsidR="00106F09" w:rsidRDefault="00106F09">
      <w:pPr>
        <w:numPr>
          <w:ilvl w:val="0"/>
          <w:numId w:val="8"/>
        </w:numPr>
        <w:overflowPunct w:val="0"/>
        <w:autoSpaceDE w:val="0"/>
        <w:spacing w:after="120"/>
        <w:jc w:val="both"/>
        <w:textAlignment w:val="baseline"/>
        <w:rPr>
          <w:rFonts w:ascii="Arial" w:hAnsi="Arial" w:cs="Arial"/>
          <w:sz w:val="22"/>
          <w:szCs w:val="22"/>
        </w:rPr>
      </w:pPr>
      <w:r>
        <w:rPr>
          <w:rFonts w:ascii="Arial" w:hAnsi="Arial" w:cs="Arial"/>
          <w:sz w:val="22"/>
          <w:szCs w:val="22"/>
        </w:rPr>
        <w:t>Dotaci nepřevést na jiný subjekt</w:t>
      </w:r>
      <w:r>
        <w:rPr>
          <w:rFonts w:ascii="Arial" w:hAnsi="Arial" w:cs="Arial"/>
        </w:rPr>
        <w:t xml:space="preserve">. </w:t>
      </w:r>
    </w:p>
    <w:p w14:paraId="345759BA" w14:textId="77777777" w:rsidR="00106F09" w:rsidRDefault="00106F09">
      <w:pPr>
        <w:numPr>
          <w:ilvl w:val="0"/>
          <w:numId w:val="8"/>
        </w:numPr>
        <w:overflowPunct w:val="0"/>
        <w:autoSpaceDE w:val="0"/>
        <w:spacing w:after="120"/>
        <w:jc w:val="both"/>
        <w:textAlignment w:val="baseline"/>
        <w:rPr>
          <w:rFonts w:ascii="Arial" w:hAnsi="Arial" w:cs="Arial"/>
          <w:sz w:val="22"/>
          <w:szCs w:val="22"/>
        </w:rPr>
      </w:pPr>
      <w:r>
        <w:rPr>
          <w:rFonts w:ascii="Arial" w:hAnsi="Arial" w:cs="Arial"/>
          <w:sz w:val="22"/>
          <w:szCs w:val="22"/>
        </w:rPr>
        <w:t xml:space="preserve">Je-li příjemce dotace plátcem DPH s nárokem na uplatnění odpočtu této daně, </w:t>
      </w:r>
      <w:r w:rsidR="004655FC">
        <w:rPr>
          <w:rFonts w:ascii="Arial" w:hAnsi="Arial" w:cs="Arial"/>
          <w:sz w:val="22"/>
          <w:szCs w:val="22"/>
        </w:rPr>
        <w:t>nepoužít dotaci na úhradu DPH.</w:t>
      </w:r>
    </w:p>
    <w:p w14:paraId="161A1621" w14:textId="35B70F22" w:rsidR="00106F09" w:rsidRDefault="00106F09">
      <w:pPr>
        <w:numPr>
          <w:ilvl w:val="0"/>
          <w:numId w:val="8"/>
        </w:numPr>
        <w:overflowPunct w:val="0"/>
        <w:autoSpaceDE w:val="0"/>
        <w:spacing w:after="120"/>
        <w:jc w:val="both"/>
        <w:textAlignment w:val="baseline"/>
        <w:rPr>
          <w:rFonts w:ascii="Arial" w:hAnsi="Arial" w:cs="Arial"/>
          <w:sz w:val="22"/>
          <w:szCs w:val="22"/>
        </w:rPr>
      </w:pPr>
      <w:r>
        <w:rPr>
          <w:rFonts w:ascii="Arial" w:hAnsi="Arial" w:cs="Arial"/>
          <w:sz w:val="22"/>
          <w:szCs w:val="22"/>
        </w:rPr>
        <w:t xml:space="preserve">Vést řádné a oddělené účetnictví </w:t>
      </w:r>
      <w:r w:rsidR="00A9437D">
        <w:rPr>
          <w:rFonts w:ascii="Arial" w:hAnsi="Arial" w:cs="Arial"/>
          <w:sz w:val="22"/>
          <w:szCs w:val="22"/>
        </w:rPr>
        <w:t>o poskytnuté dotaci</w:t>
      </w:r>
      <w:r w:rsidR="00A64496">
        <w:rPr>
          <w:rFonts w:ascii="Arial" w:hAnsi="Arial" w:cs="Arial"/>
          <w:sz w:val="22"/>
          <w:szCs w:val="22"/>
        </w:rPr>
        <w:t xml:space="preserve"> pod účelovým znakem</w:t>
      </w:r>
      <w:r w:rsidR="00494304">
        <w:rPr>
          <w:rFonts w:ascii="Arial" w:hAnsi="Arial" w:cs="Arial"/>
          <w:sz w:val="22"/>
          <w:szCs w:val="22"/>
        </w:rPr>
        <w:t xml:space="preserve"> 311</w:t>
      </w:r>
      <w:r w:rsidR="00A9437D">
        <w:rPr>
          <w:rFonts w:ascii="Arial" w:hAnsi="Arial" w:cs="Arial"/>
          <w:sz w:val="22"/>
          <w:szCs w:val="22"/>
        </w:rPr>
        <w:t>.</w:t>
      </w:r>
    </w:p>
    <w:p w14:paraId="01CFB680" w14:textId="5341F9BB" w:rsidR="00106F09" w:rsidRDefault="00106F09">
      <w:pPr>
        <w:numPr>
          <w:ilvl w:val="0"/>
          <w:numId w:val="8"/>
        </w:numPr>
        <w:overflowPunct w:val="0"/>
        <w:autoSpaceDE w:val="0"/>
        <w:spacing w:after="120"/>
        <w:jc w:val="both"/>
        <w:textAlignment w:val="baseline"/>
        <w:rPr>
          <w:rFonts w:ascii="Arial" w:hAnsi="Arial" w:cs="Arial"/>
          <w:color w:val="000000"/>
          <w:sz w:val="22"/>
          <w:szCs w:val="22"/>
        </w:rPr>
      </w:pPr>
      <w:r>
        <w:rPr>
          <w:rFonts w:ascii="Arial" w:hAnsi="Arial" w:cs="Arial"/>
          <w:sz w:val="22"/>
          <w:szCs w:val="22"/>
        </w:rPr>
        <w:t>Odpovídat za hospodárné použití přidělených prostředků určených</w:t>
      </w:r>
      <w:r>
        <w:rPr>
          <w:rFonts w:ascii="Arial" w:hAnsi="Arial" w:cs="Arial"/>
          <w:color w:val="000000"/>
          <w:sz w:val="22"/>
          <w:szCs w:val="22"/>
        </w:rPr>
        <w:t xml:space="preserve"> pouze k úhradě nákladů přímo souvisejících se zajištěním regionálních funkcí</w:t>
      </w:r>
      <w:r w:rsidR="00291818">
        <w:rPr>
          <w:rFonts w:ascii="Arial" w:hAnsi="Arial" w:cs="Arial"/>
          <w:color w:val="000000"/>
          <w:sz w:val="22"/>
          <w:szCs w:val="22"/>
        </w:rPr>
        <w:t xml:space="preserve"> knihoven</w:t>
      </w:r>
      <w:r>
        <w:rPr>
          <w:rFonts w:ascii="Arial" w:hAnsi="Arial" w:cs="Arial"/>
          <w:color w:val="000000"/>
          <w:sz w:val="22"/>
          <w:szCs w:val="22"/>
        </w:rPr>
        <w:t xml:space="preserve">, které jsou na </w:t>
      </w:r>
      <w:r>
        <w:rPr>
          <w:rFonts w:ascii="Arial" w:hAnsi="Arial" w:cs="Arial"/>
          <w:color w:val="000000"/>
          <w:sz w:val="22"/>
          <w:szCs w:val="22"/>
        </w:rPr>
        <w:lastRenderedPageBreak/>
        <w:t xml:space="preserve">ni přeneseny smlouvou </w:t>
      </w:r>
      <w:r w:rsidR="00047FBB">
        <w:rPr>
          <w:rFonts w:ascii="Arial" w:hAnsi="Arial" w:cs="Arial"/>
          <w:color w:val="000000"/>
          <w:sz w:val="22"/>
          <w:szCs w:val="22"/>
        </w:rPr>
        <w:t>uvedenou v článku I. odst. 3</w:t>
      </w:r>
      <w:r>
        <w:rPr>
          <w:rFonts w:ascii="Arial" w:hAnsi="Arial" w:cs="Arial"/>
          <w:color w:val="000000"/>
          <w:sz w:val="22"/>
          <w:szCs w:val="22"/>
        </w:rPr>
        <w:t>, a to v rozsahu stanoveném touto smlouvou.</w:t>
      </w:r>
    </w:p>
    <w:p w14:paraId="1898FD0E" w14:textId="635B1DFC" w:rsidR="00106F09" w:rsidRDefault="00106F09">
      <w:pPr>
        <w:numPr>
          <w:ilvl w:val="0"/>
          <w:numId w:val="8"/>
        </w:numPr>
        <w:overflowPunct w:val="0"/>
        <w:autoSpaceDE w:val="0"/>
        <w:spacing w:after="120"/>
        <w:jc w:val="both"/>
        <w:textAlignment w:val="baseline"/>
        <w:rPr>
          <w:rFonts w:ascii="Arial" w:hAnsi="Arial" w:cs="Arial"/>
          <w:color w:val="000000"/>
          <w:sz w:val="22"/>
          <w:szCs w:val="22"/>
        </w:rPr>
      </w:pPr>
      <w:r>
        <w:rPr>
          <w:rFonts w:ascii="Arial" w:hAnsi="Arial" w:cs="Arial"/>
          <w:color w:val="000000"/>
          <w:sz w:val="22"/>
          <w:szCs w:val="22"/>
        </w:rPr>
        <w:t xml:space="preserve">Předat poskytovateli písemnou závěrečnou zprávu o použití poskytnuté dotace a to do 30. 1. </w:t>
      </w:r>
      <w:r w:rsidR="0040435E">
        <w:rPr>
          <w:rFonts w:ascii="Arial" w:hAnsi="Arial" w:cs="Arial"/>
          <w:color w:val="000000"/>
          <w:sz w:val="22"/>
          <w:szCs w:val="22"/>
        </w:rPr>
        <w:t xml:space="preserve">2023. </w:t>
      </w:r>
      <w:r>
        <w:rPr>
          <w:rFonts w:ascii="Arial" w:hAnsi="Arial" w:cs="Arial"/>
          <w:sz w:val="22"/>
          <w:szCs w:val="22"/>
        </w:rPr>
        <w:t xml:space="preserve">Ze závažných důvodů může být termín vyúčtování na žádost příjemce dotace prodloužen, maximálně však o 10 kalendářních dnů. </w:t>
      </w:r>
    </w:p>
    <w:p w14:paraId="4030D08A" w14:textId="007E0B69" w:rsidR="00106F09" w:rsidRDefault="00106F09">
      <w:pPr>
        <w:numPr>
          <w:ilvl w:val="0"/>
          <w:numId w:val="8"/>
        </w:numPr>
        <w:overflowPunct w:val="0"/>
        <w:autoSpaceDE w:val="0"/>
        <w:spacing w:after="160"/>
        <w:jc w:val="both"/>
        <w:textAlignment w:val="baseline"/>
        <w:rPr>
          <w:rFonts w:ascii="Arial" w:hAnsi="Arial" w:cs="Arial"/>
          <w:color w:val="000000"/>
          <w:sz w:val="22"/>
          <w:szCs w:val="22"/>
        </w:rPr>
      </w:pPr>
      <w:r>
        <w:rPr>
          <w:rFonts w:ascii="Arial" w:hAnsi="Arial" w:cs="Arial"/>
          <w:color w:val="000000"/>
          <w:sz w:val="22"/>
          <w:szCs w:val="22"/>
        </w:rPr>
        <w:t xml:space="preserve">Spolu se závěrečnou zprávou je příjemce povinen předložit </w:t>
      </w:r>
      <w:r w:rsidR="00AE5148">
        <w:rPr>
          <w:rFonts w:ascii="Arial" w:hAnsi="Arial" w:cs="Arial"/>
          <w:color w:val="000000"/>
          <w:sz w:val="22"/>
          <w:szCs w:val="22"/>
        </w:rPr>
        <w:t xml:space="preserve">finanční vypořádání </w:t>
      </w:r>
      <w:r>
        <w:rPr>
          <w:rFonts w:ascii="Arial" w:hAnsi="Arial" w:cs="Arial"/>
          <w:color w:val="000000"/>
          <w:sz w:val="22"/>
          <w:szCs w:val="22"/>
        </w:rPr>
        <w:t>dotace. Vyúčtování předloží příjemce Krajskému úřadu Ústeckého kraje, odboru kultury a památkové péče, oddělení přestupků a ekonomiky, Velká Hradební 3118/48, 400 02 Ústí nad Labem.</w:t>
      </w:r>
    </w:p>
    <w:p w14:paraId="2BBD0F6E" w14:textId="77777777" w:rsidR="00106F09" w:rsidRPr="009357FA" w:rsidRDefault="00106F09" w:rsidP="009357FA">
      <w:pPr>
        <w:overflowPunct w:val="0"/>
        <w:autoSpaceDE w:val="0"/>
        <w:spacing w:after="120"/>
        <w:ind w:left="360" w:firstLine="360"/>
        <w:jc w:val="both"/>
        <w:textAlignment w:val="baseline"/>
        <w:rPr>
          <w:rFonts w:ascii="Arial" w:hAnsi="Arial" w:cs="Arial"/>
          <w:color w:val="000000"/>
          <w:sz w:val="22"/>
          <w:szCs w:val="22"/>
          <w:u w:val="single"/>
        </w:rPr>
      </w:pPr>
      <w:r>
        <w:rPr>
          <w:rFonts w:ascii="Arial" w:hAnsi="Arial" w:cs="Arial"/>
          <w:color w:val="000000"/>
          <w:sz w:val="22"/>
          <w:szCs w:val="22"/>
        </w:rPr>
        <w:t xml:space="preserve">   </w:t>
      </w:r>
      <w:r>
        <w:rPr>
          <w:rFonts w:ascii="Arial" w:hAnsi="Arial" w:cs="Arial"/>
          <w:color w:val="000000"/>
          <w:sz w:val="22"/>
          <w:szCs w:val="22"/>
          <w:u w:val="single"/>
        </w:rPr>
        <w:t xml:space="preserve">Závěrečná zpráva musí obsahovat:     </w:t>
      </w:r>
    </w:p>
    <w:p w14:paraId="0F05CBE0" w14:textId="7E886001" w:rsidR="00106F09" w:rsidRDefault="00106F09">
      <w:pPr>
        <w:numPr>
          <w:ilvl w:val="1"/>
          <w:numId w:val="5"/>
        </w:numPr>
        <w:overflowPunct w:val="0"/>
        <w:autoSpaceDE w:val="0"/>
        <w:jc w:val="both"/>
        <w:textAlignment w:val="baseline"/>
        <w:rPr>
          <w:rFonts w:ascii="Arial" w:hAnsi="Arial" w:cs="Arial"/>
          <w:color w:val="000000"/>
          <w:sz w:val="22"/>
          <w:szCs w:val="22"/>
        </w:rPr>
      </w:pPr>
      <w:r>
        <w:rPr>
          <w:rFonts w:ascii="Arial" w:hAnsi="Arial" w:cs="Arial"/>
          <w:color w:val="000000"/>
          <w:sz w:val="22"/>
          <w:szCs w:val="22"/>
        </w:rPr>
        <w:t>označení příjemce dotace</w:t>
      </w:r>
      <w:r w:rsidR="00B40D20">
        <w:rPr>
          <w:rFonts w:ascii="Arial" w:hAnsi="Arial" w:cs="Arial"/>
          <w:color w:val="000000"/>
          <w:sz w:val="22"/>
          <w:szCs w:val="22"/>
        </w:rPr>
        <w:t>,</w:t>
      </w:r>
    </w:p>
    <w:p w14:paraId="6C6B0CD7" w14:textId="77777777" w:rsidR="00106F09" w:rsidRDefault="00106F09">
      <w:pPr>
        <w:numPr>
          <w:ilvl w:val="1"/>
          <w:numId w:val="5"/>
        </w:numPr>
        <w:overflowPunct w:val="0"/>
        <w:autoSpaceDE w:val="0"/>
        <w:jc w:val="both"/>
        <w:textAlignment w:val="baseline"/>
        <w:rPr>
          <w:rFonts w:ascii="Arial" w:hAnsi="Arial" w:cs="Arial"/>
          <w:color w:val="000000"/>
          <w:sz w:val="22"/>
          <w:szCs w:val="22"/>
        </w:rPr>
      </w:pPr>
      <w:r>
        <w:rPr>
          <w:rFonts w:ascii="Arial" w:hAnsi="Arial" w:cs="Arial"/>
          <w:color w:val="000000"/>
          <w:sz w:val="22"/>
          <w:szCs w:val="22"/>
        </w:rPr>
        <w:t xml:space="preserve">číslo smlouvy </w:t>
      </w:r>
      <w:r w:rsidR="00AE5148">
        <w:rPr>
          <w:rFonts w:ascii="Arial" w:hAnsi="Arial" w:cs="Arial"/>
          <w:color w:val="000000"/>
          <w:sz w:val="22"/>
          <w:szCs w:val="22"/>
        </w:rPr>
        <w:t>poskytovatele uvedené na 1. straně smlouvy</w:t>
      </w:r>
      <w:r w:rsidR="00B40D20">
        <w:rPr>
          <w:rFonts w:ascii="Arial" w:hAnsi="Arial" w:cs="Arial"/>
          <w:color w:val="000000"/>
          <w:sz w:val="22"/>
          <w:szCs w:val="22"/>
        </w:rPr>
        <w:t>,</w:t>
      </w:r>
    </w:p>
    <w:p w14:paraId="61D88459" w14:textId="77777777" w:rsidR="00106F09" w:rsidRDefault="00106F09">
      <w:pPr>
        <w:numPr>
          <w:ilvl w:val="1"/>
          <w:numId w:val="5"/>
        </w:numPr>
        <w:overflowPunct w:val="0"/>
        <w:autoSpaceDE w:val="0"/>
        <w:jc w:val="both"/>
        <w:textAlignment w:val="baseline"/>
        <w:rPr>
          <w:rFonts w:ascii="Arial" w:hAnsi="Arial" w:cs="Arial"/>
          <w:sz w:val="22"/>
          <w:szCs w:val="22"/>
        </w:rPr>
      </w:pPr>
      <w:r>
        <w:rPr>
          <w:rFonts w:ascii="Arial" w:hAnsi="Arial" w:cs="Arial"/>
          <w:color w:val="000000"/>
          <w:sz w:val="22"/>
          <w:szCs w:val="22"/>
        </w:rPr>
        <w:t>popis realizace zajištění regionálních funkcí</w:t>
      </w:r>
      <w:r w:rsidR="00B40D20">
        <w:rPr>
          <w:rFonts w:ascii="Arial" w:hAnsi="Arial" w:cs="Arial"/>
          <w:color w:val="000000"/>
          <w:sz w:val="22"/>
          <w:szCs w:val="22"/>
        </w:rPr>
        <w:t>,</w:t>
      </w:r>
    </w:p>
    <w:p w14:paraId="4A5A2811" w14:textId="77777777" w:rsidR="00106F09" w:rsidRDefault="00106F09">
      <w:pPr>
        <w:numPr>
          <w:ilvl w:val="1"/>
          <w:numId w:val="5"/>
        </w:numPr>
        <w:overflowPunct w:val="0"/>
        <w:autoSpaceDE w:val="0"/>
        <w:jc w:val="both"/>
        <w:textAlignment w:val="baseline"/>
        <w:rPr>
          <w:rFonts w:ascii="Arial" w:hAnsi="Arial" w:cs="Arial"/>
          <w:sz w:val="22"/>
          <w:szCs w:val="22"/>
        </w:rPr>
      </w:pPr>
      <w:r>
        <w:rPr>
          <w:rFonts w:ascii="Arial" w:hAnsi="Arial" w:cs="Arial"/>
          <w:sz w:val="22"/>
          <w:szCs w:val="22"/>
        </w:rPr>
        <w:t>kvalitativní a kvantitativní výstup</w:t>
      </w:r>
      <w:r w:rsidR="00B40D20">
        <w:rPr>
          <w:rFonts w:ascii="Arial" w:hAnsi="Arial" w:cs="Arial"/>
          <w:sz w:val="22"/>
          <w:szCs w:val="22"/>
        </w:rPr>
        <w:t>,</w:t>
      </w:r>
    </w:p>
    <w:p w14:paraId="7FBFF6ED" w14:textId="77777777" w:rsidR="00106F09" w:rsidRDefault="00106F09">
      <w:pPr>
        <w:numPr>
          <w:ilvl w:val="1"/>
          <w:numId w:val="5"/>
        </w:numPr>
        <w:overflowPunct w:val="0"/>
        <w:autoSpaceDE w:val="0"/>
        <w:jc w:val="both"/>
        <w:textAlignment w:val="baseline"/>
        <w:rPr>
          <w:rFonts w:ascii="Arial" w:hAnsi="Arial" w:cs="Arial"/>
          <w:sz w:val="22"/>
          <w:szCs w:val="22"/>
        </w:rPr>
      </w:pPr>
      <w:r>
        <w:rPr>
          <w:rFonts w:ascii="Arial" w:hAnsi="Arial" w:cs="Arial"/>
          <w:sz w:val="22"/>
          <w:szCs w:val="22"/>
        </w:rPr>
        <w:t>přínos pro cílové skupiny</w:t>
      </w:r>
      <w:r w:rsidR="00B40D20">
        <w:rPr>
          <w:rFonts w:ascii="Arial" w:hAnsi="Arial" w:cs="Arial"/>
          <w:sz w:val="22"/>
          <w:szCs w:val="22"/>
        </w:rPr>
        <w:t>,</w:t>
      </w:r>
    </w:p>
    <w:p w14:paraId="0270F1BD" w14:textId="77777777" w:rsidR="00106F09" w:rsidRDefault="00106F09">
      <w:pPr>
        <w:numPr>
          <w:ilvl w:val="1"/>
          <w:numId w:val="5"/>
        </w:numPr>
        <w:overflowPunct w:val="0"/>
        <w:autoSpaceDE w:val="0"/>
        <w:jc w:val="both"/>
        <w:textAlignment w:val="baseline"/>
        <w:rPr>
          <w:rFonts w:ascii="Arial" w:hAnsi="Arial" w:cs="Arial"/>
          <w:color w:val="000000"/>
          <w:sz w:val="22"/>
          <w:szCs w:val="22"/>
          <w:u w:val="single"/>
        </w:rPr>
      </w:pPr>
      <w:r>
        <w:rPr>
          <w:rFonts w:ascii="Arial" w:hAnsi="Arial" w:cs="Arial"/>
          <w:sz w:val="22"/>
          <w:szCs w:val="22"/>
        </w:rPr>
        <w:t>celkové zhodnocení zajištění regionálních funkcí</w:t>
      </w:r>
      <w:r w:rsidR="00B40D20">
        <w:rPr>
          <w:rFonts w:ascii="Arial" w:hAnsi="Arial" w:cs="Arial"/>
          <w:sz w:val="22"/>
          <w:szCs w:val="22"/>
        </w:rPr>
        <w:t>.</w:t>
      </w:r>
    </w:p>
    <w:p w14:paraId="41F69B14" w14:textId="77777777" w:rsidR="00106F09" w:rsidRDefault="00106F09">
      <w:pPr>
        <w:overflowPunct w:val="0"/>
        <w:autoSpaceDE w:val="0"/>
        <w:ind w:left="721"/>
        <w:jc w:val="both"/>
        <w:textAlignment w:val="baseline"/>
        <w:rPr>
          <w:rFonts w:ascii="Arial" w:hAnsi="Arial" w:cs="Arial"/>
          <w:color w:val="000000"/>
          <w:sz w:val="22"/>
          <w:szCs w:val="22"/>
          <w:u w:val="single"/>
        </w:rPr>
      </w:pPr>
    </w:p>
    <w:p w14:paraId="2CA829AF" w14:textId="77777777" w:rsidR="00106F09" w:rsidRDefault="00106F09">
      <w:pPr>
        <w:overflowPunct w:val="0"/>
        <w:autoSpaceDE w:val="0"/>
        <w:spacing w:after="160"/>
        <w:ind w:left="721" w:hanging="437"/>
        <w:jc w:val="both"/>
        <w:textAlignment w:val="baseline"/>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  </w:t>
      </w:r>
      <w:r w:rsidR="00AE5148">
        <w:rPr>
          <w:rFonts w:ascii="Arial" w:hAnsi="Arial" w:cs="Arial"/>
          <w:color w:val="000000"/>
          <w:sz w:val="22"/>
          <w:szCs w:val="22"/>
          <w:u w:val="single"/>
        </w:rPr>
        <w:t xml:space="preserve">Finanční vypořádání </w:t>
      </w:r>
      <w:r>
        <w:rPr>
          <w:rFonts w:ascii="Arial" w:hAnsi="Arial" w:cs="Arial"/>
          <w:color w:val="000000"/>
          <w:sz w:val="22"/>
          <w:szCs w:val="22"/>
          <w:u w:val="single"/>
        </w:rPr>
        <w:t>dotace musí obsahovat:</w:t>
      </w:r>
    </w:p>
    <w:p w14:paraId="4A53D9C4" w14:textId="77777777" w:rsidR="00106F09" w:rsidRDefault="00106F09">
      <w:pPr>
        <w:numPr>
          <w:ilvl w:val="1"/>
          <w:numId w:val="5"/>
        </w:numPr>
        <w:overflowPunct w:val="0"/>
        <w:autoSpaceDE w:val="0"/>
        <w:jc w:val="both"/>
        <w:textAlignment w:val="baseline"/>
        <w:rPr>
          <w:rFonts w:ascii="Arial" w:hAnsi="Arial" w:cs="Arial"/>
          <w:sz w:val="22"/>
          <w:szCs w:val="22"/>
        </w:rPr>
      </w:pPr>
      <w:r>
        <w:rPr>
          <w:rFonts w:ascii="Arial" w:hAnsi="Arial" w:cs="Arial"/>
          <w:color w:val="000000"/>
          <w:sz w:val="22"/>
          <w:szCs w:val="22"/>
        </w:rPr>
        <w:t xml:space="preserve">přehled veškerých </w:t>
      </w:r>
      <w:r w:rsidR="00AE5148">
        <w:rPr>
          <w:rFonts w:ascii="Arial" w:hAnsi="Arial" w:cs="Arial"/>
          <w:color w:val="000000"/>
          <w:sz w:val="22"/>
          <w:szCs w:val="22"/>
        </w:rPr>
        <w:t xml:space="preserve">nákladů a výnosů </w:t>
      </w:r>
      <w:r>
        <w:rPr>
          <w:rFonts w:ascii="Arial" w:hAnsi="Arial" w:cs="Arial"/>
          <w:color w:val="000000"/>
          <w:sz w:val="22"/>
          <w:szCs w:val="22"/>
        </w:rPr>
        <w:t>souvisejících se zajištěním regionálních funkcí</w:t>
      </w:r>
      <w:r w:rsidR="00B40D20">
        <w:rPr>
          <w:rFonts w:ascii="Arial" w:hAnsi="Arial" w:cs="Arial"/>
          <w:color w:val="000000"/>
          <w:sz w:val="22"/>
          <w:szCs w:val="22"/>
        </w:rPr>
        <w:t>,</w:t>
      </w:r>
      <w:r>
        <w:rPr>
          <w:rFonts w:ascii="Arial" w:hAnsi="Arial" w:cs="Arial"/>
          <w:color w:val="000000"/>
          <w:sz w:val="22"/>
          <w:szCs w:val="22"/>
        </w:rPr>
        <w:t xml:space="preserve"> </w:t>
      </w:r>
    </w:p>
    <w:p w14:paraId="0DD62114" w14:textId="77777777" w:rsidR="00106F09" w:rsidRDefault="00106F09">
      <w:pPr>
        <w:numPr>
          <w:ilvl w:val="1"/>
          <w:numId w:val="5"/>
        </w:numPr>
        <w:overflowPunct w:val="0"/>
        <w:autoSpaceDE w:val="0"/>
        <w:jc w:val="both"/>
        <w:textAlignment w:val="baseline"/>
        <w:rPr>
          <w:rFonts w:ascii="Arial" w:hAnsi="Arial" w:cs="Arial"/>
          <w:sz w:val="22"/>
          <w:szCs w:val="22"/>
        </w:rPr>
      </w:pPr>
      <w:r>
        <w:rPr>
          <w:rFonts w:ascii="Arial" w:hAnsi="Arial" w:cs="Arial"/>
          <w:sz w:val="22"/>
          <w:szCs w:val="22"/>
        </w:rPr>
        <w:t xml:space="preserve">prohlášení o uložení všech účetních dokladů souvisejících s výkonem regionálních funkcí pro daný rok v dané pověřené knihovně, </w:t>
      </w:r>
    </w:p>
    <w:p w14:paraId="6ABFACD1" w14:textId="50D814A7" w:rsidR="00106F09" w:rsidRDefault="00B40D20" w:rsidP="009357FA">
      <w:pPr>
        <w:numPr>
          <w:ilvl w:val="1"/>
          <w:numId w:val="5"/>
        </w:numPr>
        <w:overflowPunct w:val="0"/>
        <w:autoSpaceDE w:val="0"/>
        <w:spacing w:after="120"/>
        <w:jc w:val="both"/>
        <w:textAlignment w:val="baseline"/>
        <w:rPr>
          <w:rFonts w:ascii="Arial" w:hAnsi="Arial" w:cs="Arial"/>
          <w:color w:val="000000"/>
          <w:sz w:val="22"/>
          <w:szCs w:val="22"/>
        </w:rPr>
      </w:pPr>
      <w:r>
        <w:rPr>
          <w:rFonts w:ascii="Arial" w:hAnsi="Arial" w:cs="Arial"/>
          <w:sz w:val="22"/>
          <w:szCs w:val="22"/>
        </w:rPr>
        <w:t>sestavu dokladující vedení</w:t>
      </w:r>
      <w:r w:rsidR="00106F09">
        <w:rPr>
          <w:rFonts w:ascii="Arial" w:hAnsi="Arial" w:cs="Arial"/>
          <w:sz w:val="22"/>
          <w:szCs w:val="22"/>
        </w:rPr>
        <w:t xml:space="preserve"> odděleného účetnictví související s poskytnutou dotací</w:t>
      </w:r>
      <w:r w:rsidR="00426575">
        <w:rPr>
          <w:rFonts w:ascii="Arial" w:hAnsi="Arial" w:cs="Arial"/>
          <w:sz w:val="22"/>
          <w:szCs w:val="22"/>
        </w:rPr>
        <w:t xml:space="preserve"> </w:t>
      </w:r>
      <w:r w:rsidR="00494304">
        <w:rPr>
          <w:rFonts w:ascii="Arial" w:hAnsi="Arial" w:cs="Arial"/>
          <w:sz w:val="22"/>
          <w:szCs w:val="22"/>
        </w:rPr>
        <w:t>pod účelovým znakem 311</w:t>
      </w:r>
      <w:r>
        <w:rPr>
          <w:rFonts w:ascii="Arial" w:hAnsi="Arial" w:cs="Arial"/>
          <w:sz w:val="22"/>
          <w:szCs w:val="22"/>
        </w:rPr>
        <w:t>.</w:t>
      </w:r>
    </w:p>
    <w:p w14:paraId="5A0C870D" w14:textId="1510F674" w:rsidR="007B6111" w:rsidRDefault="00106F09" w:rsidP="009357FA">
      <w:pPr>
        <w:numPr>
          <w:ilvl w:val="0"/>
          <w:numId w:val="8"/>
        </w:numPr>
        <w:overflowPunct w:val="0"/>
        <w:autoSpaceDE w:val="0"/>
        <w:spacing w:after="120"/>
        <w:jc w:val="both"/>
        <w:textAlignment w:val="baseline"/>
        <w:rPr>
          <w:rFonts w:ascii="Arial" w:hAnsi="Arial" w:cs="Arial"/>
          <w:color w:val="000000"/>
          <w:sz w:val="22"/>
          <w:szCs w:val="22"/>
        </w:rPr>
      </w:pPr>
      <w:r w:rsidRPr="00E63FD6">
        <w:rPr>
          <w:rFonts w:ascii="Arial" w:hAnsi="Arial" w:cs="Arial"/>
          <w:color w:val="000000"/>
          <w:sz w:val="22"/>
          <w:szCs w:val="22"/>
        </w:rPr>
        <w:t xml:space="preserve">Uvádět viditelně na všech písemnostech a při všech akcích souvisejících se zajištěním regionálních funkcí, že činnost byla podpořena </w:t>
      </w:r>
      <w:r w:rsidR="00047FBB" w:rsidRPr="00E63FD6">
        <w:rPr>
          <w:rFonts w:ascii="Arial" w:hAnsi="Arial" w:cs="Arial"/>
          <w:color w:val="000000"/>
          <w:sz w:val="22"/>
          <w:szCs w:val="22"/>
        </w:rPr>
        <w:t xml:space="preserve">poskytovatelem (dále jen „Sponzorský vzkaz“) v provedení respektujícím logomanuál poskytovatele. Příjemce podpisem smlouvy výslovně prohlašuje, že se s daným logomanuálem seznámil. Příjemce je povinen </w:t>
      </w:r>
      <w:r w:rsidR="009705D2">
        <w:rPr>
          <w:rFonts w:ascii="Arial" w:hAnsi="Arial" w:cs="Arial"/>
          <w:color w:val="000000"/>
          <w:sz w:val="22"/>
          <w:szCs w:val="22"/>
        </w:rPr>
        <w:t xml:space="preserve">v případě nejasností </w:t>
      </w:r>
      <w:r w:rsidR="00047FBB" w:rsidRPr="00E63FD6">
        <w:rPr>
          <w:rFonts w:ascii="Arial" w:hAnsi="Arial" w:cs="Arial"/>
          <w:color w:val="000000"/>
          <w:sz w:val="22"/>
          <w:szCs w:val="22"/>
        </w:rPr>
        <w:t>předložit návrh způsobu použití a umístění „Sponzorského vzkazu“ ke schválení poskytovateli, případně upravit návrh podle námitek poskytovatele</w:t>
      </w:r>
      <w:r w:rsidR="009705D2">
        <w:rPr>
          <w:rFonts w:ascii="Arial" w:hAnsi="Arial" w:cs="Arial"/>
          <w:color w:val="000000"/>
          <w:sz w:val="22"/>
          <w:szCs w:val="22"/>
        </w:rPr>
        <w:t>.</w:t>
      </w:r>
      <w:r w:rsidR="00047FBB" w:rsidRPr="00E63FD6">
        <w:rPr>
          <w:rFonts w:ascii="Arial" w:hAnsi="Arial" w:cs="Arial"/>
          <w:color w:val="000000"/>
          <w:sz w:val="22"/>
          <w:szCs w:val="22"/>
        </w:rPr>
        <w:t xml:space="preserve"> Za poskytovatele rozhoduje kontaktní osoba uvedená v označení smluvních stran</w:t>
      </w:r>
      <w:r w:rsidRPr="00E63FD6">
        <w:rPr>
          <w:rFonts w:ascii="Arial" w:hAnsi="Arial" w:cs="Arial"/>
          <w:color w:val="000000"/>
          <w:sz w:val="22"/>
          <w:szCs w:val="22"/>
        </w:rPr>
        <w:t xml:space="preserve">.   </w:t>
      </w:r>
    </w:p>
    <w:p w14:paraId="5655C2BD" w14:textId="5EFE0C7E" w:rsidR="00106F09" w:rsidRPr="00E63FD6" w:rsidRDefault="007B6111" w:rsidP="007B6111">
      <w:pPr>
        <w:numPr>
          <w:ilvl w:val="0"/>
          <w:numId w:val="8"/>
        </w:numPr>
        <w:overflowPunct w:val="0"/>
        <w:autoSpaceDE w:val="0"/>
        <w:spacing w:after="120"/>
        <w:jc w:val="both"/>
        <w:textAlignment w:val="baseline"/>
        <w:rPr>
          <w:rFonts w:ascii="Arial" w:hAnsi="Arial" w:cs="Arial"/>
          <w:color w:val="000000"/>
          <w:sz w:val="22"/>
          <w:szCs w:val="22"/>
        </w:rPr>
      </w:pPr>
      <w:r>
        <w:rPr>
          <w:rFonts w:ascii="Arial" w:hAnsi="Arial" w:cs="Arial"/>
          <w:color w:val="000000"/>
          <w:sz w:val="22"/>
          <w:szCs w:val="22"/>
        </w:rPr>
        <w:t xml:space="preserve">Uvádět </w:t>
      </w:r>
      <w:r w:rsidRPr="007B6111">
        <w:rPr>
          <w:rFonts w:ascii="Arial" w:hAnsi="Arial" w:cs="Arial"/>
          <w:color w:val="000000"/>
          <w:sz w:val="22"/>
          <w:szCs w:val="22"/>
        </w:rPr>
        <w:t>viditelně na originálu všech účetních dokladů souvisejících s poskytnutou dotací na zajištění regionálních funkcí, že činnost byla podpořena Ústeckým krajem pod UZ 311</w:t>
      </w:r>
      <w:r>
        <w:rPr>
          <w:rFonts w:ascii="Arial" w:hAnsi="Arial" w:cs="Arial"/>
          <w:color w:val="000000"/>
          <w:sz w:val="22"/>
          <w:szCs w:val="22"/>
        </w:rPr>
        <w:t>.</w:t>
      </w:r>
    </w:p>
    <w:p w14:paraId="331CAD52" w14:textId="5FA781C7" w:rsidR="00106F09" w:rsidRDefault="00106F09">
      <w:pPr>
        <w:numPr>
          <w:ilvl w:val="0"/>
          <w:numId w:val="8"/>
        </w:numPr>
        <w:overflowPunct w:val="0"/>
        <w:autoSpaceDE w:val="0"/>
        <w:spacing w:after="120"/>
        <w:jc w:val="both"/>
        <w:textAlignment w:val="baseline"/>
        <w:rPr>
          <w:rFonts w:ascii="Arial" w:hAnsi="Arial" w:cs="Arial"/>
          <w:sz w:val="22"/>
          <w:szCs w:val="22"/>
        </w:rPr>
      </w:pPr>
      <w:r>
        <w:rPr>
          <w:rFonts w:ascii="Arial" w:hAnsi="Arial" w:cs="Arial"/>
          <w:color w:val="000000"/>
          <w:sz w:val="22"/>
          <w:szCs w:val="22"/>
        </w:rPr>
        <w:t xml:space="preserve">Umožnit pověřeným pracovníkům </w:t>
      </w:r>
      <w:r w:rsidR="00D04BB9">
        <w:rPr>
          <w:rFonts w:ascii="Arial" w:hAnsi="Arial" w:cs="Arial"/>
          <w:color w:val="000000"/>
          <w:sz w:val="22"/>
          <w:szCs w:val="22"/>
        </w:rPr>
        <w:t xml:space="preserve">poskytovatele </w:t>
      </w:r>
      <w:r>
        <w:rPr>
          <w:rFonts w:ascii="Arial" w:hAnsi="Arial" w:cs="Arial"/>
          <w:color w:val="000000"/>
          <w:sz w:val="22"/>
          <w:szCs w:val="22"/>
        </w:rPr>
        <w:t>provádět kontrolu čerpání a využití prostředků dotace a v této souvislosti jim umožnit nahlížet do účetní evidence</w:t>
      </w:r>
      <w:r w:rsidR="003616E0">
        <w:rPr>
          <w:rFonts w:ascii="Arial" w:hAnsi="Arial" w:cs="Arial"/>
          <w:color w:val="000000"/>
          <w:sz w:val="22"/>
          <w:szCs w:val="22"/>
        </w:rPr>
        <w:t>.</w:t>
      </w:r>
      <w:r>
        <w:rPr>
          <w:rFonts w:ascii="Arial" w:hAnsi="Arial" w:cs="Arial"/>
          <w:color w:val="000000"/>
          <w:sz w:val="22"/>
          <w:szCs w:val="22"/>
        </w:rPr>
        <w:t xml:space="preserve"> </w:t>
      </w:r>
      <w:r w:rsidR="00AE5148">
        <w:rPr>
          <w:rFonts w:ascii="Arial" w:hAnsi="Arial" w:cs="Arial"/>
          <w:color w:val="000000"/>
          <w:sz w:val="22"/>
          <w:szCs w:val="22"/>
        </w:rPr>
        <w:t xml:space="preserve">Umožnit provádět kontrolu jak v průběhu, tak i po ukončení realizace výkonu regionálních funkcí </w:t>
      </w:r>
      <w:r w:rsidR="00E63FD6">
        <w:rPr>
          <w:rFonts w:ascii="Arial" w:hAnsi="Arial" w:cs="Arial"/>
          <w:color w:val="000000"/>
          <w:sz w:val="22"/>
          <w:szCs w:val="22"/>
        </w:rPr>
        <w:t xml:space="preserve">knihoven </w:t>
      </w:r>
      <w:r w:rsidR="00AE5148">
        <w:rPr>
          <w:rFonts w:ascii="Arial" w:hAnsi="Arial" w:cs="Arial"/>
          <w:color w:val="000000"/>
          <w:sz w:val="22"/>
          <w:szCs w:val="22"/>
        </w:rPr>
        <w:t>daného roku.</w:t>
      </w:r>
    </w:p>
    <w:p w14:paraId="6E31E267" w14:textId="44BE1BF1" w:rsidR="00106F09" w:rsidRDefault="00106F09">
      <w:pPr>
        <w:numPr>
          <w:ilvl w:val="0"/>
          <w:numId w:val="8"/>
        </w:numPr>
        <w:overflowPunct w:val="0"/>
        <w:autoSpaceDE w:val="0"/>
        <w:spacing w:after="120"/>
        <w:jc w:val="both"/>
        <w:textAlignment w:val="baseline"/>
        <w:rPr>
          <w:rFonts w:ascii="Arial" w:hAnsi="Arial" w:cs="Arial"/>
          <w:color w:val="000000"/>
          <w:sz w:val="22"/>
          <w:szCs w:val="22"/>
        </w:rPr>
      </w:pPr>
      <w:r>
        <w:rPr>
          <w:rFonts w:ascii="Arial" w:hAnsi="Arial" w:cs="Arial"/>
          <w:sz w:val="22"/>
          <w:szCs w:val="22"/>
        </w:rPr>
        <w:t xml:space="preserve">Neprodleně písemně informovat, nejpozději však do 7 dnů, odbor kultury a památkové péče </w:t>
      </w:r>
      <w:r w:rsidR="00B34B58">
        <w:rPr>
          <w:rFonts w:ascii="Arial" w:hAnsi="Arial" w:cs="Arial"/>
          <w:sz w:val="22"/>
          <w:szCs w:val="22"/>
        </w:rPr>
        <w:t xml:space="preserve">Krajského </w:t>
      </w:r>
      <w:r>
        <w:rPr>
          <w:rFonts w:ascii="Arial" w:hAnsi="Arial" w:cs="Arial"/>
          <w:sz w:val="22"/>
          <w:szCs w:val="22"/>
        </w:rPr>
        <w:t xml:space="preserve">úřadu </w:t>
      </w:r>
      <w:r w:rsidR="00B34B58">
        <w:rPr>
          <w:rFonts w:ascii="Arial" w:hAnsi="Arial" w:cs="Arial"/>
          <w:sz w:val="22"/>
          <w:szCs w:val="22"/>
        </w:rPr>
        <w:t xml:space="preserve">Ústeckého kraje </w:t>
      </w:r>
      <w:r>
        <w:rPr>
          <w:rFonts w:ascii="Arial" w:hAnsi="Arial" w:cs="Arial"/>
          <w:sz w:val="22"/>
          <w:szCs w:val="22"/>
        </w:rPr>
        <w:t xml:space="preserve">o všech změnách, týkajících se identifikace příjemce nebo realizace výkonu regionálních funkcí knihoven.                                                                                                                               </w:t>
      </w:r>
    </w:p>
    <w:p w14:paraId="0AC76B6E" w14:textId="77777777" w:rsidR="00106F09" w:rsidRDefault="00106F09">
      <w:pPr>
        <w:numPr>
          <w:ilvl w:val="0"/>
          <w:numId w:val="8"/>
        </w:numPr>
        <w:overflowPunct w:val="0"/>
        <w:autoSpaceDE w:val="0"/>
        <w:spacing w:after="160"/>
        <w:jc w:val="both"/>
        <w:textAlignment w:val="baseline"/>
        <w:rPr>
          <w:rFonts w:ascii="Arial" w:hAnsi="Arial" w:cs="Arial"/>
          <w:color w:val="000000"/>
          <w:sz w:val="22"/>
          <w:szCs w:val="22"/>
        </w:rPr>
      </w:pPr>
      <w:r>
        <w:rPr>
          <w:rFonts w:ascii="Arial" w:hAnsi="Arial" w:cs="Arial"/>
          <w:color w:val="000000"/>
          <w:sz w:val="22"/>
          <w:szCs w:val="22"/>
        </w:rPr>
        <w:t>Pokud nebudou poskytnuté finanční prostředky vyčerpány v plné výši nebo budou použity v rozporu s účelem, ke kterému byly poskytnuty (uznatelné náklady), je příjemce povinen vrátit poskytovateli nevyčerpané prostředky nebo prostředky použité v rozporu s účelem neprodleně, jinak ve lhůtě stanovené poskytovatelem.</w:t>
      </w:r>
    </w:p>
    <w:p w14:paraId="1F70FE8E" w14:textId="461A1076" w:rsidR="00106F09" w:rsidRPr="00E63FD6" w:rsidRDefault="00106F09">
      <w:pPr>
        <w:numPr>
          <w:ilvl w:val="0"/>
          <w:numId w:val="8"/>
        </w:numPr>
        <w:overflowPunct w:val="0"/>
        <w:autoSpaceDE w:val="0"/>
        <w:spacing w:after="160"/>
        <w:jc w:val="both"/>
        <w:textAlignment w:val="baseline"/>
        <w:rPr>
          <w:rFonts w:ascii="Arial" w:hAnsi="Arial" w:cs="Arial"/>
          <w:sz w:val="22"/>
          <w:szCs w:val="22"/>
        </w:rPr>
      </w:pPr>
      <w:r>
        <w:rPr>
          <w:rFonts w:ascii="Arial" w:hAnsi="Arial" w:cs="Arial"/>
          <w:color w:val="000000"/>
          <w:sz w:val="22"/>
          <w:szCs w:val="22"/>
        </w:rPr>
        <w:t xml:space="preserve">Respektovat přijaté závěry z  kontroly provedené </w:t>
      </w:r>
      <w:r w:rsidR="00494304">
        <w:rPr>
          <w:rFonts w:ascii="Arial" w:hAnsi="Arial" w:cs="Arial"/>
          <w:color w:val="000000"/>
          <w:sz w:val="22"/>
          <w:szCs w:val="22"/>
        </w:rPr>
        <w:t>příslušnými orgány poskytovatele.</w:t>
      </w:r>
    </w:p>
    <w:p w14:paraId="4CE24BC7" w14:textId="0540138B" w:rsidR="00E63FD6" w:rsidRPr="003708F6" w:rsidRDefault="00E63FD6" w:rsidP="00E63FD6">
      <w:pPr>
        <w:numPr>
          <w:ilvl w:val="0"/>
          <w:numId w:val="8"/>
        </w:numPr>
        <w:suppressAutoHyphens w:val="0"/>
        <w:overflowPunct w:val="0"/>
        <w:autoSpaceDE w:val="0"/>
        <w:autoSpaceDN w:val="0"/>
        <w:adjustRightInd w:val="0"/>
        <w:spacing w:after="160"/>
        <w:jc w:val="both"/>
        <w:textAlignment w:val="baseline"/>
        <w:rPr>
          <w:rFonts w:ascii="Arial" w:hAnsi="Arial" w:cs="Arial"/>
          <w:sz w:val="22"/>
          <w:szCs w:val="22"/>
        </w:rPr>
      </w:pPr>
      <w:r w:rsidRPr="003708F6">
        <w:rPr>
          <w:rFonts w:ascii="Arial" w:hAnsi="Arial" w:cs="Arial"/>
          <w:sz w:val="22"/>
          <w:szCs w:val="22"/>
        </w:rPr>
        <w:lastRenderedPageBreak/>
        <w:t xml:space="preserve">Zadávat veřejné zakázky v souladu se zákonem č. </w:t>
      </w:r>
      <w:r w:rsidR="00E53469">
        <w:rPr>
          <w:rFonts w:ascii="Arial" w:hAnsi="Arial" w:cs="Arial"/>
          <w:sz w:val="22"/>
          <w:szCs w:val="22"/>
        </w:rPr>
        <w:t xml:space="preserve">134/2016 </w:t>
      </w:r>
      <w:r w:rsidRPr="003708F6">
        <w:rPr>
          <w:rFonts w:ascii="Arial" w:hAnsi="Arial" w:cs="Arial"/>
          <w:sz w:val="22"/>
          <w:szCs w:val="22"/>
        </w:rPr>
        <w:t xml:space="preserve">Sb., o </w:t>
      </w:r>
      <w:r w:rsidR="00E53469">
        <w:rPr>
          <w:rFonts w:ascii="Arial" w:hAnsi="Arial" w:cs="Arial"/>
          <w:sz w:val="22"/>
          <w:szCs w:val="22"/>
        </w:rPr>
        <w:t xml:space="preserve">zadávání </w:t>
      </w:r>
      <w:r w:rsidRPr="003708F6">
        <w:rPr>
          <w:rFonts w:ascii="Arial" w:hAnsi="Arial" w:cs="Arial"/>
          <w:sz w:val="22"/>
          <w:szCs w:val="22"/>
        </w:rPr>
        <w:t xml:space="preserve">veřejných </w:t>
      </w:r>
      <w:r w:rsidR="00E53469">
        <w:rPr>
          <w:rFonts w:ascii="Arial" w:hAnsi="Arial" w:cs="Arial"/>
          <w:sz w:val="22"/>
          <w:szCs w:val="22"/>
        </w:rPr>
        <w:t>zakázek</w:t>
      </w:r>
      <w:r w:rsidRPr="003708F6">
        <w:rPr>
          <w:rFonts w:ascii="Arial" w:hAnsi="Arial" w:cs="Arial"/>
          <w:sz w:val="22"/>
          <w:szCs w:val="22"/>
        </w:rPr>
        <w:t xml:space="preserve">, ve znění pozdějších předpisů, jestliže se příjemce stal dotovaným zadavatelem ve smyslu ustanovení § </w:t>
      </w:r>
      <w:r w:rsidR="00E53469">
        <w:rPr>
          <w:rFonts w:ascii="Arial" w:hAnsi="Arial" w:cs="Arial"/>
          <w:sz w:val="22"/>
          <w:szCs w:val="22"/>
        </w:rPr>
        <w:t xml:space="preserve">4 </w:t>
      </w:r>
      <w:r w:rsidRPr="003708F6">
        <w:rPr>
          <w:rFonts w:ascii="Arial" w:hAnsi="Arial" w:cs="Arial"/>
          <w:sz w:val="22"/>
          <w:szCs w:val="22"/>
        </w:rPr>
        <w:t xml:space="preserve">odst. </w:t>
      </w:r>
      <w:r w:rsidR="00E53469">
        <w:rPr>
          <w:rFonts w:ascii="Arial" w:hAnsi="Arial" w:cs="Arial"/>
          <w:sz w:val="22"/>
          <w:szCs w:val="22"/>
        </w:rPr>
        <w:t xml:space="preserve">2 </w:t>
      </w:r>
      <w:r w:rsidRPr="003708F6">
        <w:rPr>
          <w:rFonts w:ascii="Arial" w:hAnsi="Arial" w:cs="Arial"/>
          <w:sz w:val="22"/>
          <w:szCs w:val="22"/>
        </w:rPr>
        <w:t>tohoto zákona a dodržovat v souvislosti s čerpáním dotace veškeré další obecně závazné právní předpisy.</w:t>
      </w:r>
    </w:p>
    <w:p w14:paraId="2081E1FE" w14:textId="7BB1E71E" w:rsidR="00060D0A" w:rsidRPr="00F03913" w:rsidRDefault="00227536" w:rsidP="005A7613">
      <w:pPr>
        <w:overflowPunct w:val="0"/>
        <w:autoSpaceDE w:val="0"/>
        <w:ind w:left="709" w:hanging="425"/>
        <w:jc w:val="both"/>
        <w:textAlignment w:val="baseline"/>
        <w:rPr>
          <w:rFonts w:ascii="Arial" w:hAnsi="Arial" w:cs="Arial"/>
          <w:sz w:val="22"/>
          <w:szCs w:val="22"/>
        </w:rPr>
      </w:pPr>
      <w:r>
        <w:rPr>
          <w:rFonts w:ascii="Arial" w:hAnsi="Arial" w:cs="Arial"/>
          <w:sz w:val="22"/>
          <w:szCs w:val="22"/>
        </w:rPr>
        <w:t>o</w:t>
      </w:r>
      <w:r w:rsidR="00F03913">
        <w:rPr>
          <w:rFonts w:ascii="Arial" w:hAnsi="Arial" w:cs="Arial"/>
          <w:sz w:val="22"/>
          <w:szCs w:val="22"/>
        </w:rPr>
        <w:t xml:space="preserve">) </w:t>
      </w:r>
      <w:r w:rsidR="00E63FD6" w:rsidRPr="00060D0A">
        <w:rPr>
          <w:rFonts w:ascii="Arial" w:hAnsi="Arial" w:cs="Arial"/>
          <w:sz w:val="22"/>
          <w:szCs w:val="22"/>
        </w:rPr>
        <w:t>Příjemce je povinen zajistit, aby případné rozhodnutí o jeho likvidaci nebo přeměně podle příslušných právních předpisů bylo přijato až po předchozím souhlasu poskytovatele. Příjemce je povinen poskytovateli poskytnout veškeré informace o záměru likvidace nebo přeměny, které mohou podle názoru poskytovatele ovlivnit podmínky a účel poskytnuté dotace.</w:t>
      </w:r>
    </w:p>
    <w:p w14:paraId="31C798CD" w14:textId="77777777" w:rsidR="00836B17" w:rsidRDefault="00836B17" w:rsidP="00060D0A">
      <w:pPr>
        <w:overflowPunct w:val="0"/>
        <w:autoSpaceDE w:val="0"/>
        <w:ind w:left="360" w:hanging="360"/>
        <w:jc w:val="center"/>
        <w:textAlignment w:val="baseline"/>
        <w:rPr>
          <w:rFonts w:ascii="Arial" w:hAnsi="Arial" w:cs="Arial"/>
          <w:b/>
          <w:bCs/>
          <w:sz w:val="22"/>
          <w:szCs w:val="22"/>
        </w:rPr>
      </w:pPr>
    </w:p>
    <w:p w14:paraId="2D09101A" w14:textId="77777777" w:rsidR="006C3377" w:rsidRDefault="006C3377" w:rsidP="00060D0A">
      <w:pPr>
        <w:overflowPunct w:val="0"/>
        <w:autoSpaceDE w:val="0"/>
        <w:ind w:left="360" w:hanging="360"/>
        <w:jc w:val="center"/>
        <w:textAlignment w:val="baseline"/>
        <w:rPr>
          <w:rFonts w:ascii="Arial" w:hAnsi="Arial" w:cs="Arial"/>
          <w:b/>
          <w:bCs/>
          <w:sz w:val="22"/>
          <w:szCs w:val="22"/>
        </w:rPr>
      </w:pPr>
    </w:p>
    <w:p w14:paraId="513DCDE8" w14:textId="77777777" w:rsidR="00060D0A" w:rsidRDefault="00060D0A" w:rsidP="00060D0A">
      <w:pPr>
        <w:overflowPunct w:val="0"/>
        <w:autoSpaceDE w:val="0"/>
        <w:ind w:left="360" w:hanging="360"/>
        <w:jc w:val="center"/>
        <w:textAlignment w:val="baseline"/>
        <w:rPr>
          <w:rFonts w:ascii="Arial" w:hAnsi="Arial" w:cs="Arial"/>
          <w:b/>
          <w:bCs/>
          <w:sz w:val="22"/>
          <w:szCs w:val="22"/>
        </w:rPr>
      </w:pPr>
      <w:r>
        <w:rPr>
          <w:rFonts w:ascii="Arial" w:hAnsi="Arial" w:cs="Arial"/>
          <w:b/>
          <w:bCs/>
          <w:sz w:val="22"/>
          <w:szCs w:val="22"/>
        </w:rPr>
        <w:t xml:space="preserve">Článek IV. </w:t>
      </w:r>
    </w:p>
    <w:p w14:paraId="4B112A87" w14:textId="77777777" w:rsidR="00060D0A" w:rsidRDefault="00060D0A" w:rsidP="00060D0A">
      <w:pPr>
        <w:overflowPunct w:val="0"/>
        <w:autoSpaceDE w:val="0"/>
        <w:ind w:left="360" w:hanging="360"/>
        <w:jc w:val="center"/>
        <w:textAlignment w:val="baseline"/>
        <w:rPr>
          <w:rFonts w:ascii="Arial" w:hAnsi="Arial" w:cs="Arial"/>
          <w:b/>
          <w:bCs/>
          <w:sz w:val="22"/>
          <w:szCs w:val="22"/>
        </w:rPr>
      </w:pPr>
      <w:r>
        <w:rPr>
          <w:rFonts w:ascii="Arial" w:hAnsi="Arial" w:cs="Arial"/>
          <w:b/>
          <w:bCs/>
          <w:sz w:val="22"/>
          <w:szCs w:val="22"/>
        </w:rPr>
        <w:t>Porušení rozpočtové kázně</w:t>
      </w:r>
    </w:p>
    <w:p w14:paraId="6C995070" w14:textId="77777777" w:rsidR="00060D0A" w:rsidRDefault="00060D0A">
      <w:pPr>
        <w:overflowPunct w:val="0"/>
        <w:autoSpaceDE w:val="0"/>
        <w:ind w:left="360" w:hanging="360"/>
        <w:jc w:val="center"/>
        <w:textAlignment w:val="baseline"/>
        <w:rPr>
          <w:rFonts w:ascii="Arial" w:hAnsi="Arial" w:cs="Arial"/>
          <w:b/>
          <w:bCs/>
          <w:sz w:val="22"/>
          <w:szCs w:val="22"/>
        </w:rPr>
      </w:pPr>
    </w:p>
    <w:p w14:paraId="50AFB8E5" w14:textId="77777777" w:rsidR="00060D0A" w:rsidRPr="00836B17" w:rsidRDefault="008A2FAF" w:rsidP="00BB11F9">
      <w:pPr>
        <w:numPr>
          <w:ilvl w:val="0"/>
          <w:numId w:val="10"/>
        </w:numPr>
        <w:tabs>
          <w:tab w:val="clear" w:pos="502"/>
          <w:tab w:val="num" w:pos="284"/>
        </w:tabs>
        <w:suppressAutoHyphens w:val="0"/>
        <w:overflowPunct w:val="0"/>
        <w:autoSpaceDE w:val="0"/>
        <w:autoSpaceDN w:val="0"/>
        <w:adjustRightInd w:val="0"/>
        <w:spacing w:after="120"/>
        <w:ind w:left="284" w:hanging="284"/>
        <w:jc w:val="both"/>
        <w:textAlignment w:val="baseline"/>
        <w:rPr>
          <w:rFonts w:ascii="Arial" w:hAnsi="Arial" w:cs="Arial"/>
          <w:sz w:val="22"/>
          <w:szCs w:val="22"/>
        </w:rPr>
      </w:pPr>
      <w:r w:rsidRPr="008A2FAF">
        <w:rPr>
          <w:rFonts w:ascii="Arial" w:hAnsi="Arial" w:cs="Arial"/>
          <w:sz w:val="22"/>
          <w:szCs w:val="22"/>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14:paraId="00550BBA" w14:textId="77777777" w:rsidR="003708F6" w:rsidRPr="003708F6" w:rsidRDefault="008A2FAF" w:rsidP="00BB11F9">
      <w:pPr>
        <w:overflowPunct w:val="0"/>
        <w:autoSpaceDE w:val="0"/>
        <w:spacing w:after="120"/>
        <w:ind w:left="284" w:hanging="284"/>
        <w:jc w:val="both"/>
        <w:textAlignment w:val="baseline"/>
        <w:rPr>
          <w:rFonts w:ascii="Arial" w:hAnsi="Arial" w:cs="Arial"/>
          <w:sz w:val="22"/>
          <w:szCs w:val="22"/>
        </w:rPr>
      </w:pPr>
      <w:r>
        <w:rPr>
          <w:rFonts w:ascii="Arial" w:hAnsi="Arial" w:cs="Arial"/>
          <w:sz w:val="22"/>
          <w:szCs w:val="22"/>
        </w:rPr>
        <w:t>2</w:t>
      </w:r>
      <w:r w:rsidR="00422DB7">
        <w:rPr>
          <w:rFonts w:ascii="Arial" w:hAnsi="Arial" w:cs="Arial"/>
          <w:sz w:val="22"/>
          <w:szCs w:val="22"/>
        </w:rPr>
        <w:t>.</w:t>
      </w:r>
      <w:r w:rsidR="00422DB7">
        <w:rPr>
          <w:rFonts w:ascii="Arial" w:hAnsi="Arial" w:cs="Arial"/>
          <w:sz w:val="22"/>
          <w:szCs w:val="22"/>
        </w:rPr>
        <w:tab/>
      </w:r>
      <w:r w:rsidR="003708F6" w:rsidRPr="003708F6">
        <w:rPr>
          <w:rFonts w:ascii="Arial" w:hAnsi="Arial" w:cs="Arial"/>
          <w:sz w:val="22"/>
          <w:szCs w:val="22"/>
        </w:rPr>
        <w:t>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14:paraId="59AF8C93" w14:textId="77777777" w:rsidR="003708F6" w:rsidRPr="003708F6" w:rsidRDefault="003708F6" w:rsidP="00BB11F9">
      <w:pPr>
        <w:numPr>
          <w:ilvl w:val="0"/>
          <w:numId w:val="19"/>
        </w:numPr>
        <w:suppressAutoHyphens w:val="0"/>
        <w:ind w:hanging="284"/>
        <w:jc w:val="both"/>
        <w:rPr>
          <w:rFonts w:ascii="Arial" w:hAnsi="Arial" w:cs="Arial"/>
          <w:sz w:val="22"/>
          <w:szCs w:val="22"/>
        </w:rPr>
      </w:pPr>
      <w:r w:rsidRPr="003708F6">
        <w:rPr>
          <w:rFonts w:ascii="Arial" w:hAnsi="Arial" w:cs="Arial"/>
          <w:sz w:val="22"/>
          <w:szCs w:val="22"/>
        </w:rPr>
        <w:t>V případě porušení rozpočtové kázně, které poskytovatel považuje za méně závažné, bude vždy uložen odvod za tato porušení procentem z celkové částky poskytnuté dotace následovně:</w:t>
      </w:r>
    </w:p>
    <w:p w14:paraId="3EB0D179" w14:textId="77777777" w:rsidR="003708F6" w:rsidRPr="003708F6" w:rsidRDefault="003708F6" w:rsidP="003708F6">
      <w:pPr>
        <w:ind w:left="502"/>
        <w:jc w:val="both"/>
        <w:rPr>
          <w:rFonts w:ascii="Arial" w:hAnsi="Arial" w:cs="Arial"/>
          <w:sz w:val="22"/>
          <w:szCs w:val="22"/>
        </w:rPr>
      </w:pPr>
    </w:p>
    <w:p w14:paraId="2060F0AA" w14:textId="7C6251F2" w:rsidR="003708F6" w:rsidRPr="003708F6" w:rsidRDefault="003708F6" w:rsidP="009705D2">
      <w:pPr>
        <w:numPr>
          <w:ilvl w:val="0"/>
          <w:numId w:val="11"/>
        </w:numPr>
        <w:suppressAutoHyphens w:val="0"/>
        <w:spacing w:after="120"/>
        <w:jc w:val="both"/>
        <w:rPr>
          <w:rFonts w:ascii="Arial" w:hAnsi="Arial" w:cs="Arial"/>
          <w:sz w:val="22"/>
          <w:szCs w:val="22"/>
        </w:rPr>
      </w:pPr>
      <w:r w:rsidRPr="003708F6">
        <w:rPr>
          <w:rFonts w:ascii="Arial" w:hAnsi="Arial" w:cs="Arial"/>
          <w:sz w:val="22"/>
          <w:szCs w:val="22"/>
        </w:rPr>
        <w:t>předložení závěrečné zprávy do 15 kalendářních dnů po lhůtě stanovené smlouvou – výše odvodu činí 5 %</w:t>
      </w:r>
    </w:p>
    <w:p w14:paraId="41FD7E34" w14:textId="62EEA26E" w:rsidR="003708F6" w:rsidRPr="003708F6" w:rsidRDefault="003708F6" w:rsidP="009705D2">
      <w:pPr>
        <w:numPr>
          <w:ilvl w:val="0"/>
          <w:numId w:val="11"/>
        </w:numPr>
        <w:suppressAutoHyphens w:val="0"/>
        <w:spacing w:after="120"/>
        <w:jc w:val="both"/>
        <w:rPr>
          <w:rFonts w:ascii="Arial" w:hAnsi="Arial" w:cs="Arial"/>
          <w:sz w:val="22"/>
          <w:szCs w:val="22"/>
        </w:rPr>
      </w:pPr>
      <w:r w:rsidRPr="003708F6">
        <w:rPr>
          <w:rFonts w:ascii="Arial" w:hAnsi="Arial" w:cs="Arial"/>
          <w:sz w:val="22"/>
          <w:szCs w:val="22"/>
        </w:rPr>
        <w:t>předložení závěrečné zprávy do 30 kalendářních dnů po lhůtě stanovené smlouvou – výše odvodu činí 10 %</w:t>
      </w:r>
    </w:p>
    <w:p w14:paraId="34DF5F91" w14:textId="77DA36FD" w:rsidR="003708F6" w:rsidRPr="003708F6" w:rsidRDefault="003708F6" w:rsidP="009705D2">
      <w:pPr>
        <w:numPr>
          <w:ilvl w:val="0"/>
          <w:numId w:val="11"/>
        </w:numPr>
        <w:suppressAutoHyphens w:val="0"/>
        <w:spacing w:after="120"/>
        <w:jc w:val="both"/>
        <w:rPr>
          <w:rFonts w:ascii="Arial" w:hAnsi="Arial" w:cs="Arial"/>
          <w:sz w:val="22"/>
          <w:szCs w:val="22"/>
        </w:rPr>
      </w:pPr>
      <w:r w:rsidRPr="003708F6">
        <w:rPr>
          <w:rFonts w:ascii="Arial" w:hAnsi="Arial" w:cs="Arial"/>
          <w:sz w:val="22"/>
          <w:szCs w:val="22"/>
        </w:rPr>
        <w:t xml:space="preserve">předložení doplněné závěrečné zprávy do 15 kalendářních dnů od uplynutí náhradní lhůty uvedené ve výzvě poskytovatele dle odst. 2 tohoto článku – výše odvodu činí </w:t>
      </w:r>
      <w:r w:rsidR="00453E2A">
        <w:rPr>
          <w:rFonts w:ascii="Arial" w:hAnsi="Arial" w:cs="Arial"/>
          <w:sz w:val="22"/>
          <w:szCs w:val="22"/>
        </w:rPr>
        <w:t xml:space="preserve">   </w:t>
      </w:r>
      <w:r w:rsidRPr="003708F6">
        <w:rPr>
          <w:rFonts w:ascii="Arial" w:hAnsi="Arial" w:cs="Arial"/>
          <w:sz w:val="22"/>
          <w:szCs w:val="22"/>
        </w:rPr>
        <w:t>3 %</w:t>
      </w:r>
    </w:p>
    <w:p w14:paraId="78620CDF" w14:textId="097C90BC" w:rsidR="003708F6" w:rsidRPr="003708F6" w:rsidRDefault="003708F6" w:rsidP="009705D2">
      <w:pPr>
        <w:numPr>
          <w:ilvl w:val="0"/>
          <w:numId w:val="11"/>
        </w:numPr>
        <w:suppressAutoHyphens w:val="0"/>
        <w:spacing w:after="120"/>
        <w:jc w:val="both"/>
        <w:rPr>
          <w:rFonts w:ascii="Arial" w:hAnsi="Arial" w:cs="Arial"/>
          <w:sz w:val="22"/>
          <w:szCs w:val="22"/>
        </w:rPr>
      </w:pPr>
      <w:r w:rsidRPr="003708F6">
        <w:rPr>
          <w:rFonts w:ascii="Arial" w:hAnsi="Arial" w:cs="Arial"/>
          <w:sz w:val="22"/>
          <w:szCs w:val="22"/>
        </w:rPr>
        <w:t xml:space="preserve">předložení doplněné závěrečné zprávy do 30 kalendářních dnů od uplynutí náhradní lhůty uvedené ve výzvě poskytovatele dle odst. 2 tohoto článku – výše odvodu činí </w:t>
      </w:r>
      <w:r w:rsidR="008446C4">
        <w:rPr>
          <w:rFonts w:ascii="Arial" w:hAnsi="Arial" w:cs="Arial"/>
          <w:sz w:val="22"/>
          <w:szCs w:val="22"/>
        </w:rPr>
        <w:t xml:space="preserve">   </w:t>
      </w:r>
      <w:r w:rsidRPr="003708F6">
        <w:rPr>
          <w:rFonts w:ascii="Arial" w:hAnsi="Arial" w:cs="Arial"/>
          <w:sz w:val="22"/>
          <w:szCs w:val="22"/>
        </w:rPr>
        <w:t>6 %</w:t>
      </w:r>
    </w:p>
    <w:p w14:paraId="6494C6FD" w14:textId="77777777" w:rsidR="003708F6" w:rsidRPr="003708F6" w:rsidRDefault="003708F6" w:rsidP="009705D2">
      <w:pPr>
        <w:numPr>
          <w:ilvl w:val="0"/>
          <w:numId w:val="11"/>
        </w:numPr>
        <w:suppressAutoHyphens w:val="0"/>
        <w:spacing w:after="120"/>
        <w:jc w:val="both"/>
        <w:rPr>
          <w:rFonts w:ascii="Arial" w:hAnsi="Arial" w:cs="Arial"/>
          <w:sz w:val="22"/>
          <w:szCs w:val="22"/>
        </w:rPr>
      </w:pPr>
      <w:r w:rsidRPr="003708F6">
        <w:rPr>
          <w:rFonts w:ascii="Arial" w:hAnsi="Arial" w:cs="Arial"/>
          <w:sz w:val="22"/>
          <w:szCs w:val="22"/>
        </w:rPr>
        <w:t>nedodržení povinnosti vést dotaci v odděleném účetnictví – výše odvodu činí 10 %.</w:t>
      </w:r>
    </w:p>
    <w:p w14:paraId="3AA2BB0A" w14:textId="0AC9237D" w:rsidR="003708F6" w:rsidRDefault="003708F6" w:rsidP="009705D2">
      <w:pPr>
        <w:numPr>
          <w:ilvl w:val="0"/>
          <w:numId w:val="11"/>
        </w:numPr>
        <w:suppressAutoHyphens w:val="0"/>
        <w:spacing w:after="120"/>
        <w:jc w:val="both"/>
        <w:rPr>
          <w:rFonts w:ascii="Arial" w:hAnsi="Arial" w:cs="Arial"/>
          <w:sz w:val="22"/>
          <w:szCs w:val="22"/>
        </w:rPr>
      </w:pPr>
      <w:r w:rsidRPr="003708F6">
        <w:rPr>
          <w:rFonts w:ascii="Arial" w:hAnsi="Arial" w:cs="Arial"/>
          <w:sz w:val="22"/>
          <w:szCs w:val="22"/>
        </w:rPr>
        <w:t xml:space="preserve">nedodržení povinnosti označovat originály účetních dokladů souvisejících s dotací informací o tom, že </w:t>
      </w:r>
      <w:r w:rsidR="007B6111">
        <w:rPr>
          <w:rFonts w:ascii="Arial" w:hAnsi="Arial" w:cs="Arial"/>
          <w:sz w:val="22"/>
          <w:szCs w:val="22"/>
        </w:rPr>
        <w:t xml:space="preserve">činnost </w:t>
      </w:r>
      <w:r w:rsidR="00E37BFD">
        <w:rPr>
          <w:rFonts w:ascii="Arial" w:hAnsi="Arial" w:cs="Arial"/>
          <w:sz w:val="22"/>
          <w:szCs w:val="22"/>
        </w:rPr>
        <w:t>byl</w:t>
      </w:r>
      <w:r w:rsidR="007B6111">
        <w:rPr>
          <w:rFonts w:ascii="Arial" w:hAnsi="Arial" w:cs="Arial"/>
          <w:sz w:val="22"/>
          <w:szCs w:val="22"/>
        </w:rPr>
        <w:t>a</w:t>
      </w:r>
      <w:r w:rsidR="00E37BFD">
        <w:rPr>
          <w:rFonts w:ascii="Arial" w:hAnsi="Arial" w:cs="Arial"/>
          <w:sz w:val="22"/>
          <w:szCs w:val="22"/>
        </w:rPr>
        <w:t xml:space="preserve"> podpořen</w:t>
      </w:r>
      <w:r w:rsidR="007B6111">
        <w:rPr>
          <w:rFonts w:ascii="Arial" w:hAnsi="Arial" w:cs="Arial"/>
          <w:sz w:val="22"/>
          <w:szCs w:val="22"/>
        </w:rPr>
        <w:t>a</w:t>
      </w:r>
      <w:r w:rsidRPr="003708F6">
        <w:rPr>
          <w:rFonts w:ascii="Arial" w:hAnsi="Arial" w:cs="Arial"/>
          <w:sz w:val="22"/>
          <w:szCs w:val="22"/>
        </w:rPr>
        <w:t xml:space="preserve"> Ústeckým krajem – výše odvodu činí </w:t>
      </w:r>
      <w:r w:rsidR="00453E2A">
        <w:rPr>
          <w:rFonts w:ascii="Arial" w:hAnsi="Arial" w:cs="Arial"/>
          <w:sz w:val="22"/>
          <w:szCs w:val="22"/>
        </w:rPr>
        <w:t xml:space="preserve">     </w:t>
      </w:r>
      <w:r w:rsidRPr="003708F6">
        <w:rPr>
          <w:rFonts w:ascii="Arial" w:hAnsi="Arial" w:cs="Arial"/>
          <w:sz w:val="22"/>
          <w:szCs w:val="22"/>
        </w:rPr>
        <w:t>10 %</w:t>
      </w:r>
    </w:p>
    <w:p w14:paraId="1381D07A" w14:textId="7DAD4CA5" w:rsidR="00453E2A" w:rsidRPr="003708F6" w:rsidRDefault="00453E2A" w:rsidP="009705D2">
      <w:pPr>
        <w:numPr>
          <w:ilvl w:val="0"/>
          <w:numId w:val="11"/>
        </w:numPr>
        <w:suppressAutoHyphens w:val="0"/>
        <w:spacing w:after="120"/>
        <w:jc w:val="both"/>
        <w:rPr>
          <w:rFonts w:ascii="Arial" w:hAnsi="Arial" w:cs="Arial"/>
          <w:sz w:val="22"/>
          <w:szCs w:val="22"/>
        </w:rPr>
      </w:pPr>
      <w:r>
        <w:rPr>
          <w:rFonts w:ascii="Arial" w:hAnsi="Arial" w:cs="Arial"/>
          <w:sz w:val="22"/>
          <w:szCs w:val="22"/>
        </w:rPr>
        <w:t>Nedodržení povinnosti uvádět na všech účetních dokladech souvisejících s dotací účelový znak – výše odvodu činí 5%</w:t>
      </w:r>
    </w:p>
    <w:p w14:paraId="0FEE5464" w14:textId="616325CF" w:rsidR="003708F6" w:rsidRPr="003708F6" w:rsidRDefault="003708F6" w:rsidP="009705D2">
      <w:pPr>
        <w:numPr>
          <w:ilvl w:val="0"/>
          <w:numId w:val="11"/>
        </w:numPr>
        <w:suppressAutoHyphens w:val="0"/>
        <w:spacing w:after="120"/>
        <w:jc w:val="both"/>
        <w:rPr>
          <w:rFonts w:ascii="Arial" w:hAnsi="Arial" w:cs="Arial"/>
          <w:sz w:val="22"/>
          <w:szCs w:val="22"/>
        </w:rPr>
      </w:pPr>
      <w:r w:rsidRPr="003708F6">
        <w:rPr>
          <w:rFonts w:ascii="Arial" w:hAnsi="Arial" w:cs="Arial"/>
          <w:sz w:val="22"/>
          <w:szCs w:val="22"/>
        </w:rPr>
        <w:t>nedodržení povinnosti publicity v případě informování sdělovacích prostředků – výše odvodu činí 5 %</w:t>
      </w:r>
    </w:p>
    <w:p w14:paraId="45282711" w14:textId="2FEE61FC" w:rsidR="003708F6" w:rsidRDefault="003708F6" w:rsidP="003708F6">
      <w:pPr>
        <w:numPr>
          <w:ilvl w:val="0"/>
          <w:numId w:val="11"/>
        </w:numPr>
        <w:suppressAutoHyphens w:val="0"/>
        <w:spacing w:after="220"/>
        <w:jc w:val="both"/>
        <w:rPr>
          <w:rFonts w:ascii="Arial" w:hAnsi="Arial" w:cs="Arial"/>
          <w:sz w:val="22"/>
          <w:szCs w:val="22"/>
        </w:rPr>
      </w:pPr>
      <w:r w:rsidRPr="003708F6">
        <w:rPr>
          <w:rFonts w:ascii="Arial" w:hAnsi="Arial" w:cs="Arial"/>
          <w:sz w:val="22"/>
          <w:szCs w:val="22"/>
        </w:rPr>
        <w:lastRenderedPageBreak/>
        <w:t>nedodržení povinnosti publicity neoznačením interne</w:t>
      </w:r>
      <w:r w:rsidR="00E37BFD">
        <w:rPr>
          <w:rFonts w:ascii="Arial" w:hAnsi="Arial" w:cs="Arial"/>
          <w:sz w:val="22"/>
          <w:szCs w:val="22"/>
        </w:rPr>
        <w:t>tových stránek či jiných nosičů „S</w:t>
      </w:r>
      <w:r w:rsidRPr="003708F6">
        <w:rPr>
          <w:rFonts w:ascii="Arial" w:hAnsi="Arial" w:cs="Arial"/>
          <w:sz w:val="22"/>
          <w:szCs w:val="22"/>
        </w:rPr>
        <w:t>ponzorským vzkazem“ – výše odvodu činí 5 %.</w:t>
      </w:r>
    </w:p>
    <w:p w14:paraId="306F8D7F" w14:textId="77777777" w:rsidR="003708F6" w:rsidRDefault="003708F6" w:rsidP="008A2FAF">
      <w:pPr>
        <w:numPr>
          <w:ilvl w:val="0"/>
          <w:numId w:val="19"/>
        </w:numPr>
        <w:suppressAutoHyphens w:val="0"/>
        <w:overflowPunct w:val="0"/>
        <w:autoSpaceDE w:val="0"/>
        <w:autoSpaceDN w:val="0"/>
        <w:adjustRightInd w:val="0"/>
        <w:spacing w:after="160"/>
        <w:jc w:val="both"/>
        <w:textAlignment w:val="baseline"/>
        <w:rPr>
          <w:rFonts w:ascii="Arial" w:hAnsi="Arial" w:cs="Arial"/>
          <w:sz w:val="22"/>
          <w:szCs w:val="22"/>
        </w:rPr>
      </w:pPr>
      <w:r w:rsidRPr="003708F6">
        <w:rPr>
          <w:rFonts w:ascii="Arial" w:hAnsi="Arial" w:cs="Arial"/>
          <w:sz w:val="22"/>
          <w:szCs w:val="22"/>
        </w:rPr>
        <w:t xml:space="preserve">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poskytnutých prostředků, mimo případů, kdy se podle této smlouvy (odst. 3 tohoto čl.)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krajský úřad uloží odvod za porušení rozpočtové kázně, v rozhodnutí uvede, že z uloženého odvodu bude odvedena pouze částka ve výši rozdílu mezi uloženým odvodem a peněžními prostředky neposkytnutými z důvodu podezření na porušení rozpočtové kázně. Pokud krajský úřad odvod neuloží, poskytovatel poskytne pozastavené peněžní prostředky příjemci. </w:t>
      </w:r>
    </w:p>
    <w:p w14:paraId="552D2264" w14:textId="77777777" w:rsidR="00EF706E" w:rsidRDefault="00EF706E" w:rsidP="00060D0A">
      <w:pPr>
        <w:overflowPunct w:val="0"/>
        <w:autoSpaceDE w:val="0"/>
        <w:jc w:val="center"/>
        <w:textAlignment w:val="baseline"/>
        <w:rPr>
          <w:rFonts w:ascii="Arial" w:hAnsi="Arial" w:cs="Arial"/>
          <w:b/>
          <w:bCs/>
          <w:sz w:val="22"/>
          <w:szCs w:val="22"/>
        </w:rPr>
      </w:pPr>
    </w:p>
    <w:p w14:paraId="3F8D473F" w14:textId="77777777" w:rsidR="00EF706E" w:rsidRDefault="00EF706E" w:rsidP="00060D0A">
      <w:pPr>
        <w:overflowPunct w:val="0"/>
        <w:autoSpaceDE w:val="0"/>
        <w:jc w:val="center"/>
        <w:textAlignment w:val="baseline"/>
        <w:rPr>
          <w:rFonts w:ascii="Arial" w:hAnsi="Arial" w:cs="Arial"/>
          <w:b/>
          <w:bCs/>
          <w:sz w:val="22"/>
          <w:szCs w:val="22"/>
        </w:rPr>
      </w:pPr>
    </w:p>
    <w:p w14:paraId="428BEC27" w14:textId="77777777" w:rsidR="00060D0A" w:rsidRDefault="00060D0A" w:rsidP="00060D0A">
      <w:pPr>
        <w:overflowPunct w:val="0"/>
        <w:autoSpaceDE w:val="0"/>
        <w:jc w:val="center"/>
        <w:textAlignment w:val="baseline"/>
        <w:rPr>
          <w:rFonts w:ascii="Arial" w:hAnsi="Arial" w:cs="Arial"/>
          <w:b/>
          <w:bCs/>
          <w:sz w:val="22"/>
          <w:szCs w:val="22"/>
        </w:rPr>
      </w:pPr>
      <w:r>
        <w:rPr>
          <w:rFonts w:ascii="Arial" w:hAnsi="Arial" w:cs="Arial"/>
          <w:b/>
          <w:bCs/>
          <w:sz w:val="22"/>
          <w:szCs w:val="22"/>
        </w:rPr>
        <w:t>Článek V.</w:t>
      </w:r>
    </w:p>
    <w:p w14:paraId="0CEF7727" w14:textId="77777777" w:rsidR="00836B17" w:rsidRDefault="005C2904" w:rsidP="00836B17">
      <w:pPr>
        <w:tabs>
          <w:tab w:val="left" w:pos="284"/>
        </w:tabs>
        <w:overflowPunct w:val="0"/>
        <w:autoSpaceDE w:val="0"/>
        <w:spacing w:after="240"/>
        <w:ind w:left="284" w:hanging="284"/>
        <w:jc w:val="center"/>
        <w:textAlignment w:val="baseline"/>
        <w:rPr>
          <w:rFonts w:ascii="Arial" w:hAnsi="Arial" w:cs="Arial"/>
          <w:sz w:val="22"/>
          <w:szCs w:val="22"/>
        </w:rPr>
      </w:pPr>
      <w:r>
        <w:rPr>
          <w:rFonts w:ascii="Arial" w:hAnsi="Arial" w:cs="Arial"/>
          <w:b/>
          <w:bCs/>
          <w:sz w:val="22"/>
          <w:szCs w:val="22"/>
        </w:rPr>
        <w:t>V</w:t>
      </w:r>
      <w:r w:rsidR="00060D0A">
        <w:rPr>
          <w:rFonts w:ascii="Arial" w:hAnsi="Arial" w:cs="Arial"/>
          <w:b/>
          <w:bCs/>
          <w:sz w:val="22"/>
          <w:szCs w:val="22"/>
        </w:rPr>
        <w:t>ýpověď a zrušení smlouvy</w:t>
      </w:r>
    </w:p>
    <w:p w14:paraId="59BAC49F" w14:textId="0D8300D6" w:rsidR="0025346C" w:rsidRDefault="00836B17" w:rsidP="00267765">
      <w:pPr>
        <w:tabs>
          <w:tab w:val="left" w:pos="284"/>
        </w:tabs>
        <w:overflowPunct w:val="0"/>
        <w:autoSpaceDE w:val="0"/>
        <w:spacing w:after="120"/>
        <w:ind w:left="284" w:hanging="284"/>
        <w:jc w:val="both"/>
        <w:textAlignment w:val="baseline"/>
        <w:rPr>
          <w:rFonts w:ascii="Arial" w:hAnsi="Arial" w:cs="Arial"/>
          <w:sz w:val="22"/>
          <w:szCs w:val="22"/>
        </w:rPr>
      </w:pPr>
      <w:r>
        <w:rPr>
          <w:rFonts w:ascii="Arial" w:hAnsi="Arial" w:cs="Arial"/>
          <w:sz w:val="22"/>
          <w:szCs w:val="22"/>
        </w:rPr>
        <w:t xml:space="preserve">1. </w:t>
      </w:r>
      <w:r w:rsidR="00106F09">
        <w:rPr>
          <w:rFonts w:ascii="Arial" w:hAnsi="Arial" w:cs="Arial"/>
          <w:sz w:val="22"/>
          <w:szCs w:val="22"/>
        </w:rPr>
        <w:t xml:space="preserve">Poskytovatel je oprávněn vypovědět smlouvu v případě, že příjemce porušil smluvní povinnost stanovenou touto smlouvou. Výpověď musí mít písemnou formu a nabývá účinnosti uplynutím výpovědní lhůty, která </w:t>
      </w:r>
      <w:r w:rsidR="00A25B9F">
        <w:rPr>
          <w:rFonts w:ascii="Arial" w:hAnsi="Arial" w:cs="Arial"/>
          <w:sz w:val="22"/>
          <w:szCs w:val="22"/>
        </w:rPr>
        <w:t xml:space="preserve">činí </w:t>
      </w:r>
      <w:r w:rsidR="00453E2A">
        <w:rPr>
          <w:rFonts w:ascii="Arial" w:hAnsi="Arial" w:cs="Arial"/>
          <w:sz w:val="22"/>
          <w:szCs w:val="22"/>
        </w:rPr>
        <w:t>30 dnů</w:t>
      </w:r>
      <w:r w:rsidR="00422DB7">
        <w:rPr>
          <w:rFonts w:ascii="Arial" w:hAnsi="Arial" w:cs="Arial"/>
          <w:sz w:val="22"/>
          <w:szCs w:val="22"/>
        </w:rPr>
        <w:t>.</w:t>
      </w:r>
    </w:p>
    <w:p w14:paraId="6D15DD1A" w14:textId="77777777" w:rsidR="00106F09" w:rsidRDefault="00267765" w:rsidP="005A7613">
      <w:pPr>
        <w:tabs>
          <w:tab w:val="left" w:pos="284"/>
        </w:tabs>
        <w:overflowPunct w:val="0"/>
        <w:autoSpaceDE w:val="0"/>
        <w:spacing w:after="120"/>
        <w:ind w:left="284" w:hanging="284"/>
        <w:jc w:val="both"/>
        <w:textAlignment w:val="baseline"/>
        <w:rPr>
          <w:rFonts w:ascii="Arial" w:hAnsi="Arial" w:cs="Arial"/>
          <w:sz w:val="22"/>
          <w:szCs w:val="22"/>
        </w:rPr>
      </w:pPr>
      <w:r>
        <w:rPr>
          <w:rFonts w:ascii="Arial" w:hAnsi="Arial" w:cs="Arial"/>
          <w:sz w:val="22"/>
          <w:szCs w:val="22"/>
        </w:rPr>
        <w:t xml:space="preserve">2. </w:t>
      </w:r>
      <w:r w:rsidR="00106F09" w:rsidRPr="00422DB7">
        <w:rPr>
          <w:rFonts w:ascii="Arial" w:hAnsi="Arial" w:cs="Arial"/>
          <w:sz w:val="22"/>
          <w:szCs w:val="22"/>
        </w:rPr>
        <w:t xml:space="preserve">Smluvní strany můžou podat písemný návrh na zrušení smlouvy z důvodů uvedených </w:t>
      </w:r>
      <w:r w:rsidR="0025346C">
        <w:rPr>
          <w:rFonts w:ascii="Arial" w:hAnsi="Arial" w:cs="Arial"/>
          <w:sz w:val="22"/>
          <w:szCs w:val="22"/>
        </w:rPr>
        <w:t xml:space="preserve">      </w:t>
      </w:r>
      <w:r w:rsidR="00106F09" w:rsidRPr="00422DB7">
        <w:rPr>
          <w:rFonts w:ascii="Arial" w:hAnsi="Arial" w:cs="Arial"/>
          <w:sz w:val="22"/>
          <w:szCs w:val="22"/>
        </w:rPr>
        <w:t>v § 167 odst. 1 správního řádu. Pokud strana smlouvy, které byl návrh doručen, s ním vysloví souhlas, smlouva zaniká dnem, kdy písemný souhlas dojde smluvní straně, která návrh podala. Pokud strana smlouvy, které byl návrh doručen, s ním nevysloví souhlas, smlouva nezaniká.</w:t>
      </w:r>
    </w:p>
    <w:p w14:paraId="7AD02A60" w14:textId="77777777" w:rsidR="008A2FAF" w:rsidRPr="008A2FAF" w:rsidRDefault="0025346C" w:rsidP="005A7613">
      <w:pPr>
        <w:suppressAutoHyphens w:val="0"/>
        <w:overflowPunct w:val="0"/>
        <w:autoSpaceDE w:val="0"/>
        <w:autoSpaceDN w:val="0"/>
        <w:adjustRightInd w:val="0"/>
        <w:spacing w:after="120"/>
        <w:ind w:left="1"/>
        <w:jc w:val="both"/>
        <w:textAlignment w:val="baseline"/>
        <w:rPr>
          <w:rFonts w:ascii="Arial" w:hAnsi="Arial" w:cs="Arial"/>
          <w:sz w:val="22"/>
          <w:szCs w:val="22"/>
        </w:rPr>
      </w:pPr>
      <w:r>
        <w:rPr>
          <w:rFonts w:ascii="Arial" w:hAnsi="Arial" w:cs="Arial"/>
          <w:sz w:val="22"/>
          <w:szCs w:val="22"/>
        </w:rPr>
        <w:t>3</w:t>
      </w:r>
      <w:r w:rsidR="00836B17">
        <w:rPr>
          <w:rFonts w:ascii="Arial" w:hAnsi="Arial" w:cs="Arial"/>
          <w:sz w:val="22"/>
          <w:szCs w:val="22"/>
        </w:rPr>
        <w:t xml:space="preserve">.  </w:t>
      </w:r>
      <w:r w:rsidR="008A2FAF" w:rsidRPr="008A2FAF">
        <w:rPr>
          <w:rFonts w:ascii="Arial" w:hAnsi="Arial" w:cs="Arial"/>
          <w:sz w:val="22"/>
          <w:szCs w:val="22"/>
        </w:rPr>
        <w:t>Smlouvu lze ukončit také na základě písemné dohody smluvních stran.</w:t>
      </w:r>
    </w:p>
    <w:p w14:paraId="1EF68F80" w14:textId="77777777" w:rsidR="008A2FAF" w:rsidRPr="00422DB7" w:rsidRDefault="008A2FAF" w:rsidP="00267765">
      <w:pPr>
        <w:tabs>
          <w:tab w:val="left" w:pos="284"/>
        </w:tabs>
        <w:overflowPunct w:val="0"/>
        <w:autoSpaceDE w:val="0"/>
        <w:spacing w:after="120"/>
        <w:ind w:left="284" w:hanging="284"/>
        <w:jc w:val="both"/>
        <w:textAlignment w:val="baseline"/>
        <w:rPr>
          <w:rFonts w:ascii="Arial" w:hAnsi="Arial" w:cs="Arial"/>
          <w:sz w:val="22"/>
          <w:szCs w:val="22"/>
        </w:rPr>
      </w:pPr>
    </w:p>
    <w:p w14:paraId="3C13ACF0" w14:textId="31A69E7C" w:rsidR="00106F09" w:rsidRDefault="00106F09">
      <w:pPr>
        <w:overflowPunct w:val="0"/>
        <w:autoSpaceDE w:val="0"/>
        <w:ind w:left="360" w:hanging="360"/>
        <w:jc w:val="center"/>
        <w:textAlignment w:val="baseline"/>
        <w:rPr>
          <w:rFonts w:ascii="Arial" w:hAnsi="Arial" w:cs="Arial"/>
          <w:b/>
          <w:bCs/>
          <w:color w:val="000000"/>
          <w:sz w:val="22"/>
          <w:szCs w:val="22"/>
        </w:rPr>
      </w:pPr>
      <w:r>
        <w:rPr>
          <w:rFonts w:ascii="Arial" w:hAnsi="Arial" w:cs="Arial"/>
          <w:b/>
          <w:bCs/>
          <w:color w:val="000000"/>
          <w:sz w:val="22"/>
          <w:szCs w:val="22"/>
        </w:rPr>
        <w:t>Článek V</w:t>
      </w:r>
      <w:r w:rsidR="009777BC">
        <w:rPr>
          <w:rFonts w:ascii="Arial" w:hAnsi="Arial" w:cs="Arial"/>
          <w:b/>
          <w:bCs/>
          <w:color w:val="000000"/>
          <w:sz w:val="22"/>
          <w:szCs w:val="22"/>
        </w:rPr>
        <w:t>I</w:t>
      </w:r>
      <w:r>
        <w:rPr>
          <w:rFonts w:ascii="Arial" w:hAnsi="Arial" w:cs="Arial"/>
          <w:b/>
          <w:bCs/>
          <w:color w:val="000000"/>
          <w:sz w:val="22"/>
          <w:szCs w:val="22"/>
        </w:rPr>
        <w:t>.</w:t>
      </w:r>
    </w:p>
    <w:p w14:paraId="41365FF4" w14:textId="5CDD87CC" w:rsidR="005A063E" w:rsidRDefault="009777BC">
      <w:pPr>
        <w:overflowPunct w:val="0"/>
        <w:autoSpaceDE w:val="0"/>
        <w:ind w:left="360" w:hanging="360"/>
        <w:jc w:val="center"/>
        <w:textAlignment w:val="baseline"/>
        <w:rPr>
          <w:rFonts w:ascii="Arial" w:hAnsi="Arial" w:cs="Arial"/>
          <w:b/>
          <w:bCs/>
          <w:color w:val="000000"/>
          <w:sz w:val="22"/>
          <w:szCs w:val="22"/>
        </w:rPr>
      </w:pPr>
      <w:r>
        <w:rPr>
          <w:rFonts w:ascii="Arial" w:hAnsi="Arial" w:cs="Arial"/>
          <w:b/>
          <w:bCs/>
          <w:color w:val="000000"/>
          <w:sz w:val="22"/>
          <w:szCs w:val="22"/>
        </w:rPr>
        <w:t>Ostatní ujednání</w:t>
      </w:r>
    </w:p>
    <w:p w14:paraId="601AB7AA" w14:textId="7E429F13" w:rsidR="009777BC" w:rsidRDefault="009777BC" w:rsidP="00EF706E">
      <w:pPr>
        <w:tabs>
          <w:tab w:val="left" w:pos="0"/>
        </w:tabs>
        <w:suppressAutoHyphens w:val="0"/>
        <w:overflowPunct w:val="0"/>
        <w:autoSpaceDE w:val="0"/>
        <w:autoSpaceDN w:val="0"/>
        <w:adjustRightInd w:val="0"/>
        <w:spacing w:after="120"/>
        <w:ind w:left="360" w:hanging="360"/>
        <w:jc w:val="both"/>
        <w:textAlignment w:val="baseline"/>
        <w:rPr>
          <w:rFonts w:ascii="Arial" w:hAnsi="Arial" w:cs="Arial"/>
          <w:b/>
          <w:bCs/>
          <w:color w:val="000000"/>
          <w:sz w:val="22"/>
          <w:szCs w:val="22"/>
        </w:rPr>
      </w:pPr>
    </w:p>
    <w:p w14:paraId="03DA35B8" w14:textId="0F913B4C" w:rsidR="0025262A" w:rsidRPr="0025262A" w:rsidRDefault="0025262A" w:rsidP="0025262A">
      <w:pPr>
        <w:spacing w:before="120" w:after="120" w:line="280" w:lineRule="exact"/>
        <w:ind w:left="426" w:hanging="426"/>
        <w:jc w:val="both"/>
        <w:rPr>
          <w:rStyle w:val="Hypertextovodkaz"/>
          <w:rFonts w:ascii="Arial" w:hAnsi="Arial" w:cs="Arial"/>
          <w:color w:val="auto"/>
          <w:sz w:val="22"/>
          <w:szCs w:val="22"/>
          <w:u w:val="none"/>
        </w:rPr>
      </w:pPr>
      <w:r w:rsidRPr="00A02A90">
        <w:rPr>
          <w:rFonts w:ascii="Arial" w:hAnsi="Arial" w:cs="Arial"/>
          <w:sz w:val="22"/>
          <w:szCs w:val="22"/>
        </w:rPr>
        <w:t>1</w:t>
      </w:r>
      <w:r w:rsidRPr="00A02A90">
        <w:rPr>
          <w:rFonts w:ascii="Arial" w:hAnsi="Arial" w:cs="Arial"/>
        </w:rPr>
        <w:t>.</w:t>
      </w:r>
      <w:r>
        <w:rPr>
          <w:rFonts w:cs="Arial"/>
        </w:rPr>
        <w:tab/>
      </w:r>
      <w:r>
        <w:rPr>
          <w:rFonts w:ascii="Arial" w:hAnsi="Arial" w:cs="Arial"/>
          <w:color w:val="000000"/>
          <w:sz w:val="22"/>
          <w:szCs w:val="22"/>
        </w:rPr>
        <w:t xml:space="preserve">Osobní údaje obsažené v této smlouvě budou poskytovatelem (Ústeckým krajem) zpracovávány pouze pro účely plnění práv a povinností vyplývajících z této smlouvy; k jiným účelům nebudou tyto osobní údaje poskytovatelem použity. Poskytovatel při zpracovávání osobních údajů postupuje v souladu s platnými právními předpisy, zejména s Nařízením EU o ochraně osobních údajů (GDPR). Podrobné informace o ochraně osobních údajů jsou dostupné na webových stránkách Ústeckého kraje  </w:t>
      </w:r>
      <w:hyperlink r:id="rId9" w:history="1">
        <w:r w:rsidRPr="0025262A">
          <w:rPr>
            <w:rStyle w:val="Hypertextovodkaz"/>
            <w:rFonts w:ascii="Arial" w:hAnsi="Arial" w:cs="Arial"/>
            <w:sz w:val="22"/>
            <w:szCs w:val="22"/>
          </w:rPr>
          <w:t>www.kr-ustecky.cz</w:t>
        </w:r>
      </w:hyperlink>
      <w:r w:rsidRPr="0025262A">
        <w:rPr>
          <w:rStyle w:val="Hypertextovodkaz"/>
          <w:rFonts w:ascii="Arial" w:hAnsi="Arial" w:cs="Arial"/>
          <w:color w:val="000000" w:themeColor="text1"/>
          <w:sz w:val="22"/>
          <w:szCs w:val="22"/>
          <w:u w:val="none"/>
        </w:rPr>
        <w:t>.</w:t>
      </w:r>
    </w:p>
    <w:p w14:paraId="0B2ADF1E" w14:textId="45B0F9F8" w:rsidR="00A848AC" w:rsidRPr="0025262A" w:rsidRDefault="0025262A" w:rsidP="0025262A">
      <w:pPr>
        <w:tabs>
          <w:tab w:val="left" w:pos="0"/>
        </w:tabs>
        <w:suppressAutoHyphens w:val="0"/>
        <w:overflowPunct w:val="0"/>
        <w:autoSpaceDE w:val="0"/>
        <w:autoSpaceDN w:val="0"/>
        <w:adjustRightInd w:val="0"/>
        <w:spacing w:after="120"/>
        <w:ind w:left="360" w:hanging="360"/>
        <w:jc w:val="both"/>
        <w:textAlignment w:val="baseline"/>
        <w:rPr>
          <w:rFonts w:ascii="Arial" w:eastAsia="Calibri" w:hAnsi="Arial" w:cs="Arial"/>
          <w:i/>
          <w:color w:val="FF0000"/>
          <w:sz w:val="22"/>
          <w:szCs w:val="22"/>
          <w:lang w:eastAsia="en-US"/>
        </w:rPr>
      </w:pPr>
      <w:r>
        <w:rPr>
          <w:rFonts w:ascii="Arial" w:hAnsi="Arial" w:cs="Arial"/>
          <w:color w:val="000000"/>
          <w:sz w:val="22"/>
          <w:szCs w:val="22"/>
        </w:rPr>
        <w:t xml:space="preserve">2. </w:t>
      </w:r>
      <w:r w:rsidR="00A848AC" w:rsidRPr="0025262A">
        <w:rPr>
          <w:rFonts w:ascii="Arial" w:hAnsi="Arial" w:cs="Arial"/>
          <w:color w:val="000000"/>
          <w:sz w:val="22"/>
          <w:szCs w:val="22"/>
        </w:rPr>
        <w:t xml:space="preserve">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Příjemce prohlašuje, že souhlasí s uveřejněním svých osobních údajů obsažených v této smlouvě, které by jinak podléhaly znečitelnění, v registru smluv, </w:t>
      </w:r>
      <w:r w:rsidR="00A848AC" w:rsidRPr="0025262A">
        <w:rPr>
          <w:rFonts w:ascii="Arial" w:hAnsi="Arial" w:cs="Arial"/>
          <w:color w:val="000000"/>
          <w:sz w:val="22"/>
          <w:szCs w:val="22"/>
        </w:rPr>
        <w:lastRenderedPageBreak/>
        <w:t xml:space="preserve">popř. disponuje souhlasem třetích osob uvedených na své straně s uveřejněním jejich osobních údajů v registru smluv, které by jinak podléhaly znečitelnění. Smluvní strany se dohodly na tom, že uveřejnění v registru smluv provede poskytovatel, který zároveň zajistí, aby informace o uveřejnění této smlouvy byla zaslána příjemci do datové schránky </w:t>
      </w:r>
      <w:r w:rsidR="0040435E" w:rsidRPr="0025262A">
        <w:rPr>
          <w:rFonts w:ascii="Arial" w:eastAsia="Calibri" w:hAnsi="Arial" w:cs="Arial"/>
          <w:sz w:val="22"/>
          <w:szCs w:val="22"/>
          <w:lang w:eastAsia="en-US"/>
        </w:rPr>
        <w:t>ID: m9wk7dm</w:t>
      </w:r>
      <w:r w:rsidR="0040435E" w:rsidRPr="0025262A">
        <w:rPr>
          <w:rFonts w:ascii="Arial" w:hAnsi="Arial" w:cs="Arial"/>
          <w:color w:val="000000"/>
          <w:sz w:val="22"/>
          <w:szCs w:val="22"/>
        </w:rPr>
        <w:t xml:space="preserve"> nebo na e-mail: </w:t>
      </w:r>
      <w:hyperlink r:id="rId10" w:history="1">
        <w:r w:rsidR="0040435E" w:rsidRPr="0025262A">
          <w:rPr>
            <w:rStyle w:val="Hypertextovodkaz"/>
            <w:rFonts w:ascii="Arial" w:hAnsi="Arial" w:cs="Arial"/>
            <w:sz w:val="22"/>
            <w:szCs w:val="22"/>
          </w:rPr>
          <w:t>reditelna@knihovnalitomerice.cz</w:t>
        </w:r>
      </w:hyperlink>
      <w:r w:rsidR="0040435E" w:rsidRPr="0025262A">
        <w:rPr>
          <w:rStyle w:val="Hypertextovodkaz"/>
          <w:rFonts w:ascii="Arial" w:hAnsi="Arial" w:cs="Arial"/>
          <w:color w:val="auto"/>
          <w:sz w:val="22"/>
          <w:szCs w:val="22"/>
          <w:u w:val="none"/>
        </w:rPr>
        <w:t xml:space="preserve">. </w:t>
      </w:r>
      <w:r w:rsidR="00A848AC" w:rsidRPr="0025262A">
        <w:rPr>
          <w:rFonts w:ascii="Arial" w:hAnsi="Arial" w:cs="Arial"/>
          <w:color w:val="000000"/>
          <w:sz w:val="22"/>
          <w:szCs w:val="22"/>
        </w:rPr>
        <w:t>Smlouva nabývá platnosti dnem jejího uzavření a účinnosti dnem uveřejnění v registru smluv.</w:t>
      </w:r>
      <w:r w:rsidR="00A848AC" w:rsidRPr="0025262A">
        <w:rPr>
          <w:rFonts w:ascii="Arial" w:eastAsia="Calibri" w:hAnsi="Arial" w:cs="Arial"/>
          <w:color w:val="3333FF"/>
          <w:sz w:val="22"/>
          <w:szCs w:val="22"/>
          <w:lang w:eastAsia="en-US"/>
        </w:rPr>
        <w:t xml:space="preserve"> </w:t>
      </w:r>
    </w:p>
    <w:p w14:paraId="55D0C916" w14:textId="06FF0EDB" w:rsidR="00106F09" w:rsidRDefault="00A02A90" w:rsidP="00EF706E">
      <w:pPr>
        <w:tabs>
          <w:tab w:val="left" w:pos="0"/>
        </w:tabs>
        <w:overflowPunct w:val="0"/>
        <w:autoSpaceDE w:val="0"/>
        <w:autoSpaceDN w:val="0"/>
        <w:adjustRightInd w:val="0"/>
        <w:spacing w:after="120"/>
        <w:ind w:left="360" w:hanging="360"/>
        <w:jc w:val="both"/>
        <w:textAlignment w:val="baseline"/>
        <w:rPr>
          <w:rFonts w:ascii="Arial" w:hAnsi="Arial" w:cs="Arial"/>
          <w:color w:val="000000"/>
          <w:sz w:val="22"/>
          <w:szCs w:val="22"/>
        </w:rPr>
      </w:pPr>
      <w:r>
        <w:rPr>
          <w:rFonts w:ascii="Arial" w:hAnsi="Arial" w:cs="Arial"/>
          <w:color w:val="000000"/>
          <w:sz w:val="22"/>
          <w:szCs w:val="22"/>
        </w:rPr>
        <w:t>3</w:t>
      </w:r>
      <w:r w:rsidR="00106F09">
        <w:rPr>
          <w:rFonts w:ascii="Arial" w:hAnsi="Arial" w:cs="Arial"/>
          <w:color w:val="000000"/>
          <w:sz w:val="22"/>
          <w:szCs w:val="22"/>
        </w:rPr>
        <w:t>.</w:t>
      </w:r>
      <w:r w:rsidR="008446C4">
        <w:rPr>
          <w:rFonts w:ascii="Arial" w:hAnsi="Arial" w:cs="Arial"/>
          <w:color w:val="000000"/>
          <w:sz w:val="22"/>
          <w:szCs w:val="22"/>
        </w:rPr>
        <w:tab/>
      </w:r>
      <w:r w:rsidR="00106F09">
        <w:rPr>
          <w:rFonts w:ascii="Arial" w:hAnsi="Arial" w:cs="Arial"/>
          <w:color w:val="000000"/>
          <w:sz w:val="22"/>
          <w:szCs w:val="22"/>
        </w:rPr>
        <w:t>Tuto smlouvu lze měnit či doplňovat po dohodě smluvních stran pouze formou písemných a číslovaných dodatků.</w:t>
      </w:r>
    </w:p>
    <w:p w14:paraId="45BF22F7" w14:textId="77F95071" w:rsidR="00106F09" w:rsidRDefault="00A02A90" w:rsidP="00836B17">
      <w:pPr>
        <w:tabs>
          <w:tab w:val="left" w:pos="360"/>
        </w:tabs>
        <w:overflowPunct w:val="0"/>
        <w:autoSpaceDE w:val="0"/>
        <w:spacing w:after="120"/>
        <w:ind w:left="360" w:hanging="360"/>
        <w:jc w:val="both"/>
        <w:textAlignment w:val="baseline"/>
        <w:rPr>
          <w:rFonts w:ascii="Arial" w:hAnsi="Arial" w:cs="Arial"/>
          <w:color w:val="000000"/>
          <w:sz w:val="22"/>
          <w:szCs w:val="22"/>
        </w:rPr>
      </w:pPr>
      <w:r>
        <w:rPr>
          <w:rFonts w:ascii="Arial" w:hAnsi="Arial" w:cs="Arial"/>
          <w:color w:val="000000"/>
          <w:sz w:val="22"/>
          <w:szCs w:val="22"/>
        </w:rPr>
        <w:t>4</w:t>
      </w:r>
      <w:r w:rsidR="00106F09">
        <w:rPr>
          <w:rFonts w:ascii="Arial" w:hAnsi="Arial" w:cs="Arial"/>
          <w:color w:val="000000"/>
          <w:sz w:val="22"/>
          <w:szCs w:val="22"/>
        </w:rPr>
        <w:t xml:space="preserve">. </w:t>
      </w:r>
      <w:r w:rsidR="00836B17">
        <w:rPr>
          <w:rFonts w:ascii="Arial" w:hAnsi="Arial" w:cs="Arial"/>
          <w:color w:val="000000"/>
          <w:sz w:val="22"/>
          <w:szCs w:val="22"/>
        </w:rPr>
        <w:t xml:space="preserve"> </w:t>
      </w:r>
      <w:r w:rsidR="00106F09">
        <w:rPr>
          <w:rFonts w:ascii="Arial" w:hAnsi="Arial" w:cs="Arial"/>
          <w:color w:val="000000"/>
          <w:sz w:val="22"/>
          <w:szCs w:val="22"/>
        </w:rPr>
        <w:t xml:space="preserve">Pokud v této smlouvě není stanoveno jinak, použijí se přiměřeně na právní vztahy z ní vyplývající příslušná ustanovení </w:t>
      </w:r>
      <w:r w:rsidR="008A4C78">
        <w:rPr>
          <w:rFonts w:ascii="Arial" w:hAnsi="Arial" w:cs="Arial"/>
          <w:color w:val="000000"/>
          <w:sz w:val="22"/>
          <w:szCs w:val="22"/>
        </w:rPr>
        <w:t xml:space="preserve">zákona č. 250/2000 Sb., </w:t>
      </w:r>
      <w:r w:rsidR="00106F09">
        <w:rPr>
          <w:rFonts w:ascii="Arial" w:hAnsi="Arial" w:cs="Arial"/>
          <w:color w:val="000000"/>
          <w:sz w:val="22"/>
          <w:szCs w:val="22"/>
        </w:rPr>
        <w:t xml:space="preserve">správního řádu, případně příslušná ustanovení občanského zákoníku s výjimkou uvedenou v § 170 správního řádu.     </w:t>
      </w:r>
    </w:p>
    <w:p w14:paraId="39AF8C87" w14:textId="5768DE7F" w:rsidR="009777BC" w:rsidRDefault="00A02A90" w:rsidP="00AC71BA">
      <w:pPr>
        <w:overflowPunct w:val="0"/>
        <w:autoSpaceDE w:val="0"/>
        <w:spacing w:after="120"/>
        <w:ind w:left="426" w:hanging="425"/>
        <w:jc w:val="both"/>
        <w:textAlignment w:val="baseline"/>
        <w:rPr>
          <w:rFonts w:ascii="Arial" w:hAnsi="Arial" w:cs="Arial"/>
          <w:color w:val="000000"/>
          <w:sz w:val="22"/>
          <w:szCs w:val="22"/>
        </w:rPr>
      </w:pPr>
      <w:r>
        <w:rPr>
          <w:rFonts w:ascii="Arial" w:hAnsi="Arial" w:cs="Arial"/>
          <w:color w:val="000000"/>
          <w:sz w:val="22"/>
          <w:szCs w:val="22"/>
        </w:rPr>
        <w:t>5</w:t>
      </w:r>
      <w:r w:rsidR="00106F09">
        <w:rPr>
          <w:rFonts w:ascii="Arial" w:hAnsi="Arial" w:cs="Arial"/>
          <w:color w:val="000000"/>
          <w:sz w:val="22"/>
          <w:szCs w:val="22"/>
        </w:rPr>
        <w:t>.</w:t>
      </w:r>
      <w:r w:rsidR="005A7613">
        <w:rPr>
          <w:rFonts w:ascii="Arial" w:hAnsi="Arial" w:cs="Arial"/>
          <w:color w:val="000000"/>
          <w:sz w:val="22"/>
          <w:szCs w:val="22"/>
        </w:rPr>
        <w:t xml:space="preserve"> Tato smlouva je vyhotovena ve 3</w:t>
      </w:r>
      <w:r w:rsidR="00106F09">
        <w:rPr>
          <w:rFonts w:ascii="Arial" w:hAnsi="Arial" w:cs="Arial"/>
          <w:color w:val="000000"/>
          <w:sz w:val="22"/>
          <w:szCs w:val="22"/>
        </w:rPr>
        <w:t xml:space="preserve"> vyhotoveních s platností originálu, přičemž příjemce obdrží jedno vyhotovení</w:t>
      </w:r>
      <w:r w:rsidR="005A7613">
        <w:rPr>
          <w:rFonts w:ascii="Arial" w:hAnsi="Arial" w:cs="Arial"/>
          <w:color w:val="000000"/>
          <w:sz w:val="22"/>
          <w:szCs w:val="22"/>
        </w:rPr>
        <w:t>.</w:t>
      </w:r>
    </w:p>
    <w:p w14:paraId="7BA19477" w14:textId="6BAA526E" w:rsidR="00106F09" w:rsidRDefault="00A02A90" w:rsidP="00AC71BA">
      <w:pPr>
        <w:overflowPunct w:val="0"/>
        <w:autoSpaceDE w:val="0"/>
        <w:spacing w:after="600"/>
        <w:ind w:left="426" w:hanging="425"/>
        <w:jc w:val="both"/>
        <w:textAlignment w:val="baseline"/>
        <w:rPr>
          <w:rFonts w:ascii="Arial" w:hAnsi="Arial" w:cs="Arial"/>
          <w:color w:val="000000"/>
          <w:sz w:val="22"/>
          <w:szCs w:val="22"/>
        </w:rPr>
      </w:pPr>
      <w:r>
        <w:rPr>
          <w:rFonts w:ascii="Arial" w:hAnsi="Arial" w:cs="Arial"/>
          <w:color w:val="000000"/>
          <w:sz w:val="22"/>
          <w:szCs w:val="22"/>
        </w:rPr>
        <w:t>6</w:t>
      </w:r>
      <w:r w:rsidR="0083464B">
        <w:rPr>
          <w:rFonts w:ascii="Arial" w:hAnsi="Arial" w:cs="Arial"/>
          <w:color w:val="000000"/>
          <w:sz w:val="22"/>
          <w:szCs w:val="22"/>
        </w:rPr>
        <w:t xml:space="preserve">. </w:t>
      </w:r>
      <w:r w:rsidR="0025346C">
        <w:rPr>
          <w:rFonts w:ascii="Arial" w:hAnsi="Arial" w:cs="Arial"/>
          <w:color w:val="000000"/>
          <w:sz w:val="22"/>
          <w:szCs w:val="22"/>
        </w:rPr>
        <w:t xml:space="preserve"> </w:t>
      </w:r>
      <w:r w:rsidR="00106F09">
        <w:rPr>
          <w:rFonts w:ascii="Arial" w:hAnsi="Arial" w:cs="Arial"/>
          <w:color w:val="000000"/>
          <w:sz w:val="22"/>
          <w:szCs w:val="22"/>
        </w:rPr>
        <w:t xml:space="preserve">Poskytovatel potvrzuje, že o </w:t>
      </w:r>
      <w:r w:rsidR="00F309F6">
        <w:rPr>
          <w:rFonts w:ascii="Arial" w:hAnsi="Arial" w:cs="Arial"/>
          <w:color w:val="000000"/>
          <w:sz w:val="22"/>
          <w:szCs w:val="22"/>
        </w:rPr>
        <w:t xml:space="preserve">poskytnutí dotace a </w:t>
      </w:r>
      <w:r w:rsidR="00106F09">
        <w:rPr>
          <w:rFonts w:ascii="Arial" w:hAnsi="Arial" w:cs="Arial"/>
          <w:color w:val="000000"/>
          <w:sz w:val="22"/>
          <w:szCs w:val="22"/>
        </w:rPr>
        <w:t>uzavření této smlouvy bylo rozhodnuto usnesením Zastupitelstva Ústeckého kraje č</w:t>
      </w:r>
      <w:r>
        <w:rPr>
          <w:rFonts w:ascii="Arial" w:hAnsi="Arial" w:cs="Arial"/>
          <w:color w:val="000000"/>
          <w:sz w:val="22"/>
          <w:szCs w:val="22"/>
        </w:rPr>
        <w:t>. 037/13Z/2022</w:t>
      </w:r>
      <w:r w:rsidR="00106F09">
        <w:rPr>
          <w:rFonts w:ascii="Arial" w:hAnsi="Arial" w:cs="Arial"/>
          <w:color w:val="000000"/>
          <w:sz w:val="22"/>
          <w:szCs w:val="22"/>
        </w:rPr>
        <w:t xml:space="preserve"> ze </w:t>
      </w:r>
      <w:r w:rsidR="00106F09">
        <w:rPr>
          <w:rFonts w:ascii="Arial" w:hAnsi="Arial" w:cs="Arial"/>
          <w:sz w:val="22"/>
          <w:szCs w:val="22"/>
        </w:rPr>
        <w:t xml:space="preserve">dne </w:t>
      </w:r>
      <w:r w:rsidR="0040435E">
        <w:rPr>
          <w:rFonts w:ascii="Arial" w:hAnsi="Arial" w:cs="Arial"/>
          <w:sz w:val="22"/>
          <w:szCs w:val="22"/>
        </w:rPr>
        <w:t>28. 2. 2022</w:t>
      </w:r>
      <w:r w:rsidR="00106F09">
        <w:rPr>
          <w:rFonts w:ascii="Arial" w:hAnsi="Arial" w:cs="Arial"/>
          <w:sz w:val="22"/>
          <w:szCs w:val="22"/>
        </w:rPr>
        <w:t>.</w:t>
      </w:r>
    </w:p>
    <w:p w14:paraId="00C9A3DA" w14:textId="565EDF56" w:rsidR="00106F09" w:rsidRDefault="00106F09">
      <w:pPr>
        <w:tabs>
          <w:tab w:val="left" w:pos="360"/>
        </w:tabs>
        <w:overflowPunct w:val="0"/>
        <w:autoSpaceDE w:val="0"/>
        <w:spacing w:after="160"/>
        <w:jc w:val="both"/>
        <w:textAlignment w:val="baseline"/>
        <w:rPr>
          <w:rFonts w:ascii="Arial" w:hAnsi="Arial" w:cs="Arial"/>
        </w:rPr>
      </w:pPr>
      <w:r>
        <w:rPr>
          <w:rFonts w:ascii="Arial" w:hAnsi="Arial" w:cs="Arial"/>
          <w:color w:val="000000"/>
          <w:sz w:val="22"/>
          <w:szCs w:val="22"/>
        </w:rPr>
        <w:t xml:space="preserve">V Ústí nad Labem dne  </w:t>
      </w:r>
      <w:r>
        <w:rPr>
          <w:rFonts w:ascii="Arial" w:hAnsi="Arial" w:cs="Arial"/>
          <w:color w:val="FF0000"/>
          <w:sz w:val="22"/>
          <w:szCs w:val="22"/>
        </w:rPr>
        <w:t xml:space="preserve">                        </w:t>
      </w:r>
      <w:r>
        <w:rPr>
          <w:rFonts w:ascii="Arial" w:hAnsi="Arial" w:cs="Arial"/>
          <w:color w:val="000000"/>
          <w:sz w:val="22"/>
          <w:szCs w:val="22"/>
        </w:rPr>
        <w:t xml:space="preserve">             </w:t>
      </w:r>
      <w:r w:rsidR="00A02A90">
        <w:rPr>
          <w:rFonts w:ascii="Arial" w:hAnsi="Arial" w:cs="Arial"/>
          <w:color w:val="000000"/>
          <w:sz w:val="22"/>
          <w:szCs w:val="22"/>
        </w:rPr>
        <w:t xml:space="preserve"> </w:t>
      </w:r>
      <w:r>
        <w:rPr>
          <w:rFonts w:ascii="Arial" w:hAnsi="Arial" w:cs="Arial"/>
          <w:color w:val="000000"/>
          <w:sz w:val="22"/>
          <w:szCs w:val="22"/>
        </w:rPr>
        <w:t>V</w:t>
      </w:r>
      <w:r w:rsidR="00A02A90">
        <w:rPr>
          <w:rFonts w:ascii="Arial" w:hAnsi="Arial" w:cs="Arial"/>
          <w:color w:val="000000"/>
          <w:sz w:val="22"/>
          <w:szCs w:val="22"/>
        </w:rPr>
        <w:t> Litoměřicích dne</w:t>
      </w:r>
      <w:r>
        <w:rPr>
          <w:rFonts w:cs="Arial"/>
        </w:rPr>
        <w:t xml:space="preserve">                                                                                                                                                                                          </w:t>
      </w:r>
    </w:p>
    <w:p w14:paraId="529F972B" w14:textId="77777777" w:rsidR="00106F09" w:rsidRDefault="00106F09">
      <w:pPr>
        <w:spacing w:before="280" w:after="280"/>
        <w:rPr>
          <w:rFonts w:ascii="Arial" w:hAnsi="Arial" w:cs="Arial"/>
        </w:rPr>
      </w:pPr>
      <w:r>
        <w:rPr>
          <w:rFonts w:ascii="Arial" w:hAnsi="Arial" w:cs="Arial"/>
        </w:rPr>
        <w:t xml:space="preserve">         </w:t>
      </w:r>
    </w:p>
    <w:p w14:paraId="4F773692" w14:textId="142479BC" w:rsidR="00106F09" w:rsidRDefault="006C2D09">
      <w:pPr>
        <w:spacing w:before="280" w:after="280"/>
        <w:rPr>
          <w:rFonts w:ascii="Arial" w:hAnsi="Arial" w:cs="Arial"/>
          <w:sz w:val="22"/>
          <w:szCs w:val="22"/>
        </w:rPr>
      </w:pPr>
      <w:r>
        <w:rPr>
          <w:rFonts w:ascii="Arial" w:hAnsi="Arial" w:cs="Arial"/>
          <w:sz w:val="22"/>
          <w:szCs w:val="22"/>
        </w:rPr>
        <w:t xml:space="preserve">Poskytovatel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02A90">
        <w:rPr>
          <w:rFonts w:ascii="Arial" w:hAnsi="Arial" w:cs="Arial"/>
          <w:sz w:val="22"/>
          <w:szCs w:val="22"/>
        </w:rPr>
        <w:t xml:space="preserve">       P</w:t>
      </w:r>
      <w:r>
        <w:rPr>
          <w:rFonts w:ascii="Arial" w:hAnsi="Arial" w:cs="Arial"/>
          <w:sz w:val="22"/>
          <w:szCs w:val="22"/>
        </w:rPr>
        <w:t>říjemce</w:t>
      </w:r>
    </w:p>
    <w:p w14:paraId="2FB06433" w14:textId="4E2E5201" w:rsidR="00243F73" w:rsidRPr="005A7613" w:rsidRDefault="006C2D09" w:rsidP="005A7613">
      <w:pPr>
        <w:rPr>
          <w:rFonts w:ascii="Arial" w:hAnsi="Arial" w:cs="Arial"/>
          <w:b/>
          <w:sz w:val="22"/>
          <w:szCs w:val="22"/>
        </w:rPr>
      </w:pPr>
      <w:r w:rsidRPr="005A7613">
        <w:rPr>
          <w:rFonts w:ascii="Arial" w:hAnsi="Arial" w:cs="Arial"/>
          <w:b/>
          <w:sz w:val="22"/>
          <w:szCs w:val="22"/>
        </w:rPr>
        <w:t>Ústecký kraj</w:t>
      </w:r>
      <w:r w:rsidR="00243F73" w:rsidRPr="005A7613">
        <w:rPr>
          <w:rFonts w:ascii="Arial" w:hAnsi="Arial" w:cs="Arial"/>
          <w:b/>
          <w:sz w:val="22"/>
          <w:szCs w:val="22"/>
        </w:rPr>
        <w:t xml:space="preserve">                         </w:t>
      </w:r>
      <w:r w:rsidR="005A7613">
        <w:rPr>
          <w:rFonts w:ascii="Arial" w:hAnsi="Arial" w:cs="Arial"/>
          <w:b/>
          <w:sz w:val="22"/>
          <w:szCs w:val="22"/>
        </w:rPr>
        <w:t xml:space="preserve">                              </w:t>
      </w:r>
      <w:r w:rsidR="00243F73" w:rsidRPr="005A7613">
        <w:rPr>
          <w:rFonts w:ascii="Arial" w:hAnsi="Arial" w:cs="Arial"/>
          <w:b/>
          <w:sz w:val="22"/>
          <w:szCs w:val="22"/>
        </w:rPr>
        <w:t>Knihov</w:t>
      </w:r>
      <w:r w:rsidR="005242F5">
        <w:rPr>
          <w:rFonts w:ascii="Arial" w:hAnsi="Arial" w:cs="Arial"/>
          <w:b/>
          <w:sz w:val="22"/>
          <w:szCs w:val="22"/>
        </w:rPr>
        <w:t>na Karla Hynka Máchy Litoměřice</w:t>
      </w:r>
      <w:r w:rsidR="00243F73" w:rsidRPr="005A7613">
        <w:rPr>
          <w:rFonts w:ascii="Arial" w:hAnsi="Arial" w:cs="Arial"/>
          <w:b/>
          <w:sz w:val="22"/>
          <w:szCs w:val="22"/>
        </w:rPr>
        <w:t xml:space="preserve">      </w:t>
      </w:r>
    </w:p>
    <w:p w14:paraId="00A16EB5" w14:textId="0DBB624E" w:rsidR="00243F73" w:rsidRPr="005A7613" w:rsidRDefault="00243F73" w:rsidP="005A7613">
      <w:pPr>
        <w:rPr>
          <w:rFonts w:ascii="Arial" w:hAnsi="Arial" w:cs="Arial"/>
          <w:b/>
          <w:sz w:val="22"/>
          <w:szCs w:val="22"/>
        </w:rPr>
      </w:pPr>
      <w:r w:rsidRPr="005A7613">
        <w:rPr>
          <w:rFonts w:ascii="Arial" w:hAnsi="Arial" w:cs="Arial"/>
          <w:b/>
          <w:sz w:val="22"/>
          <w:szCs w:val="22"/>
        </w:rPr>
        <w:t xml:space="preserve">                                                                          </w:t>
      </w:r>
      <w:r w:rsidR="005A7613">
        <w:rPr>
          <w:rFonts w:ascii="Arial" w:hAnsi="Arial" w:cs="Arial"/>
          <w:b/>
          <w:sz w:val="22"/>
          <w:szCs w:val="22"/>
        </w:rPr>
        <w:t xml:space="preserve"> </w:t>
      </w:r>
      <w:r w:rsidRPr="005A7613">
        <w:rPr>
          <w:rFonts w:ascii="Arial" w:hAnsi="Arial" w:cs="Arial"/>
          <w:b/>
          <w:sz w:val="22"/>
          <w:szCs w:val="22"/>
        </w:rPr>
        <w:t xml:space="preserve"> </w:t>
      </w:r>
    </w:p>
    <w:p w14:paraId="522BDBA1" w14:textId="77777777" w:rsidR="00243F73" w:rsidRDefault="00243F73" w:rsidP="00EF706E">
      <w:pPr>
        <w:spacing w:before="280" w:after="240"/>
        <w:rPr>
          <w:rFonts w:ascii="Arial" w:hAnsi="Arial" w:cs="Arial"/>
          <w:sz w:val="22"/>
          <w:szCs w:val="22"/>
        </w:rPr>
      </w:pPr>
    </w:p>
    <w:p w14:paraId="7795A19A" w14:textId="77777777" w:rsidR="00243F73" w:rsidRDefault="00243F73" w:rsidP="00EF706E">
      <w:pPr>
        <w:spacing w:before="280" w:after="240"/>
        <w:rPr>
          <w:rFonts w:ascii="Arial" w:hAnsi="Arial" w:cs="Arial"/>
          <w:sz w:val="22"/>
          <w:szCs w:val="22"/>
        </w:rPr>
      </w:pPr>
    </w:p>
    <w:p w14:paraId="599A1809" w14:textId="598B0D39" w:rsidR="006C2D09" w:rsidRPr="006C2D09" w:rsidRDefault="006C2D09" w:rsidP="00EF706E">
      <w:pPr>
        <w:spacing w:before="280" w:after="2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0D242E5" w14:textId="147C400F" w:rsidR="00EF706E" w:rsidRPr="00773F4F" w:rsidRDefault="00983952" w:rsidP="006C2D09">
      <w:pPr>
        <w:ind w:left="720" w:hanging="720"/>
        <w:rPr>
          <w:rFonts w:ascii="Arial" w:eastAsia="Calibri" w:hAnsi="Arial" w:cs="Arial"/>
          <w:sz w:val="22"/>
          <w:szCs w:val="22"/>
        </w:rPr>
      </w:pPr>
      <w:r>
        <w:rPr>
          <w:rFonts w:ascii="Arial" w:eastAsia="Calibri" w:hAnsi="Arial" w:cs="Arial"/>
          <w:sz w:val="22"/>
          <w:szCs w:val="22"/>
        </w:rPr>
        <w:t>Mgr. Jiří Řehák</w:t>
      </w:r>
      <w:r w:rsidR="00A02A90">
        <w:rPr>
          <w:rFonts w:ascii="Arial" w:eastAsia="Calibri" w:hAnsi="Arial" w:cs="Arial"/>
          <w:sz w:val="22"/>
          <w:szCs w:val="22"/>
        </w:rPr>
        <w:t>,</w:t>
      </w:r>
      <w:r w:rsidR="00EF706E" w:rsidRPr="00773F4F">
        <w:rPr>
          <w:rFonts w:ascii="Arial" w:eastAsia="Calibri" w:hAnsi="Arial" w:cs="Arial"/>
          <w:sz w:val="22"/>
          <w:szCs w:val="22"/>
        </w:rPr>
        <w:t xml:space="preserve"> </w:t>
      </w:r>
      <w:r w:rsidR="00243F73">
        <w:rPr>
          <w:rFonts w:ascii="Arial" w:eastAsia="Calibri" w:hAnsi="Arial" w:cs="Arial"/>
          <w:sz w:val="22"/>
          <w:szCs w:val="22"/>
        </w:rPr>
        <w:t xml:space="preserve">                                                      </w:t>
      </w:r>
      <w:r w:rsidR="00243F73" w:rsidRPr="00243F73">
        <w:rPr>
          <w:rFonts w:ascii="Arial" w:eastAsia="Calibri" w:hAnsi="Arial" w:cs="Arial"/>
          <w:sz w:val="22"/>
          <w:szCs w:val="22"/>
        </w:rPr>
        <w:t>Mgr. Ing. Martina Vondráková</w:t>
      </w:r>
      <w:r w:rsidR="00A02A90">
        <w:rPr>
          <w:rFonts w:ascii="Arial" w:eastAsia="Calibri" w:hAnsi="Arial" w:cs="Arial"/>
          <w:sz w:val="22"/>
          <w:szCs w:val="22"/>
        </w:rPr>
        <w:t>,</w:t>
      </w:r>
    </w:p>
    <w:p w14:paraId="736DB288" w14:textId="40162172" w:rsidR="00387BB4" w:rsidRPr="00773F4F" w:rsidRDefault="009705D2" w:rsidP="006C2D09">
      <w:pPr>
        <w:ind w:left="720" w:hanging="720"/>
        <w:rPr>
          <w:rFonts w:ascii="Arial" w:eastAsia="Calibri" w:hAnsi="Arial" w:cs="Arial"/>
          <w:sz w:val="22"/>
          <w:szCs w:val="22"/>
        </w:rPr>
      </w:pPr>
      <w:r>
        <w:rPr>
          <w:rFonts w:ascii="Arial" w:eastAsia="Calibri" w:hAnsi="Arial" w:cs="Arial"/>
          <w:sz w:val="22"/>
          <w:szCs w:val="22"/>
        </w:rPr>
        <w:t>n</w:t>
      </w:r>
      <w:r w:rsidR="00983952">
        <w:rPr>
          <w:rFonts w:ascii="Arial" w:eastAsia="Calibri" w:hAnsi="Arial" w:cs="Arial"/>
          <w:sz w:val="22"/>
          <w:szCs w:val="22"/>
        </w:rPr>
        <w:t>áměstek hejtmana Ústeckého kraje</w:t>
      </w:r>
      <w:r w:rsidR="00387BB4" w:rsidRPr="00773F4F">
        <w:rPr>
          <w:rFonts w:ascii="Arial" w:eastAsia="Calibri" w:hAnsi="Arial" w:cs="Arial"/>
          <w:sz w:val="22"/>
          <w:szCs w:val="22"/>
        </w:rPr>
        <w:t>,</w:t>
      </w:r>
      <w:r w:rsidR="00106F09" w:rsidRPr="00773F4F">
        <w:rPr>
          <w:rFonts w:ascii="Arial" w:eastAsia="Calibri" w:hAnsi="Arial" w:cs="Arial"/>
          <w:sz w:val="22"/>
          <w:szCs w:val="22"/>
        </w:rPr>
        <w:t xml:space="preserve"> </w:t>
      </w:r>
      <w:r w:rsidR="00243F73">
        <w:rPr>
          <w:rFonts w:ascii="Arial" w:eastAsia="Calibri" w:hAnsi="Arial" w:cs="Arial"/>
          <w:sz w:val="22"/>
          <w:szCs w:val="22"/>
        </w:rPr>
        <w:t xml:space="preserve">                    ředitelka knihovny</w:t>
      </w:r>
    </w:p>
    <w:p w14:paraId="78671119" w14:textId="77777777" w:rsidR="00983952" w:rsidRDefault="00387BB4" w:rsidP="006C2D09">
      <w:pPr>
        <w:ind w:left="720" w:hanging="720"/>
        <w:rPr>
          <w:rFonts w:ascii="Arial" w:hAnsi="Arial" w:cs="Arial"/>
          <w:sz w:val="22"/>
          <w:szCs w:val="22"/>
        </w:rPr>
      </w:pPr>
      <w:r w:rsidRPr="00773F4F">
        <w:rPr>
          <w:rFonts w:ascii="Arial" w:eastAsia="Calibri" w:hAnsi="Arial" w:cs="Arial"/>
          <w:sz w:val="22"/>
          <w:szCs w:val="22"/>
        </w:rPr>
        <w:t xml:space="preserve">dle usnesení Rady ÚK </w:t>
      </w:r>
      <w:r w:rsidR="00983952" w:rsidRPr="00773F4F">
        <w:rPr>
          <w:rFonts w:ascii="Arial" w:hAnsi="Arial" w:cs="Arial"/>
          <w:sz w:val="22"/>
          <w:szCs w:val="22"/>
        </w:rPr>
        <w:t>č. 0</w:t>
      </w:r>
      <w:r w:rsidR="00983952">
        <w:rPr>
          <w:rFonts w:ascii="Arial" w:hAnsi="Arial" w:cs="Arial"/>
          <w:sz w:val="22"/>
          <w:szCs w:val="22"/>
        </w:rPr>
        <w:t>08</w:t>
      </w:r>
      <w:r w:rsidR="00983952" w:rsidRPr="00773F4F">
        <w:rPr>
          <w:rFonts w:ascii="Arial" w:hAnsi="Arial" w:cs="Arial"/>
          <w:sz w:val="22"/>
          <w:szCs w:val="22"/>
        </w:rPr>
        <w:t>/</w:t>
      </w:r>
      <w:r w:rsidR="00983952">
        <w:rPr>
          <w:rFonts w:ascii="Arial" w:hAnsi="Arial" w:cs="Arial"/>
          <w:sz w:val="22"/>
          <w:szCs w:val="22"/>
        </w:rPr>
        <w:t>4</w:t>
      </w:r>
      <w:r w:rsidR="00983952" w:rsidRPr="00773F4F">
        <w:rPr>
          <w:rFonts w:ascii="Arial" w:hAnsi="Arial" w:cs="Arial"/>
          <w:sz w:val="22"/>
          <w:szCs w:val="22"/>
        </w:rPr>
        <w:t>R/20</w:t>
      </w:r>
      <w:r w:rsidR="00983952">
        <w:rPr>
          <w:rFonts w:ascii="Arial" w:hAnsi="Arial" w:cs="Arial"/>
          <w:sz w:val="22"/>
          <w:szCs w:val="22"/>
        </w:rPr>
        <w:t>20</w:t>
      </w:r>
      <w:r w:rsidR="00983952" w:rsidRPr="00773F4F">
        <w:rPr>
          <w:rFonts w:ascii="Arial" w:hAnsi="Arial" w:cs="Arial"/>
          <w:sz w:val="22"/>
          <w:szCs w:val="22"/>
        </w:rPr>
        <w:t xml:space="preserve"> </w:t>
      </w:r>
    </w:p>
    <w:p w14:paraId="6E96A805" w14:textId="2507E4B8" w:rsidR="00387BB4" w:rsidRPr="00773F4F" w:rsidRDefault="00983952" w:rsidP="006C2D09">
      <w:pPr>
        <w:ind w:left="720" w:hanging="720"/>
        <w:rPr>
          <w:rFonts w:ascii="Arial" w:eastAsia="Calibri" w:hAnsi="Arial" w:cs="Arial"/>
          <w:sz w:val="22"/>
          <w:szCs w:val="22"/>
        </w:rPr>
      </w:pPr>
      <w:r w:rsidRPr="00773F4F">
        <w:rPr>
          <w:rFonts w:ascii="Arial" w:hAnsi="Arial" w:cs="Arial"/>
          <w:sz w:val="22"/>
          <w:szCs w:val="22"/>
        </w:rPr>
        <w:t xml:space="preserve">ze dne </w:t>
      </w:r>
      <w:r>
        <w:rPr>
          <w:rFonts w:ascii="Arial" w:hAnsi="Arial" w:cs="Arial"/>
          <w:sz w:val="22"/>
          <w:szCs w:val="22"/>
        </w:rPr>
        <w:t>16</w:t>
      </w:r>
      <w:r w:rsidRPr="00773F4F">
        <w:rPr>
          <w:rFonts w:ascii="Arial" w:hAnsi="Arial" w:cs="Arial"/>
          <w:sz w:val="22"/>
          <w:szCs w:val="22"/>
        </w:rPr>
        <w:t xml:space="preserve">. </w:t>
      </w:r>
      <w:r>
        <w:rPr>
          <w:rFonts w:ascii="Arial" w:hAnsi="Arial" w:cs="Arial"/>
          <w:sz w:val="22"/>
          <w:szCs w:val="22"/>
        </w:rPr>
        <w:t>12</w:t>
      </w:r>
      <w:r w:rsidRPr="00773F4F">
        <w:rPr>
          <w:rFonts w:ascii="Arial" w:hAnsi="Arial" w:cs="Arial"/>
          <w:sz w:val="22"/>
          <w:szCs w:val="22"/>
        </w:rPr>
        <w:t>. 20</w:t>
      </w:r>
      <w:r>
        <w:rPr>
          <w:rFonts w:ascii="Arial" w:hAnsi="Arial" w:cs="Arial"/>
          <w:sz w:val="22"/>
          <w:szCs w:val="22"/>
        </w:rPr>
        <w:t>20</w:t>
      </w:r>
    </w:p>
    <w:sectPr w:rsidR="00387BB4" w:rsidRPr="00773F4F" w:rsidSect="00207181">
      <w:footerReference w:type="default" r:id="rId11"/>
      <w:headerReference w:type="first" r:id="rId12"/>
      <w:pgSz w:w="11906" w:h="16838"/>
      <w:pgMar w:top="1959" w:right="1417" w:bottom="709" w:left="1417" w:header="284" w:footer="708"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1CE6E" w14:textId="77777777" w:rsidR="00F247B6" w:rsidRDefault="00F247B6" w:rsidP="00106F09">
      <w:r>
        <w:separator/>
      </w:r>
    </w:p>
  </w:endnote>
  <w:endnote w:type="continuationSeparator" w:id="0">
    <w:p w14:paraId="3C497AE1" w14:textId="77777777" w:rsidR="00F247B6" w:rsidRDefault="00F247B6" w:rsidP="0010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9001E" w14:textId="77777777" w:rsidR="00106F09" w:rsidRDefault="002B1B30">
    <w:pPr>
      <w:pStyle w:val="Zpat"/>
      <w:jc w:val="center"/>
    </w:pPr>
    <w:r>
      <w:fldChar w:fldCharType="begin"/>
    </w:r>
    <w:r>
      <w:instrText xml:space="preserve"> PAGE </w:instrText>
    </w:r>
    <w:r>
      <w:fldChar w:fldCharType="separate"/>
    </w:r>
    <w:r w:rsidR="00277359">
      <w:rPr>
        <w:noProof/>
      </w:rPr>
      <w:t>4</w:t>
    </w:r>
    <w:r>
      <w:rPr>
        <w:noProof/>
      </w:rPr>
      <w:fldChar w:fldCharType="end"/>
    </w:r>
  </w:p>
  <w:p w14:paraId="5DE668B2" w14:textId="77777777" w:rsidR="00106F09" w:rsidRDefault="00106F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2BB39" w14:textId="77777777" w:rsidR="00F247B6" w:rsidRDefault="00F247B6" w:rsidP="00106F09">
      <w:r>
        <w:separator/>
      </w:r>
    </w:p>
  </w:footnote>
  <w:footnote w:type="continuationSeparator" w:id="0">
    <w:p w14:paraId="01CDAA06" w14:textId="77777777" w:rsidR="00F247B6" w:rsidRDefault="00F247B6" w:rsidP="00106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F78E3" w14:textId="12229967" w:rsidR="008743FD" w:rsidRDefault="00207181" w:rsidP="008743FD">
    <w:pPr>
      <w:pStyle w:val="Zhlav"/>
      <w:jc w:val="right"/>
    </w:pPr>
    <w:r w:rsidRPr="00B262D3">
      <w:rPr>
        <w:noProof/>
        <w:sz w:val="20"/>
        <w:szCs w:val="20"/>
        <w:lang w:eastAsia="cs-CZ"/>
      </w:rPr>
      <w:drawing>
        <wp:anchor distT="0" distB="0" distL="114300" distR="114300" simplePos="0" relativeHeight="251659776" behindDoc="1" locked="0" layoutInCell="1" allowOverlap="1" wp14:anchorId="4AEE39D3" wp14:editId="178A213F">
          <wp:simplePos x="0" y="0"/>
          <wp:positionH relativeFrom="page">
            <wp:posOffset>4445</wp:posOffset>
          </wp:positionH>
          <wp:positionV relativeFrom="page">
            <wp:posOffset>-197485</wp:posOffset>
          </wp:positionV>
          <wp:extent cx="7553325" cy="10683875"/>
          <wp:effectExtent l="19050" t="0" r="0" b="0"/>
          <wp:wrapNone/>
          <wp:docPr id="1"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srcRect/>
                  <a:stretch>
                    <a:fillRect/>
                  </a:stretch>
                </pic:blipFill>
                <pic:spPr bwMode="auto">
                  <a:xfrm>
                    <a:off x="0" y="0"/>
                    <a:ext cx="7553325" cy="10683875"/>
                  </a:xfrm>
                  <a:prstGeom prst="rect">
                    <a:avLst/>
                  </a:prstGeom>
                  <a:noFill/>
                  <a:ln w="9525">
                    <a:noFill/>
                    <a:miter lim="800000"/>
                    <a:headEnd/>
                    <a:tailEnd/>
                  </a:ln>
                </pic:spPr>
              </pic:pic>
            </a:graphicData>
          </a:graphic>
        </wp:anchor>
      </w:drawing>
    </w:r>
  </w:p>
  <w:p w14:paraId="175E1EFC" w14:textId="5AFBE6DC" w:rsidR="00773F4F" w:rsidRDefault="00773F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1"/>
      <w:numFmt w:val="lowerLetter"/>
      <w:lvlText w:val="%1)"/>
      <w:lvlJc w:val="left"/>
      <w:pPr>
        <w:tabs>
          <w:tab w:val="num" w:pos="721"/>
        </w:tabs>
        <w:ind w:left="721" w:hanging="360"/>
      </w:pPr>
      <w:rPr>
        <w:rFonts w:ascii="Arial" w:hAnsi="Arial" w:cs="Arial"/>
        <w:color w:val="000000"/>
        <w:sz w:val="22"/>
        <w:szCs w:val="22"/>
      </w:rPr>
    </w:lvl>
  </w:abstractNum>
  <w:abstractNum w:abstractNumId="1" w15:restartNumberingAfterBreak="0">
    <w:nsid w:val="00000002"/>
    <w:multiLevelType w:val="singleLevel"/>
    <w:tmpl w:val="00000002"/>
    <w:name w:val="WW8Num6"/>
    <w:lvl w:ilvl="0">
      <w:start w:val="1"/>
      <w:numFmt w:val="decimal"/>
      <w:lvlText w:val="%1."/>
      <w:lvlJc w:val="left"/>
      <w:pPr>
        <w:tabs>
          <w:tab w:val="num" w:pos="0"/>
        </w:tabs>
        <w:ind w:left="284" w:hanging="283"/>
      </w:pPr>
      <w:rPr>
        <w:rFonts w:ascii="Arial" w:eastAsia="Times New Roman" w:hAnsi="Arial" w:cs="Arial" w:hint="default"/>
        <w:color w:val="000000"/>
        <w:sz w:val="22"/>
        <w:szCs w:val="22"/>
      </w:rPr>
    </w:lvl>
  </w:abstractNum>
  <w:abstractNum w:abstractNumId="2" w15:restartNumberingAfterBreak="0">
    <w:nsid w:val="00000003"/>
    <w:multiLevelType w:val="singleLevel"/>
    <w:tmpl w:val="00000003"/>
    <w:name w:val="WW8Num8"/>
    <w:lvl w:ilvl="0">
      <w:start w:val="6"/>
      <w:numFmt w:val="decimal"/>
      <w:lvlText w:val="%1."/>
      <w:lvlJc w:val="left"/>
      <w:pPr>
        <w:tabs>
          <w:tab w:val="num" w:pos="361"/>
        </w:tabs>
        <w:ind w:left="361" w:hanging="360"/>
      </w:pPr>
      <w:rPr>
        <w:rFonts w:ascii="Arial" w:hAnsi="Arial" w:cs="Arial" w:hint="default"/>
        <w:color w:val="000000"/>
        <w:sz w:val="22"/>
        <w:szCs w:val="22"/>
      </w:rPr>
    </w:lvl>
  </w:abstractNum>
  <w:abstractNum w:abstractNumId="3" w15:restartNumberingAfterBreak="0">
    <w:nsid w:val="00000004"/>
    <w:multiLevelType w:val="multilevel"/>
    <w:tmpl w:val="45A663EE"/>
    <w:lvl w:ilvl="0">
      <w:start w:val="1"/>
      <w:numFmt w:val="decimal"/>
      <w:lvlText w:val="%1."/>
      <w:lvlJc w:val="left"/>
      <w:pPr>
        <w:tabs>
          <w:tab w:val="num" w:pos="361"/>
        </w:tabs>
        <w:ind w:left="361" w:hanging="360"/>
      </w:pPr>
      <w:rPr>
        <w:rFonts w:ascii="Arial" w:eastAsia="Times New Roman" w:hAnsi="Arial" w:cs="Arial" w:hint="default"/>
        <w:sz w:val="22"/>
        <w:szCs w:val="22"/>
      </w:rPr>
    </w:lvl>
    <w:lvl w:ilvl="1">
      <w:start w:val="3"/>
      <w:numFmt w:val="upperLetter"/>
      <w:lvlText w:val="%2)"/>
      <w:lvlJc w:val="left"/>
      <w:pPr>
        <w:tabs>
          <w:tab w:val="num" w:pos="1441"/>
        </w:tabs>
        <w:ind w:left="1441" w:hanging="360"/>
      </w:pPr>
      <w:rPr>
        <w:rFonts w:hint="default"/>
      </w:rPr>
    </w:lvl>
    <w:lvl w:ilvl="2">
      <w:start w:val="1"/>
      <w:numFmt w:val="lowerRoman"/>
      <w:lvlText w:val="%3."/>
      <w:lvlJc w:val="right"/>
      <w:pPr>
        <w:tabs>
          <w:tab w:val="num" w:pos="2161"/>
        </w:tabs>
        <w:ind w:left="2161" w:hanging="180"/>
      </w:pPr>
    </w:lvl>
    <w:lvl w:ilvl="3">
      <w:start w:val="1"/>
      <w:numFmt w:val="decimal"/>
      <w:lvlText w:val="%4."/>
      <w:lvlJc w:val="left"/>
      <w:pPr>
        <w:tabs>
          <w:tab w:val="num" w:pos="2881"/>
        </w:tabs>
        <w:ind w:left="2881" w:hanging="360"/>
      </w:pPr>
    </w:lvl>
    <w:lvl w:ilvl="4">
      <w:start w:val="1"/>
      <w:numFmt w:val="lowerLetter"/>
      <w:lvlText w:val="%5."/>
      <w:lvlJc w:val="left"/>
      <w:pPr>
        <w:tabs>
          <w:tab w:val="num" w:pos="3601"/>
        </w:tabs>
        <w:ind w:left="3601" w:hanging="360"/>
      </w:pPr>
    </w:lvl>
    <w:lvl w:ilvl="5">
      <w:start w:val="1"/>
      <w:numFmt w:val="lowerRoman"/>
      <w:lvlText w:val="%6."/>
      <w:lvlJc w:val="right"/>
      <w:pPr>
        <w:tabs>
          <w:tab w:val="num" w:pos="4321"/>
        </w:tabs>
        <w:ind w:left="4321" w:hanging="180"/>
      </w:pPr>
    </w:lvl>
    <w:lvl w:ilvl="6">
      <w:start w:val="1"/>
      <w:numFmt w:val="decimal"/>
      <w:lvlText w:val="%7."/>
      <w:lvlJc w:val="left"/>
      <w:pPr>
        <w:tabs>
          <w:tab w:val="num" w:pos="5041"/>
        </w:tabs>
        <w:ind w:left="5041" w:hanging="360"/>
      </w:pPr>
    </w:lvl>
    <w:lvl w:ilvl="7">
      <w:start w:val="1"/>
      <w:numFmt w:val="lowerLetter"/>
      <w:lvlText w:val="%8."/>
      <w:lvlJc w:val="left"/>
      <w:pPr>
        <w:tabs>
          <w:tab w:val="num" w:pos="5761"/>
        </w:tabs>
        <w:ind w:left="5761" w:hanging="360"/>
      </w:pPr>
    </w:lvl>
    <w:lvl w:ilvl="8">
      <w:start w:val="1"/>
      <w:numFmt w:val="lowerRoman"/>
      <w:lvlText w:val="%9."/>
      <w:lvlJc w:val="right"/>
      <w:pPr>
        <w:tabs>
          <w:tab w:val="num" w:pos="6481"/>
        </w:tabs>
        <w:ind w:left="6481" w:hanging="180"/>
      </w:pPr>
    </w:lvl>
  </w:abstractNum>
  <w:abstractNum w:abstractNumId="4" w15:restartNumberingAfterBreak="0">
    <w:nsid w:val="00000005"/>
    <w:multiLevelType w:val="multilevel"/>
    <w:tmpl w:val="00000005"/>
    <w:lvl w:ilvl="0">
      <w:start w:val="1"/>
      <w:numFmt w:val="decimal"/>
      <w:lvlText w:val="%1."/>
      <w:lvlJc w:val="left"/>
      <w:pPr>
        <w:tabs>
          <w:tab w:val="num" w:pos="361"/>
        </w:tabs>
        <w:ind w:left="361" w:hanging="360"/>
      </w:pPr>
      <w:rPr>
        <w:rFonts w:ascii="Times New Roman" w:eastAsia="Times New Roman" w:hAnsi="Times New Roman" w:cs="Times New Roman"/>
      </w:rPr>
    </w:lvl>
    <w:lvl w:ilvl="1">
      <w:start w:val="2"/>
      <w:numFmt w:val="bullet"/>
      <w:lvlText w:val="-"/>
      <w:lvlJc w:val="left"/>
      <w:pPr>
        <w:tabs>
          <w:tab w:val="num" w:pos="1081"/>
        </w:tabs>
        <w:ind w:left="1081" w:hanging="360"/>
      </w:pPr>
      <w:rPr>
        <w:rFonts w:ascii="Times New Roman" w:hAnsi="Times New Roman" w:cs="Times New Roman" w:hint="default"/>
      </w:r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000007"/>
    <w:multiLevelType w:val="multilevel"/>
    <w:tmpl w:val="A9AE2232"/>
    <w:lvl w:ilvl="0">
      <w:start w:val="1"/>
      <w:numFmt w:val="decimal"/>
      <w:lvlText w:val="%1."/>
      <w:lvlJc w:val="left"/>
      <w:pPr>
        <w:tabs>
          <w:tab w:val="num" w:pos="-1"/>
        </w:tabs>
        <w:ind w:left="283" w:hanging="283"/>
      </w:pPr>
      <w:rPr>
        <w:rFonts w:ascii="Arial" w:eastAsia="Times New Roman" w:hAnsi="Arial" w:cs="Arial"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lowerLetter"/>
      <w:lvlText w:val="%1)"/>
      <w:lvlJc w:val="left"/>
      <w:pPr>
        <w:tabs>
          <w:tab w:val="num" w:pos="721"/>
        </w:tabs>
        <w:ind w:left="721" w:hanging="360"/>
      </w:pPr>
      <w:rPr>
        <w:rFonts w:ascii="Arial" w:hAnsi="Arial" w:cs="Arial"/>
        <w:color w:val="000000"/>
        <w:sz w:val="22"/>
        <w:szCs w:val="22"/>
      </w:rPr>
    </w:lvl>
    <w:lvl w:ilvl="1">
      <w:start w:val="3"/>
      <w:numFmt w:val="upperLetter"/>
      <w:lvlText w:val="%2)"/>
      <w:lvlJc w:val="left"/>
      <w:pPr>
        <w:tabs>
          <w:tab w:val="num" w:pos="1441"/>
        </w:tabs>
        <w:ind w:left="1441" w:hanging="360"/>
      </w:pPr>
    </w:lvl>
    <w:lvl w:ilvl="2">
      <w:start w:val="1"/>
      <w:numFmt w:val="lowerRoman"/>
      <w:lvlText w:val="%3."/>
      <w:lvlJc w:val="right"/>
      <w:pPr>
        <w:tabs>
          <w:tab w:val="num" w:pos="2161"/>
        </w:tabs>
        <w:ind w:left="2161" w:hanging="180"/>
      </w:pPr>
    </w:lvl>
    <w:lvl w:ilvl="3">
      <w:start w:val="1"/>
      <w:numFmt w:val="decimal"/>
      <w:lvlText w:val="%4."/>
      <w:lvlJc w:val="left"/>
      <w:pPr>
        <w:tabs>
          <w:tab w:val="num" w:pos="2881"/>
        </w:tabs>
        <w:ind w:left="2881" w:hanging="360"/>
      </w:pPr>
    </w:lvl>
    <w:lvl w:ilvl="4">
      <w:start w:val="1"/>
      <w:numFmt w:val="lowerLetter"/>
      <w:lvlText w:val="%5."/>
      <w:lvlJc w:val="left"/>
      <w:pPr>
        <w:tabs>
          <w:tab w:val="num" w:pos="3601"/>
        </w:tabs>
        <w:ind w:left="3601" w:hanging="360"/>
      </w:pPr>
    </w:lvl>
    <w:lvl w:ilvl="5">
      <w:start w:val="1"/>
      <w:numFmt w:val="lowerRoman"/>
      <w:lvlText w:val="%6."/>
      <w:lvlJc w:val="right"/>
      <w:pPr>
        <w:tabs>
          <w:tab w:val="num" w:pos="4321"/>
        </w:tabs>
        <w:ind w:left="4321" w:hanging="180"/>
      </w:pPr>
    </w:lvl>
    <w:lvl w:ilvl="6">
      <w:start w:val="1"/>
      <w:numFmt w:val="decimal"/>
      <w:lvlText w:val="%7."/>
      <w:lvlJc w:val="left"/>
      <w:pPr>
        <w:tabs>
          <w:tab w:val="num" w:pos="5041"/>
        </w:tabs>
        <w:ind w:left="5041" w:hanging="360"/>
      </w:pPr>
    </w:lvl>
    <w:lvl w:ilvl="7">
      <w:start w:val="1"/>
      <w:numFmt w:val="lowerLetter"/>
      <w:lvlText w:val="%8."/>
      <w:lvlJc w:val="left"/>
      <w:pPr>
        <w:tabs>
          <w:tab w:val="num" w:pos="5761"/>
        </w:tabs>
        <w:ind w:left="5761" w:hanging="360"/>
      </w:pPr>
    </w:lvl>
    <w:lvl w:ilvl="8">
      <w:start w:val="1"/>
      <w:numFmt w:val="lowerRoman"/>
      <w:lvlText w:val="%9."/>
      <w:lvlJc w:val="right"/>
      <w:pPr>
        <w:tabs>
          <w:tab w:val="num" w:pos="6481"/>
        </w:tabs>
        <w:ind w:left="6481" w:hanging="180"/>
      </w:pPr>
    </w:lvl>
  </w:abstractNum>
  <w:abstractNum w:abstractNumId="8" w15:restartNumberingAfterBreak="0">
    <w:nsid w:val="06EC37CA"/>
    <w:multiLevelType w:val="multilevel"/>
    <w:tmpl w:val="00000008"/>
    <w:lvl w:ilvl="0">
      <w:start w:val="1"/>
      <w:numFmt w:val="lowerLetter"/>
      <w:lvlText w:val="%1)"/>
      <w:lvlJc w:val="left"/>
      <w:pPr>
        <w:tabs>
          <w:tab w:val="num" w:pos="721"/>
        </w:tabs>
        <w:ind w:left="721" w:hanging="360"/>
      </w:pPr>
      <w:rPr>
        <w:rFonts w:ascii="Arial" w:hAnsi="Arial" w:cs="Arial"/>
        <w:color w:val="000000"/>
        <w:sz w:val="22"/>
        <w:szCs w:val="22"/>
      </w:rPr>
    </w:lvl>
    <w:lvl w:ilvl="1">
      <w:start w:val="3"/>
      <w:numFmt w:val="upperLetter"/>
      <w:lvlText w:val="%2)"/>
      <w:lvlJc w:val="left"/>
      <w:pPr>
        <w:tabs>
          <w:tab w:val="num" w:pos="1441"/>
        </w:tabs>
        <w:ind w:left="1441" w:hanging="360"/>
      </w:pPr>
    </w:lvl>
    <w:lvl w:ilvl="2">
      <w:start w:val="1"/>
      <w:numFmt w:val="lowerRoman"/>
      <w:lvlText w:val="%3."/>
      <w:lvlJc w:val="right"/>
      <w:pPr>
        <w:tabs>
          <w:tab w:val="num" w:pos="2161"/>
        </w:tabs>
        <w:ind w:left="2161" w:hanging="180"/>
      </w:pPr>
    </w:lvl>
    <w:lvl w:ilvl="3">
      <w:start w:val="1"/>
      <w:numFmt w:val="decimal"/>
      <w:lvlText w:val="%4."/>
      <w:lvlJc w:val="left"/>
      <w:pPr>
        <w:tabs>
          <w:tab w:val="num" w:pos="2881"/>
        </w:tabs>
        <w:ind w:left="2881" w:hanging="360"/>
      </w:pPr>
    </w:lvl>
    <w:lvl w:ilvl="4">
      <w:start w:val="1"/>
      <w:numFmt w:val="lowerLetter"/>
      <w:lvlText w:val="%5."/>
      <w:lvlJc w:val="left"/>
      <w:pPr>
        <w:tabs>
          <w:tab w:val="num" w:pos="3601"/>
        </w:tabs>
        <w:ind w:left="3601" w:hanging="360"/>
      </w:pPr>
    </w:lvl>
    <w:lvl w:ilvl="5">
      <w:start w:val="1"/>
      <w:numFmt w:val="lowerRoman"/>
      <w:lvlText w:val="%6."/>
      <w:lvlJc w:val="right"/>
      <w:pPr>
        <w:tabs>
          <w:tab w:val="num" w:pos="4321"/>
        </w:tabs>
        <w:ind w:left="4321" w:hanging="180"/>
      </w:pPr>
    </w:lvl>
    <w:lvl w:ilvl="6">
      <w:start w:val="1"/>
      <w:numFmt w:val="decimal"/>
      <w:lvlText w:val="%7."/>
      <w:lvlJc w:val="left"/>
      <w:pPr>
        <w:tabs>
          <w:tab w:val="num" w:pos="5041"/>
        </w:tabs>
        <w:ind w:left="5041" w:hanging="360"/>
      </w:pPr>
    </w:lvl>
    <w:lvl w:ilvl="7">
      <w:start w:val="1"/>
      <w:numFmt w:val="lowerLetter"/>
      <w:lvlText w:val="%8."/>
      <w:lvlJc w:val="left"/>
      <w:pPr>
        <w:tabs>
          <w:tab w:val="num" w:pos="5761"/>
        </w:tabs>
        <w:ind w:left="5761" w:hanging="360"/>
      </w:pPr>
    </w:lvl>
    <w:lvl w:ilvl="8">
      <w:start w:val="1"/>
      <w:numFmt w:val="lowerRoman"/>
      <w:lvlText w:val="%9."/>
      <w:lvlJc w:val="right"/>
      <w:pPr>
        <w:tabs>
          <w:tab w:val="num" w:pos="6481"/>
        </w:tabs>
        <w:ind w:left="6481" w:hanging="180"/>
      </w:pPr>
    </w:lvl>
  </w:abstractNum>
  <w:abstractNum w:abstractNumId="9" w15:restartNumberingAfterBreak="0">
    <w:nsid w:val="0E906EC3"/>
    <w:multiLevelType w:val="hybridMultilevel"/>
    <w:tmpl w:val="EE1EAD32"/>
    <w:lvl w:ilvl="0" w:tplc="96860416">
      <w:start w:val="6"/>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9912C5"/>
    <w:multiLevelType w:val="hybridMultilevel"/>
    <w:tmpl w:val="E8188220"/>
    <w:lvl w:ilvl="0" w:tplc="3E8606CA">
      <w:start w:val="2"/>
      <w:numFmt w:val="decimal"/>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11" w15:restartNumberingAfterBreak="0">
    <w:nsid w:val="380850D1"/>
    <w:multiLevelType w:val="multilevel"/>
    <w:tmpl w:val="15E8E11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D285B63"/>
    <w:multiLevelType w:val="hybridMultilevel"/>
    <w:tmpl w:val="3A588B04"/>
    <w:lvl w:ilvl="0" w:tplc="03AC4960">
      <w:start w:val="1"/>
      <w:numFmt w:val="lowerLetter"/>
      <w:lvlText w:val="%1)"/>
      <w:lvlJc w:val="left"/>
      <w:pPr>
        <w:ind w:left="704" w:hanging="36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13" w15:restartNumberingAfterBreak="0">
    <w:nsid w:val="3EDF2BD9"/>
    <w:multiLevelType w:val="hybridMultilevel"/>
    <w:tmpl w:val="DB3E58F2"/>
    <w:lvl w:ilvl="0" w:tplc="0405000F">
      <w:start w:val="1"/>
      <w:numFmt w:val="decimal"/>
      <w:lvlText w:val="%1."/>
      <w:lvlJc w:val="left"/>
      <w:pPr>
        <w:tabs>
          <w:tab w:val="num" w:pos="502"/>
        </w:tabs>
        <w:ind w:left="502" w:hanging="360"/>
      </w:pPr>
      <w:rPr>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4" w15:restartNumberingAfterBreak="0">
    <w:nsid w:val="46DD5830"/>
    <w:multiLevelType w:val="hybridMultilevel"/>
    <w:tmpl w:val="10F83E7E"/>
    <w:lvl w:ilvl="0" w:tplc="BA7A687C">
      <w:start w:val="1"/>
      <w:numFmt w:val="decimal"/>
      <w:lvlText w:val="%1."/>
      <w:lvlJc w:val="left"/>
      <w:pPr>
        <w:tabs>
          <w:tab w:val="num" w:pos="502"/>
        </w:tabs>
        <w:ind w:left="502" w:hanging="360"/>
      </w:pPr>
      <w:rPr>
        <w:rFonts w:ascii="Arial" w:hAnsi="Arial" w:cs="Arial" w:hint="default"/>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5" w15:restartNumberingAfterBreak="0">
    <w:nsid w:val="55C1030F"/>
    <w:multiLevelType w:val="hybridMultilevel"/>
    <w:tmpl w:val="D876DF76"/>
    <w:lvl w:ilvl="0" w:tplc="ECD43B3C">
      <w:start w:val="1"/>
      <w:numFmt w:val="lowerLetter"/>
      <w:lvlText w:val="%1)"/>
      <w:lvlJc w:val="left"/>
      <w:pPr>
        <w:tabs>
          <w:tab w:val="num" w:pos="1428"/>
        </w:tabs>
        <w:ind w:left="1428" w:hanging="360"/>
      </w:pPr>
      <w:rPr>
        <w:rFonts w:hint="default"/>
        <w:b w:val="0"/>
      </w:rPr>
    </w:lvl>
    <w:lvl w:ilvl="1" w:tplc="04050017">
      <w:start w:val="1"/>
      <w:numFmt w:val="lowerLetter"/>
      <w:lvlText w:val="%2)"/>
      <w:lvlJc w:val="left"/>
      <w:pPr>
        <w:tabs>
          <w:tab w:val="num" w:pos="2148"/>
        </w:tabs>
        <w:ind w:left="2148" w:hanging="360"/>
      </w:pPr>
      <w:rPr>
        <w:rFonts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58975D79"/>
    <w:multiLevelType w:val="hybridMultilevel"/>
    <w:tmpl w:val="D3E20294"/>
    <w:lvl w:ilvl="0" w:tplc="68B8C0D2">
      <w:start w:val="7"/>
      <w:numFmt w:val="decimal"/>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7" w15:restartNumberingAfterBreak="0">
    <w:nsid w:val="5D8A3C07"/>
    <w:multiLevelType w:val="hybridMultilevel"/>
    <w:tmpl w:val="0F20BFB8"/>
    <w:lvl w:ilvl="0" w:tplc="AEC09A4C">
      <w:start w:val="3"/>
      <w:numFmt w:val="decimal"/>
      <w:lvlText w:val="%1."/>
      <w:lvlJc w:val="left"/>
      <w:pPr>
        <w:tabs>
          <w:tab w:val="num" w:pos="361"/>
        </w:tabs>
        <w:ind w:left="361"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DF3EDE"/>
    <w:multiLevelType w:val="hybridMultilevel"/>
    <w:tmpl w:val="10BEAC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7A68C5"/>
    <w:multiLevelType w:val="hybridMultilevel"/>
    <w:tmpl w:val="57ACC2D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6CAB36E4"/>
    <w:multiLevelType w:val="hybridMultilevel"/>
    <w:tmpl w:val="1AE2C4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22" w15:restartNumberingAfterBreak="0">
    <w:nsid w:val="77EC78A6"/>
    <w:multiLevelType w:val="hybridMultilevel"/>
    <w:tmpl w:val="2A36E44E"/>
    <w:lvl w:ilvl="0" w:tplc="1C960712">
      <w:start w:val="1"/>
      <w:numFmt w:val="decimal"/>
      <w:lvlText w:val="%1."/>
      <w:lvlJc w:val="left"/>
      <w:pPr>
        <w:ind w:left="360" w:hanging="360"/>
      </w:pPr>
      <w:rPr>
        <w:rFonts w:ascii="Arial" w:hAnsi="Arial" w:cs="Arial"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A766321"/>
    <w:multiLevelType w:val="hybridMultilevel"/>
    <w:tmpl w:val="D234D0B8"/>
    <w:lvl w:ilvl="0" w:tplc="60B8C76A">
      <w:start w:val="4"/>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A915C51"/>
    <w:multiLevelType w:val="multilevel"/>
    <w:tmpl w:val="B4AA72FE"/>
    <w:lvl w:ilvl="0">
      <w:start w:val="3"/>
      <w:numFmt w:val="decimal"/>
      <w:lvlText w:val="%1."/>
      <w:lvlJc w:val="left"/>
      <w:pPr>
        <w:tabs>
          <w:tab w:val="num" w:pos="-1"/>
        </w:tabs>
        <w:ind w:left="283" w:hanging="283"/>
      </w:pPr>
      <w:rPr>
        <w:rFonts w:ascii="Arial" w:eastAsia="Times New Roman" w:hAnsi="Arial" w:cs="Arial" w:hint="default"/>
        <w:color w:val="00000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7E4B4D78"/>
    <w:multiLevelType w:val="hybridMultilevel"/>
    <w:tmpl w:val="61068AD4"/>
    <w:lvl w:ilvl="0" w:tplc="8EC4A1BE">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14"/>
  </w:num>
  <w:num w:numId="11">
    <w:abstractNumId w:val="12"/>
  </w:num>
  <w:num w:numId="12">
    <w:abstractNumId w:val="8"/>
  </w:num>
  <w:num w:numId="13">
    <w:abstractNumId w:val="19"/>
  </w:num>
  <w:num w:numId="14">
    <w:abstractNumId w:val="10"/>
  </w:num>
  <w:num w:numId="15">
    <w:abstractNumId w:val="11"/>
  </w:num>
  <w:num w:numId="16">
    <w:abstractNumId w:val="20"/>
  </w:num>
  <w:num w:numId="17">
    <w:abstractNumId w:val="16"/>
  </w:num>
  <w:num w:numId="18">
    <w:abstractNumId w:val="23"/>
  </w:num>
  <w:num w:numId="19">
    <w:abstractNumId w:val="24"/>
  </w:num>
  <w:num w:numId="20">
    <w:abstractNumId w:val="25"/>
  </w:num>
  <w:num w:numId="21">
    <w:abstractNumId w:val="17"/>
  </w:num>
  <w:num w:numId="22">
    <w:abstractNumId w:val="9"/>
  </w:num>
  <w:num w:numId="23">
    <w:abstractNumId w:val="21"/>
  </w:num>
  <w:num w:numId="24">
    <w:abstractNumId w:val="22"/>
  </w:num>
  <w:num w:numId="25">
    <w:abstractNumId w:val="15"/>
  </w:num>
  <w:num w:numId="26">
    <w:abstractNumId w:val="18"/>
  </w:num>
  <w:num w:numId="2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C8"/>
    <w:rsid w:val="0001198C"/>
    <w:rsid w:val="00017C15"/>
    <w:rsid w:val="000436CA"/>
    <w:rsid w:val="00047FBB"/>
    <w:rsid w:val="00050C4F"/>
    <w:rsid w:val="00052CFD"/>
    <w:rsid w:val="00060D0A"/>
    <w:rsid w:val="000802E4"/>
    <w:rsid w:val="00082C49"/>
    <w:rsid w:val="000861FA"/>
    <w:rsid w:val="000A7E90"/>
    <w:rsid w:val="000B6E9E"/>
    <w:rsid w:val="00104210"/>
    <w:rsid w:val="00106F09"/>
    <w:rsid w:val="00143A7B"/>
    <w:rsid w:val="0014671B"/>
    <w:rsid w:val="00150864"/>
    <w:rsid w:val="00157D4F"/>
    <w:rsid w:val="00160E23"/>
    <w:rsid w:val="001656E0"/>
    <w:rsid w:val="001C2DEF"/>
    <w:rsid w:val="001F0D03"/>
    <w:rsid w:val="00202559"/>
    <w:rsid w:val="00207181"/>
    <w:rsid w:val="00227536"/>
    <w:rsid w:val="002279AC"/>
    <w:rsid w:val="00243F73"/>
    <w:rsid w:val="00245629"/>
    <w:rsid w:val="0025262A"/>
    <w:rsid w:val="0025346C"/>
    <w:rsid w:val="00267765"/>
    <w:rsid w:val="00277359"/>
    <w:rsid w:val="00291818"/>
    <w:rsid w:val="002A1420"/>
    <w:rsid w:val="002B1B30"/>
    <w:rsid w:val="002C7C37"/>
    <w:rsid w:val="002E3294"/>
    <w:rsid w:val="002F0A03"/>
    <w:rsid w:val="00310569"/>
    <w:rsid w:val="003268A5"/>
    <w:rsid w:val="00333CEE"/>
    <w:rsid w:val="00343030"/>
    <w:rsid w:val="003616E0"/>
    <w:rsid w:val="0037000E"/>
    <w:rsid w:val="003708F6"/>
    <w:rsid w:val="00381122"/>
    <w:rsid w:val="00387B5A"/>
    <w:rsid w:val="00387BB4"/>
    <w:rsid w:val="003A02A8"/>
    <w:rsid w:val="003B4D94"/>
    <w:rsid w:val="003B4E36"/>
    <w:rsid w:val="003B7323"/>
    <w:rsid w:val="003C1996"/>
    <w:rsid w:val="003C502B"/>
    <w:rsid w:val="004028A8"/>
    <w:rsid w:val="0040435E"/>
    <w:rsid w:val="00422DB7"/>
    <w:rsid w:val="00426575"/>
    <w:rsid w:val="004366F7"/>
    <w:rsid w:val="00442E46"/>
    <w:rsid w:val="00453E2A"/>
    <w:rsid w:val="00460BCD"/>
    <w:rsid w:val="00463DD8"/>
    <w:rsid w:val="004655FC"/>
    <w:rsid w:val="00472B9B"/>
    <w:rsid w:val="00475F81"/>
    <w:rsid w:val="00494304"/>
    <w:rsid w:val="00494E28"/>
    <w:rsid w:val="0049507F"/>
    <w:rsid w:val="004D6398"/>
    <w:rsid w:val="0050710C"/>
    <w:rsid w:val="00516C59"/>
    <w:rsid w:val="005242F5"/>
    <w:rsid w:val="005253F9"/>
    <w:rsid w:val="00554179"/>
    <w:rsid w:val="00554D3C"/>
    <w:rsid w:val="005616B6"/>
    <w:rsid w:val="00565BCD"/>
    <w:rsid w:val="00575FE4"/>
    <w:rsid w:val="00576401"/>
    <w:rsid w:val="005905C1"/>
    <w:rsid w:val="005A02AF"/>
    <w:rsid w:val="005A063E"/>
    <w:rsid w:val="005A7613"/>
    <w:rsid w:val="005B65CA"/>
    <w:rsid w:val="005C257F"/>
    <w:rsid w:val="005C2904"/>
    <w:rsid w:val="005C447C"/>
    <w:rsid w:val="005D34EB"/>
    <w:rsid w:val="00614079"/>
    <w:rsid w:val="0061581C"/>
    <w:rsid w:val="0062160E"/>
    <w:rsid w:val="006411C9"/>
    <w:rsid w:val="00642F1F"/>
    <w:rsid w:val="00657CDD"/>
    <w:rsid w:val="006849D5"/>
    <w:rsid w:val="0069441B"/>
    <w:rsid w:val="006B04C2"/>
    <w:rsid w:val="006B7C23"/>
    <w:rsid w:val="006C2D09"/>
    <w:rsid w:val="006C3377"/>
    <w:rsid w:val="007023B5"/>
    <w:rsid w:val="00706E91"/>
    <w:rsid w:val="0071738E"/>
    <w:rsid w:val="00737C97"/>
    <w:rsid w:val="00753A0D"/>
    <w:rsid w:val="00773F4F"/>
    <w:rsid w:val="007862E2"/>
    <w:rsid w:val="007A7F0B"/>
    <w:rsid w:val="007B6111"/>
    <w:rsid w:val="0083464B"/>
    <w:rsid w:val="00836B17"/>
    <w:rsid w:val="008446C4"/>
    <w:rsid w:val="008463D2"/>
    <w:rsid w:val="00851C62"/>
    <w:rsid w:val="008558F3"/>
    <w:rsid w:val="00872097"/>
    <w:rsid w:val="008737B4"/>
    <w:rsid w:val="008743FD"/>
    <w:rsid w:val="008766A9"/>
    <w:rsid w:val="008A2FAF"/>
    <w:rsid w:val="008A4C78"/>
    <w:rsid w:val="008E187F"/>
    <w:rsid w:val="00905570"/>
    <w:rsid w:val="00907628"/>
    <w:rsid w:val="009357FA"/>
    <w:rsid w:val="009459AE"/>
    <w:rsid w:val="0095497D"/>
    <w:rsid w:val="009705D2"/>
    <w:rsid w:val="009777BC"/>
    <w:rsid w:val="00983952"/>
    <w:rsid w:val="009C6413"/>
    <w:rsid w:val="009D67EB"/>
    <w:rsid w:val="009E02C5"/>
    <w:rsid w:val="009F7F84"/>
    <w:rsid w:val="00A02A90"/>
    <w:rsid w:val="00A221EA"/>
    <w:rsid w:val="00A2565C"/>
    <w:rsid w:val="00A25B9F"/>
    <w:rsid w:val="00A33DCB"/>
    <w:rsid w:val="00A63F2D"/>
    <w:rsid w:val="00A64496"/>
    <w:rsid w:val="00A848AC"/>
    <w:rsid w:val="00A925A7"/>
    <w:rsid w:val="00A93D64"/>
    <w:rsid w:val="00A9437D"/>
    <w:rsid w:val="00AC0A00"/>
    <w:rsid w:val="00AC71BA"/>
    <w:rsid w:val="00AE5148"/>
    <w:rsid w:val="00AF582D"/>
    <w:rsid w:val="00B34B58"/>
    <w:rsid w:val="00B3728C"/>
    <w:rsid w:val="00B40D20"/>
    <w:rsid w:val="00B43835"/>
    <w:rsid w:val="00B72741"/>
    <w:rsid w:val="00BA4B2D"/>
    <w:rsid w:val="00BB11F9"/>
    <w:rsid w:val="00BB7EB1"/>
    <w:rsid w:val="00BC09D7"/>
    <w:rsid w:val="00BC0B10"/>
    <w:rsid w:val="00BC3607"/>
    <w:rsid w:val="00BD2E66"/>
    <w:rsid w:val="00C65BB4"/>
    <w:rsid w:val="00C71EE5"/>
    <w:rsid w:val="00C9171B"/>
    <w:rsid w:val="00CA6133"/>
    <w:rsid w:val="00CA7A1A"/>
    <w:rsid w:val="00CB79DC"/>
    <w:rsid w:val="00CD2A89"/>
    <w:rsid w:val="00CD5C09"/>
    <w:rsid w:val="00CF15E2"/>
    <w:rsid w:val="00CF6F9F"/>
    <w:rsid w:val="00D0273C"/>
    <w:rsid w:val="00D04BB9"/>
    <w:rsid w:val="00D31EFB"/>
    <w:rsid w:val="00D56599"/>
    <w:rsid w:val="00D64FC1"/>
    <w:rsid w:val="00D713C0"/>
    <w:rsid w:val="00D740DA"/>
    <w:rsid w:val="00DD3A78"/>
    <w:rsid w:val="00DE2A6E"/>
    <w:rsid w:val="00DF386B"/>
    <w:rsid w:val="00E23576"/>
    <w:rsid w:val="00E37BFD"/>
    <w:rsid w:val="00E410C8"/>
    <w:rsid w:val="00E53469"/>
    <w:rsid w:val="00E63FD6"/>
    <w:rsid w:val="00E7564D"/>
    <w:rsid w:val="00E83AE1"/>
    <w:rsid w:val="00EA24B9"/>
    <w:rsid w:val="00EB642B"/>
    <w:rsid w:val="00ED342D"/>
    <w:rsid w:val="00EF706E"/>
    <w:rsid w:val="00F03913"/>
    <w:rsid w:val="00F13B63"/>
    <w:rsid w:val="00F247B6"/>
    <w:rsid w:val="00F309F6"/>
    <w:rsid w:val="00F3527D"/>
    <w:rsid w:val="00F43B6D"/>
    <w:rsid w:val="00F54355"/>
    <w:rsid w:val="00F544F5"/>
    <w:rsid w:val="00F741FF"/>
    <w:rsid w:val="00F857EA"/>
    <w:rsid w:val="00F96601"/>
    <w:rsid w:val="00FB4D70"/>
    <w:rsid w:val="00FD4D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90FBD56"/>
  <w15:docId w15:val="{47405684-77E0-4408-94A4-16F5E0E4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497D"/>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5497D"/>
  </w:style>
  <w:style w:type="character" w:customStyle="1" w:styleId="WW8Num1z1">
    <w:name w:val="WW8Num1z1"/>
    <w:rsid w:val="0095497D"/>
  </w:style>
  <w:style w:type="character" w:customStyle="1" w:styleId="WW8Num1z2">
    <w:name w:val="WW8Num1z2"/>
    <w:rsid w:val="0095497D"/>
  </w:style>
  <w:style w:type="character" w:customStyle="1" w:styleId="WW8Num1z3">
    <w:name w:val="WW8Num1z3"/>
    <w:rsid w:val="0095497D"/>
  </w:style>
  <w:style w:type="character" w:customStyle="1" w:styleId="WW8Num1z4">
    <w:name w:val="WW8Num1z4"/>
    <w:rsid w:val="0095497D"/>
  </w:style>
  <w:style w:type="character" w:customStyle="1" w:styleId="WW8Num1z5">
    <w:name w:val="WW8Num1z5"/>
    <w:rsid w:val="0095497D"/>
  </w:style>
  <w:style w:type="character" w:customStyle="1" w:styleId="WW8Num1z6">
    <w:name w:val="WW8Num1z6"/>
    <w:rsid w:val="0095497D"/>
  </w:style>
  <w:style w:type="character" w:customStyle="1" w:styleId="WW8Num1z7">
    <w:name w:val="WW8Num1z7"/>
    <w:rsid w:val="0095497D"/>
  </w:style>
  <w:style w:type="character" w:customStyle="1" w:styleId="WW8Num1z8">
    <w:name w:val="WW8Num1z8"/>
    <w:rsid w:val="0095497D"/>
  </w:style>
  <w:style w:type="character" w:customStyle="1" w:styleId="WW8Num2z0">
    <w:name w:val="WW8Num2z0"/>
    <w:rsid w:val="0095497D"/>
    <w:rPr>
      <w:rFonts w:hint="default"/>
      <w:b/>
    </w:rPr>
  </w:style>
  <w:style w:type="character" w:customStyle="1" w:styleId="WW8Num2z1">
    <w:name w:val="WW8Num2z1"/>
    <w:rsid w:val="0095497D"/>
  </w:style>
  <w:style w:type="character" w:customStyle="1" w:styleId="WW8Num2z2">
    <w:name w:val="WW8Num2z2"/>
    <w:rsid w:val="0095497D"/>
  </w:style>
  <w:style w:type="character" w:customStyle="1" w:styleId="WW8Num2z3">
    <w:name w:val="WW8Num2z3"/>
    <w:rsid w:val="0095497D"/>
  </w:style>
  <w:style w:type="character" w:customStyle="1" w:styleId="WW8Num2z4">
    <w:name w:val="WW8Num2z4"/>
    <w:rsid w:val="0095497D"/>
  </w:style>
  <w:style w:type="character" w:customStyle="1" w:styleId="WW8Num2z5">
    <w:name w:val="WW8Num2z5"/>
    <w:rsid w:val="0095497D"/>
  </w:style>
  <w:style w:type="character" w:customStyle="1" w:styleId="WW8Num2z6">
    <w:name w:val="WW8Num2z6"/>
    <w:rsid w:val="0095497D"/>
  </w:style>
  <w:style w:type="character" w:customStyle="1" w:styleId="WW8Num2z7">
    <w:name w:val="WW8Num2z7"/>
    <w:rsid w:val="0095497D"/>
  </w:style>
  <w:style w:type="character" w:customStyle="1" w:styleId="WW8Num2z8">
    <w:name w:val="WW8Num2z8"/>
    <w:rsid w:val="0095497D"/>
  </w:style>
  <w:style w:type="character" w:customStyle="1" w:styleId="WW8Num3z0">
    <w:name w:val="WW8Num3z0"/>
    <w:rsid w:val="0095497D"/>
    <w:rPr>
      <w:rFonts w:ascii="Arial" w:eastAsia="Times New Roman" w:hAnsi="Arial" w:cs="Arial" w:hint="default"/>
    </w:rPr>
  </w:style>
  <w:style w:type="character" w:customStyle="1" w:styleId="WW8Num3z1">
    <w:name w:val="WW8Num3z1"/>
    <w:rsid w:val="0095497D"/>
    <w:rPr>
      <w:rFonts w:ascii="Courier New" w:hAnsi="Courier New" w:cs="Courier New" w:hint="default"/>
    </w:rPr>
  </w:style>
  <w:style w:type="character" w:customStyle="1" w:styleId="WW8Num3z2">
    <w:name w:val="WW8Num3z2"/>
    <w:rsid w:val="0095497D"/>
    <w:rPr>
      <w:rFonts w:ascii="Wingdings" w:hAnsi="Wingdings" w:cs="Wingdings" w:hint="default"/>
    </w:rPr>
  </w:style>
  <w:style w:type="character" w:customStyle="1" w:styleId="WW8Num3z3">
    <w:name w:val="WW8Num3z3"/>
    <w:rsid w:val="0095497D"/>
    <w:rPr>
      <w:rFonts w:ascii="Symbol" w:hAnsi="Symbol" w:cs="Symbol" w:hint="default"/>
    </w:rPr>
  </w:style>
  <w:style w:type="character" w:customStyle="1" w:styleId="WW8Num4z0">
    <w:name w:val="WW8Num4z0"/>
    <w:rsid w:val="0095497D"/>
    <w:rPr>
      <w:rFonts w:ascii="Arial" w:hAnsi="Arial" w:cs="Arial"/>
      <w:color w:val="000000"/>
      <w:sz w:val="22"/>
      <w:szCs w:val="22"/>
    </w:rPr>
  </w:style>
  <w:style w:type="character" w:customStyle="1" w:styleId="WW8Num4z1">
    <w:name w:val="WW8Num4z1"/>
    <w:rsid w:val="0095497D"/>
  </w:style>
  <w:style w:type="character" w:customStyle="1" w:styleId="WW8Num4z2">
    <w:name w:val="WW8Num4z2"/>
    <w:rsid w:val="0095497D"/>
  </w:style>
  <w:style w:type="character" w:customStyle="1" w:styleId="WW8Num4z3">
    <w:name w:val="WW8Num4z3"/>
    <w:rsid w:val="0095497D"/>
  </w:style>
  <w:style w:type="character" w:customStyle="1" w:styleId="WW8Num4z4">
    <w:name w:val="WW8Num4z4"/>
    <w:rsid w:val="0095497D"/>
  </w:style>
  <w:style w:type="character" w:customStyle="1" w:styleId="WW8Num4z5">
    <w:name w:val="WW8Num4z5"/>
    <w:rsid w:val="0095497D"/>
  </w:style>
  <w:style w:type="character" w:customStyle="1" w:styleId="WW8Num4z6">
    <w:name w:val="WW8Num4z6"/>
    <w:rsid w:val="0095497D"/>
  </w:style>
  <w:style w:type="character" w:customStyle="1" w:styleId="WW8Num4z7">
    <w:name w:val="WW8Num4z7"/>
    <w:rsid w:val="0095497D"/>
  </w:style>
  <w:style w:type="character" w:customStyle="1" w:styleId="WW8Num4z8">
    <w:name w:val="WW8Num4z8"/>
    <w:rsid w:val="0095497D"/>
  </w:style>
  <w:style w:type="character" w:customStyle="1" w:styleId="WW8Num5z0">
    <w:name w:val="WW8Num5z0"/>
    <w:rsid w:val="0095497D"/>
  </w:style>
  <w:style w:type="character" w:customStyle="1" w:styleId="WW8Num5z1">
    <w:name w:val="WW8Num5z1"/>
    <w:rsid w:val="0095497D"/>
  </w:style>
  <w:style w:type="character" w:customStyle="1" w:styleId="WW8Num5z2">
    <w:name w:val="WW8Num5z2"/>
    <w:rsid w:val="0095497D"/>
  </w:style>
  <w:style w:type="character" w:customStyle="1" w:styleId="WW8Num5z3">
    <w:name w:val="WW8Num5z3"/>
    <w:rsid w:val="0095497D"/>
  </w:style>
  <w:style w:type="character" w:customStyle="1" w:styleId="WW8Num5z4">
    <w:name w:val="WW8Num5z4"/>
    <w:rsid w:val="0095497D"/>
  </w:style>
  <w:style w:type="character" w:customStyle="1" w:styleId="WW8Num5z5">
    <w:name w:val="WW8Num5z5"/>
    <w:rsid w:val="0095497D"/>
  </w:style>
  <w:style w:type="character" w:customStyle="1" w:styleId="WW8Num5z6">
    <w:name w:val="WW8Num5z6"/>
    <w:rsid w:val="0095497D"/>
  </w:style>
  <w:style w:type="character" w:customStyle="1" w:styleId="WW8Num5z7">
    <w:name w:val="WW8Num5z7"/>
    <w:rsid w:val="0095497D"/>
  </w:style>
  <w:style w:type="character" w:customStyle="1" w:styleId="WW8Num5z8">
    <w:name w:val="WW8Num5z8"/>
    <w:rsid w:val="0095497D"/>
  </w:style>
  <w:style w:type="character" w:customStyle="1" w:styleId="WW8Num6z0">
    <w:name w:val="WW8Num6z0"/>
    <w:rsid w:val="0095497D"/>
    <w:rPr>
      <w:rFonts w:ascii="Arial" w:eastAsia="Times New Roman" w:hAnsi="Arial" w:cs="Arial" w:hint="default"/>
      <w:color w:val="000000"/>
      <w:sz w:val="22"/>
      <w:szCs w:val="22"/>
    </w:rPr>
  </w:style>
  <w:style w:type="character" w:customStyle="1" w:styleId="WW8Num7z0">
    <w:name w:val="WW8Num7z0"/>
    <w:rsid w:val="0095497D"/>
    <w:rPr>
      <w:rFonts w:ascii="Times New Roman" w:eastAsia="Times New Roman" w:hAnsi="Times New Roman" w:cs="Times New Roman"/>
    </w:rPr>
  </w:style>
  <w:style w:type="character" w:customStyle="1" w:styleId="WW8Num7z1">
    <w:name w:val="WW8Num7z1"/>
    <w:rsid w:val="0095497D"/>
    <w:rPr>
      <w:rFonts w:ascii="Times New Roman" w:eastAsia="Times New Roman" w:hAnsi="Times New Roman" w:cs="Times New Roman" w:hint="default"/>
    </w:rPr>
  </w:style>
  <w:style w:type="character" w:customStyle="1" w:styleId="WW8Num7z2">
    <w:name w:val="WW8Num7z2"/>
    <w:rsid w:val="0095497D"/>
  </w:style>
  <w:style w:type="character" w:customStyle="1" w:styleId="WW8Num7z3">
    <w:name w:val="WW8Num7z3"/>
    <w:rsid w:val="0095497D"/>
  </w:style>
  <w:style w:type="character" w:customStyle="1" w:styleId="WW8Num7z4">
    <w:name w:val="WW8Num7z4"/>
    <w:rsid w:val="0095497D"/>
  </w:style>
  <w:style w:type="character" w:customStyle="1" w:styleId="WW8Num7z5">
    <w:name w:val="WW8Num7z5"/>
    <w:rsid w:val="0095497D"/>
  </w:style>
  <w:style w:type="character" w:customStyle="1" w:styleId="WW8Num7z6">
    <w:name w:val="WW8Num7z6"/>
    <w:rsid w:val="0095497D"/>
  </w:style>
  <w:style w:type="character" w:customStyle="1" w:styleId="WW8Num7z7">
    <w:name w:val="WW8Num7z7"/>
    <w:rsid w:val="0095497D"/>
  </w:style>
  <w:style w:type="character" w:customStyle="1" w:styleId="WW8Num7z8">
    <w:name w:val="WW8Num7z8"/>
    <w:rsid w:val="0095497D"/>
  </w:style>
  <w:style w:type="character" w:customStyle="1" w:styleId="WW8Num8z0">
    <w:name w:val="WW8Num8z0"/>
    <w:rsid w:val="0095497D"/>
    <w:rPr>
      <w:rFonts w:ascii="Arial" w:hAnsi="Arial" w:cs="Arial" w:hint="default"/>
      <w:color w:val="000000"/>
      <w:sz w:val="22"/>
      <w:szCs w:val="22"/>
    </w:rPr>
  </w:style>
  <w:style w:type="character" w:customStyle="1" w:styleId="WW8Num8z1">
    <w:name w:val="WW8Num8z1"/>
    <w:rsid w:val="0095497D"/>
  </w:style>
  <w:style w:type="character" w:customStyle="1" w:styleId="WW8Num8z2">
    <w:name w:val="WW8Num8z2"/>
    <w:rsid w:val="0095497D"/>
  </w:style>
  <w:style w:type="character" w:customStyle="1" w:styleId="WW8Num8z3">
    <w:name w:val="WW8Num8z3"/>
    <w:rsid w:val="0095497D"/>
  </w:style>
  <w:style w:type="character" w:customStyle="1" w:styleId="WW8Num8z4">
    <w:name w:val="WW8Num8z4"/>
    <w:rsid w:val="0095497D"/>
  </w:style>
  <w:style w:type="character" w:customStyle="1" w:styleId="WW8Num8z5">
    <w:name w:val="WW8Num8z5"/>
    <w:rsid w:val="0095497D"/>
  </w:style>
  <w:style w:type="character" w:customStyle="1" w:styleId="WW8Num8z6">
    <w:name w:val="WW8Num8z6"/>
    <w:rsid w:val="0095497D"/>
  </w:style>
  <w:style w:type="character" w:customStyle="1" w:styleId="WW8Num8z7">
    <w:name w:val="WW8Num8z7"/>
    <w:rsid w:val="0095497D"/>
  </w:style>
  <w:style w:type="character" w:customStyle="1" w:styleId="WW8Num8z8">
    <w:name w:val="WW8Num8z8"/>
    <w:rsid w:val="0095497D"/>
  </w:style>
  <w:style w:type="character" w:customStyle="1" w:styleId="WW8Num9z0">
    <w:name w:val="WW8Num9z0"/>
    <w:rsid w:val="0095497D"/>
    <w:rPr>
      <w:rFonts w:ascii="Arial" w:eastAsia="Times New Roman" w:hAnsi="Arial" w:cs="Arial" w:hint="default"/>
      <w:sz w:val="22"/>
      <w:szCs w:val="22"/>
    </w:rPr>
  </w:style>
  <w:style w:type="character" w:customStyle="1" w:styleId="WW8Num9z1">
    <w:name w:val="WW8Num9z1"/>
    <w:rsid w:val="0095497D"/>
  </w:style>
  <w:style w:type="character" w:customStyle="1" w:styleId="WW8Num9z2">
    <w:name w:val="WW8Num9z2"/>
    <w:rsid w:val="0095497D"/>
  </w:style>
  <w:style w:type="character" w:customStyle="1" w:styleId="WW8Num9z3">
    <w:name w:val="WW8Num9z3"/>
    <w:rsid w:val="0095497D"/>
  </w:style>
  <w:style w:type="character" w:customStyle="1" w:styleId="WW8Num9z4">
    <w:name w:val="WW8Num9z4"/>
    <w:rsid w:val="0095497D"/>
  </w:style>
  <w:style w:type="character" w:customStyle="1" w:styleId="WW8Num9z5">
    <w:name w:val="WW8Num9z5"/>
    <w:rsid w:val="0095497D"/>
  </w:style>
  <w:style w:type="character" w:customStyle="1" w:styleId="WW8Num9z6">
    <w:name w:val="WW8Num9z6"/>
    <w:rsid w:val="0095497D"/>
  </w:style>
  <w:style w:type="character" w:customStyle="1" w:styleId="WW8Num9z7">
    <w:name w:val="WW8Num9z7"/>
    <w:rsid w:val="0095497D"/>
  </w:style>
  <w:style w:type="character" w:customStyle="1" w:styleId="WW8Num9z8">
    <w:name w:val="WW8Num9z8"/>
    <w:rsid w:val="0095497D"/>
  </w:style>
  <w:style w:type="character" w:customStyle="1" w:styleId="Standardnpsmoodstavce1">
    <w:name w:val="Standardní písmo odstavce1"/>
    <w:rsid w:val="0095497D"/>
  </w:style>
  <w:style w:type="character" w:styleId="Hypertextovodkaz">
    <w:name w:val="Hyperlink"/>
    <w:rsid w:val="0095497D"/>
    <w:rPr>
      <w:color w:val="0000FF"/>
      <w:u w:val="single"/>
    </w:rPr>
  </w:style>
  <w:style w:type="character" w:customStyle="1" w:styleId="Odkaznakoment1">
    <w:name w:val="Odkaz na komentář1"/>
    <w:rsid w:val="0095497D"/>
    <w:rPr>
      <w:sz w:val="16"/>
      <w:szCs w:val="16"/>
    </w:rPr>
  </w:style>
  <w:style w:type="character" w:customStyle="1" w:styleId="ZhlavChar">
    <w:name w:val="Záhlaví Char"/>
    <w:uiPriority w:val="99"/>
    <w:rsid w:val="0095497D"/>
    <w:rPr>
      <w:sz w:val="24"/>
      <w:szCs w:val="24"/>
    </w:rPr>
  </w:style>
  <w:style w:type="character" w:customStyle="1" w:styleId="ZpatChar">
    <w:name w:val="Zápatí Char"/>
    <w:rsid w:val="0095497D"/>
    <w:rPr>
      <w:sz w:val="24"/>
      <w:szCs w:val="24"/>
    </w:rPr>
  </w:style>
  <w:style w:type="character" w:customStyle="1" w:styleId="Zkladntextodsazen3Char">
    <w:name w:val="Základní text odsazený 3 Char"/>
    <w:rsid w:val="0095497D"/>
    <w:rPr>
      <w:rFonts w:ascii="Arial" w:hAnsi="Arial" w:cs="Arial"/>
      <w:sz w:val="16"/>
      <w:szCs w:val="16"/>
    </w:rPr>
  </w:style>
  <w:style w:type="paragraph" w:customStyle="1" w:styleId="Nadpis">
    <w:name w:val="Nadpis"/>
    <w:basedOn w:val="Normln"/>
    <w:next w:val="Zkladntext"/>
    <w:rsid w:val="0095497D"/>
    <w:pPr>
      <w:keepNext/>
      <w:spacing w:before="240" w:after="120"/>
    </w:pPr>
    <w:rPr>
      <w:rFonts w:ascii="Arial" w:eastAsia="Lucida Sans Unicode" w:hAnsi="Arial" w:cs="Mangal"/>
      <w:sz w:val="28"/>
      <w:szCs w:val="28"/>
    </w:rPr>
  </w:style>
  <w:style w:type="paragraph" w:styleId="Zkladntext">
    <w:name w:val="Body Text"/>
    <w:basedOn w:val="Normln"/>
    <w:link w:val="ZkladntextChar"/>
    <w:rsid w:val="0095497D"/>
    <w:pPr>
      <w:widowControl w:val="0"/>
      <w:autoSpaceDE w:val="0"/>
      <w:spacing w:line="220" w:lineRule="atLeast"/>
      <w:jc w:val="both"/>
    </w:pPr>
    <w:rPr>
      <w:color w:val="000000"/>
      <w:sz w:val="18"/>
      <w:szCs w:val="18"/>
    </w:rPr>
  </w:style>
  <w:style w:type="paragraph" w:styleId="Seznam">
    <w:name w:val="List"/>
    <w:basedOn w:val="Zkladntext"/>
    <w:rsid w:val="0095497D"/>
    <w:rPr>
      <w:rFonts w:cs="Mangal"/>
    </w:rPr>
  </w:style>
  <w:style w:type="paragraph" w:customStyle="1" w:styleId="Popisek">
    <w:name w:val="Popisek"/>
    <w:basedOn w:val="Normln"/>
    <w:rsid w:val="0095497D"/>
    <w:pPr>
      <w:suppressLineNumbers/>
      <w:spacing w:before="120" w:after="120"/>
    </w:pPr>
    <w:rPr>
      <w:rFonts w:cs="Mangal"/>
      <w:i/>
      <w:iCs/>
    </w:rPr>
  </w:style>
  <w:style w:type="paragraph" w:customStyle="1" w:styleId="Rejstk">
    <w:name w:val="Rejstřík"/>
    <w:basedOn w:val="Normln"/>
    <w:rsid w:val="0095497D"/>
    <w:pPr>
      <w:suppressLineNumbers/>
    </w:pPr>
    <w:rPr>
      <w:rFonts w:cs="Mangal"/>
    </w:rPr>
  </w:style>
  <w:style w:type="paragraph" w:customStyle="1" w:styleId="pole">
    <w:name w:val="pole"/>
    <w:basedOn w:val="Normln"/>
    <w:link w:val="poleChar"/>
    <w:qFormat/>
    <w:rsid w:val="0095497D"/>
    <w:pPr>
      <w:tabs>
        <w:tab w:val="left" w:pos="1701"/>
      </w:tabs>
      <w:ind w:left="1701" w:hanging="1701"/>
    </w:pPr>
    <w:rPr>
      <w:rFonts w:ascii="Arial" w:eastAsia="Calibri" w:hAnsi="Arial" w:cs="Arial"/>
      <w:sz w:val="22"/>
      <w:szCs w:val="22"/>
    </w:rPr>
  </w:style>
  <w:style w:type="paragraph" w:customStyle="1" w:styleId="przdndek">
    <w:name w:val="prázdný řádek"/>
    <w:basedOn w:val="Normln"/>
    <w:rsid w:val="0095497D"/>
    <w:pPr>
      <w:jc w:val="both"/>
    </w:pPr>
    <w:rPr>
      <w:rFonts w:ascii="Arial" w:eastAsia="Calibri" w:hAnsi="Arial" w:cs="Arial"/>
      <w:sz w:val="22"/>
      <w:szCs w:val="22"/>
    </w:rPr>
  </w:style>
  <w:style w:type="paragraph" w:customStyle="1" w:styleId="adresa">
    <w:name w:val="adresa"/>
    <w:basedOn w:val="Normln"/>
    <w:rsid w:val="0095497D"/>
    <w:pPr>
      <w:jc w:val="both"/>
    </w:pPr>
    <w:rPr>
      <w:rFonts w:ascii="Arial" w:eastAsia="Calibri" w:hAnsi="Arial" w:cs="Arial"/>
      <w:b/>
      <w:sz w:val="22"/>
      <w:szCs w:val="22"/>
    </w:rPr>
  </w:style>
  <w:style w:type="paragraph" w:customStyle="1" w:styleId="nadpis-smlouva">
    <w:name w:val="nadpis - smlouva ..."/>
    <w:basedOn w:val="Normln"/>
    <w:rsid w:val="0095497D"/>
    <w:pPr>
      <w:jc w:val="center"/>
    </w:pPr>
    <w:rPr>
      <w:rFonts w:ascii="Arial" w:eastAsia="Calibri" w:hAnsi="Arial" w:cs="Arial"/>
      <w:b/>
      <w:caps/>
      <w:sz w:val="28"/>
      <w:szCs w:val="22"/>
    </w:rPr>
  </w:style>
  <w:style w:type="paragraph" w:customStyle="1" w:styleId="nadpis-bod">
    <w:name w:val="nadpis - bod"/>
    <w:basedOn w:val="nadpis-smlouva"/>
    <w:rsid w:val="0095497D"/>
    <w:pPr>
      <w:spacing w:before="680" w:after="220"/>
      <w:jc w:val="left"/>
    </w:pPr>
    <w:rPr>
      <w:caps w:val="0"/>
      <w:sz w:val="24"/>
    </w:rPr>
  </w:style>
  <w:style w:type="paragraph" w:customStyle="1" w:styleId="hlavika">
    <w:name w:val="hlavička"/>
    <w:basedOn w:val="przdndek"/>
    <w:rsid w:val="0095497D"/>
    <w:pPr>
      <w:spacing w:after="220"/>
    </w:pPr>
    <w:rPr>
      <w:sz w:val="18"/>
    </w:rPr>
  </w:style>
  <w:style w:type="paragraph" w:customStyle="1" w:styleId="podpis">
    <w:name w:val="podpis"/>
    <w:basedOn w:val="Normln"/>
    <w:rsid w:val="0095497D"/>
    <w:pPr>
      <w:keepNext/>
      <w:jc w:val="center"/>
    </w:pPr>
    <w:rPr>
      <w:rFonts w:ascii="Arial" w:eastAsia="Calibri" w:hAnsi="Arial" w:cs="Arial"/>
      <w:sz w:val="22"/>
      <w:szCs w:val="22"/>
    </w:rPr>
  </w:style>
  <w:style w:type="paragraph" w:styleId="Textbubliny">
    <w:name w:val="Balloon Text"/>
    <w:basedOn w:val="Normln"/>
    <w:rsid w:val="0095497D"/>
    <w:rPr>
      <w:rFonts w:ascii="Tahoma" w:hAnsi="Tahoma" w:cs="Tahoma"/>
      <w:sz w:val="16"/>
      <w:szCs w:val="16"/>
    </w:rPr>
  </w:style>
  <w:style w:type="paragraph" w:customStyle="1" w:styleId="Textkomente1">
    <w:name w:val="Text komentáře1"/>
    <w:basedOn w:val="Normln"/>
    <w:rsid w:val="0095497D"/>
    <w:rPr>
      <w:sz w:val="20"/>
      <w:szCs w:val="20"/>
    </w:rPr>
  </w:style>
  <w:style w:type="paragraph" w:styleId="Pedmtkomente">
    <w:name w:val="annotation subject"/>
    <w:basedOn w:val="Textkomente1"/>
    <w:next w:val="Textkomente1"/>
    <w:rsid w:val="0095497D"/>
    <w:rPr>
      <w:b/>
      <w:bCs/>
    </w:rPr>
  </w:style>
  <w:style w:type="paragraph" w:styleId="Zhlav">
    <w:name w:val="header"/>
    <w:basedOn w:val="Normln"/>
    <w:uiPriority w:val="99"/>
    <w:rsid w:val="0095497D"/>
    <w:pPr>
      <w:tabs>
        <w:tab w:val="center" w:pos="4536"/>
        <w:tab w:val="right" w:pos="9072"/>
      </w:tabs>
    </w:pPr>
  </w:style>
  <w:style w:type="paragraph" w:styleId="Zpat">
    <w:name w:val="footer"/>
    <w:basedOn w:val="Normln"/>
    <w:rsid w:val="0095497D"/>
    <w:pPr>
      <w:tabs>
        <w:tab w:val="center" w:pos="4536"/>
        <w:tab w:val="right" w:pos="9072"/>
      </w:tabs>
    </w:pPr>
  </w:style>
  <w:style w:type="paragraph" w:customStyle="1" w:styleId="Zkladntextodsazen31">
    <w:name w:val="Základní text odsazený 31"/>
    <w:basedOn w:val="Normln"/>
    <w:rsid w:val="0095497D"/>
    <w:pPr>
      <w:spacing w:after="120"/>
      <w:ind w:left="283"/>
    </w:pPr>
    <w:rPr>
      <w:rFonts w:ascii="Arial" w:hAnsi="Arial" w:cs="Arial"/>
      <w:sz w:val="16"/>
      <w:szCs w:val="16"/>
    </w:rPr>
  </w:style>
  <w:style w:type="character" w:styleId="Odkaznakoment">
    <w:name w:val="annotation reference"/>
    <w:basedOn w:val="Standardnpsmoodstavce"/>
    <w:semiHidden/>
    <w:rsid w:val="00047FBB"/>
    <w:rPr>
      <w:sz w:val="16"/>
      <w:szCs w:val="16"/>
    </w:rPr>
  </w:style>
  <w:style w:type="paragraph" w:styleId="Textkomente">
    <w:name w:val="annotation text"/>
    <w:basedOn w:val="Normln"/>
    <w:link w:val="TextkomenteChar"/>
    <w:semiHidden/>
    <w:rsid w:val="00047FBB"/>
    <w:pPr>
      <w:suppressAutoHyphens w:val="0"/>
      <w:spacing w:after="220"/>
    </w:pPr>
    <w:rPr>
      <w:rFonts w:ascii="Arial" w:eastAsia="Calibri" w:hAnsi="Arial"/>
      <w:sz w:val="20"/>
      <w:szCs w:val="20"/>
      <w:lang w:eastAsia="en-US"/>
    </w:rPr>
  </w:style>
  <w:style w:type="character" w:customStyle="1" w:styleId="TextkomenteChar">
    <w:name w:val="Text komentáře Char"/>
    <w:basedOn w:val="Standardnpsmoodstavce"/>
    <w:link w:val="Textkomente"/>
    <w:semiHidden/>
    <w:rsid w:val="00047FBB"/>
    <w:rPr>
      <w:rFonts w:ascii="Arial" w:eastAsia="Calibri" w:hAnsi="Arial"/>
      <w:lang w:eastAsia="en-US"/>
    </w:rPr>
  </w:style>
  <w:style w:type="paragraph" w:styleId="Odstavecseseznamem">
    <w:name w:val="List Paragraph"/>
    <w:basedOn w:val="Normln"/>
    <w:uiPriority w:val="34"/>
    <w:qFormat/>
    <w:rsid w:val="00872097"/>
    <w:pPr>
      <w:ind w:left="708"/>
    </w:pPr>
  </w:style>
  <w:style w:type="paragraph" w:styleId="Revize">
    <w:name w:val="Revision"/>
    <w:hidden/>
    <w:uiPriority w:val="99"/>
    <w:semiHidden/>
    <w:rsid w:val="00C65BB4"/>
    <w:rPr>
      <w:sz w:val="24"/>
      <w:szCs w:val="24"/>
      <w:lang w:eastAsia="ar-SA"/>
    </w:rPr>
  </w:style>
  <w:style w:type="paragraph" w:customStyle="1" w:styleId="Default">
    <w:name w:val="Default"/>
    <w:rsid w:val="00753A0D"/>
    <w:pPr>
      <w:autoSpaceDE w:val="0"/>
      <w:autoSpaceDN w:val="0"/>
      <w:adjustRightInd w:val="0"/>
    </w:pPr>
    <w:rPr>
      <w:color w:val="000000"/>
      <w:sz w:val="24"/>
      <w:szCs w:val="24"/>
    </w:rPr>
  </w:style>
  <w:style w:type="character" w:customStyle="1" w:styleId="ZkladntextChar">
    <w:name w:val="Základní text Char"/>
    <w:basedOn w:val="Standardnpsmoodstavce"/>
    <w:link w:val="Zkladntext"/>
    <w:rsid w:val="00D740DA"/>
    <w:rPr>
      <w:color w:val="000000"/>
      <w:sz w:val="18"/>
      <w:szCs w:val="18"/>
      <w:lang w:eastAsia="ar-SA"/>
    </w:rPr>
  </w:style>
  <w:style w:type="character" w:customStyle="1" w:styleId="poleChar">
    <w:name w:val="pole Char"/>
    <w:link w:val="pole"/>
    <w:rsid w:val="00A02A90"/>
    <w:rPr>
      <w:rFonts w:ascii="Arial" w:eastAsia="Calibri"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759185">
      <w:bodyDiv w:val="1"/>
      <w:marLeft w:val="0"/>
      <w:marRight w:val="0"/>
      <w:marTop w:val="0"/>
      <w:marBottom w:val="0"/>
      <w:divBdr>
        <w:top w:val="none" w:sz="0" w:space="0" w:color="auto"/>
        <w:left w:val="none" w:sz="0" w:space="0" w:color="auto"/>
        <w:bottom w:val="none" w:sz="0" w:space="0" w:color="auto"/>
        <w:right w:val="none" w:sz="0" w:space="0" w:color="auto"/>
      </w:divBdr>
    </w:div>
    <w:div w:id="20920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na@knihovnalitomeri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nadova.k@kr-ustecky.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ditelna@knihovnalitomerice.cz" TargetMode="External"/><Relationship Id="rId4" Type="http://schemas.openxmlformats.org/officeDocument/2006/relationships/webSettings" Target="webSettings.xml"/><Relationship Id="rId9" Type="http://schemas.openxmlformats.org/officeDocument/2006/relationships/hyperlink" Target="http://www.kr-ustecky.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2609</Words>
  <Characters>15396</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17970</CharactersWithSpaces>
  <SharedDoc>false</SharedDoc>
  <HLinks>
    <vt:vector size="6" baseType="variant">
      <vt:variant>
        <vt:i4>786482</vt:i4>
      </vt:variant>
      <vt:variant>
        <vt:i4>0</vt:i4>
      </vt:variant>
      <vt:variant>
        <vt:i4>0</vt:i4>
      </vt:variant>
      <vt:variant>
        <vt:i4>5</vt:i4>
      </vt:variant>
      <vt:variant>
        <vt:lpwstr>mailto:spala.r@kr-ustecky.cz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Strnadová</dc:creator>
  <cp:lastModifiedBy>Smrčková Gabriela</cp:lastModifiedBy>
  <cp:revision>2</cp:revision>
  <cp:lastPrinted>2022-03-10T08:58:00Z</cp:lastPrinted>
  <dcterms:created xsi:type="dcterms:W3CDTF">2022-03-28T13:53:00Z</dcterms:created>
  <dcterms:modified xsi:type="dcterms:W3CDTF">2022-03-28T13:53:00Z</dcterms:modified>
</cp:coreProperties>
</file>