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74FE1" w14:textId="77777777" w:rsidR="00DF363B" w:rsidRDefault="00DF363B" w:rsidP="00DF363B">
      <w:pPr>
        <w:rPr>
          <w:sz w:val="24"/>
        </w:rPr>
      </w:pPr>
      <w:r w:rsidRPr="00CB68BD">
        <w:rPr>
          <w:sz w:val="24"/>
        </w:rPr>
        <w:t xml:space="preserve">Čj. </w:t>
      </w:r>
      <w:r>
        <w:rPr>
          <w:sz w:val="24"/>
        </w:rPr>
        <w:t>7428/</w:t>
      </w:r>
      <w:r>
        <w:rPr>
          <w:bCs/>
          <w:sz w:val="24"/>
          <w:szCs w:val="24"/>
        </w:rPr>
        <w:t>2022</w:t>
      </w:r>
      <w:r w:rsidRPr="00EE6977">
        <w:rPr>
          <w:bCs/>
          <w:sz w:val="24"/>
          <w:szCs w:val="24"/>
        </w:rPr>
        <w:t>-VLRZ/R/ON</w:t>
      </w:r>
      <w:r w:rsidRPr="00CB68BD">
        <w:rPr>
          <w:sz w:val="24"/>
        </w:rPr>
        <w:t xml:space="preserve"> </w:t>
      </w:r>
      <w:r>
        <w:rPr>
          <w:sz w:val="24"/>
        </w:rPr>
        <w:tab/>
      </w:r>
      <w:r>
        <w:rPr>
          <w:sz w:val="24"/>
        </w:rPr>
        <w:tab/>
      </w:r>
      <w:r>
        <w:rPr>
          <w:sz w:val="24"/>
        </w:rPr>
        <w:tab/>
      </w:r>
      <w:r>
        <w:rPr>
          <w:sz w:val="24"/>
        </w:rPr>
        <w:tab/>
      </w:r>
      <w:r>
        <w:rPr>
          <w:sz w:val="24"/>
        </w:rPr>
        <w:tab/>
      </w:r>
      <w:r>
        <w:rPr>
          <w:sz w:val="24"/>
        </w:rPr>
        <w:tab/>
      </w:r>
      <w:r>
        <w:rPr>
          <w:sz w:val="24"/>
        </w:rPr>
        <w:tab/>
        <w:t>Výtisk číslo:</w:t>
      </w:r>
      <w:r>
        <w:rPr>
          <w:sz w:val="24"/>
        </w:rPr>
        <w:tab/>
        <w:t>1</w:t>
      </w:r>
    </w:p>
    <w:p w14:paraId="2F4059B5" w14:textId="77777777" w:rsidR="00DF363B" w:rsidRPr="002E52FE" w:rsidRDefault="00DF363B" w:rsidP="00DF363B">
      <w:pPr>
        <w:ind w:left="7080"/>
        <w:rPr>
          <w:sz w:val="24"/>
        </w:rPr>
      </w:pPr>
      <w:r>
        <w:rPr>
          <w:sz w:val="24"/>
        </w:rPr>
        <w:t xml:space="preserve">Počet listů: </w:t>
      </w:r>
      <w:r>
        <w:rPr>
          <w:sz w:val="24"/>
        </w:rPr>
        <w:tab/>
        <w:t>5</w:t>
      </w:r>
    </w:p>
    <w:p w14:paraId="52BE4EF7" w14:textId="77777777" w:rsidR="00DF363B" w:rsidRDefault="00DF363B" w:rsidP="00DF363B">
      <w:pPr>
        <w:jc w:val="center"/>
      </w:pPr>
    </w:p>
    <w:p w14:paraId="69E84E3E" w14:textId="77777777" w:rsidR="00DF363B" w:rsidRDefault="00DF363B" w:rsidP="00DF363B">
      <w:pPr>
        <w:jc w:val="center"/>
      </w:pPr>
    </w:p>
    <w:p w14:paraId="100E8BAD" w14:textId="77777777" w:rsidR="00DF363B" w:rsidRPr="002E52FE" w:rsidRDefault="00DF363B" w:rsidP="00DF363B">
      <w:pPr>
        <w:jc w:val="center"/>
        <w:rPr>
          <w:b/>
          <w:sz w:val="36"/>
        </w:rPr>
      </w:pPr>
      <w:r>
        <w:t xml:space="preserve"> </w:t>
      </w:r>
      <w:r>
        <w:rPr>
          <w:b/>
          <w:sz w:val="36"/>
        </w:rPr>
        <w:t>Smlouva o zabezpečení ozdravných pobytů</w:t>
      </w:r>
    </w:p>
    <w:p w14:paraId="19111596" w14:textId="77777777" w:rsidR="00DF363B" w:rsidRPr="00315D36" w:rsidRDefault="00DF363B" w:rsidP="00DF363B">
      <w:pPr>
        <w:jc w:val="center"/>
        <w:rPr>
          <w:bCs/>
          <w:sz w:val="24"/>
        </w:rPr>
      </w:pPr>
      <w:r w:rsidRPr="00315D36">
        <w:rPr>
          <w:bCs/>
          <w:sz w:val="24"/>
        </w:rPr>
        <w:t>(dále jen „smlouva“)</w:t>
      </w:r>
    </w:p>
    <w:p w14:paraId="3F75D5A3" w14:textId="77777777" w:rsidR="00DF363B" w:rsidRDefault="00DF363B" w:rsidP="00DF363B">
      <w:pPr>
        <w:jc w:val="center"/>
        <w:rPr>
          <w:b/>
          <w:sz w:val="24"/>
        </w:rPr>
      </w:pPr>
    </w:p>
    <w:p w14:paraId="2691A642" w14:textId="77777777" w:rsidR="00DF363B" w:rsidRDefault="00DF363B" w:rsidP="00DF363B">
      <w:pPr>
        <w:jc w:val="center"/>
        <w:rPr>
          <w:sz w:val="24"/>
        </w:rPr>
      </w:pPr>
      <w:r>
        <w:rPr>
          <w:sz w:val="24"/>
        </w:rPr>
        <w:t>uzavřená mezi</w:t>
      </w:r>
    </w:p>
    <w:p w14:paraId="3CA3F5DD" w14:textId="77777777" w:rsidR="00DF363B" w:rsidRDefault="00DF363B" w:rsidP="00DF363B">
      <w:pPr>
        <w:rPr>
          <w:sz w:val="24"/>
        </w:rPr>
      </w:pPr>
    </w:p>
    <w:p w14:paraId="791BE87D" w14:textId="77777777" w:rsidR="00DF363B" w:rsidRDefault="00DF363B" w:rsidP="00DF363B">
      <w:pPr>
        <w:jc w:val="center"/>
        <w:rPr>
          <w:b/>
          <w:sz w:val="24"/>
          <w:szCs w:val="24"/>
        </w:rPr>
      </w:pPr>
      <w:r>
        <w:rPr>
          <w:b/>
          <w:sz w:val="24"/>
          <w:szCs w:val="24"/>
        </w:rPr>
        <w:t>Vojenská lázeňská a rekreační zařízení, příspěvková organizace</w:t>
      </w:r>
    </w:p>
    <w:p w14:paraId="3EB2EF02" w14:textId="77777777" w:rsidR="00DF363B" w:rsidRDefault="00DF363B" w:rsidP="00DF363B">
      <w:pPr>
        <w:jc w:val="center"/>
        <w:rPr>
          <w:sz w:val="24"/>
          <w:szCs w:val="24"/>
        </w:rPr>
      </w:pPr>
      <w:r>
        <w:rPr>
          <w:sz w:val="24"/>
          <w:szCs w:val="24"/>
        </w:rPr>
        <w:t>zastoupená ředitelem Ing. Milanem Lauberem, Ph.D.</w:t>
      </w:r>
    </w:p>
    <w:p w14:paraId="7187F345" w14:textId="77777777" w:rsidR="00DF363B" w:rsidRDefault="00DF363B" w:rsidP="00DF363B">
      <w:pPr>
        <w:jc w:val="center"/>
        <w:rPr>
          <w:sz w:val="24"/>
          <w:szCs w:val="24"/>
        </w:rPr>
      </w:pPr>
      <w:r>
        <w:rPr>
          <w:sz w:val="24"/>
          <w:szCs w:val="24"/>
        </w:rPr>
        <w:t>se sídlem Magnitogorská 1494/12, 101 00 Praha 10 - Vršovice</w:t>
      </w:r>
    </w:p>
    <w:p w14:paraId="078C8C37" w14:textId="77777777" w:rsidR="00DF363B" w:rsidRDefault="00DF363B" w:rsidP="00DF363B">
      <w:pPr>
        <w:jc w:val="center"/>
        <w:rPr>
          <w:sz w:val="24"/>
          <w:szCs w:val="24"/>
        </w:rPr>
      </w:pPr>
      <w:r>
        <w:rPr>
          <w:sz w:val="24"/>
          <w:szCs w:val="24"/>
        </w:rPr>
        <w:t>IČO: 00000582, DIČ: CZ00000582</w:t>
      </w:r>
    </w:p>
    <w:p w14:paraId="35EBCE0E" w14:textId="77777777" w:rsidR="00DF363B" w:rsidRDefault="00DF363B" w:rsidP="00DF363B">
      <w:pPr>
        <w:jc w:val="center"/>
        <w:rPr>
          <w:sz w:val="24"/>
          <w:szCs w:val="24"/>
        </w:rPr>
      </w:pPr>
      <w:r>
        <w:rPr>
          <w:sz w:val="24"/>
          <w:szCs w:val="24"/>
        </w:rPr>
        <w:t>zapsána u živnostenského odboru Úřadu městské části Praha 10</w:t>
      </w:r>
    </w:p>
    <w:p w14:paraId="324CD224" w14:textId="438EB41E" w:rsidR="00DF363B" w:rsidRDefault="00DF363B" w:rsidP="00DF363B">
      <w:pPr>
        <w:jc w:val="center"/>
        <w:rPr>
          <w:sz w:val="24"/>
          <w:szCs w:val="24"/>
        </w:rPr>
      </w:pPr>
      <w:r>
        <w:rPr>
          <w:sz w:val="24"/>
          <w:szCs w:val="24"/>
        </w:rPr>
        <w:t xml:space="preserve">bankovní spojení: </w:t>
      </w:r>
      <w:r w:rsidR="00151FCA" w:rsidRPr="000B0CAB">
        <w:rPr>
          <w:sz w:val="24"/>
          <w:szCs w:val="24"/>
          <w:highlight w:val="lightGray"/>
        </w:rPr>
        <w:t>ANONYMIZOVÁNO</w:t>
      </w:r>
    </w:p>
    <w:p w14:paraId="2B25822B" w14:textId="77777777" w:rsidR="00151FCA" w:rsidRDefault="00DF363B" w:rsidP="00DF363B">
      <w:pPr>
        <w:jc w:val="center"/>
        <w:rPr>
          <w:sz w:val="24"/>
          <w:szCs w:val="24"/>
        </w:rPr>
      </w:pPr>
      <w:r>
        <w:rPr>
          <w:sz w:val="24"/>
          <w:szCs w:val="24"/>
        </w:rPr>
        <w:t xml:space="preserve">číslo účtu: </w:t>
      </w:r>
      <w:r w:rsidR="00151FCA" w:rsidRPr="000B0CAB">
        <w:rPr>
          <w:sz w:val="24"/>
          <w:szCs w:val="24"/>
          <w:highlight w:val="lightGray"/>
        </w:rPr>
        <w:t>ANONYMIZOVÁNO</w:t>
      </w:r>
      <w:r w:rsidR="00151FCA">
        <w:rPr>
          <w:sz w:val="24"/>
          <w:szCs w:val="24"/>
        </w:rPr>
        <w:t xml:space="preserve"> </w:t>
      </w:r>
    </w:p>
    <w:p w14:paraId="1BA7D92C" w14:textId="5ADE5200" w:rsidR="00DF363B" w:rsidRPr="00920E7B" w:rsidRDefault="00DF363B" w:rsidP="00DF363B">
      <w:pPr>
        <w:autoSpaceDE w:val="0"/>
        <w:autoSpaceDN w:val="0"/>
        <w:adjustRightInd w:val="0"/>
        <w:jc w:val="center"/>
        <w:rPr>
          <w:bCs/>
          <w:sz w:val="24"/>
          <w:szCs w:val="24"/>
        </w:rPr>
      </w:pPr>
      <w:r>
        <w:rPr>
          <w:sz w:val="24"/>
          <w:szCs w:val="24"/>
        </w:rPr>
        <w:t xml:space="preserve">tel.: </w:t>
      </w:r>
      <w:r w:rsidR="00151FCA" w:rsidRPr="000B0CAB">
        <w:rPr>
          <w:sz w:val="24"/>
          <w:szCs w:val="24"/>
          <w:highlight w:val="lightGray"/>
        </w:rPr>
        <w:t>ANONYMIZOVÁNO</w:t>
      </w:r>
      <w:r>
        <w:rPr>
          <w:sz w:val="24"/>
          <w:szCs w:val="24"/>
        </w:rPr>
        <w:t xml:space="preserve">, </w:t>
      </w:r>
      <w:r>
        <w:rPr>
          <w:sz w:val="24"/>
        </w:rPr>
        <w:t xml:space="preserve">datová schránka: </w:t>
      </w:r>
      <w:r>
        <w:rPr>
          <w:bCs/>
          <w:sz w:val="24"/>
          <w:szCs w:val="24"/>
        </w:rPr>
        <w:t>q6fwimp</w:t>
      </w:r>
    </w:p>
    <w:p w14:paraId="11432D93" w14:textId="2A2C8A00" w:rsidR="00DF363B" w:rsidRDefault="00DF363B" w:rsidP="00DF363B">
      <w:pPr>
        <w:jc w:val="center"/>
        <w:rPr>
          <w:sz w:val="24"/>
        </w:rPr>
      </w:pPr>
      <w:r>
        <w:rPr>
          <w:sz w:val="24"/>
        </w:rPr>
        <w:t>kontaktní osoba pro sjednání smluvního vztahu</w:t>
      </w:r>
      <w:r w:rsidR="00151FCA" w:rsidRPr="00151FCA">
        <w:rPr>
          <w:sz w:val="24"/>
          <w:szCs w:val="24"/>
          <w:highlight w:val="lightGray"/>
        </w:rPr>
        <w:t xml:space="preserve"> </w:t>
      </w:r>
      <w:r w:rsidR="00151FCA" w:rsidRPr="000B0CAB">
        <w:rPr>
          <w:sz w:val="24"/>
          <w:szCs w:val="24"/>
          <w:highlight w:val="lightGray"/>
        </w:rPr>
        <w:t>ANONYMIZOVÁNO</w:t>
      </w:r>
    </w:p>
    <w:p w14:paraId="650F6F0D" w14:textId="77777777" w:rsidR="00151FCA" w:rsidRDefault="00DF363B" w:rsidP="00DF363B">
      <w:pPr>
        <w:jc w:val="center"/>
      </w:pPr>
      <w:r>
        <w:rPr>
          <w:sz w:val="24"/>
        </w:rPr>
        <w:t xml:space="preserve">tel.: </w:t>
      </w:r>
      <w:r w:rsidR="00151FCA" w:rsidRPr="000B0CAB">
        <w:rPr>
          <w:sz w:val="24"/>
          <w:szCs w:val="24"/>
          <w:highlight w:val="lightGray"/>
        </w:rPr>
        <w:t>ANONYMIZOVÁNO</w:t>
      </w:r>
      <w:r w:rsidR="00151FCA" w:rsidRPr="00246764">
        <w:rPr>
          <w:sz w:val="24"/>
          <w:szCs w:val="24"/>
        </w:rPr>
        <w:t xml:space="preserve"> </w:t>
      </w:r>
      <w:r w:rsidRPr="00246764">
        <w:rPr>
          <w:sz w:val="24"/>
          <w:szCs w:val="24"/>
        </w:rPr>
        <w:t xml:space="preserve">e-mail: </w:t>
      </w:r>
      <w:r w:rsidR="00151FCA" w:rsidRPr="000B0CAB">
        <w:rPr>
          <w:sz w:val="24"/>
          <w:szCs w:val="24"/>
          <w:highlight w:val="lightGray"/>
        </w:rPr>
        <w:t>ANONYMIZOVÁNO</w:t>
      </w:r>
      <w:r w:rsidR="00151FCA">
        <w:t xml:space="preserve"> </w:t>
      </w:r>
    </w:p>
    <w:p w14:paraId="5AAC8A63" w14:textId="15E04D1A" w:rsidR="00DF363B" w:rsidRPr="00246764" w:rsidRDefault="00151FCA" w:rsidP="00DF363B">
      <w:pPr>
        <w:jc w:val="center"/>
        <w:rPr>
          <w:sz w:val="24"/>
          <w:szCs w:val="24"/>
        </w:rPr>
      </w:pPr>
      <w:hyperlink r:id="rId7" w:history="1">
        <w:r w:rsidRPr="00BD2BBF">
          <w:rPr>
            <w:rStyle w:val="Hypertextovodkaz"/>
            <w:rFonts w:eastAsia="Arial"/>
            <w:sz w:val="24"/>
            <w:szCs w:val="24"/>
            <w:lang w:val="de-DE"/>
          </w:rPr>
          <w:t>www.volareza.cz</w:t>
        </w:r>
      </w:hyperlink>
    </w:p>
    <w:p w14:paraId="2845E164" w14:textId="77777777" w:rsidR="00DF363B" w:rsidRPr="00246764" w:rsidRDefault="00DF363B" w:rsidP="00DF363B">
      <w:pPr>
        <w:autoSpaceDE w:val="0"/>
        <w:autoSpaceDN w:val="0"/>
        <w:adjustRightInd w:val="0"/>
        <w:jc w:val="center"/>
        <w:rPr>
          <w:sz w:val="24"/>
        </w:rPr>
      </w:pPr>
      <w:r w:rsidRPr="00246764">
        <w:rPr>
          <w:sz w:val="24"/>
          <w:szCs w:val="24"/>
        </w:rPr>
        <w:tab/>
      </w:r>
    </w:p>
    <w:p w14:paraId="1BE4829C" w14:textId="77777777" w:rsidR="00DF363B" w:rsidRDefault="00DF363B" w:rsidP="00DF363B">
      <w:pPr>
        <w:jc w:val="center"/>
        <w:rPr>
          <w:sz w:val="24"/>
        </w:rPr>
      </w:pPr>
      <w:r>
        <w:rPr>
          <w:sz w:val="24"/>
        </w:rPr>
        <w:t>(dále jen „VLRZ“ nebo „poskytovatel“)</w:t>
      </w:r>
    </w:p>
    <w:p w14:paraId="287366E0" w14:textId="77777777" w:rsidR="00DF363B" w:rsidRDefault="00DF363B" w:rsidP="00DF363B">
      <w:pPr>
        <w:jc w:val="center"/>
        <w:rPr>
          <w:sz w:val="24"/>
        </w:rPr>
      </w:pPr>
    </w:p>
    <w:p w14:paraId="6E3E6ECC" w14:textId="77777777" w:rsidR="00DF363B" w:rsidRDefault="00DF363B" w:rsidP="00DF363B">
      <w:pPr>
        <w:jc w:val="center"/>
        <w:rPr>
          <w:sz w:val="24"/>
        </w:rPr>
      </w:pPr>
      <w:r>
        <w:rPr>
          <w:sz w:val="24"/>
        </w:rPr>
        <w:t>- na straně jedné -</w:t>
      </w:r>
    </w:p>
    <w:p w14:paraId="6C2D76A0" w14:textId="77777777" w:rsidR="00DF363B" w:rsidRDefault="00DF363B" w:rsidP="00DF363B">
      <w:pPr>
        <w:jc w:val="center"/>
        <w:rPr>
          <w:sz w:val="24"/>
        </w:rPr>
      </w:pPr>
    </w:p>
    <w:p w14:paraId="272CD555" w14:textId="77777777" w:rsidR="00DF363B" w:rsidRDefault="00DF363B" w:rsidP="00DF363B">
      <w:pPr>
        <w:jc w:val="center"/>
        <w:rPr>
          <w:sz w:val="24"/>
        </w:rPr>
      </w:pPr>
      <w:r>
        <w:rPr>
          <w:sz w:val="24"/>
        </w:rPr>
        <w:t>a</w:t>
      </w:r>
    </w:p>
    <w:p w14:paraId="7E00E56F" w14:textId="77777777" w:rsidR="00DF363B" w:rsidRDefault="00DF363B" w:rsidP="00DF363B">
      <w:pPr>
        <w:rPr>
          <w:sz w:val="24"/>
        </w:rPr>
      </w:pPr>
    </w:p>
    <w:p w14:paraId="036EBF13" w14:textId="77777777" w:rsidR="00DF363B" w:rsidRDefault="00DF363B" w:rsidP="00DF363B">
      <w:pPr>
        <w:jc w:val="center"/>
        <w:rPr>
          <w:b/>
          <w:sz w:val="24"/>
          <w:szCs w:val="24"/>
        </w:rPr>
      </w:pPr>
      <w:r>
        <w:rPr>
          <w:b/>
          <w:sz w:val="24"/>
          <w:szCs w:val="24"/>
        </w:rPr>
        <w:t>Česká republika – Generální ředitelství cel</w:t>
      </w:r>
    </w:p>
    <w:p w14:paraId="4AA4F72C" w14:textId="77777777" w:rsidR="00DF363B" w:rsidRDefault="00DF363B" w:rsidP="00DF363B">
      <w:pPr>
        <w:jc w:val="center"/>
        <w:rPr>
          <w:color w:val="FF0000"/>
          <w:sz w:val="24"/>
          <w:szCs w:val="24"/>
        </w:rPr>
      </w:pPr>
      <w:r>
        <w:rPr>
          <w:sz w:val="24"/>
          <w:szCs w:val="24"/>
        </w:rPr>
        <w:t xml:space="preserve">zastoupená vrchním radou plk. PhDr. Zdeňkem Kučou, ředitelem Odboru 40  </w:t>
      </w:r>
    </w:p>
    <w:p w14:paraId="35AB2076" w14:textId="77777777" w:rsidR="00DF363B" w:rsidRDefault="00DF363B" w:rsidP="00DF363B">
      <w:pPr>
        <w:jc w:val="center"/>
        <w:rPr>
          <w:sz w:val="24"/>
          <w:szCs w:val="24"/>
        </w:rPr>
      </w:pPr>
      <w:r>
        <w:rPr>
          <w:sz w:val="24"/>
          <w:szCs w:val="24"/>
        </w:rPr>
        <w:t>Řízení lidských zdrojů Generálního ředitelství cel,</w:t>
      </w:r>
    </w:p>
    <w:p w14:paraId="010921AB" w14:textId="77777777" w:rsidR="00DF363B" w:rsidRDefault="00DF363B" w:rsidP="00DF363B">
      <w:pPr>
        <w:jc w:val="center"/>
        <w:rPr>
          <w:color w:val="FF0000"/>
          <w:sz w:val="24"/>
          <w:szCs w:val="24"/>
        </w:rPr>
      </w:pPr>
      <w:r>
        <w:rPr>
          <w:sz w:val="24"/>
          <w:szCs w:val="24"/>
        </w:rPr>
        <w:t xml:space="preserve">a to na základě pověření ze dne 11. 1. 2017  </w:t>
      </w:r>
      <w:r>
        <w:rPr>
          <w:color w:val="FF0000"/>
          <w:sz w:val="24"/>
          <w:szCs w:val="24"/>
        </w:rPr>
        <w:t xml:space="preserve"> </w:t>
      </w:r>
    </w:p>
    <w:p w14:paraId="565D4595" w14:textId="77777777" w:rsidR="00DF363B" w:rsidRDefault="00DF363B" w:rsidP="00DF363B">
      <w:pPr>
        <w:jc w:val="center"/>
        <w:rPr>
          <w:sz w:val="24"/>
        </w:rPr>
      </w:pPr>
      <w:r>
        <w:rPr>
          <w:sz w:val="24"/>
        </w:rPr>
        <w:t xml:space="preserve">se sídlem </w:t>
      </w:r>
      <w:r>
        <w:rPr>
          <w:sz w:val="24"/>
          <w:szCs w:val="24"/>
        </w:rPr>
        <w:t>Budějovická 1387/7, 140 00 Praha 4</w:t>
      </w:r>
    </w:p>
    <w:p w14:paraId="53434244" w14:textId="77777777" w:rsidR="00DF363B" w:rsidRDefault="00DF363B" w:rsidP="00DF363B">
      <w:pPr>
        <w:jc w:val="center"/>
        <w:rPr>
          <w:sz w:val="24"/>
          <w:szCs w:val="24"/>
        </w:rPr>
      </w:pPr>
      <w:r>
        <w:rPr>
          <w:sz w:val="24"/>
        </w:rPr>
        <w:t>IČO:</w:t>
      </w:r>
      <w:r>
        <w:rPr>
          <w:color w:val="FF0000"/>
          <w:sz w:val="24"/>
        </w:rPr>
        <w:t xml:space="preserve"> </w:t>
      </w:r>
      <w:r>
        <w:rPr>
          <w:sz w:val="24"/>
          <w:szCs w:val="24"/>
        </w:rPr>
        <w:t>71214011</w:t>
      </w:r>
    </w:p>
    <w:p w14:paraId="5652078A" w14:textId="3E3AE999" w:rsidR="00DF363B" w:rsidRDefault="00DF363B" w:rsidP="00DF363B">
      <w:pPr>
        <w:jc w:val="center"/>
        <w:rPr>
          <w:sz w:val="24"/>
          <w:szCs w:val="24"/>
        </w:rPr>
      </w:pPr>
      <w:r>
        <w:rPr>
          <w:sz w:val="24"/>
        </w:rPr>
        <w:t>bankovní spojení:</w:t>
      </w:r>
      <w:r>
        <w:rPr>
          <w:color w:val="FF0000"/>
          <w:sz w:val="24"/>
        </w:rPr>
        <w:t xml:space="preserve"> </w:t>
      </w:r>
      <w:r w:rsidR="00151FCA" w:rsidRPr="000B0CAB">
        <w:rPr>
          <w:sz w:val="24"/>
          <w:szCs w:val="24"/>
          <w:highlight w:val="lightGray"/>
        </w:rPr>
        <w:t>ANONYMIZOVÁNO</w:t>
      </w:r>
    </w:p>
    <w:p w14:paraId="23F814FF" w14:textId="0325F398" w:rsidR="00DF363B" w:rsidRDefault="00DF363B" w:rsidP="00DF363B">
      <w:pPr>
        <w:jc w:val="center"/>
      </w:pPr>
      <w:r>
        <w:rPr>
          <w:sz w:val="24"/>
        </w:rPr>
        <w:t>číslo účtu:</w:t>
      </w:r>
      <w:r>
        <w:rPr>
          <w:color w:val="FF0000"/>
          <w:sz w:val="24"/>
        </w:rPr>
        <w:t xml:space="preserve"> </w:t>
      </w:r>
      <w:r w:rsidR="00151FCA" w:rsidRPr="000B0CAB">
        <w:rPr>
          <w:sz w:val="24"/>
          <w:szCs w:val="24"/>
          <w:highlight w:val="lightGray"/>
        </w:rPr>
        <w:t>ANONYMIZOVÁNO</w:t>
      </w:r>
    </w:p>
    <w:p w14:paraId="7F4A48A2" w14:textId="77777777" w:rsidR="00DF363B" w:rsidRDefault="00DF363B" w:rsidP="00DF363B">
      <w:pPr>
        <w:jc w:val="center"/>
        <w:rPr>
          <w:rStyle w:val="apple-style-span"/>
          <w:rFonts w:eastAsiaTheme="majorEastAsia"/>
        </w:rPr>
      </w:pPr>
      <w:r>
        <w:rPr>
          <w:sz w:val="24"/>
        </w:rPr>
        <w:t>datová schránka:</w:t>
      </w:r>
      <w:r>
        <w:rPr>
          <w:color w:val="FF0000"/>
          <w:sz w:val="24"/>
        </w:rPr>
        <w:t xml:space="preserve"> </w:t>
      </w:r>
      <w:r>
        <w:rPr>
          <w:sz w:val="24"/>
          <w:szCs w:val="24"/>
        </w:rPr>
        <w:t>7puaa4c</w:t>
      </w:r>
    </w:p>
    <w:p w14:paraId="5FD1726D" w14:textId="29881212" w:rsidR="00DF363B" w:rsidRDefault="00DF363B" w:rsidP="00DF363B">
      <w:pPr>
        <w:jc w:val="center"/>
      </w:pPr>
      <w:r>
        <w:rPr>
          <w:sz w:val="24"/>
        </w:rPr>
        <w:t xml:space="preserve">kontaktní údaje pro účely korespondence: </w:t>
      </w:r>
      <w:r w:rsidR="00151FCA" w:rsidRPr="000B0CAB">
        <w:rPr>
          <w:sz w:val="24"/>
          <w:szCs w:val="24"/>
          <w:highlight w:val="lightGray"/>
        </w:rPr>
        <w:t>ANONYMIZOVÁNO</w:t>
      </w:r>
    </w:p>
    <w:p w14:paraId="011F97F1" w14:textId="77777777" w:rsidR="00DF363B" w:rsidRDefault="00DF363B" w:rsidP="00DF363B">
      <w:pPr>
        <w:jc w:val="center"/>
        <w:rPr>
          <w:b/>
          <w:sz w:val="24"/>
          <w:szCs w:val="24"/>
        </w:rPr>
      </w:pPr>
      <w:r>
        <w:rPr>
          <w:sz w:val="24"/>
          <w:szCs w:val="24"/>
        </w:rPr>
        <w:t>adresa: Budějovická 7, 140 00 Praha 4</w:t>
      </w:r>
    </w:p>
    <w:p w14:paraId="3414B1F2" w14:textId="26A734D3" w:rsidR="00DF363B" w:rsidRPr="00246764" w:rsidRDefault="00DF363B" w:rsidP="00DF363B">
      <w:pPr>
        <w:jc w:val="center"/>
        <w:rPr>
          <w:sz w:val="24"/>
        </w:rPr>
      </w:pPr>
      <w:r>
        <w:rPr>
          <w:sz w:val="24"/>
          <w:szCs w:val="24"/>
        </w:rPr>
        <w:tab/>
        <w:t xml:space="preserve">telefon: </w:t>
      </w:r>
      <w:r w:rsidR="00151FCA" w:rsidRPr="000B0CAB">
        <w:rPr>
          <w:sz w:val="24"/>
          <w:szCs w:val="24"/>
          <w:highlight w:val="lightGray"/>
        </w:rPr>
        <w:t>ANONYMIZOVÁNO</w:t>
      </w:r>
      <w:r>
        <w:rPr>
          <w:sz w:val="24"/>
          <w:szCs w:val="24"/>
        </w:rPr>
        <w:t xml:space="preserve">, </w:t>
      </w:r>
      <w:r>
        <w:rPr>
          <w:sz w:val="24"/>
        </w:rPr>
        <w:t>e</w:t>
      </w:r>
      <w:r w:rsidRPr="00246764">
        <w:rPr>
          <w:sz w:val="24"/>
        </w:rPr>
        <w:t xml:space="preserve">-mail: </w:t>
      </w:r>
      <w:r w:rsidR="00151FCA" w:rsidRPr="000B0CAB">
        <w:rPr>
          <w:sz w:val="24"/>
          <w:szCs w:val="24"/>
          <w:highlight w:val="lightGray"/>
        </w:rPr>
        <w:t>ANONYMIZOVÁNO</w:t>
      </w:r>
    </w:p>
    <w:p w14:paraId="0104823D" w14:textId="77777777" w:rsidR="00DF363B" w:rsidRDefault="00DF363B" w:rsidP="00DF363B">
      <w:pPr>
        <w:jc w:val="center"/>
        <w:rPr>
          <w:sz w:val="24"/>
        </w:rPr>
      </w:pPr>
    </w:p>
    <w:p w14:paraId="25050BE8" w14:textId="77777777" w:rsidR="00DF363B" w:rsidRPr="00246764" w:rsidRDefault="00DF363B" w:rsidP="00DF363B">
      <w:pPr>
        <w:jc w:val="center"/>
        <w:rPr>
          <w:sz w:val="24"/>
        </w:rPr>
      </w:pPr>
      <w:r w:rsidRPr="00246764">
        <w:rPr>
          <w:sz w:val="24"/>
        </w:rPr>
        <w:t xml:space="preserve"> (dále jen </w:t>
      </w:r>
      <w:r>
        <w:rPr>
          <w:sz w:val="24"/>
        </w:rPr>
        <w:t>„</w:t>
      </w:r>
      <w:r w:rsidRPr="00246764">
        <w:rPr>
          <w:sz w:val="24"/>
        </w:rPr>
        <w:t>objednatel</w:t>
      </w:r>
      <w:r>
        <w:rPr>
          <w:sz w:val="24"/>
        </w:rPr>
        <w:t>“</w:t>
      </w:r>
      <w:r w:rsidRPr="00246764">
        <w:rPr>
          <w:sz w:val="24"/>
        </w:rPr>
        <w:t>)</w:t>
      </w:r>
    </w:p>
    <w:p w14:paraId="4DA685C8" w14:textId="77777777" w:rsidR="00DF363B" w:rsidRDefault="00DF363B" w:rsidP="00DF363B">
      <w:pPr>
        <w:rPr>
          <w:sz w:val="24"/>
        </w:rPr>
      </w:pPr>
      <w:r>
        <w:rPr>
          <w:sz w:val="24"/>
        </w:rPr>
        <w:tab/>
      </w:r>
      <w:r>
        <w:rPr>
          <w:sz w:val="24"/>
        </w:rPr>
        <w:tab/>
      </w:r>
      <w:r>
        <w:rPr>
          <w:sz w:val="24"/>
        </w:rPr>
        <w:tab/>
      </w:r>
      <w:r>
        <w:rPr>
          <w:sz w:val="24"/>
        </w:rPr>
        <w:tab/>
      </w:r>
    </w:p>
    <w:p w14:paraId="086723B9" w14:textId="77777777" w:rsidR="00DF363B" w:rsidRDefault="00DF363B" w:rsidP="00DF363B">
      <w:pPr>
        <w:jc w:val="center"/>
        <w:rPr>
          <w:sz w:val="24"/>
        </w:rPr>
      </w:pPr>
      <w:r>
        <w:rPr>
          <w:sz w:val="24"/>
        </w:rPr>
        <w:t>- na straně druhé -</w:t>
      </w:r>
    </w:p>
    <w:p w14:paraId="77D2306B" w14:textId="77777777" w:rsidR="00DF363B" w:rsidRDefault="00DF363B" w:rsidP="00DF363B">
      <w:pPr>
        <w:rPr>
          <w:sz w:val="24"/>
        </w:rPr>
      </w:pPr>
    </w:p>
    <w:p w14:paraId="55986C42" w14:textId="77777777" w:rsidR="00DF363B" w:rsidRDefault="00DF363B" w:rsidP="00DF363B">
      <w:pPr>
        <w:jc w:val="center"/>
        <w:rPr>
          <w:sz w:val="24"/>
        </w:rPr>
      </w:pPr>
      <w:r>
        <w:rPr>
          <w:sz w:val="24"/>
        </w:rPr>
        <w:t>(dále společně jako „smluvní strany)</w:t>
      </w:r>
    </w:p>
    <w:p w14:paraId="537E15B0" w14:textId="77777777" w:rsidR="00DF363B" w:rsidRDefault="00DF363B" w:rsidP="00DF363B">
      <w:pPr>
        <w:rPr>
          <w:sz w:val="24"/>
        </w:rPr>
      </w:pPr>
    </w:p>
    <w:p w14:paraId="2712E87E" w14:textId="77777777" w:rsidR="00DF363B" w:rsidRDefault="00DF363B" w:rsidP="00DF363B">
      <w:pPr>
        <w:jc w:val="center"/>
        <w:rPr>
          <w:b/>
        </w:rPr>
      </w:pPr>
      <w:r>
        <w:rPr>
          <w:b/>
          <w:sz w:val="24"/>
        </w:rPr>
        <w:t xml:space="preserve">dle § 1746 odst. 2 zákona č. 89/2012 Sb., občanského zákoníku, ve znění pozdějších </w:t>
      </w:r>
      <w:r w:rsidRPr="00EE39E5">
        <w:rPr>
          <w:b/>
          <w:sz w:val="24"/>
        </w:rPr>
        <w:t xml:space="preserve">předpisů </w:t>
      </w:r>
      <w:r w:rsidRPr="00266CE3">
        <w:rPr>
          <w:b/>
          <w:sz w:val="24"/>
        </w:rPr>
        <w:t>(dále jen „občanský zákoník“):</w:t>
      </w:r>
    </w:p>
    <w:p w14:paraId="1B6DDE4D" w14:textId="77777777" w:rsidR="00DF363B" w:rsidRDefault="00DF363B" w:rsidP="00DF363B">
      <w:pPr>
        <w:tabs>
          <w:tab w:val="num" w:pos="567"/>
        </w:tabs>
        <w:jc w:val="both"/>
        <w:rPr>
          <w:sz w:val="24"/>
        </w:rPr>
      </w:pPr>
    </w:p>
    <w:p w14:paraId="60F5F01C" w14:textId="77777777" w:rsidR="00DF363B" w:rsidRPr="00D34C84" w:rsidRDefault="00DF363B" w:rsidP="00DF363B">
      <w:pPr>
        <w:pStyle w:val="Nadpis1"/>
        <w:jc w:val="center"/>
        <w:rPr>
          <w:rFonts w:ascii="Times New Roman" w:hAnsi="Times New Roman" w:cs="Times New Roman"/>
          <w:b/>
          <w:color w:val="auto"/>
          <w:sz w:val="24"/>
          <w:szCs w:val="24"/>
        </w:rPr>
      </w:pPr>
      <w:r w:rsidRPr="00D34C84">
        <w:rPr>
          <w:rFonts w:ascii="Times New Roman" w:hAnsi="Times New Roman" w:cs="Times New Roman"/>
          <w:b/>
          <w:color w:val="auto"/>
          <w:sz w:val="24"/>
          <w:szCs w:val="24"/>
        </w:rPr>
        <w:lastRenderedPageBreak/>
        <w:t>I. Předmět smlouvy</w:t>
      </w:r>
    </w:p>
    <w:p w14:paraId="56094E98" w14:textId="77777777" w:rsidR="00DF363B" w:rsidRDefault="00DF363B" w:rsidP="00DF363B">
      <w:pPr>
        <w:jc w:val="center"/>
        <w:rPr>
          <w:b/>
          <w:sz w:val="24"/>
        </w:rPr>
      </w:pPr>
    </w:p>
    <w:p w14:paraId="3E18F0B0" w14:textId="77777777" w:rsidR="00DF363B" w:rsidRPr="004A3812" w:rsidRDefault="00DF363B" w:rsidP="00DF363B">
      <w:pPr>
        <w:jc w:val="both"/>
        <w:rPr>
          <w:bCs/>
          <w:sz w:val="24"/>
          <w:szCs w:val="24"/>
        </w:rPr>
      </w:pPr>
      <w:r>
        <w:rPr>
          <w:sz w:val="24"/>
        </w:rPr>
        <w:t xml:space="preserve">1.1 Předmětem této smlouvy je poskytnutí ozdravných pobytů ve Vojenské zotavovně Měřín (dále jen „VZ“) pro zaměstnance </w:t>
      </w:r>
      <w:r>
        <w:rPr>
          <w:sz w:val="24"/>
          <w:szCs w:val="24"/>
        </w:rPr>
        <w:t xml:space="preserve">objednatele (dále také jen „klient“) </w:t>
      </w:r>
      <w:r>
        <w:rPr>
          <w:sz w:val="24"/>
        </w:rPr>
        <w:t>za podmínek stanovených touto smlouvou, a to v rozsahu a v termínech uvedených v </w:t>
      </w:r>
      <w:r w:rsidRPr="004A3812">
        <w:rPr>
          <w:bCs/>
          <w:sz w:val="24"/>
        </w:rPr>
        <w:t>příloze č. 1, která tvoří nedílnou součást této smlouvy.</w:t>
      </w:r>
    </w:p>
    <w:p w14:paraId="5DD6771D" w14:textId="77777777" w:rsidR="00DF363B" w:rsidRPr="004A3812" w:rsidRDefault="00DF363B" w:rsidP="00DF363B">
      <w:pPr>
        <w:jc w:val="both"/>
        <w:rPr>
          <w:bCs/>
          <w:sz w:val="24"/>
        </w:rPr>
      </w:pPr>
    </w:p>
    <w:p w14:paraId="07A471F3" w14:textId="77777777" w:rsidR="00DF363B" w:rsidRDefault="00DF363B" w:rsidP="00DF363B">
      <w:pPr>
        <w:pStyle w:val="Zkladntext2"/>
      </w:pPr>
      <w:r w:rsidRPr="004A3812">
        <w:rPr>
          <w:bCs/>
        </w:rPr>
        <w:t>1.2 Služby nad rámec služeb uvedených v příloze č. 1 této</w:t>
      </w:r>
      <w:r>
        <w:t xml:space="preserve"> smlouvy mohou být poskytnuty pro každý jednotlivý případ individuálního požadavku klienta na základě nabídky VZ v rámci pobytu klienta a budou uhrazeny dle platného ceníku v hotovosti klientem.</w:t>
      </w:r>
    </w:p>
    <w:p w14:paraId="4AB425A8" w14:textId="77777777" w:rsidR="00DF363B" w:rsidRDefault="00DF363B" w:rsidP="00DF363B">
      <w:pPr>
        <w:pStyle w:val="Zkladntext2"/>
      </w:pPr>
    </w:p>
    <w:p w14:paraId="7C158893" w14:textId="77777777" w:rsidR="00DF363B" w:rsidRDefault="00DF363B" w:rsidP="00DF363B">
      <w:pPr>
        <w:pStyle w:val="Zkladntext2"/>
      </w:pPr>
      <w:r w:rsidRPr="002971DD">
        <w:t>1.3 VLRZ</w:t>
      </w:r>
      <w:r>
        <w:t xml:space="preserve"> </w:t>
      </w:r>
      <w:r w:rsidRPr="002971DD">
        <w:t>se zavazuje sjednané služby poskytovat řádně, včas, ve sjednané kvalitě a za dohodnutou cenu.</w:t>
      </w:r>
    </w:p>
    <w:p w14:paraId="61257AD8" w14:textId="77777777" w:rsidR="00DF363B" w:rsidRDefault="00DF363B" w:rsidP="00DF363B">
      <w:pPr>
        <w:jc w:val="both"/>
        <w:rPr>
          <w:sz w:val="24"/>
        </w:rPr>
      </w:pPr>
    </w:p>
    <w:p w14:paraId="75E68BA7" w14:textId="77777777" w:rsidR="00DF363B" w:rsidRDefault="00DF363B" w:rsidP="00DF363B">
      <w:pPr>
        <w:jc w:val="center"/>
        <w:rPr>
          <w:b/>
          <w:sz w:val="24"/>
        </w:rPr>
      </w:pPr>
      <w:r>
        <w:rPr>
          <w:b/>
          <w:sz w:val="24"/>
        </w:rPr>
        <w:t>II. Podmínky spolupráce</w:t>
      </w:r>
    </w:p>
    <w:p w14:paraId="2888880C" w14:textId="77777777" w:rsidR="00DF363B" w:rsidRDefault="00DF363B" w:rsidP="00DF363B">
      <w:pPr>
        <w:jc w:val="center"/>
        <w:rPr>
          <w:b/>
          <w:sz w:val="24"/>
        </w:rPr>
      </w:pPr>
    </w:p>
    <w:p w14:paraId="18D7E9F0" w14:textId="714E7297" w:rsidR="00DF363B" w:rsidRPr="006E36B5" w:rsidRDefault="00DF363B" w:rsidP="00DF363B">
      <w:pPr>
        <w:jc w:val="both"/>
        <w:rPr>
          <w:sz w:val="24"/>
        </w:rPr>
      </w:pPr>
      <w:r w:rsidRPr="002971DD">
        <w:rPr>
          <w:sz w:val="24"/>
        </w:rPr>
        <w:t xml:space="preserve">2.1 </w:t>
      </w:r>
      <w:r>
        <w:rPr>
          <w:sz w:val="24"/>
        </w:rPr>
        <w:t xml:space="preserve">Objednatel touto smlouvou závazně objednává ozdravné pobyty v termínech stanovených přílohou č. 1 této smlouvy. </w:t>
      </w:r>
      <w:r w:rsidRPr="002971DD">
        <w:rPr>
          <w:sz w:val="24"/>
        </w:rPr>
        <w:t>VLRZ na</w:t>
      </w:r>
      <w:r>
        <w:rPr>
          <w:sz w:val="24"/>
        </w:rPr>
        <w:t xml:space="preserve"> tyto</w:t>
      </w:r>
      <w:r w:rsidRPr="002971DD">
        <w:rPr>
          <w:sz w:val="24"/>
        </w:rPr>
        <w:t xml:space="preserve"> závazně objednané ozdravné pobyty </w:t>
      </w:r>
      <w:r w:rsidRPr="004A3812">
        <w:rPr>
          <w:bCs/>
          <w:sz w:val="24"/>
        </w:rPr>
        <w:t>podle přílohy č.</w:t>
      </w:r>
      <w:r>
        <w:rPr>
          <w:bCs/>
          <w:sz w:val="24"/>
        </w:rPr>
        <w:t> </w:t>
      </w:r>
      <w:r w:rsidRPr="004A3812">
        <w:rPr>
          <w:bCs/>
          <w:sz w:val="24"/>
        </w:rPr>
        <w:t xml:space="preserve">1 této smlouvy </w:t>
      </w:r>
      <w:r>
        <w:rPr>
          <w:bCs/>
          <w:sz w:val="24"/>
        </w:rPr>
        <w:t xml:space="preserve">vystaví </w:t>
      </w:r>
      <w:r w:rsidRPr="004A3812">
        <w:rPr>
          <w:bCs/>
          <w:sz w:val="24"/>
        </w:rPr>
        <w:t>ubytovací poukazy (dále jen „vouchery“), které zašle objednateli nejpozději do 7 dnů po</w:t>
      </w:r>
      <w:r w:rsidRPr="002971DD">
        <w:rPr>
          <w:sz w:val="24"/>
        </w:rPr>
        <w:t xml:space="preserve"> nabytí účinnosti této smlouvy.</w:t>
      </w:r>
      <w:r>
        <w:rPr>
          <w:sz w:val="24"/>
        </w:rPr>
        <w:t xml:space="preserve"> Tím není dotčena možnost postupu podle čl. II. odst. 2.5 této smlouvy.</w:t>
      </w:r>
    </w:p>
    <w:p w14:paraId="2E364ACB" w14:textId="77777777" w:rsidR="00DF363B" w:rsidRPr="006E36B5" w:rsidRDefault="00DF363B" w:rsidP="00DF363B">
      <w:pPr>
        <w:jc w:val="both"/>
        <w:rPr>
          <w:sz w:val="24"/>
        </w:rPr>
      </w:pPr>
    </w:p>
    <w:p w14:paraId="73E026D5" w14:textId="77777777" w:rsidR="00DF363B" w:rsidRPr="002971DD" w:rsidRDefault="00DF363B" w:rsidP="00DF363B">
      <w:pPr>
        <w:jc w:val="both"/>
        <w:rPr>
          <w:sz w:val="24"/>
        </w:rPr>
      </w:pPr>
      <w:r w:rsidRPr="002971DD">
        <w:rPr>
          <w:sz w:val="24"/>
        </w:rPr>
        <w:t xml:space="preserve">2.2 Objednatel je povinen zajistit distribuci </w:t>
      </w:r>
      <w:r>
        <w:rPr>
          <w:sz w:val="24"/>
        </w:rPr>
        <w:t>voucherů</w:t>
      </w:r>
      <w:r w:rsidRPr="002971DD">
        <w:rPr>
          <w:sz w:val="24"/>
        </w:rPr>
        <w:t xml:space="preserve"> svým zaměstnancům účastnících se ozdravných pobytů a zabezpečit jejich seznámení s pokyny na zadní straně </w:t>
      </w:r>
      <w:r>
        <w:rPr>
          <w:sz w:val="24"/>
        </w:rPr>
        <w:t>voucheru</w:t>
      </w:r>
      <w:r w:rsidRPr="002971DD">
        <w:rPr>
          <w:sz w:val="24"/>
        </w:rPr>
        <w:t xml:space="preserve">. Vzor </w:t>
      </w:r>
      <w:r>
        <w:rPr>
          <w:sz w:val="24"/>
        </w:rPr>
        <w:t>voucheru</w:t>
      </w:r>
      <w:r w:rsidRPr="002971DD">
        <w:rPr>
          <w:sz w:val="24"/>
        </w:rPr>
        <w:t xml:space="preserve"> pro </w:t>
      </w:r>
      <w:r w:rsidRPr="004A3812">
        <w:rPr>
          <w:sz w:val="24"/>
        </w:rPr>
        <w:t>ozdravný pobyt ve VZ tvoří přílohu č. 2 této</w:t>
      </w:r>
      <w:r w:rsidRPr="002971DD">
        <w:rPr>
          <w:sz w:val="24"/>
        </w:rPr>
        <w:t xml:space="preserve"> smlouvy.</w:t>
      </w:r>
    </w:p>
    <w:p w14:paraId="793EB874" w14:textId="77777777" w:rsidR="00DF363B" w:rsidRPr="002971DD" w:rsidRDefault="00DF363B" w:rsidP="00DF363B">
      <w:pPr>
        <w:tabs>
          <w:tab w:val="left" w:pos="567"/>
        </w:tabs>
        <w:jc w:val="both"/>
        <w:rPr>
          <w:strike/>
          <w:sz w:val="24"/>
        </w:rPr>
      </w:pPr>
    </w:p>
    <w:p w14:paraId="76373CBD" w14:textId="77777777" w:rsidR="00DF363B" w:rsidRPr="002971DD" w:rsidRDefault="00DF363B" w:rsidP="00DF363B">
      <w:pPr>
        <w:tabs>
          <w:tab w:val="left" w:pos="567"/>
        </w:tabs>
        <w:jc w:val="both"/>
        <w:rPr>
          <w:sz w:val="24"/>
          <w:szCs w:val="24"/>
        </w:rPr>
      </w:pPr>
      <w:r w:rsidRPr="002971DD">
        <w:rPr>
          <w:sz w:val="24"/>
          <w:szCs w:val="24"/>
        </w:rPr>
        <w:t xml:space="preserve">2.3 </w:t>
      </w:r>
      <w:r w:rsidRPr="002971DD">
        <w:rPr>
          <w:sz w:val="24"/>
        </w:rPr>
        <w:t>Objednatel</w:t>
      </w:r>
      <w:r w:rsidRPr="002971DD">
        <w:rPr>
          <w:sz w:val="24"/>
          <w:szCs w:val="24"/>
        </w:rPr>
        <w:t xml:space="preserve"> se zavazuje před nástupem účastníků ozdravného pobytu předat poskytovateli jmenný seznam těchto účastníků. Objednatel může vyslat na sjednaný pobyt náhradního účastníka, přičemž zašle poskytovateli aktualizované údaje účastníka, a to bezodkladně po tom, co se dozví o změně účastníka.</w:t>
      </w:r>
    </w:p>
    <w:p w14:paraId="40220F94" w14:textId="77777777" w:rsidR="00DF363B" w:rsidRPr="00DD67BB" w:rsidRDefault="00DF363B" w:rsidP="00DF363B">
      <w:pPr>
        <w:jc w:val="both"/>
        <w:rPr>
          <w:color w:val="FF0000"/>
          <w:sz w:val="24"/>
        </w:rPr>
      </w:pPr>
      <w:r w:rsidRPr="00DD67BB">
        <w:rPr>
          <w:color w:val="FF0000"/>
          <w:sz w:val="24"/>
        </w:rPr>
        <w:t xml:space="preserve"> </w:t>
      </w:r>
    </w:p>
    <w:p w14:paraId="75BC7069" w14:textId="77777777" w:rsidR="00DF363B" w:rsidRDefault="00DF363B" w:rsidP="00DF363B">
      <w:pPr>
        <w:jc w:val="both"/>
        <w:rPr>
          <w:sz w:val="24"/>
        </w:rPr>
      </w:pPr>
      <w:r w:rsidRPr="002971DD">
        <w:rPr>
          <w:sz w:val="24"/>
        </w:rPr>
        <w:t xml:space="preserve">2.4 </w:t>
      </w:r>
      <w:r w:rsidRPr="00D34C84">
        <w:rPr>
          <w:sz w:val="24"/>
        </w:rPr>
        <w:t xml:space="preserve">Objednatel je povinen zajistit, aby se jeho zaměstnanci při nástupu na pobyt prokázali potvrzeným voucherem a příkazem k absolvování </w:t>
      </w:r>
      <w:r w:rsidRPr="00AF167A">
        <w:rPr>
          <w:sz w:val="24"/>
        </w:rPr>
        <w:t>ozdravného pobytu Generálního ředitelství cel (dále jen „OZP GŘ Cel“). Pokud klient při nástup</w:t>
      </w:r>
      <w:r w:rsidRPr="00D34C84">
        <w:rPr>
          <w:sz w:val="24"/>
        </w:rPr>
        <w:t xml:space="preserve">u na pobyt voucher </w:t>
      </w:r>
      <w:r>
        <w:rPr>
          <w:sz w:val="24"/>
        </w:rPr>
        <w:t xml:space="preserve">a příkaz k absolvování OZP GŘ Cel </w:t>
      </w:r>
      <w:r w:rsidRPr="00D34C84">
        <w:rPr>
          <w:sz w:val="24"/>
        </w:rPr>
        <w:t xml:space="preserve">nepředloží, není VZ povinna objednané služby poskytnout. Objednatel je povinen na tuto skutečnost </w:t>
      </w:r>
      <w:r>
        <w:rPr>
          <w:sz w:val="24"/>
        </w:rPr>
        <w:t>své zaměstnance předem</w:t>
      </w:r>
      <w:r w:rsidRPr="00D34C84">
        <w:rPr>
          <w:sz w:val="24"/>
        </w:rPr>
        <w:t xml:space="preserve"> </w:t>
      </w:r>
      <w:r w:rsidRPr="004A3812">
        <w:rPr>
          <w:sz w:val="24"/>
        </w:rPr>
        <w:t xml:space="preserve">upozornit. Pokud objednatel tuto povinnost poruší, nese odpovědnost za veškeré škody vzniklé v důsledku neposkytnutí smluvně ujednaných služeb. Při odjezdu potvrdí VZ absolvování pobytu účastníka ozdravného pobytu na příkazu k absolvování OZP GŘ Cel (vzor uveden v příloze č. </w:t>
      </w:r>
      <w:r>
        <w:rPr>
          <w:sz w:val="24"/>
        </w:rPr>
        <w:t>3</w:t>
      </w:r>
      <w:r w:rsidRPr="004A3812">
        <w:rPr>
          <w:sz w:val="24"/>
        </w:rPr>
        <w:t>).</w:t>
      </w:r>
    </w:p>
    <w:p w14:paraId="59316F91" w14:textId="77777777" w:rsidR="00DF363B" w:rsidRDefault="00DF363B" w:rsidP="00DF363B">
      <w:pPr>
        <w:jc w:val="both"/>
        <w:rPr>
          <w:sz w:val="24"/>
        </w:rPr>
      </w:pPr>
    </w:p>
    <w:p w14:paraId="5891FE97" w14:textId="77777777" w:rsidR="00DF363B" w:rsidRDefault="00DF363B" w:rsidP="00DF363B">
      <w:pPr>
        <w:jc w:val="both"/>
        <w:rPr>
          <w:sz w:val="24"/>
        </w:rPr>
      </w:pPr>
      <w:r>
        <w:rPr>
          <w:sz w:val="24"/>
        </w:rPr>
        <w:t>2.5 Na základě žádosti objednatele lze rovněž vystavit objednávku služeb</w:t>
      </w:r>
      <w:r w:rsidRPr="0041464C">
        <w:rPr>
          <w:sz w:val="24"/>
        </w:rPr>
        <w:t xml:space="preserve"> </w:t>
      </w:r>
      <w:r>
        <w:rPr>
          <w:sz w:val="24"/>
        </w:rPr>
        <w:t xml:space="preserve">na zajištění pobytů v termínech, které nejsou předmětem přílohy č. 1 této smlouvy. Tento postup se vztahuje také na situaci, kdy poskytovatel nemůže z objektivně nastalých důvodů poskytnout objednateli plnění v řádném termínu na základě této smlouvy (čl. I. odst. 1.1). Za důvod pro poskytnutí náhradního termínu se pro účely tohoto ustanovení považují zejména opatření orgánů veřejné moci z důvodu epidemiologické nebo obdobné situace, na základě kterých bylo plnění v řádném termínu znemožněno. Smluvní strany výslovně prohlašují, že se taková objednávka stává závaznou až po jejím potvrzení poskytovatelem. Na poskytnutí dodatečného nebo náhradního plnění na základě tohoto ustanovení se vztahují veškeré podmínky ujednané touto smlouvou pro plnění řádné, včetně cenových. Poskytnutím náhradního plnění podle tohoto ustanovení se </w:t>
      </w:r>
      <w:r>
        <w:rPr>
          <w:sz w:val="24"/>
        </w:rPr>
        <w:lastRenderedPageBreak/>
        <w:t>považuje plnění podle čl. I. odst. 1.1 této smlouvy za splněné, a to zcela nebo v části, kterou toto náhradní plnění nahradilo plnění řádné.</w:t>
      </w:r>
    </w:p>
    <w:p w14:paraId="73E0DCCA" w14:textId="77777777" w:rsidR="00DF363B" w:rsidRDefault="00DF363B" w:rsidP="00DF363B">
      <w:pPr>
        <w:jc w:val="both"/>
        <w:rPr>
          <w:sz w:val="24"/>
        </w:rPr>
      </w:pPr>
    </w:p>
    <w:p w14:paraId="14832DD7" w14:textId="77777777" w:rsidR="00DF363B" w:rsidRPr="00D34C84" w:rsidRDefault="00DF363B" w:rsidP="00DF363B">
      <w:pPr>
        <w:pStyle w:val="Nadpis1"/>
        <w:jc w:val="center"/>
        <w:rPr>
          <w:rFonts w:ascii="Times New Roman" w:hAnsi="Times New Roman" w:cs="Times New Roman"/>
          <w:b/>
          <w:color w:val="auto"/>
          <w:sz w:val="24"/>
          <w:szCs w:val="24"/>
        </w:rPr>
      </w:pPr>
      <w:r w:rsidRPr="00D34C84">
        <w:rPr>
          <w:rFonts w:ascii="Times New Roman" w:hAnsi="Times New Roman" w:cs="Times New Roman"/>
          <w:b/>
          <w:color w:val="auto"/>
          <w:sz w:val="24"/>
          <w:szCs w:val="24"/>
        </w:rPr>
        <w:t>III. Ceny za poskytované služby</w:t>
      </w:r>
    </w:p>
    <w:p w14:paraId="07825FB6" w14:textId="77777777" w:rsidR="00DF363B" w:rsidRDefault="00DF363B" w:rsidP="00DF363B">
      <w:pPr>
        <w:jc w:val="center"/>
        <w:rPr>
          <w:b/>
          <w:sz w:val="24"/>
        </w:rPr>
      </w:pPr>
    </w:p>
    <w:p w14:paraId="2F9E6AFC" w14:textId="77777777" w:rsidR="00DF363B" w:rsidRDefault="00DF363B" w:rsidP="00DF363B">
      <w:pPr>
        <w:jc w:val="both"/>
        <w:rPr>
          <w:sz w:val="24"/>
        </w:rPr>
      </w:pPr>
      <w:r>
        <w:rPr>
          <w:sz w:val="24"/>
        </w:rPr>
        <w:t xml:space="preserve">3.1 Ceny za objednané ozdravné pobyty jsou </w:t>
      </w:r>
      <w:r w:rsidRPr="004A3812">
        <w:rPr>
          <w:sz w:val="24"/>
        </w:rPr>
        <w:t>stanoveny v příloze č. 1, která</w:t>
      </w:r>
      <w:r>
        <w:rPr>
          <w:sz w:val="24"/>
        </w:rPr>
        <w:t xml:space="preserve"> tvoří nedílnou součást této smlouvy.</w:t>
      </w:r>
    </w:p>
    <w:p w14:paraId="6B7B2348" w14:textId="77777777" w:rsidR="00DF363B" w:rsidRDefault="00DF363B" w:rsidP="00DF363B">
      <w:pPr>
        <w:jc w:val="both"/>
        <w:rPr>
          <w:sz w:val="24"/>
        </w:rPr>
      </w:pPr>
    </w:p>
    <w:p w14:paraId="6E0563E9" w14:textId="77777777" w:rsidR="00DF363B" w:rsidRDefault="00DF363B" w:rsidP="00DF363B">
      <w:pPr>
        <w:pStyle w:val="Zkladntext2"/>
        <w:rPr>
          <w:b/>
        </w:rPr>
      </w:pPr>
      <w:r>
        <w:t>3.2 Ceny jsou uvedeny v Kč včetně DPH, pokud služba dle platných právních předpisů podléhá dani z přidané hodnoty. Ceny nezahrnují místní poplatky – poplatek z pobytu.</w:t>
      </w:r>
    </w:p>
    <w:p w14:paraId="5FD6CB11" w14:textId="77777777" w:rsidR="00DF363B" w:rsidRDefault="00DF363B" w:rsidP="00DF363B">
      <w:pPr>
        <w:jc w:val="center"/>
        <w:rPr>
          <w:b/>
          <w:sz w:val="24"/>
        </w:rPr>
      </w:pPr>
    </w:p>
    <w:p w14:paraId="4E393AE5" w14:textId="77777777" w:rsidR="00DF363B" w:rsidRPr="008B65C1" w:rsidRDefault="00DF363B" w:rsidP="00DF363B">
      <w:pPr>
        <w:jc w:val="center"/>
        <w:rPr>
          <w:b/>
          <w:sz w:val="24"/>
        </w:rPr>
      </w:pPr>
      <w:r w:rsidRPr="008B65C1">
        <w:rPr>
          <w:b/>
          <w:sz w:val="24"/>
        </w:rPr>
        <w:t>IV. Platební podmínky</w:t>
      </w:r>
    </w:p>
    <w:p w14:paraId="0495365E" w14:textId="77777777" w:rsidR="00DF363B" w:rsidRDefault="00DF363B" w:rsidP="00DF363B">
      <w:pPr>
        <w:jc w:val="center"/>
        <w:rPr>
          <w:b/>
          <w:sz w:val="24"/>
        </w:rPr>
      </w:pPr>
    </w:p>
    <w:p w14:paraId="6B535916" w14:textId="77777777" w:rsidR="00DF363B" w:rsidRDefault="00DF363B" w:rsidP="00DF363B">
      <w:pPr>
        <w:jc w:val="both"/>
        <w:rPr>
          <w:sz w:val="24"/>
        </w:rPr>
      </w:pPr>
      <w:r>
        <w:rPr>
          <w:sz w:val="24"/>
        </w:rPr>
        <w:t xml:space="preserve">4.1 </w:t>
      </w:r>
      <w:r w:rsidRPr="00A77E94">
        <w:rPr>
          <w:sz w:val="24"/>
          <w:szCs w:val="24"/>
        </w:rPr>
        <w:t xml:space="preserve">Smluvní strany se dohodly, že </w:t>
      </w:r>
      <w:r>
        <w:rPr>
          <w:sz w:val="24"/>
          <w:szCs w:val="24"/>
        </w:rPr>
        <w:t xml:space="preserve">objednatel </w:t>
      </w:r>
      <w:r w:rsidRPr="00A77E94">
        <w:rPr>
          <w:sz w:val="24"/>
          <w:szCs w:val="24"/>
        </w:rPr>
        <w:t xml:space="preserve">uhradí za předmět smlouvy dle přílohy </w:t>
      </w:r>
      <w:r w:rsidRPr="00A77E94">
        <w:rPr>
          <w:sz w:val="24"/>
        </w:rPr>
        <w:t xml:space="preserve">č. 1 </w:t>
      </w:r>
      <w:r w:rsidRPr="00A77E94">
        <w:rPr>
          <w:sz w:val="24"/>
          <w:szCs w:val="24"/>
        </w:rPr>
        <w:t>této smlouvy cenu podle specifikace v čl. III této smlouvy.</w:t>
      </w:r>
      <w:r w:rsidRPr="00FD11ED">
        <w:rPr>
          <w:color w:val="FF0000"/>
          <w:sz w:val="24"/>
          <w:szCs w:val="24"/>
        </w:rPr>
        <w:t xml:space="preserve">   </w:t>
      </w:r>
    </w:p>
    <w:p w14:paraId="778D8FE2" w14:textId="77777777" w:rsidR="00DF363B" w:rsidRDefault="00DF363B" w:rsidP="00DF363B">
      <w:pPr>
        <w:jc w:val="both"/>
        <w:rPr>
          <w:sz w:val="24"/>
        </w:rPr>
      </w:pPr>
    </w:p>
    <w:p w14:paraId="0CD5CAB7" w14:textId="2C71F52F" w:rsidR="00DF363B" w:rsidRDefault="00DF363B" w:rsidP="00DF363B">
      <w:pPr>
        <w:tabs>
          <w:tab w:val="left" w:pos="567"/>
        </w:tabs>
        <w:jc w:val="both"/>
        <w:rPr>
          <w:sz w:val="24"/>
        </w:rPr>
      </w:pPr>
      <w:r w:rsidRPr="00947E57">
        <w:rPr>
          <w:sz w:val="24"/>
        </w:rPr>
        <w:t xml:space="preserve">4.2 </w:t>
      </w:r>
      <w:r w:rsidRPr="00A77E94">
        <w:rPr>
          <w:sz w:val="24"/>
          <w:szCs w:val="24"/>
        </w:rPr>
        <w:t>Úhrada služby bude provedena odběratelem na základě faktury, kterou vystaví poskytovatel vždy po ukončení jednotlivého turnusu podle skutečného počtu účastníků a případných stornopoplatků. Faktura musí obsahovat všechny náležitosti daňového dokladu podle § 435 občanského zákoníku, podle zákona 563/1991 Sb., o účetnictví, ve znění pozdějších předpisů a podle § 29 zákona č. 235/2004 Sb., o dani z přidané hodnoty, ve znění pozdějších předpisů a odkaz na tuto smlouvu. V případě, že nebude obsahovat všechny náležitosti nebo bude obsahovat jiné vady (chybná částka apod.), je oprávněn odběratel tuto fakturu vrátit s tím, že v</w:t>
      </w:r>
      <w:r>
        <w:rPr>
          <w:sz w:val="24"/>
          <w:szCs w:val="24"/>
        </w:rPr>
        <w:t> </w:t>
      </w:r>
      <w:r w:rsidRPr="00A77E94">
        <w:rPr>
          <w:sz w:val="24"/>
          <w:szCs w:val="24"/>
        </w:rPr>
        <w:t xml:space="preserve"> takovém případě se přerušuje běh doby splatnosti faktury a nová lhůta splatnosti faktury běží až doručením opravené nebo doplněné, tj. bezvadné faktury. Faktura bude doručena do datové schránky „Generální ředitelství cel“: 7puaa4c nebo na adresu odběratele</w:t>
      </w:r>
      <w:r>
        <w:rPr>
          <w:sz w:val="24"/>
          <w:szCs w:val="24"/>
        </w:rPr>
        <w:t xml:space="preserve"> (objednatele)</w:t>
      </w:r>
      <w:r w:rsidRPr="00A77E94">
        <w:rPr>
          <w:sz w:val="24"/>
          <w:szCs w:val="24"/>
        </w:rPr>
        <w:t xml:space="preserve">. Nedílnou součástí faktury je rozpis odebraných služeb, </w:t>
      </w:r>
      <w:r w:rsidRPr="00947E57">
        <w:rPr>
          <w:sz w:val="24"/>
        </w:rPr>
        <w:t>cen</w:t>
      </w:r>
      <w:r w:rsidRPr="00FF67F2">
        <w:rPr>
          <w:sz w:val="24"/>
        </w:rPr>
        <w:t xml:space="preserve">a </w:t>
      </w:r>
      <w:r w:rsidRPr="00BB13A9">
        <w:rPr>
          <w:sz w:val="24"/>
        </w:rPr>
        <w:t>za poskytnuté služby a datum splatnosti.</w:t>
      </w:r>
      <w:r>
        <w:rPr>
          <w:sz w:val="24"/>
        </w:rPr>
        <w:t xml:space="preserve"> </w:t>
      </w:r>
    </w:p>
    <w:p w14:paraId="00CE7A78" w14:textId="77777777" w:rsidR="00DF363B" w:rsidRDefault="00DF363B" w:rsidP="00DF363B">
      <w:pPr>
        <w:jc w:val="both"/>
        <w:rPr>
          <w:sz w:val="24"/>
        </w:rPr>
      </w:pPr>
    </w:p>
    <w:p w14:paraId="0C3CF29D" w14:textId="77777777" w:rsidR="00DF363B" w:rsidRPr="00A77E94" w:rsidRDefault="00DF363B" w:rsidP="00DF363B">
      <w:pPr>
        <w:tabs>
          <w:tab w:val="left" w:pos="567"/>
        </w:tabs>
        <w:jc w:val="both"/>
        <w:rPr>
          <w:sz w:val="24"/>
          <w:szCs w:val="24"/>
        </w:rPr>
      </w:pPr>
      <w:r>
        <w:rPr>
          <w:sz w:val="24"/>
        </w:rPr>
        <w:t xml:space="preserve">4.3 </w:t>
      </w:r>
      <w:r w:rsidRPr="00FF67F2">
        <w:rPr>
          <w:sz w:val="24"/>
          <w:szCs w:val="24"/>
        </w:rPr>
        <w:t>Platby jsou poukazovány</w:t>
      </w:r>
      <w:r w:rsidRPr="00BB13A9">
        <w:rPr>
          <w:sz w:val="24"/>
          <w:szCs w:val="24"/>
        </w:rPr>
        <w:t xml:space="preserve"> na účet VLRZ</w:t>
      </w:r>
      <w:r>
        <w:rPr>
          <w:sz w:val="24"/>
          <w:szCs w:val="24"/>
        </w:rPr>
        <w:t xml:space="preserve"> uvedený v této smlouvě</w:t>
      </w:r>
      <w:r w:rsidRPr="00BB13A9">
        <w:rPr>
          <w:sz w:val="24"/>
          <w:szCs w:val="24"/>
        </w:rPr>
        <w:t xml:space="preserve">. </w:t>
      </w:r>
      <w:r w:rsidRPr="00A77E94">
        <w:rPr>
          <w:sz w:val="24"/>
          <w:szCs w:val="24"/>
        </w:rPr>
        <w:t xml:space="preserve">Splatnost faktur se stanovuje na 21 kalendářních dnů ode dne následujícího po jejich prokazatelném doručení odběrateli, bude-li splněna podmínka náležitosti daňového dokladu uvedená v druhém odstavci tohoto článku. V pochybnostech se má za to, že faktura byla odběrateli doručena třetího pracovního dne po jejím odeslání. Toto ustanovení se aplikuje i v případě placení jiných plateb dle této smlouvy. </w:t>
      </w:r>
    </w:p>
    <w:p w14:paraId="19341A2D" w14:textId="77777777" w:rsidR="00DF363B" w:rsidRPr="00A77E94" w:rsidRDefault="00DF363B" w:rsidP="00DF363B">
      <w:pPr>
        <w:tabs>
          <w:tab w:val="left" w:pos="567"/>
        </w:tabs>
        <w:jc w:val="both"/>
        <w:rPr>
          <w:sz w:val="24"/>
        </w:rPr>
      </w:pPr>
    </w:p>
    <w:p w14:paraId="7EDCE49B" w14:textId="77777777" w:rsidR="00DF363B" w:rsidRPr="00A77E94" w:rsidRDefault="00DF363B" w:rsidP="00DF363B">
      <w:pPr>
        <w:tabs>
          <w:tab w:val="left" w:pos="567"/>
        </w:tabs>
        <w:jc w:val="both"/>
        <w:rPr>
          <w:sz w:val="24"/>
          <w:szCs w:val="24"/>
        </w:rPr>
      </w:pPr>
      <w:r w:rsidRPr="00A77E94">
        <w:rPr>
          <w:sz w:val="24"/>
          <w:szCs w:val="24"/>
        </w:rPr>
        <w:t xml:space="preserve">4.4 </w:t>
      </w:r>
      <w:r w:rsidRPr="00A77E94">
        <w:rPr>
          <w:sz w:val="24"/>
          <w:szCs w:val="24"/>
        </w:rPr>
        <w:tab/>
        <w:t xml:space="preserve">Smluvní strany si ujednaly, že </w:t>
      </w:r>
      <w:r>
        <w:rPr>
          <w:sz w:val="24"/>
          <w:szCs w:val="24"/>
        </w:rPr>
        <w:t>objednatel</w:t>
      </w:r>
      <w:r w:rsidRPr="00A77E94">
        <w:rPr>
          <w:sz w:val="24"/>
          <w:szCs w:val="24"/>
        </w:rPr>
        <w:t xml:space="preserve"> je oprávněn provést zajišťovací úhradu daně z přidané hodnoty ve smyslu ustanovení § 109a zákona č. 235/2004 Sb., o dani z přidané hodnoty, ve znění pozdějších předpisů, na účet příslušného správce daně, jestliže se poskytovatel stane ke dni uskutečnění zdanitelného plnění nespolehlivým plátcem daně ve smyslu ustanovení § 106a zákona č. 235/2004 Sb., o dani z přidané hodnoty, ve znění pozdějších předpisů</w:t>
      </w:r>
      <w:r>
        <w:rPr>
          <w:sz w:val="24"/>
          <w:szCs w:val="24"/>
        </w:rPr>
        <w:t>.</w:t>
      </w:r>
    </w:p>
    <w:p w14:paraId="7B3B15F7" w14:textId="77777777" w:rsidR="00DF363B" w:rsidRPr="00A77E94" w:rsidRDefault="00DF363B" w:rsidP="00DF363B">
      <w:pPr>
        <w:tabs>
          <w:tab w:val="left" w:pos="567"/>
        </w:tabs>
        <w:jc w:val="both"/>
        <w:rPr>
          <w:sz w:val="24"/>
          <w:szCs w:val="24"/>
        </w:rPr>
      </w:pPr>
    </w:p>
    <w:p w14:paraId="24C68C82" w14:textId="77777777" w:rsidR="00DF363B" w:rsidRDefault="00DF363B" w:rsidP="00DF363B">
      <w:pPr>
        <w:jc w:val="both"/>
        <w:rPr>
          <w:sz w:val="24"/>
        </w:rPr>
      </w:pPr>
      <w:r w:rsidRPr="00A77E94">
        <w:rPr>
          <w:sz w:val="24"/>
          <w:szCs w:val="24"/>
        </w:rPr>
        <w:t xml:space="preserve">4.5 </w:t>
      </w:r>
      <w:r w:rsidRPr="00A77E94">
        <w:rPr>
          <w:sz w:val="24"/>
          <w:szCs w:val="24"/>
        </w:rPr>
        <w:tab/>
        <w:t xml:space="preserve">V případě prodlení </w:t>
      </w:r>
      <w:r>
        <w:rPr>
          <w:sz w:val="24"/>
          <w:szCs w:val="24"/>
        </w:rPr>
        <w:t>objednatele</w:t>
      </w:r>
      <w:r w:rsidRPr="00A77E94">
        <w:rPr>
          <w:sz w:val="24"/>
          <w:szCs w:val="24"/>
        </w:rPr>
        <w:t xml:space="preserve"> s úhradou ceny za předmět smlouvy vzniká poskytovateli právo na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w:t>
      </w:r>
      <w:r>
        <w:rPr>
          <w:sz w:val="24"/>
          <w:szCs w:val="24"/>
        </w:rPr>
        <w:t xml:space="preserve"> </w:t>
      </w:r>
      <w:r w:rsidRPr="00315D36">
        <w:rPr>
          <w:sz w:val="24"/>
          <w:szCs w:val="24"/>
        </w:rPr>
        <w:t>osob a evidence svěřenských fondů a evidence údajů o skutečných majitelích</w:t>
      </w:r>
      <w:r>
        <w:rPr>
          <w:sz w:val="24"/>
          <w:szCs w:val="24"/>
        </w:rPr>
        <w:t>.</w:t>
      </w:r>
    </w:p>
    <w:p w14:paraId="700920BB" w14:textId="77777777" w:rsidR="00DF363B" w:rsidRPr="00D34C84" w:rsidRDefault="00DF363B" w:rsidP="00DF363B">
      <w:pPr>
        <w:jc w:val="both"/>
        <w:rPr>
          <w:sz w:val="24"/>
        </w:rPr>
      </w:pPr>
    </w:p>
    <w:p w14:paraId="2939870B" w14:textId="77777777" w:rsidR="00DF363B" w:rsidRPr="008E3D6E" w:rsidRDefault="00DF363B" w:rsidP="00DF363B">
      <w:pPr>
        <w:jc w:val="center"/>
        <w:rPr>
          <w:b/>
          <w:sz w:val="24"/>
        </w:rPr>
      </w:pPr>
      <w:r w:rsidRPr="008E3D6E">
        <w:rPr>
          <w:b/>
          <w:sz w:val="24"/>
        </w:rPr>
        <w:t>V. Stornopoplatky</w:t>
      </w:r>
    </w:p>
    <w:p w14:paraId="1EFE740F" w14:textId="77777777" w:rsidR="00DF363B" w:rsidRDefault="00DF363B" w:rsidP="00DF363B">
      <w:pPr>
        <w:jc w:val="center"/>
        <w:rPr>
          <w:b/>
          <w:sz w:val="24"/>
        </w:rPr>
      </w:pPr>
    </w:p>
    <w:p w14:paraId="22B72CBB" w14:textId="77777777" w:rsidR="00DF363B" w:rsidRDefault="00DF363B" w:rsidP="00DF363B">
      <w:pPr>
        <w:jc w:val="both"/>
        <w:rPr>
          <w:sz w:val="24"/>
        </w:rPr>
      </w:pPr>
      <w:r>
        <w:rPr>
          <w:sz w:val="24"/>
        </w:rPr>
        <w:t xml:space="preserve">5.1 </w:t>
      </w:r>
      <w:bookmarkStart w:id="0" w:name="_Hlk60652405"/>
      <w:r>
        <w:rPr>
          <w:sz w:val="24"/>
        </w:rPr>
        <w:t xml:space="preserve">Objednatel je oprávněn písemně zrušit závazně objednané ozdravné pobyty v plném rozsahu </w:t>
      </w:r>
      <w:bookmarkEnd w:id="0"/>
      <w:r>
        <w:rPr>
          <w:sz w:val="24"/>
        </w:rPr>
        <w:t>nejpozději do 15 kalendářních dnů před plánovaným termínem nástupu na pobyt bez úhrady stornopoplatků.</w:t>
      </w:r>
    </w:p>
    <w:p w14:paraId="683BCE22" w14:textId="77777777" w:rsidR="00DF363B" w:rsidRDefault="00DF363B" w:rsidP="00DF363B"/>
    <w:p w14:paraId="595FE423" w14:textId="77777777" w:rsidR="00DF363B" w:rsidRDefault="00DF363B" w:rsidP="00DF363B">
      <w:pPr>
        <w:jc w:val="both"/>
        <w:rPr>
          <w:sz w:val="24"/>
        </w:rPr>
      </w:pPr>
      <w:r>
        <w:rPr>
          <w:sz w:val="24"/>
        </w:rPr>
        <w:t>5.2 V době kratší než 15 dnů je objednatel oprávněn stornovat písemně závazně objednané ozdravné pobyty za podmínky, že uhradí stornopoplatky, jejichž výše je stanovena v závislosti na dobu, ve které jsou objednané služby zrušeny a to takto:</w:t>
      </w:r>
    </w:p>
    <w:p w14:paraId="4EC0013C" w14:textId="77777777" w:rsidR="00DF363B" w:rsidRDefault="00DF363B" w:rsidP="00DF363B">
      <w:pPr>
        <w:jc w:val="both"/>
        <w:rPr>
          <w:sz w:val="24"/>
        </w:rPr>
      </w:pPr>
    </w:p>
    <w:p w14:paraId="36FC3191" w14:textId="77777777" w:rsidR="00DF363B" w:rsidRPr="00A77E94" w:rsidRDefault="00DF363B" w:rsidP="00DF363B">
      <w:pPr>
        <w:jc w:val="both"/>
        <w:rPr>
          <w:sz w:val="24"/>
        </w:rPr>
      </w:pPr>
      <w:r w:rsidRPr="0093263A">
        <w:rPr>
          <w:b/>
          <w:sz w:val="24"/>
        </w:rPr>
        <w:t>od 14. dne do 8. dne</w:t>
      </w:r>
      <w:r w:rsidRPr="00A77E94">
        <w:rPr>
          <w:b/>
          <w:sz w:val="24"/>
        </w:rPr>
        <w:t xml:space="preserve"> </w:t>
      </w:r>
      <w:r w:rsidRPr="00A77E94">
        <w:rPr>
          <w:sz w:val="24"/>
        </w:rPr>
        <w:t xml:space="preserve">před nástupem </w:t>
      </w:r>
      <w:r w:rsidRPr="00A77E94">
        <w:rPr>
          <w:sz w:val="24"/>
          <w:szCs w:val="24"/>
        </w:rPr>
        <w:t>účastník</w:t>
      </w:r>
      <w:r w:rsidRPr="00A77E94">
        <w:rPr>
          <w:sz w:val="24"/>
        </w:rPr>
        <w:t xml:space="preserve">a na závazně objednaný ozdravný pobyt </w:t>
      </w:r>
      <w:r w:rsidRPr="00256FB2">
        <w:rPr>
          <w:b/>
          <w:bCs/>
          <w:sz w:val="24"/>
        </w:rPr>
        <w:t>3</w:t>
      </w:r>
      <w:r w:rsidRPr="00A77E94">
        <w:rPr>
          <w:b/>
          <w:sz w:val="24"/>
        </w:rPr>
        <w:t xml:space="preserve">0 % </w:t>
      </w:r>
      <w:r w:rsidRPr="00A77E94">
        <w:rPr>
          <w:sz w:val="24"/>
        </w:rPr>
        <w:t>z celkové ceny ozdravného pobytu,</w:t>
      </w:r>
    </w:p>
    <w:p w14:paraId="04064831" w14:textId="77777777" w:rsidR="00DF363B" w:rsidRPr="00A77E94" w:rsidRDefault="00DF363B" w:rsidP="00DF363B">
      <w:pPr>
        <w:jc w:val="both"/>
        <w:rPr>
          <w:sz w:val="24"/>
        </w:rPr>
      </w:pPr>
    </w:p>
    <w:p w14:paraId="000C4257" w14:textId="27382C51" w:rsidR="00DF363B" w:rsidRPr="00A77E94" w:rsidRDefault="00DF363B" w:rsidP="00DF363B">
      <w:pPr>
        <w:jc w:val="both"/>
        <w:rPr>
          <w:sz w:val="24"/>
        </w:rPr>
      </w:pPr>
      <w:r w:rsidRPr="00A77E94">
        <w:rPr>
          <w:b/>
          <w:sz w:val="24"/>
        </w:rPr>
        <w:t xml:space="preserve">od </w:t>
      </w:r>
      <w:r>
        <w:rPr>
          <w:b/>
          <w:sz w:val="24"/>
        </w:rPr>
        <w:t>7</w:t>
      </w:r>
      <w:r w:rsidRPr="00A77E94">
        <w:rPr>
          <w:b/>
          <w:sz w:val="24"/>
        </w:rPr>
        <w:t xml:space="preserve">. dne do </w:t>
      </w:r>
      <w:r>
        <w:rPr>
          <w:b/>
          <w:sz w:val="24"/>
        </w:rPr>
        <w:t>3</w:t>
      </w:r>
      <w:r w:rsidRPr="00A77E94">
        <w:rPr>
          <w:b/>
          <w:sz w:val="24"/>
        </w:rPr>
        <w:t xml:space="preserve">. dne </w:t>
      </w:r>
      <w:r w:rsidRPr="00A77E94">
        <w:rPr>
          <w:sz w:val="24"/>
        </w:rPr>
        <w:t xml:space="preserve">před nástupem </w:t>
      </w:r>
      <w:r w:rsidRPr="00A77E94">
        <w:rPr>
          <w:sz w:val="24"/>
          <w:szCs w:val="24"/>
        </w:rPr>
        <w:t>účastník</w:t>
      </w:r>
      <w:r w:rsidRPr="00A77E94">
        <w:rPr>
          <w:sz w:val="24"/>
        </w:rPr>
        <w:t xml:space="preserve">a na závazně objednaný ozdravný pobyt </w:t>
      </w:r>
      <w:r w:rsidRPr="00A77E94">
        <w:rPr>
          <w:b/>
          <w:sz w:val="24"/>
        </w:rPr>
        <w:t>5</w:t>
      </w:r>
      <w:r>
        <w:rPr>
          <w:b/>
          <w:sz w:val="24"/>
        </w:rPr>
        <w:t>0</w:t>
      </w:r>
      <w:r w:rsidRPr="00A77E94">
        <w:rPr>
          <w:b/>
          <w:sz w:val="24"/>
        </w:rPr>
        <w:t xml:space="preserve"> % </w:t>
      </w:r>
      <w:r w:rsidRPr="00A77E94">
        <w:rPr>
          <w:sz w:val="24"/>
        </w:rPr>
        <w:t>z</w:t>
      </w:r>
      <w:r>
        <w:rPr>
          <w:sz w:val="24"/>
        </w:rPr>
        <w:t> </w:t>
      </w:r>
      <w:r w:rsidRPr="00A77E94">
        <w:rPr>
          <w:sz w:val="24"/>
        </w:rPr>
        <w:t xml:space="preserve"> celkové ceny ozdravného pobytu,</w:t>
      </w:r>
    </w:p>
    <w:p w14:paraId="7159C278" w14:textId="77777777" w:rsidR="00DF363B" w:rsidRPr="00A77E94" w:rsidRDefault="00DF363B" w:rsidP="00DF363B">
      <w:pPr>
        <w:jc w:val="both"/>
        <w:rPr>
          <w:b/>
          <w:sz w:val="24"/>
        </w:rPr>
      </w:pPr>
    </w:p>
    <w:p w14:paraId="1B865EA6" w14:textId="3108EABB" w:rsidR="00DF363B" w:rsidRDefault="00DF363B" w:rsidP="00DF363B">
      <w:pPr>
        <w:jc w:val="both"/>
        <w:rPr>
          <w:sz w:val="24"/>
        </w:rPr>
      </w:pPr>
      <w:r w:rsidRPr="00A77E94">
        <w:rPr>
          <w:b/>
          <w:sz w:val="24"/>
        </w:rPr>
        <w:t xml:space="preserve">od </w:t>
      </w:r>
      <w:r>
        <w:rPr>
          <w:b/>
          <w:sz w:val="24"/>
        </w:rPr>
        <w:t>2</w:t>
      </w:r>
      <w:r w:rsidRPr="00A77E94">
        <w:rPr>
          <w:b/>
          <w:sz w:val="24"/>
        </w:rPr>
        <w:t xml:space="preserve">. dne do 1. dne </w:t>
      </w:r>
      <w:r w:rsidRPr="00A77E94">
        <w:rPr>
          <w:sz w:val="24"/>
        </w:rPr>
        <w:t xml:space="preserve">před nástupem </w:t>
      </w:r>
      <w:r w:rsidRPr="00A77E94">
        <w:rPr>
          <w:sz w:val="24"/>
          <w:szCs w:val="24"/>
        </w:rPr>
        <w:t>účastník</w:t>
      </w:r>
      <w:r w:rsidRPr="00A77E94">
        <w:rPr>
          <w:sz w:val="24"/>
        </w:rPr>
        <w:t xml:space="preserve">a na závazně objednaný ozdravný pobyt </w:t>
      </w:r>
      <w:r w:rsidRPr="00B02786">
        <w:rPr>
          <w:b/>
          <w:bCs/>
          <w:sz w:val="24"/>
        </w:rPr>
        <w:t>6</w:t>
      </w:r>
      <w:r w:rsidRPr="00A77E94">
        <w:rPr>
          <w:b/>
          <w:sz w:val="24"/>
        </w:rPr>
        <w:t xml:space="preserve">0 % </w:t>
      </w:r>
      <w:r w:rsidRPr="00A77E94">
        <w:rPr>
          <w:sz w:val="24"/>
        </w:rPr>
        <w:t>z</w:t>
      </w:r>
      <w:r>
        <w:rPr>
          <w:sz w:val="24"/>
        </w:rPr>
        <w:t> </w:t>
      </w:r>
      <w:r w:rsidRPr="00A77E94">
        <w:rPr>
          <w:sz w:val="24"/>
        </w:rPr>
        <w:t xml:space="preserve"> celkové ceny ozdravného pobytu,</w:t>
      </w:r>
    </w:p>
    <w:p w14:paraId="0CE9BA88" w14:textId="77777777" w:rsidR="00DF363B" w:rsidRDefault="00DF363B" w:rsidP="00DF363B">
      <w:pPr>
        <w:jc w:val="both"/>
        <w:rPr>
          <w:sz w:val="24"/>
        </w:rPr>
      </w:pPr>
    </w:p>
    <w:p w14:paraId="7DA5BE08" w14:textId="77777777" w:rsidR="00DF363B" w:rsidRDefault="00DF363B" w:rsidP="00DF363B">
      <w:pPr>
        <w:jc w:val="both"/>
        <w:rPr>
          <w:sz w:val="24"/>
        </w:rPr>
      </w:pPr>
      <w:r w:rsidRPr="00DD54B5">
        <w:rPr>
          <w:b/>
          <w:bCs/>
          <w:sz w:val="24"/>
        </w:rPr>
        <w:t>v den určený jako den nástupu</w:t>
      </w:r>
      <w:r>
        <w:rPr>
          <w:sz w:val="24"/>
        </w:rPr>
        <w:t xml:space="preserve"> na objednaný ozdravný pobyt </w:t>
      </w:r>
      <w:r w:rsidRPr="006F6C5D">
        <w:rPr>
          <w:b/>
          <w:bCs/>
          <w:sz w:val="24"/>
        </w:rPr>
        <w:t xml:space="preserve">100 </w:t>
      </w:r>
      <w:r>
        <w:rPr>
          <w:b/>
          <w:sz w:val="24"/>
        </w:rPr>
        <w:t>%</w:t>
      </w:r>
      <w:r>
        <w:rPr>
          <w:sz w:val="24"/>
        </w:rPr>
        <w:t xml:space="preserve"> z celkové ceny ozdravného pobytu.</w:t>
      </w:r>
    </w:p>
    <w:p w14:paraId="5A7835CF" w14:textId="77777777" w:rsidR="00DF363B" w:rsidRDefault="00DF363B" w:rsidP="00DF363B">
      <w:pPr>
        <w:jc w:val="both"/>
        <w:rPr>
          <w:sz w:val="24"/>
        </w:rPr>
      </w:pPr>
    </w:p>
    <w:p w14:paraId="50B53E9C" w14:textId="77777777" w:rsidR="00DF363B" w:rsidRDefault="00DF363B" w:rsidP="00DF363B">
      <w:pPr>
        <w:rPr>
          <w:sz w:val="24"/>
        </w:rPr>
      </w:pPr>
      <w:r>
        <w:rPr>
          <w:sz w:val="24"/>
        </w:rPr>
        <w:t xml:space="preserve">5.3 </w:t>
      </w:r>
      <w:r w:rsidRPr="00A77E94">
        <w:rPr>
          <w:sz w:val="24"/>
        </w:rPr>
        <w:t>Smluvní strany mohou po vzájemné dohodě od účtování stornopoplatků ustoupit</w:t>
      </w:r>
      <w:r w:rsidRPr="00BB13A9">
        <w:rPr>
          <w:sz w:val="24"/>
        </w:rPr>
        <w:t>.</w:t>
      </w:r>
    </w:p>
    <w:p w14:paraId="542FBC8A" w14:textId="77777777" w:rsidR="00DF363B" w:rsidRDefault="00DF363B" w:rsidP="00DF363B">
      <w:pPr>
        <w:rPr>
          <w:sz w:val="24"/>
        </w:rPr>
      </w:pPr>
    </w:p>
    <w:p w14:paraId="4660DA1E" w14:textId="77777777" w:rsidR="00DF363B" w:rsidRPr="00C97D57" w:rsidRDefault="00DF363B" w:rsidP="00DF363B">
      <w:pPr>
        <w:spacing w:after="120" w:line="280" w:lineRule="exact"/>
        <w:jc w:val="both"/>
        <w:rPr>
          <w:sz w:val="24"/>
          <w:szCs w:val="24"/>
        </w:rPr>
      </w:pPr>
      <w:r w:rsidRPr="00C97D57">
        <w:rPr>
          <w:sz w:val="24"/>
          <w:szCs w:val="24"/>
        </w:rPr>
        <w:t>5.4 VLRZ ustoupí od účtování stornopoplatku vždy, jestliže účastník ozdravného pobytu nečerpal ozdravný pobyt z </w:t>
      </w:r>
      <w:bookmarkStart w:id="1" w:name="_Hlk63259089"/>
      <w:r w:rsidRPr="00C97D57">
        <w:rPr>
          <w:sz w:val="24"/>
          <w:szCs w:val="24"/>
        </w:rPr>
        <w:t>důvodů hodných zvláštního zřetele</w:t>
      </w:r>
      <w:bookmarkEnd w:id="1"/>
      <w:r w:rsidRPr="00C97D57">
        <w:rPr>
          <w:sz w:val="24"/>
          <w:szCs w:val="24"/>
        </w:rPr>
        <w:t xml:space="preserve">, který byl objednatelem poskytovateli sdělen nejpozději v den určený jako den nástupu a následně řádně prokázán ve lhůtě do 14 kalendářních dnů (prostřednictvím e-mailu), přičemž za řádné prokázání odpovídá objednatel. Důvody hodnými zvláštního zřetele se pro účely tohoto ustanovení rozumí: </w:t>
      </w:r>
    </w:p>
    <w:p w14:paraId="0C9C7E87" w14:textId="77777777" w:rsidR="00DF363B" w:rsidRPr="00C97D57" w:rsidRDefault="00DF363B" w:rsidP="00DF363B">
      <w:pPr>
        <w:pStyle w:val="Odstavecseseznamem"/>
        <w:numPr>
          <w:ilvl w:val="0"/>
          <w:numId w:val="1"/>
        </w:numPr>
        <w:spacing w:line="280" w:lineRule="exact"/>
        <w:jc w:val="both"/>
        <w:rPr>
          <w:sz w:val="24"/>
          <w:szCs w:val="24"/>
        </w:rPr>
      </w:pPr>
      <w:r w:rsidRPr="00C97D57">
        <w:rPr>
          <w:sz w:val="24"/>
          <w:szCs w:val="24"/>
        </w:rPr>
        <w:t>úmrtí účastníka ozdravného pobytu nebo člena jeho rodiny,</w:t>
      </w:r>
    </w:p>
    <w:p w14:paraId="6AAEBB69" w14:textId="77777777" w:rsidR="00DF363B" w:rsidRPr="00C97D57" w:rsidRDefault="00DF363B" w:rsidP="00DF363B">
      <w:pPr>
        <w:pStyle w:val="Odstavecseseznamem"/>
        <w:numPr>
          <w:ilvl w:val="0"/>
          <w:numId w:val="1"/>
        </w:numPr>
        <w:spacing w:line="280" w:lineRule="exact"/>
        <w:jc w:val="both"/>
        <w:rPr>
          <w:sz w:val="24"/>
          <w:szCs w:val="24"/>
        </w:rPr>
      </w:pPr>
      <w:r w:rsidRPr="00C97D57">
        <w:rPr>
          <w:sz w:val="24"/>
          <w:szCs w:val="24"/>
        </w:rPr>
        <w:t>nemoc, úraz nebo nařízená karanténa účastníka ozdravného pobytu doložena lékařským potvrzením,</w:t>
      </w:r>
    </w:p>
    <w:p w14:paraId="4C589817" w14:textId="77777777" w:rsidR="00DF363B" w:rsidRPr="00C97D57" w:rsidRDefault="00DF363B" w:rsidP="00DF363B">
      <w:pPr>
        <w:pStyle w:val="Odstavecseseznamem"/>
        <w:numPr>
          <w:ilvl w:val="0"/>
          <w:numId w:val="1"/>
        </w:numPr>
        <w:spacing w:line="280" w:lineRule="exact"/>
        <w:jc w:val="both"/>
        <w:rPr>
          <w:sz w:val="24"/>
          <w:szCs w:val="24"/>
        </w:rPr>
      </w:pPr>
      <w:r w:rsidRPr="00C97D57">
        <w:rPr>
          <w:sz w:val="24"/>
          <w:szCs w:val="24"/>
        </w:rPr>
        <w:t>živelní pohromy znemožňující nástup účastníka ozdravného pobytu v dohodnutém termínu ozdravného pobytu nebo</w:t>
      </w:r>
    </w:p>
    <w:p w14:paraId="7DCF883D" w14:textId="77777777" w:rsidR="00DF363B" w:rsidRPr="00C97D57" w:rsidRDefault="00DF363B" w:rsidP="00DF363B">
      <w:pPr>
        <w:pStyle w:val="Odstavecseseznamem"/>
        <w:numPr>
          <w:ilvl w:val="0"/>
          <w:numId w:val="1"/>
        </w:numPr>
        <w:spacing w:line="280" w:lineRule="exact"/>
        <w:jc w:val="both"/>
        <w:rPr>
          <w:sz w:val="24"/>
          <w:szCs w:val="24"/>
        </w:rPr>
      </w:pPr>
      <w:r w:rsidRPr="00C97D57">
        <w:rPr>
          <w:sz w:val="24"/>
          <w:szCs w:val="24"/>
        </w:rPr>
        <w:t xml:space="preserve">epidemická opatření přijatá vládou České republiky nebo Ministerstvem zdravotnictví v souvislosti s výskytem onemocnění COVID-19, která by znemožnila ve vztahu ke konkrétnímu účastníkovi realizovat, byť část předmětu smlouvy. </w:t>
      </w:r>
    </w:p>
    <w:p w14:paraId="1DAA7CDB" w14:textId="77777777" w:rsidR="00DF363B" w:rsidRPr="00C97D57" w:rsidRDefault="00DF363B" w:rsidP="00DF363B">
      <w:pPr>
        <w:pStyle w:val="Odstavecseseznamem"/>
        <w:spacing w:line="280" w:lineRule="exact"/>
        <w:jc w:val="both"/>
        <w:rPr>
          <w:sz w:val="24"/>
          <w:szCs w:val="24"/>
        </w:rPr>
      </w:pPr>
    </w:p>
    <w:p w14:paraId="3084983B" w14:textId="69F64168" w:rsidR="00DF363B" w:rsidRPr="00C97D57" w:rsidRDefault="00DF363B" w:rsidP="00DF363B">
      <w:pPr>
        <w:pStyle w:val="Odstavecseseznamem"/>
        <w:spacing w:line="280" w:lineRule="exact"/>
        <w:jc w:val="both"/>
        <w:rPr>
          <w:sz w:val="24"/>
          <w:szCs w:val="24"/>
        </w:rPr>
      </w:pPr>
      <w:r w:rsidRPr="00C97D57">
        <w:rPr>
          <w:sz w:val="24"/>
          <w:szCs w:val="24"/>
        </w:rPr>
        <w:t xml:space="preserve">Vyvstanou-li jiné důvody, které jsou svou povahou rovněž hodny zvláštního zřetele, postupuje se postupem podle čl. V. odst. 5.3 této smlouvy. </w:t>
      </w:r>
    </w:p>
    <w:p w14:paraId="69D0CB86" w14:textId="77777777" w:rsidR="00DF363B" w:rsidRPr="00C97D57" w:rsidRDefault="00DF363B" w:rsidP="00DF363B">
      <w:pPr>
        <w:pStyle w:val="Odstavecseseznamem"/>
        <w:spacing w:line="280" w:lineRule="exact"/>
        <w:jc w:val="both"/>
        <w:rPr>
          <w:sz w:val="24"/>
          <w:szCs w:val="24"/>
        </w:rPr>
      </w:pPr>
    </w:p>
    <w:p w14:paraId="0A1CC773" w14:textId="2061FB66" w:rsidR="00DF363B" w:rsidRPr="00C97D57" w:rsidRDefault="00DF363B" w:rsidP="00DF363B">
      <w:pPr>
        <w:jc w:val="both"/>
        <w:rPr>
          <w:sz w:val="24"/>
        </w:rPr>
      </w:pPr>
      <w:r w:rsidRPr="00C97D57">
        <w:rPr>
          <w:sz w:val="24"/>
          <w:szCs w:val="24"/>
        </w:rPr>
        <w:t>Neprokáže-li objednatel výše uvedený důvod hodný zvláštního zřetele, platí, že VLRZ</w:t>
      </w:r>
      <w:r>
        <w:rPr>
          <w:sz w:val="24"/>
          <w:szCs w:val="24"/>
        </w:rPr>
        <w:t xml:space="preserve"> </w:t>
      </w:r>
      <w:r w:rsidRPr="00C97D57">
        <w:rPr>
          <w:sz w:val="24"/>
          <w:szCs w:val="24"/>
        </w:rPr>
        <w:t>od účtování stornopoplatku neustupuje, nerozhodne-li se postupovat postupem podle čl. V. odst. 5.3 této smlouvy.</w:t>
      </w:r>
    </w:p>
    <w:p w14:paraId="0D1C2C3F" w14:textId="77777777" w:rsidR="00DF363B" w:rsidRDefault="00DF363B" w:rsidP="00DF363B">
      <w:pPr>
        <w:rPr>
          <w:color w:val="FF0000"/>
          <w:sz w:val="24"/>
        </w:rPr>
      </w:pPr>
    </w:p>
    <w:p w14:paraId="0CDA1979" w14:textId="77777777" w:rsidR="00DF363B" w:rsidRPr="00D34C84" w:rsidRDefault="00DF363B" w:rsidP="00DF363B">
      <w:pPr>
        <w:pStyle w:val="Nadpis1"/>
        <w:ind w:left="2832" w:firstLine="708"/>
        <w:rPr>
          <w:rFonts w:ascii="Times New Roman" w:hAnsi="Times New Roman" w:cs="Times New Roman"/>
          <w:b/>
          <w:color w:val="auto"/>
          <w:sz w:val="24"/>
          <w:szCs w:val="24"/>
        </w:rPr>
      </w:pPr>
      <w:r w:rsidRPr="00D34C84">
        <w:rPr>
          <w:rFonts w:ascii="Times New Roman" w:hAnsi="Times New Roman" w:cs="Times New Roman"/>
          <w:b/>
          <w:color w:val="auto"/>
          <w:sz w:val="24"/>
          <w:szCs w:val="24"/>
        </w:rPr>
        <w:t>VI. Forma informací</w:t>
      </w:r>
    </w:p>
    <w:p w14:paraId="260FED5B" w14:textId="77777777" w:rsidR="00DF363B" w:rsidRDefault="00DF363B" w:rsidP="00DF363B">
      <w:pPr>
        <w:jc w:val="both"/>
        <w:rPr>
          <w:color w:val="0000FF"/>
          <w:sz w:val="24"/>
        </w:rPr>
      </w:pPr>
    </w:p>
    <w:p w14:paraId="4C1190F4" w14:textId="77777777" w:rsidR="00DF363B" w:rsidRDefault="00DF363B" w:rsidP="00DF363B">
      <w:pPr>
        <w:jc w:val="both"/>
        <w:rPr>
          <w:sz w:val="24"/>
        </w:rPr>
      </w:pPr>
      <w:r w:rsidRPr="00234CC2">
        <w:rPr>
          <w:sz w:val="24"/>
        </w:rPr>
        <w:lastRenderedPageBreak/>
        <w:t>6.1 Smluvní strany se dohodly, že veškerá korespondence bude probíhat na kontaktní údaje smluvních stran uveden</w:t>
      </w:r>
      <w:r>
        <w:rPr>
          <w:sz w:val="24"/>
        </w:rPr>
        <w:t>é v této smlouvě.</w:t>
      </w:r>
    </w:p>
    <w:p w14:paraId="58F2B2C3" w14:textId="77777777" w:rsidR="00DF363B" w:rsidRDefault="00DF363B" w:rsidP="00DF363B">
      <w:pPr>
        <w:jc w:val="center"/>
        <w:rPr>
          <w:b/>
          <w:sz w:val="24"/>
        </w:rPr>
      </w:pPr>
    </w:p>
    <w:p w14:paraId="71C0BFAC" w14:textId="77777777" w:rsidR="00DF363B" w:rsidRDefault="00DF363B" w:rsidP="00DF363B">
      <w:pPr>
        <w:jc w:val="center"/>
        <w:rPr>
          <w:b/>
          <w:sz w:val="24"/>
        </w:rPr>
      </w:pPr>
    </w:p>
    <w:p w14:paraId="0A862BB7" w14:textId="77777777" w:rsidR="00DF363B" w:rsidRDefault="00DF363B" w:rsidP="00DF363B">
      <w:pPr>
        <w:jc w:val="center"/>
        <w:rPr>
          <w:b/>
          <w:sz w:val="24"/>
        </w:rPr>
      </w:pPr>
      <w:r>
        <w:rPr>
          <w:b/>
          <w:sz w:val="24"/>
        </w:rPr>
        <w:t>VII. Doba trvání smlouvy</w:t>
      </w:r>
    </w:p>
    <w:p w14:paraId="5847B344" w14:textId="77777777" w:rsidR="00DF363B" w:rsidRDefault="00DF363B" w:rsidP="00DF363B">
      <w:pPr>
        <w:jc w:val="center"/>
        <w:rPr>
          <w:b/>
          <w:sz w:val="24"/>
        </w:rPr>
      </w:pPr>
    </w:p>
    <w:p w14:paraId="51B522DA" w14:textId="77777777" w:rsidR="00DF363B" w:rsidRDefault="00DF363B" w:rsidP="00DF363B">
      <w:pPr>
        <w:jc w:val="both"/>
        <w:rPr>
          <w:b/>
          <w:sz w:val="24"/>
        </w:rPr>
      </w:pPr>
      <w:r>
        <w:rPr>
          <w:sz w:val="24"/>
        </w:rPr>
        <w:t xml:space="preserve">7.1 Tato smlouva se uzavírá na dobu určitou do </w:t>
      </w:r>
      <w:r w:rsidRPr="00A65C10">
        <w:rPr>
          <w:b/>
          <w:bCs/>
          <w:sz w:val="24"/>
        </w:rPr>
        <w:t>31.12. 202</w:t>
      </w:r>
      <w:r>
        <w:rPr>
          <w:b/>
          <w:bCs/>
          <w:sz w:val="24"/>
        </w:rPr>
        <w:t>2</w:t>
      </w:r>
      <w:r w:rsidRPr="00253DA7">
        <w:rPr>
          <w:b/>
          <w:sz w:val="24"/>
        </w:rPr>
        <w:t>.</w:t>
      </w:r>
    </w:p>
    <w:p w14:paraId="2D06D54C" w14:textId="77777777" w:rsidR="00DF363B" w:rsidRDefault="00DF363B" w:rsidP="00DF363B">
      <w:pPr>
        <w:jc w:val="both"/>
        <w:rPr>
          <w:sz w:val="24"/>
        </w:rPr>
      </w:pPr>
    </w:p>
    <w:p w14:paraId="7A317EC0" w14:textId="77777777" w:rsidR="00DF363B" w:rsidRDefault="00DF363B" w:rsidP="00DF363B">
      <w:pPr>
        <w:jc w:val="both"/>
        <w:rPr>
          <w:sz w:val="24"/>
          <w:szCs w:val="24"/>
        </w:rPr>
      </w:pPr>
      <w:r w:rsidRPr="003610D6">
        <w:rPr>
          <w:sz w:val="24"/>
        </w:rPr>
        <w:t>7.2. </w:t>
      </w:r>
      <w:r w:rsidRPr="003610D6">
        <w:rPr>
          <w:sz w:val="24"/>
          <w:szCs w:val="24"/>
        </w:rPr>
        <w:t xml:space="preserve">Tato smlouva vstupuje v platnost dnem jejího podpisu oběma smluvními stranami a účinnost nabývá v souladu se zákonem č. 340/2015 Sb., </w:t>
      </w:r>
      <w:r w:rsidRPr="009C65B3">
        <w:rPr>
          <w:sz w:val="24"/>
          <w:szCs w:val="24"/>
        </w:rPr>
        <w:t>o zvláštních podmínkách účinnosti některých smluv, uveřejňování těchto smluv a o registru smluv (zákon o registru smluv)</w:t>
      </w:r>
      <w:r>
        <w:rPr>
          <w:sz w:val="24"/>
          <w:szCs w:val="24"/>
        </w:rPr>
        <w:t>, ve znění pozdějších předpisů, dnem jejího</w:t>
      </w:r>
      <w:r w:rsidRPr="009C28DF">
        <w:rPr>
          <w:sz w:val="24"/>
          <w:szCs w:val="24"/>
        </w:rPr>
        <w:t xml:space="preserve"> </w:t>
      </w:r>
      <w:r w:rsidRPr="003610D6">
        <w:rPr>
          <w:sz w:val="24"/>
          <w:szCs w:val="24"/>
        </w:rPr>
        <w:t>zveřejnění v registru smluv</w:t>
      </w:r>
      <w:r>
        <w:rPr>
          <w:sz w:val="24"/>
          <w:szCs w:val="24"/>
        </w:rPr>
        <w:t>.</w:t>
      </w:r>
    </w:p>
    <w:p w14:paraId="57D88A27" w14:textId="77777777" w:rsidR="00DF363B" w:rsidRDefault="00DF363B" w:rsidP="00DF363B">
      <w:pPr>
        <w:jc w:val="both"/>
        <w:rPr>
          <w:sz w:val="24"/>
        </w:rPr>
      </w:pPr>
    </w:p>
    <w:p w14:paraId="2938E47E" w14:textId="77777777" w:rsidR="00DF363B" w:rsidRDefault="00DF363B" w:rsidP="00DF363B">
      <w:pPr>
        <w:jc w:val="both"/>
        <w:rPr>
          <w:sz w:val="24"/>
        </w:rPr>
      </w:pPr>
      <w:r>
        <w:rPr>
          <w:sz w:val="24"/>
        </w:rPr>
        <w:t>7.3 Obě smluvní strany jsou oprávněny od této smlouvy písemně odstoupit, a to formou doporučeného dopisu, pokud druhá smluvní strana porušuje své povinnosti z této smlouvy hrubým způsobem. Účinky odstoupení nastávají doručením odstupujícího projevu druhé smluvní straně.</w:t>
      </w:r>
    </w:p>
    <w:p w14:paraId="06A285F3" w14:textId="77777777" w:rsidR="00DF363B" w:rsidRDefault="00DF363B" w:rsidP="00DF363B">
      <w:pPr>
        <w:jc w:val="both"/>
        <w:rPr>
          <w:sz w:val="16"/>
          <w:szCs w:val="16"/>
        </w:rPr>
      </w:pPr>
    </w:p>
    <w:p w14:paraId="23F97C64" w14:textId="77777777" w:rsidR="00DF363B" w:rsidRDefault="00DF363B" w:rsidP="00DF363B">
      <w:pPr>
        <w:jc w:val="both"/>
        <w:rPr>
          <w:color w:val="FF0000"/>
          <w:sz w:val="24"/>
        </w:rPr>
      </w:pPr>
      <w:r>
        <w:rPr>
          <w:sz w:val="24"/>
        </w:rPr>
        <w:t>7.4 Za hrubé porušení povinností vyplývajících z této smlouvy ze strany objednatele se považuje prodlení objednatele s jakoukoli finanční úhradou, ke které je povinen dle této smlouvy, po dobu delší než 10 dnů.</w:t>
      </w:r>
    </w:p>
    <w:p w14:paraId="3525DC40" w14:textId="77777777" w:rsidR="00DF363B" w:rsidRDefault="00DF363B" w:rsidP="00DF363B">
      <w:pPr>
        <w:jc w:val="both"/>
        <w:rPr>
          <w:sz w:val="16"/>
          <w:szCs w:val="16"/>
        </w:rPr>
      </w:pPr>
    </w:p>
    <w:p w14:paraId="087F4783" w14:textId="77777777" w:rsidR="00DF363B" w:rsidRDefault="00DF363B" w:rsidP="00DF363B">
      <w:pPr>
        <w:jc w:val="both"/>
        <w:rPr>
          <w:sz w:val="24"/>
        </w:rPr>
      </w:pPr>
      <w:r>
        <w:rPr>
          <w:sz w:val="24"/>
        </w:rPr>
        <w:t xml:space="preserve">7.5 </w:t>
      </w:r>
      <w:r w:rsidRPr="00A77E94">
        <w:rPr>
          <w:sz w:val="24"/>
        </w:rPr>
        <w:t>Za hrubé porušení povinností vyplývajících z této smlouvy ze strany poskytovatele se považuje neposkytnutí závazně objednaných služeb bez adekvátní náhrady</w:t>
      </w:r>
      <w:r>
        <w:rPr>
          <w:sz w:val="24"/>
        </w:rPr>
        <w:t>.</w:t>
      </w:r>
    </w:p>
    <w:p w14:paraId="15E73247" w14:textId="77777777" w:rsidR="00DF363B" w:rsidRDefault="00DF363B" w:rsidP="00DF363B">
      <w:pPr>
        <w:jc w:val="both"/>
        <w:rPr>
          <w:sz w:val="24"/>
        </w:rPr>
      </w:pPr>
    </w:p>
    <w:p w14:paraId="61807E6B" w14:textId="77777777" w:rsidR="00DF363B" w:rsidRPr="007968CC" w:rsidRDefault="00DF363B" w:rsidP="00DF363B">
      <w:pPr>
        <w:jc w:val="center"/>
        <w:rPr>
          <w:b/>
          <w:sz w:val="24"/>
        </w:rPr>
      </w:pPr>
      <w:r w:rsidRPr="007968CC">
        <w:rPr>
          <w:b/>
          <w:sz w:val="24"/>
        </w:rPr>
        <w:t>VIII. Závěrečná ustanovení</w:t>
      </w:r>
    </w:p>
    <w:p w14:paraId="197ECAA8" w14:textId="77777777" w:rsidR="00DF363B" w:rsidRDefault="00DF363B" w:rsidP="00DF363B">
      <w:pPr>
        <w:jc w:val="center"/>
        <w:rPr>
          <w:b/>
          <w:sz w:val="24"/>
        </w:rPr>
      </w:pPr>
    </w:p>
    <w:p w14:paraId="30314535" w14:textId="77777777" w:rsidR="00DF363B" w:rsidRPr="00BB44DD" w:rsidRDefault="00DF363B" w:rsidP="00DF363B">
      <w:pPr>
        <w:jc w:val="both"/>
        <w:rPr>
          <w:sz w:val="24"/>
        </w:rPr>
      </w:pPr>
      <w:r>
        <w:rPr>
          <w:sz w:val="24"/>
        </w:rPr>
        <w:t>8.1 Práva a povinnosti smluvních stran touto smlouvou výslovně neupravené se řídí obecně závaznými předpisy právního řádu České republiky, zejména občanským zákoníkem.</w:t>
      </w:r>
    </w:p>
    <w:p w14:paraId="6D38C23E" w14:textId="77777777" w:rsidR="00DF363B" w:rsidRDefault="00DF363B" w:rsidP="00DF363B">
      <w:pPr>
        <w:jc w:val="both"/>
        <w:rPr>
          <w:sz w:val="24"/>
        </w:rPr>
      </w:pPr>
    </w:p>
    <w:p w14:paraId="3580A302" w14:textId="77777777" w:rsidR="00DF363B" w:rsidRDefault="00DF363B" w:rsidP="00DF363B">
      <w:pPr>
        <w:jc w:val="both"/>
        <w:rPr>
          <w:sz w:val="24"/>
          <w:szCs w:val="24"/>
        </w:rPr>
      </w:pPr>
      <w:r>
        <w:rPr>
          <w:sz w:val="24"/>
        </w:rPr>
        <w:t xml:space="preserve">8.2 </w:t>
      </w:r>
      <w:r>
        <w:rPr>
          <w:sz w:val="24"/>
          <w:szCs w:val="24"/>
        </w:rPr>
        <w:t xml:space="preserve">Smluvní strany se výslovně prohlašují, že při nakládání s osobními údaji klientů se budou důsledně řídit Nařízením Evropského parlamentu a Rady (EU) 2016/679 o ochraně fyzických osob v souvislosti se zpracováním osobních údajů a o volném pohybu těchto údajů a zákonem č. 110/2019 Sb., o zpracování osobních údajů (dále jen „zákon o zpracování osobních údajů“). </w:t>
      </w:r>
    </w:p>
    <w:p w14:paraId="22FA5F84" w14:textId="77777777" w:rsidR="00DF363B" w:rsidRDefault="00DF363B" w:rsidP="00DF363B">
      <w:pPr>
        <w:jc w:val="both"/>
        <w:rPr>
          <w:sz w:val="24"/>
          <w:szCs w:val="24"/>
        </w:rPr>
      </w:pPr>
      <w:r>
        <w:rPr>
          <w:sz w:val="24"/>
          <w:szCs w:val="24"/>
        </w:rPr>
        <w:t>Smluvní strany při zpracovávání osobních údajů klientů vystupují vůči subjektům osobních údajů (klientům) jako správci osobních údajů. Předání osobních údajů mezi smluvními stranami jako správci, je prováděno elektronickou formou. Tím dojde k faktickému předání osobních údajů mezi správci, se stanovenými právy a povinnostmi.      </w:t>
      </w:r>
    </w:p>
    <w:p w14:paraId="7A2F11FB" w14:textId="77777777" w:rsidR="00DF363B" w:rsidRDefault="00DF363B" w:rsidP="00DF363B">
      <w:pPr>
        <w:jc w:val="both"/>
        <w:rPr>
          <w:sz w:val="24"/>
          <w:szCs w:val="24"/>
        </w:rPr>
      </w:pPr>
    </w:p>
    <w:p w14:paraId="7AD1D1E0" w14:textId="77777777" w:rsidR="00DF363B" w:rsidRDefault="00DF363B" w:rsidP="00DF363B">
      <w:pPr>
        <w:jc w:val="both"/>
        <w:rPr>
          <w:sz w:val="24"/>
        </w:rPr>
      </w:pPr>
      <w:r>
        <w:rPr>
          <w:sz w:val="24"/>
        </w:rPr>
        <w:t>8.3 Tato smlouva byla sepsána ve dvou vyhotoveních. Každá ze smluvních stran obdrží jedno vyhotovení.</w:t>
      </w:r>
    </w:p>
    <w:p w14:paraId="5E6D7CC7" w14:textId="77777777" w:rsidR="00DF363B" w:rsidRDefault="00DF363B" w:rsidP="00DF363B">
      <w:pPr>
        <w:ind w:left="709" w:hanging="709"/>
        <w:jc w:val="both"/>
        <w:rPr>
          <w:sz w:val="24"/>
        </w:rPr>
      </w:pPr>
    </w:p>
    <w:p w14:paraId="2958C89E" w14:textId="77777777" w:rsidR="00DF363B" w:rsidRDefault="00DF363B" w:rsidP="00DF363B">
      <w:pPr>
        <w:jc w:val="both"/>
        <w:rPr>
          <w:sz w:val="24"/>
        </w:rPr>
      </w:pPr>
      <w:r>
        <w:rPr>
          <w:sz w:val="24"/>
        </w:rPr>
        <w:t xml:space="preserve">8.4 Tato smlouva představuje úplnou dohodu smluvních stran o předmětu této smlouvy </w:t>
      </w:r>
      <w:r>
        <w:rPr>
          <w:sz w:val="24"/>
        </w:rPr>
        <w:br/>
        <w:t>a nahrazuje veškerá předešlá jednání mezi účastníky, ať již písemná či ústní.</w:t>
      </w:r>
    </w:p>
    <w:p w14:paraId="4E152592" w14:textId="77777777" w:rsidR="00DF363B" w:rsidRDefault="00DF363B" w:rsidP="00DF363B">
      <w:pPr>
        <w:jc w:val="both"/>
        <w:rPr>
          <w:sz w:val="24"/>
        </w:rPr>
      </w:pPr>
    </w:p>
    <w:p w14:paraId="1C4F3984" w14:textId="77777777" w:rsidR="00DF363B" w:rsidRDefault="00DF363B" w:rsidP="00DF363B">
      <w:pPr>
        <w:jc w:val="both"/>
        <w:rPr>
          <w:sz w:val="24"/>
        </w:rPr>
      </w:pPr>
      <w:r>
        <w:rPr>
          <w:sz w:val="24"/>
        </w:rPr>
        <w:t xml:space="preserve">8.5 </w:t>
      </w:r>
      <w:r w:rsidRPr="004B7DCE">
        <w:rPr>
          <w:sz w:val="24"/>
        </w:rPr>
        <w:t>Tato smlouva může být měněna pouze písemnou formou se souhlasem obou smluvních stran</w:t>
      </w:r>
      <w:r>
        <w:rPr>
          <w:sz w:val="24"/>
        </w:rPr>
        <w:t xml:space="preserve"> formou vzestupně číslovaných dodatků k této smlouvě</w:t>
      </w:r>
      <w:r w:rsidRPr="004B7DCE">
        <w:rPr>
          <w:sz w:val="24"/>
        </w:rPr>
        <w:t>.</w:t>
      </w:r>
      <w:r>
        <w:rPr>
          <w:sz w:val="24"/>
        </w:rPr>
        <w:t xml:space="preserve"> </w:t>
      </w:r>
    </w:p>
    <w:p w14:paraId="265E50E0" w14:textId="77777777" w:rsidR="00DF363B" w:rsidRDefault="00DF363B" w:rsidP="00DF363B">
      <w:pPr>
        <w:jc w:val="both"/>
        <w:rPr>
          <w:sz w:val="24"/>
          <w:szCs w:val="24"/>
        </w:rPr>
      </w:pPr>
    </w:p>
    <w:p w14:paraId="0B5165A3" w14:textId="77777777" w:rsidR="00DF363B" w:rsidRPr="00D34C84" w:rsidRDefault="00DF363B" w:rsidP="00DF363B">
      <w:pPr>
        <w:jc w:val="both"/>
        <w:rPr>
          <w:sz w:val="24"/>
          <w:szCs w:val="24"/>
        </w:rPr>
      </w:pPr>
      <w:r w:rsidRPr="00D34C84">
        <w:rPr>
          <w:sz w:val="24"/>
          <w:szCs w:val="24"/>
        </w:rPr>
        <w:t>8.6 Každá smluvní strana bere na vědomí, že druhá smluvní strana je povinna zveřejnit smlouvu v souladu se zákonem o registru smluv</w:t>
      </w:r>
      <w:r>
        <w:rPr>
          <w:sz w:val="24"/>
          <w:szCs w:val="24"/>
        </w:rPr>
        <w:t>.</w:t>
      </w:r>
      <w:r w:rsidRPr="00D34C84">
        <w:rPr>
          <w:sz w:val="24"/>
          <w:szCs w:val="24"/>
        </w:rPr>
        <w:t xml:space="preserve"> </w:t>
      </w:r>
      <w:r w:rsidRPr="00D34C84">
        <w:rPr>
          <w:rFonts w:eastAsia="Calibri"/>
          <w:sz w:val="24"/>
          <w:szCs w:val="24"/>
        </w:rPr>
        <w:t xml:space="preserve">Osobní údaje </w:t>
      </w:r>
      <w:r>
        <w:rPr>
          <w:rFonts w:eastAsia="Calibri"/>
          <w:sz w:val="24"/>
          <w:szCs w:val="24"/>
        </w:rPr>
        <w:t xml:space="preserve">smluvních </w:t>
      </w:r>
      <w:r w:rsidRPr="00D34C84">
        <w:rPr>
          <w:rFonts w:eastAsia="Calibri"/>
          <w:sz w:val="24"/>
          <w:szCs w:val="24"/>
        </w:rPr>
        <w:t>stran</w:t>
      </w:r>
      <w:r>
        <w:rPr>
          <w:rFonts w:eastAsia="Calibri"/>
          <w:sz w:val="24"/>
          <w:szCs w:val="24"/>
        </w:rPr>
        <w:t xml:space="preserve"> budou</w:t>
      </w:r>
      <w:r w:rsidRPr="00D34C84">
        <w:rPr>
          <w:rFonts w:eastAsia="Calibri"/>
          <w:sz w:val="24"/>
          <w:szCs w:val="24"/>
        </w:rPr>
        <w:t xml:space="preserve"> před odesláním anonymizovány v souladu se zákonem</w:t>
      </w:r>
      <w:r>
        <w:rPr>
          <w:rFonts w:eastAsia="Calibri"/>
          <w:sz w:val="24"/>
          <w:szCs w:val="24"/>
        </w:rPr>
        <w:t xml:space="preserve"> </w:t>
      </w:r>
      <w:r w:rsidRPr="00811A91">
        <w:rPr>
          <w:sz w:val="24"/>
          <w:szCs w:val="24"/>
        </w:rPr>
        <w:t xml:space="preserve">o </w:t>
      </w:r>
      <w:r>
        <w:rPr>
          <w:sz w:val="24"/>
          <w:szCs w:val="24"/>
        </w:rPr>
        <w:t>zpracování</w:t>
      </w:r>
      <w:r w:rsidRPr="00811A91">
        <w:rPr>
          <w:sz w:val="24"/>
          <w:szCs w:val="24"/>
        </w:rPr>
        <w:t xml:space="preserve"> osobních údajů</w:t>
      </w:r>
      <w:r>
        <w:rPr>
          <w:sz w:val="24"/>
          <w:szCs w:val="24"/>
        </w:rPr>
        <w:t>.</w:t>
      </w:r>
    </w:p>
    <w:p w14:paraId="4CB4E3E6" w14:textId="77777777" w:rsidR="00DF363B" w:rsidRPr="00D34C84" w:rsidRDefault="00DF363B" w:rsidP="00DF363B">
      <w:pPr>
        <w:jc w:val="both"/>
        <w:rPr>
          <w:sz w:val="24"/>
          <w:szCs w:val="24"/>
        </w:rPr>
      </w:pPr>
    </w:p>
    <w:p w14:paraId="5297C58C" w14:textId="77777777" w:rsidR="00DF363B" w:rsidRPr="001F2BBF" w:rsidRDefault="00DF363B" w:rsidP="00DF363B">
      <w:pPr>
        <w:tabs>
          <w:tab w:val="left" w:pos="567"/>
        </w:tabs>
        <w:jc w:val="both"/>
        <w:rPr>
          <w:sz w:val="24"/>
          <w:szCs w:val="24"/>
        </w:rPr>
      </w:pPr>
      <w:r w:rsidRPr="001F2BBF">
        <w:rPr>
          <w:sz w:val="24"/>
          <w:szCs w:val="24"/>
        </w:rPr>
        <w:t xml:space="preserve">8.7 Smluvní strany si výslovně ujednaly, že tuto smlouvu nelze postoupit </w:t>
      </w:r>
      <w:r>
        <w:rPr>
          <w:sz w:val="24"/>
          <w:szCs w:val="24"/>
        </w:rPr>
        <w:t>třetí osobě</w:t>
      </w:r>
      <w:r w:rsidRPr="001F2BBF">
        <w:rPr>
          <w:sz w:val="24"/>
          <w:szCs w:val="24"/>
        </w:rPr>
        <w:t xml:space="preserve">. Žádná ze smluvních stran není oprávněna vtělit jakékoliv právo plynoucí jí ze smlouvy nebo z jejích porušení do podoby cenného papíru. </w:t>
      </w:r>
    </w:p>
    <w:p w14:paraId="23826148" w14:textId="77777777" w:rsidR="00DF363B" w:rsidRPr="001F2BBF" w:rsidRDefault="00DF363B" w:rsidP="00DF363B">
      <w:pPr>
        <w:tabs>
          <w:tab w:val="left" w:pos="567"/>
        </w:tabs>
        <w:jc w:val="both"/>
        <w:rPr>
          <w:sz w:val="24"/>
          <w:szCs w:val="24"/>
        </w:rPr>
      </w:pPr>
    </w:p>
    <w:p w14:paraId="5BDABD54" w14:textId="77777777" w:rsidR="00DF363B" w:rsidRPr="001F2BBF" w:rsidRDefault="00DF363B" w:rsidP="00DF363B">
      <w:pPr>
        <w:tabs>
          <w:tab w:val="left" w:pos="567"/>
        </w:tabs>
        <w:jc w:val="both"/>
        <w:rPr>
          <w:sz w:val="24"/>
          <w:szCs w:val="24"/>
        </w:rPr>
      </w:pPr>
      <w:r w:rsidRPr="001F2BBF">
        <w:rPr>
          <w:sz w:val="24"/>
          <w:szCs w:val="24"/>
        </w:rPr>
        <w:t>8.</w:t>
      </w:r>
      <w:r>
        <w:rPr>
          <w:sz w:val="24"/>
          <w:szCs w:val="24"/>
        </w:rPr>
        <w:t>8</w:t>
      </w:r>
      <w:r w:rsidRPr="001F2BBF">
        <w:rPr>
          <w:sz w:val="24"/>
          <w:szCs w:val="24"/>
        </w:rPr>
        <w:t xml:space="preserve"> Při rozhodování případných sporů vzniklých ze závazků založených touto smlouvou, budou místně a věcně příslušné soudy České republiky.</w:t>
      </w:r>
    </w:p>
    <w:p w14:paraId="719E25DD" w14:textId="77777777" w:rsidR="00DF363B" w:rsidRPr="001F2BBF" w:rsidRDefault="00DF363B" w:rsidP="00DF363B">
      <w:pPr>
        <w:tabs>
          <w:tab w:val="left" w:pos="567"/>
        </w:tabs>
        <w:jc w:val="both"/>
        <w:rPr>
          <w:sz w:val="24"/>
          <w:szCs w:val="24"/>
        </w:rPr>
      </w:pPr>
    </w:p>
    <w:p w14:paraId="5B1F9422" w14:textId="77777777" w:rsidR="00DF363B" w:rsidRDefault="00DF363B" w:rsidP="00DF363B">
      <w:pPr>
        <w:tabs>
          <w:tab w:val="left" w:pos="567"/>
        </w:tabs>
        <w:jc w:val="both"/>
        <w:rPr>
          <w:sz w:val="24"/>
          <w:szCs w:val="24"/>
        </w:rPr>
      </w:pPr>
      <w:r w:rsidRPr="001F2BBF">
        <w:rPr>
          <w:sz w:val="24"/>
          <w:szCs w:val="24"/>
        </w:rPr>
        <w:t>8.</w:t>
      </w:r>
      <w:r>
        <w:rPr>
          <w:sz w:val="24"/>
          <w:szCs w:val="24"/>
        </w:rPr>
        <w:t>9</w:t>
      </w:r>
      <w:r w:rsidRPr="001F2BBF">
        <w:rPr>
          <w:sz w:val="24"/>
          <w:szCs w:val="24"/>
        </w:rPr>
        <w:t xml:space="preserve"> Smluvní strany si ujednaly, že závazky vyplývající z této smlouvy se promlčují ve lhůtě 3 let ode dne, kdy smluvní strana mohla poprvé toto právo uplatnit.</w:t>
      </w:r>
    </w:p>
    <w:p w14:paraId="6582B823" w14:textId="77777777" w:rsidR="00DF363B" w:rsidRPr="001F2BBF" w:rsidRDefault="00DF363B" w:rsidP="00DF363B">
      <w:pPr>
        <w:tabs>
          <w:tab w:val="left" w:pos="567"/>
        </w:tabs>
        <w:jc w:val="both"/>
        <w:rPr>
          <w:sz w:val="24"/>
          <w:szCs w:val="24"/>
        </w:rPr>
      </w:pPr>
    </w:p>
    <w:p w14:paraId="62DF041C" w14:textId="77777777" w:rsidR="00DF363B" w:rsidRPr="001F2BBF" w:rsidRDefault="00DF363B" w:rsidP="00DF363B">
      <w:pPr>
        <w:tabs>
          <w:tab w:val="left" w:pos="567"/>
        </w:tabs>
        <w:jc w:val="both"/>
        <w:rPr>
          <w:sz w:val="24"/>
          <w:szCs w:val="24"/>
        </w:rPr>
      </w:pPr>
      <w:r w:rsidRPr="001F2BBF">
        <w:rPr>
          <w:sz w:val="24"/>
          <w:szCs w:val="24"/>
        </w:rPr>
        <w:t>8.1</w:t>
      </w:r>
      <w:r>
        <w:rPr>
          <w:sz w:val="24"/>
          <w:szCs w:val="24"/>
        </w:rPr>
        <w:t>0</w:t>
      </w:r>
      <w:r w:rsidRPr="001F2BBF">
        <w:rPr>
          <w:sz w:val="24"/>
          <w:szCs w:val="24"/>
        </w:rPr>
        <w:t xml:space="preserve"> Stanou-li se některá ustanovení této smlouvy zcela nebo zčásti neplatná, není tím dotčena platnost zbývajících ustanovení. </w:t>
      </w:r>
    </w:p>
    <w:p w14:paraId="20AD8782" w14:textId="77777777" w:rsidR="00DF363B" w:rsidRDefault="00DF363B" w:rsidP="00DF363B">
      <w:pPr>
        <w:tabs>
          <w:tab w:val="left" w:pos="567"/>
        </w:tabs>
        <w:jc w:val="both"/>
        <w:rPr>
          <w:sz w:val="24"/>
          <w:szCs w:val="24"/>
        </w:rPr>
      </w:pPr>
    </w:p>
    <w:p w14:paraId="3C3437D4" w14:textId="77777777" w:rsidR="00DF363B" w:rsidRPr="001F2BBF" w:rsidRDefault="00DF363B" w:rsidP="00DF363B">
      <w:pPr>
        <w:tabs>
          <w:tab w:val="left" w:pos="567"/>
        </w:tabs>
        <w:jc w:val="both"/>
        <w:rPr>
          <w:sz w:val="24"/>
          <w:szCs w:val="24"/>
        </w:rPr>
      </w:pPr>
      <w:r w:rsidRPr="001F2BBF">
        <w:rPr>
          <w:sz w:val="24"/>
          <w:szCs w:val="24"/>
        </w:rPr>
        <w:t>8.</w:t>
      </w:r>
      <w:r>
        <w:rPr>
          <w:sz w:val="24"/>
          <w:szCs w:val="24"/>
        </w:rPr>
        <w:t>11</w:t>
      </w:r>
      <w:r w:rsidRPr="001F2BBF">
        <w:rPr>
          <w:sz w:val="24"/>
          <w:szCs w:val="24"/>
        </w:rPr>
        <w:t xml:space="preserve"> </w:t>
      </w:r>
      <w:r w:rsidRPr="001F2BBF">
        <w:rPr>
          <w:sz w:val="24"/>
          <w:szCs w:val="24"/>
        </w:rPr>
        <w:tab/>
        <w:t>Smluvní strany prohlašují, že smlouvu uzavírají po vzájemné dohodě na základě jejich pravé a svobodné</w:t>
      </w:r>
      <w:r>
        <w:rPr>
          <w:sz w:val="24"/>
          <w:szCs w:val="24"/>
        </w:rPr>
        <w:t xml:space="preserve"> </w:t>
      </w:r>
      <w:r w:rsidRPr="001F2BBF">
        <w:rPr>
          <w:sz w:val="24"/>
          <w:szCs w:val="24"/>
        </w:rPr>
        <w:t>vůle, a nikoliv v tísni ani za jinak nápadně nevýhodných podmínek</w:t>
      </w:r>
      <w:r>
        <w:rPr>
          <w:sz w:val="24"/>
          <w:szCs w:val="24"/>
        </w:rPr>
        <w:t>. Dále prohlašují,</w:t>
      </w:r>
      <w:r w:rsidRPr="001F2BBF">
        <w:rPr>
          <w:sz w:val="24"/>
          <w:szCs w:val="24"/>
        </w:rPr>
        <w:t xml:space="preserve"> že si smlouvu přečetly a s jejím obsahem souhlasí, a na důkaz toho připojují své podpisy.</w:t>
      </w:r>
    </w:p>
    <w:p w14:paraId="3A4EA34C" w14:textId="77777777" w:rsidR="00DF363B" w:rsidRDefault="00DF363B" w:rsidP="00DF363B">
      <w:pPr>
        <w:tabs>
          <w:tab w:val="left" w:pos="2410"/>
        </w:tabs>
        <w:rPr>
          <w:color w:val="FF0000"/>
          <w:sz w:val="24"/>
        </w:rPr>
      </w:pPr>
    </w:p>
    <w:p w14:paraId="75DB67EF" w14:textId="77777777" w:rsidR="00DF363B" w:rsidRPr="001322BE" w:rsidRDefault="00DF363B" w:rsidP="00DF363B">
      <w:pPr>
        <w:tabs>
          <w:tab w:val="left" w:pos="2410"/>
        </w:tabs>
        <w:rPr>
          <w:color w:val="FF0000"/>
          <w:sz w:val="24"/>
        </w:rPr>
      </w:pPr>
    </w:p>
    <w:p w14:paraId="7D2F270B" w14:textId="77777777" w:rsidR="00DF363B" w:rsidRDefault="00DF363B" w:rsidP="00DF363B">
      <w:pPr>
        <w:tabs>
          <w:tab w:val="left" w:pos="2410"/>
        </w:tabs>
        <w:rPr>
          <w:sz w:val="24"/>
        </w:rPr>
      </w:pPr>
    </w:p>
    <w:p w14:paraId="14F9CE81" w14:textId="5AB195CD" w:rsidR="00DF363B" w:rsidRPr="004A3907" w:rsidRDefault="00DF363B" w:rsidP="00DF363B">
      <w:pPr>
        <w:tabs>
          <w:tab w:val="left" w:pos="2410"/>
        </w:tabs>
        <w:rPr>
          <w:sz w:val="22"/>
          <w:szCs w:val="22"/>
        </w:rPr>
      </w:pPr>
      <w:r>
        <w:rPr>
          <w:sz w:val="24"/>
        </w:rPr>
        <w:t xml:space="preserve">V Praze dne </w:t>
      </w:r>
      <w:r w:rsidR="00151FCA">
        <w:rPr>
          <w:sz w:val="24"/>
        </w:rPr>
        <w:t>7. 3. 2022</w:t>
      </w:r>
      <w:r w:rsidR="00151FCA" w:rsidRPr="004A3907">
        <w:rPr>
          <w:sz w:val="22"/>
          <w:szCs w:val="22"/>
        </w:rPr>
        <w:t xml:space="preserve">                   </w:t>
      </w:r>
      <w:r w:rsidR="00151FCA">
        <w:rPr>
          <w:sz w:val="22"/>
          <w:szCs w:val="22"/>
        </w:rPr>
        <w:t xml:space="preserve">                                         </w:t>
      </w:r>
      <w:r>
        <w:rPr>
          <w:sz w:val="24"/>
        </w:rPr>
        <w:t xml:space="preserve">V Praze dne </w:t>
      </w:r>
      <w:r w:rsidR="00151FCA">
        <w:rPr>
          <w:sz w:val="24"/>
        </w:rPr>
        <w:t>23. 2. 2022</w:t>
      </w:r>
      <w:r w:rsidRPr="004A3907">
        <w:rPr>
          <w:sz w:val="22"/>
          <w:szCs w:val="22"/>
        </w:rPr>
        <w:t xml:space="preserve">                   </w:t>
      </w:r>
    </w:p>
    <w:p w14:paraId="4E73E7EE" w14:textId="77777777" w:rsidR="00DF363B" w:rsidRDefault="00DF363B" w:rsidP="00DF363B"/>
    <w:p w14:paraId="4F9570B9" w14:textId="77777777" w:rsidR="00DF363B" w:rsidRDefault="00DF363B" w:rsidP="00DF363B"/>
    <w:p w14:paraId="33124C30" w14:textId="77777777" w:rsidR="00DF363B" w:rsidRDefault="00DF363B" w:rsidP="00DF363B">
      <w:pPr>
        <w:rPr>
          <w:sz w:val="24"/>
        </w:rPr>
      </w:pPr>
    </w:p>
    <w:p w14:paraId="6001A540" w14:textId="77777777" w:rsidR="00DF363B" w:rsidRDefault="00DF363B" w:rsidP="00DF363B">
      <w:pPr>
        <w:rPr>
          <w:sz w:val="24"/>
        </w:rPr>
      </w:pPr>
    </w:p>
    <w:p w14:paraId="3A2D83F5" w14:textId="77777777" w:rsidR="00DF363B" w:rsidRDefault="00DF363B" w:rsidP="00DF363B">
      <w:pPr>
        <w:rPr>
          <w:sz w:val="24"/>
        </w:rPr>
      </w:pPr>
    </w:p>
    <w:p w14:paraId="7F2C2392" w14:textId="77777777" w:rsidR="00DF363B" w:rsidRDefault="00DF363B" w:rsidP="00DF363B">
      <w:pPr>
        <w:rPr>
          <w:sz w:val="24"/>
        </w:rPr>
      </w:pPr>
    </w:p>
    <w:p w14:paraId="5B5D8283" w14:textId="77777777" w:rsidR="00DF363B" w:rsidRDefault="00DF363B" w:rsidP="00DF363B">
      <w:pPr>
        <w:jc w:val="both"/>
        <w:rPr>
          <w:sz w:val="24"/>
        </w:rPr>
      </w:pPr>
      <w:r>
        <w:rPr>
          <w:sz w:val="24"/>
        </w:rPr>
        <w:t>......................................................</w:t>
      </w:r>
      <w:r>
        <w:rPr>
          <w:sz w:val="24"/>
        </w:rPr>
        <w:tab/>
      </w:r>
      <w:r>
        <w:rPr>
          <w:sz w:val="24"/>
        </w:rPr>
        <w:tab/>
      </w:r>
      <w:r>
        <w:rPr>
          <w:sz w:val="24"/>
        </w:rPr>
        <w:tab/>
      </w:r>
      <w:r>
        <w:rPr>
          <w:sz w:val="24"/>
        </w:rPr>
        <w:tab/>
        <w:t>.......................................................</w:t>
      </w:r>
    </w:p>
    <w:p w14:paraId="2D64B9C7" w14:textId="77777777" w:rsidR="00DF363B" w:rsidRDefault="00DF363B" w:rsidP="00DF363B">
      <w:pPr>
        <w:jc w:val="both"/>
        <w:rPr>
          <w:sz w:val="24"/>
        </w:rPr>
      </w:pPr>
      <w:r>
        <w:rPr>
          <w:sz w:val="24"/>
        </w:rPr>
        <w:t xml:space="preserve">  </w:t>
      </w:r>
      <w:r>
        <w:rPr>
          <w:sz w:val="24"/>
        </w:rPr>
        <w:tab/>
        <w:t xml:space="preserve">          VLRZ</w:t>
      </w:r>
      <w:r>
        <w:rPr>
          <w:sz w:val="24"/>
        </w:rPr>
        <w:tab/>
      </w:r>
      <w:r>
        <w:rPr>
          <w:sz w:val="24"/>
        </w:rPr>
        <w:tab/>
      </w:r>
      <w:r>
        <w:rPr>
          <w:sz w:val="24"/>
        </w:rPr>
        <w:tab/>
      </w:r>
      <w:r>
        <w:rPr>
          <w:sz w:val="24"/>
        </w:rPr>
        <w:tab/>
      </w:r>
      <w:r>
        <w:rPr>
          <w:sz w:val="24"/>
        </w:rPr>
        <w:tab/>
      </w:r>
      <w:r>
        <w:rPr>
          <w:sz w:val="24"/>
        </w:rPr>
        <w:tab/>
      </w:r>
      <w:r>
        <w:rPr>
          <w:sz w:val="24"/>
        </w:rPr>
        <w:tab/>
        <w:t xml:space="preserve">        objednatel</w:t>
      </w:r>
    </w:p>
    <w:p w14:paraId="0C37C723" w14:textId="77777777" w:rsidR="00DF363B" w:rsidRDefault="00DF363B" w:rsidP="00DF363B">
      <w:pPr>
        <w:rPr>
          <w:sz w:val="24"/>
        </w:rPr>
      </w:pPr>
    </w:p>
    <w:p w14:paraId="52DF33E6" w14:textId="77777777" w:rsidR="00DF363B" w:rsidRDefault="00DF363B" w:rsidP="00DF363B"/>
    <w:p w14:paraId="57D6E282" w14:textId="77777777" w:rsidR="00DF363B" w:rsidRDefault="00DF363B" w:rsidP="00DF363B"/>
    <w:p w14:paraId="69BC7AE7" w14:textId="77777777" w:rsidR="00DF363B" w:rsidRDefault="00DF363B" w:rsidP="00DF363B">
      <w:pPr>
        <w:jc w:val="right"/>
        <w:rPr>
          <w:b/>
          <w:sz w:val="24"/>
        </w:rPr>
      </w:pPr>
    </w:p>
    <w:p w14:paraId="7EC3DC69" w14:textId="77777777" w:rsidR="00DF363B" w:rsidRDefault="00DF363B" w:rsidP="00DF363B">
      <w:pPr>
        <w:jc w:val="right"/>
        <w:rPr>
          <w:b/>
          <w:sz w:val="24"/>
        </w:rPr>
      </w:pPr>
    </w:p>
    <w:p w14:paraId="3AEBA8F2" w14:textId="77777777" w:rsidR="00DF363B" w:rsidRDefault="00DF363B" w:rsidP="00DF363B">
      <w:pPr>
        <w:jc w:val="right"/>
        <w:rPr>
          <w:b/>
          <w:sz w:val="24"/>
        </w:rPr>
      </w:pPr>
    </w:p>
    <w:p w14:paraId="7DBD2F0A" w14:textId="77777777" w:rsidR="00DF363B" w:rsidRDefault="00DF363B" w:rsidP="00DF363B">
      <w:pPr>
        <w:jc w:val="right"/>
        <w:rPr>
          <w:b/>
          <w:sz w:val="24"/>
        </w:rPr>
      </w:pPr>
    </w:p>
    <w:p w14:paraId="5DC29EBF" w14:textId="77777777" w:rsidR="00DF363B" w:rsidRDefault="00DF363B" w:rsidP="00DF363B">
      <w:pPr>
        <w:jc w:val="right"/>
        <w:rPr>
          <w:b/>
          <w:sz w:val="24"/>
        </w:rPr>
      </w:pPr>
    </w:p>
    <w:p w14:paraId="0E50F901" w14:textId="77777777" w:rsidR="00DF363B" w:rsidRDefault="00DF363B" w:rsidP="00DF363B">
      <w:pPr>
        <w:jc w:val="right"/>
        <w:rPr>
          <w:b/>
          <w:sz w:val="24"/>
        </w:rPr>
      </w:pPr>
    </w:p>
    <w:p w14:paraId="536D5941" w14:textId="77777777" w:rsidR="00DF363B" w:rsidRDefault="00DF363B" w:rsidP="00DF363B">
      <w:pPr>
        <w:jc w:val="right"/>
        <w:rPr>
          <w:b/>
          <w:sz w:val="24"/>
        </w:rPr>
      </w:pPr>
    </w:p>
    <w:p w14:paraId="2505EDCE" w14:textId="77777777" w:rsidR="00DF363B" w:rsidRDefault="00DF363B" w:rsidP="00DF363B">
      <w:pPr>
        <w:jc w:val="right"/>
        <w:rPr>
          <w:b/>
          <w:sz w:val="24"/>
        </w:rPr>
      </w:pPr>
    </w:p>
    <w:p w14:paraId="6F80AD7B" w14:textId="77777777" w:rsidR="00DF363B" w:rsidRDefault="00DF363B" w:rsidP="00DF363B">
      <w:pPr>
        <w:jc w:val="right"/>
        <w:rPr>
          <w:b/>
          <w:sz w:val="24"/>
        </w:rPr>
      </w:pPr>
    </w:p>
    <w:p w14:paraId="368C49FC" w14:textId="77777777" w:rsidR="00DF363B" w:rsidRDefault="00DF363B" w:rsidP="00DF363B">
      <w:pPr>
        <w:jc w:val="right"/>
        <w:rPr>
          <w:b/>
          <w:sz w:val="24"/>
        </w:rPr>
      </w:pPr>
    </w:p>
    <w:p w14:paraId="3EFF1D97" w14:textId="77777777" w:rsidR="00DF363B" w:rsidRDefault="00DF363B" w:rsidP="00DF363B">
      <w:pPr>
        <w:jc w:val="right"/>
        <w:rPr>
          <w:b/>
          <w:sz w:val="24"/>
        </w:rPr>
      </w:pPr>
    </w:p>
    <w:p w14:paraId="5C1F09EA" w14:textId="77777777" w:rsidR="00DF363B" w:rsidRDefault="00DF363B" w:rsidP="00DF363B">
      <w:pPr>
        <w:jc w:val="right"/>
        <w:rPr>
          <w:b/>
          <w:sz w:val="24"/>
        </w:rPr>
      </w:pPr>
    </w:p>
    <w:p w14:paraId="2DCC2A9A" w14:textId="77777777" w:rsidR="00DF363B" w:rsidRDefault="00DF363B" w:rsidP="00DF363B">
      <w:pPr>
        <w:jc w:val="right"/>
        <w:rPr>
          <w:b/>
          <w:sz w:val="24"/>
        </w:rPr>
      </w:pPr>
    </w:p>
    <w:p w14:paraId="0C8B328F" w14:textId="77777777" w:rsidR="00DF363B" w:rsidRDefault="00DF363B" w:rsidP="00DF363B">
      <w:pPr>
        <w:jc w:val="right"/>
        <w:rPr>
          <w:b/>
          <w:sz w:val="24"/>
        </w:rPr>
      </w:pPr>
    </w:p>
    <w:p w14:paraId="531F5EE8" w14:textId="77777777" w:rsidR="00DF363B" w:rsidRDefault="00DF363B" w:rsidP="00DF363B">
      <w:pPr>
        <w:jc w:val="right"/>
        <w:rPr>
          <w:b/>
          <w:sz w:val="24"/>
        </w:rPr>
      </w:pPr>
    </w:p>
    <w:p w14:paraId="7588C4A4" w14:textId="77777777" w:rsidR="00DF363B" w:rsidRPr="0059315E" w:rsidRDefault="00DF363B" w:rsidP="00DF363B">
      <w:pPr>
        <w:jc w:val="right"/>
        <w:rPr>
          <w:b/>
          <w:sz w:val="24"/>
        </w:rPr>
      </w:pPr>
      <w:r w:rsidRPr="0059315E">
        <w:rPr>
          <w:b/>
          <w:sz w:val="24"/>
        </w:rPr>
        <w:t>Příloha č. 1</w:t>
      </w:r>
    </w:p>
    <w:p w14:paraId="1AECCA08" w14:textId="77777777" w:rsidR="00DF363B" w:rsidRDefault="00DF363B" w:rsidP="00DF363B">
      <w:pPr>
        <w:rPr>
          <w:sz w:val="24"/>
        </w:rPr>
      </w:pPr>
    </w:p>
    <w:p w14:paraId="090F5187" w14:textId="77777777" w:rsidR="00DF363B" w:rsidRDefault="00DF363B" w:rsidP="00DF363B">
      <w:pPr>
        <w:jc w:val="center"/>
        <w:rPr>
          <w:b/>
          <w:sz w:val="24"/>
          <w:u w:val="single"/>
        </w:rPr>
      </w:pPr>
    </w:p>
    <w:p w14:paraId="2BB7597F" w14:textId="77777777" w:rsidR="00DF363B" w:rsidRDefault="00DF363B" w:rsidP="00DF363B">
      <w:pPr>
        <w:jc w:val="center"/>
        <w:rPr>
          <w:b/>
          <w:sz w:val="24"/>
          <w:u w:val="single"/>
        </w:rPr>
      </w:pPr>
      <w:r w:rsidRPr="00B73CC0">
        <w:rPr>
          <w:b/>
          <w:sz w:val="24"/>
          <w:u w:val="single"/>
        </w:rPr>
        <w:lastRenderedPageBreak/>
        <w:t>Termíny a počty osob pro o</w:t>
      </w:r>
      <w:r>
        <w:rPr>
          <w:b/>
          <w:sz w:val="24"/>
          <w:u w:val="single"/>
        </w:rPr>
        <w:t>zdravné pobyty GŘ Cel v roce 2022</w:t>
      </w:r>
    </w:p>
    <w:p w14:paraId="33F1327B" w14:textId="77777777" w:rsidR="00DF363B" w:rsidRDefault="00DF363B" w:rsidP="00DF363B">
      <w:pPr>
        <w:jc w:val="center"/>
        <w:rPr>
          <w:b/>
          <w:sz w:val="24"/>
          <w:u w:val="single"/>
        </w:rPr>
      </w:pPr>
    </w:p>
    <w:p w14:paraId="472A6E40" w14:textId="77777777" w:rsidR="00DF363B" w:rsidRPr="00AE58A4" w:rsidRDefault="00DF363B" w:rsidP="00DF363B">
      <w:pPr>
        <w:rPr>
          <w:b/>
          <w:sz w:val="24"/>
          <w:szCs w:val="24"/>
        </w:rPr>
      </w:pPr>
      <w:r w:rsidRPr="00AE58A4">
        <w:rPr>
          <w:b/>
          <w:sz w:val="24"/>
          <w:szCs w:val="24"/>
        </w:rPr>
        <w:t>VOJENSKÁ ZOTAVOVNA MĚŘÍN</w:t>
      </w:r>
    </w:p>
    <w:p w14:paraId="41D477B9" w14:textId="77777777" w:rsidR="00DF363B" w:rsidRPr="002E049A" w:rsidRDefault="00DF363B" w:rsidP="00DF363B">
      <w:pPr>
        <w:rPr>
          <w:b/>
          <w:sz w:val="24"/>
        </w:rPr>
      </w:pPr>
      <w:r>
        <w:rPr>
          <w:b/>
          <w:sz w:val="24"/>
        </w:rPr>
        <w:t>Jablonná nad Vltavou, 257 44 Netvořice</w:t>
      </w:r>
    </w:p>
    <w:p w14:paraId="0F01D252" w14:textId="77777777" w:rsidR="00DF363B" w:rsidRPr="0065737C" w:rsidRDefault="00DF363B" w:rsidP="00DF363B">
      <w:pPr>
        <w:pStyle w:val="Nadpis2"/>
        <w:rPr>
          <w:rFonts w:ascii="Times New Roman" w:hAnsi="Times New Roman" w:cs="Times New Roman"/>
          <w:b/>
          <w:color w:val="auto"/>
          <w:sz w:val="24"/>
          <w:szCs w:val="24"/>
        </w:rPr>
      </w:pPr>
      <w:r w:rsidRPr="0065737C">
        <w:rPr>
          <w:rFonts w:ascii="Times New Roman" w:hAnsi="Times New Roman" w:cs="Times New Roman"/>
          <w:color w:val="auto"/>
          <w:sz w:val="24"/>
          <w:szCs w:val="24"/>
        </w:rPr>
        <w:t xml:space="preserve">      -</w:t>
      </w:r>
      <w:r w:rsidRPr="0065737C">
        <w:rPr>
          <w:rFonts w:ascii="Times New Roman" w:hAnsi="Times New Roman" w:cs="Times New Roman"/>
          <w:color w:val="auto"/>
          <w:sz w:val="24"/>
          <w:szCs w:val="24"/>
        </w:rPr>
        <w:tab/>
        <w:t xml:space="preserve">tel.: </w:t>
      </w:r>
      <w:r w:rsidRPr="0065737C">
        <w:rPr>
          <w:rFonts w:ascii="Times New Roman" w:hAnsi="Times New Roman" w:cs="Times New Roman"/>
          <w:color w:val="auto"/>
          <w:sz w:val="24"/>
          <w:szCs w:val="24"/>
        </w:rPr>
        <w:tab/>
        <w:t>973 222 111</w:t>
      </w:r>
    </w:p>
    <w:p w14:paraId="53EE4CA9" w14:textId="77777777" w:rsidR="00DF363B" w:rsidRDefault="00DF363B" w:rsidP="00DF363B">
      <w:pPr>
        <w:numPr>
          <w:ilvl w:val="0"/>
          <w:numId w:val="2"/>
        </w:numPr>
        <w:rPr>
          <w:sz w:val="24"/>
        </w:rPr>
      </w:pPr>
      <w:r>
        <w:rPr>
          <w:sz w:val="24"/>
        </w:rPr>
        <w:t xml:space="preserve">fax: </w:t>
      </w:r>
      <w:r>
        <w:rPr>
          <w:sz w:val="24"/>
        </w:rPr>
        <w:tab/>
        <w:t>973 222 001</w:t>
      </w:r>
    </w:p>
    <w:p w14:paraId="77FFC40F" w14:textId="77777777" w:rsidR="00DF363B" w:rsidRDefault="00DF363B" w:rsidP="00DF363B">
      <w:pPr>
        <w:numPr>
          <w:ilvl w:val="0"/>
          <w:numId w:val="2"/>
        </w:numPr>
        <w:rPr>
          <w:sz w:val="24"/>
        </w:rPr>
      </w:pPr>
      <w:r>
        <w:rPr>
          <w:sz w:val="24"/>
        </w:rPr>
        <w:t>e-mail:</w:t>
      </w:r>
      <w:r>
        <w:rPr>
          <w:sz w:val="24"/>
        </w:rPr>
        <w:tab/>
        <w:t xml:space="preserve"> rezervace</w:t>
      </w:r>
      <w:r w:rsidRPr="007B1ADE">
        <w:rPr>
          <w:sz w:val="24"/>
        </w:rPr>
        <w:t>@</w:t>
      </w:r>
      <w:r>
        <w:rPr>
          <w:sz w:val="24"/>
        </w:rPr>
        <w:t>me.vlrz.cz</w:t>
      </w:r>
    </w:p>
    <w:p w14:paraId="2A117D65" w14:textId="77777777" w:rsidR="00DF363B" w:rsidRDefault="00DF363B" w:rsidP="00DF363B">
      <w:pPr>
        <w:numPr>
          <w:ilvl w:val="0"/>
          <w:numId w:val="2"/>
        </w:numPr>
        <w:rPr>
          <w:sz w:val="24"/>
        </w:rPr>
      </w:pPr>
      <w:r>
        <w:rPr>
          <w:sz w:val="24"/>
        </w:rPr>
        <w:t>vedoucí obchodního úseku: Linda Adamová</w:t>
      </w:r>
    </w:p>
    <w:p w14:paraId="7C044E99" w14:textId="77777777" w:rsidR="00DF363B" w:rsidRDefault="00DF363B" w:rsidP="00DF363B">
      <w:pPr>
        <w:jc w:val="center"/>
        <w:rPr>
          <w:b/>
          <w:sz w:val="24"/>
          <w:u w:val="single"/>
        </w:rPr>
      </w:pPr>
    </w:p>
    <w:p w14:paraId="4C484BA7" w14:textId="77777777" w:rsidR="00DF363B" w:rsidRDefault="00DF363B" w:rsidP="00DF363B">
      <w:pPr>
        <w:jc w:val="center"/>
        <w:rPr>
          <w:b/>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2293"/>
        <w:gridCol w:w="2977"/>
      </w:tblGrid>
      <w:tr w:rsidR="00DF363B" w:rsidRPr="00D47B59" w14:paraId="6831DA8A" w14:textId="77777777" w:rsidTr="002371AE">
        <w:trPr>
          <w:jc w:val="center"/>
        </w:trPr>
        <w:tc>
          <w:tcPr>
            <w:tcW w:w="3202" w:type="dxa"/>
            <w:shd w:val="clear" w:color="auto" w:fill="auto"/>
          </w:tcPr>
          <w:p w14:paraId="0C8B1A1E" w14:textId="77777777" w:rsidR="00DF363B" w:rsidRPr="00D47B59" w:rsidRDefault="00DF363B" w:rsidP="002371AE">
            <w:pPr>
              <w:jc w:val="center"/>
              <w:rPr>
                <w:b/>
                <w:bCs/>
                <w:sz w:val="24"/>
              </w:rPr>
            </w:pPr>
            <w:r w:rsidRPr="00D47B59">
              <w:rPr>
                <w:b/>
                <w:bCs/>
                <w:sz w:val="24"/>
              </w:rPr>
              <w:t>Termín pobytu v roce 202</w:t>
            </w:r>
            <w:r>
              <w:rPr>
                <w:b/>
                <w:bCs/>
                <w:sz w:val="24"/>
              </w:rPr>
              <w:t>2</w:t>
            </w:r>
          </w:p>
        </w:tc>
        <w:tc>
          <w:tcPr>
            <w:tcW w:w="2293" w:type="dxa"/>
            <w:shd w:val="clear" w:color="auto" w:fill="auto"/>
          </w:tcPr>
          <w:p w14:paraId="4F759936" w14:textId="77777777" w:rsidR="00DF363B" w:rsidRPr="00D47B59" w:rsidRDefault="00DF363B" w:rsidP="002371AE">
            <w:pPr>
              <w:jc w:val="center"/>
              <w:rPr>
                <w:b/>
                <w:bCs/>
                <w:sz w:val="24"/>
              </w:rPr>
            </w:pPr>
            <w:r w:rsidRPr="00D47B59">
              <w:rPr>
                <w:b/>
                <w:bCs/>
                <w:sz w:val="24"/>
              </w:rPr>
              <w:t>Počet osob</w:t>
            </w:r>
          </w:p>
        </w:tc>
        <w:tc>
          <w:tcPr>
            <w:tcW w:w="2977" w:type="dxa"/>
            <w:shd w:val="clear" w:color="auto" w:fill="auto"/>
          </w:tcPr>
          <w:p w14:paraId="6D837BD0" w14:textId="77777777" w:rsidR="00DF363B" w:rsidRPr="00D47B59" w:rsidRDefault="00DF363B" w:rsidP="002371AE">
            <w:pPr>
              <w:jc w:val="center"/>
              <w:rPr>
                <w:b/>
                <w:bCs/>
                <w:sz w:val="24"/>
              </w:rPr>
            </w:pPr>
            <w:r w:rsidRPr="00D47B59">
              <w:rPr>
                <w:b/>
                <w:bCs/>
                <w:sz w:val="24"/>
              </w:rPr>
              <w:t>Cena za osobu a pobyt</w:t>
            </w:r>
          </w:p>
        </w:tc>
      </w:tr>
      <w:tr w:rsidR="00DF363B" w:rsidRPr="009D5FDD" w14:paraId="46AA3E9B" w14:textId="77777777" w:rsidTr="002371AE">
        <w:trPr>
          <w:jc w:val="center"/>
        </w:trPr>
        <w:tc>
          <w:tcPr>
            <w:tcW w:w="3202" w:type="dxa"/>
            <w:shd w:val="clear" w:color="auto" w:fill="auto"/>
          </w:tcPr>
          <w:p w14:paraId="5B99C343" w14:textId="77777777" w:rsidR="00DF363B" w:rsidRPr="009D5FDD" w:rsidRDefault="00DF363B" w:rsidP="002371AE">
            <w:pPr>
              <w:rPr>
                <w:sz w:val="24"/>
              </w:rPr>
            </w:pPr>
            <w:r>
              <w:rPr>
                <w:sz w:val="24"/>
              </w:rPr>
              <w:t>25. 04. – 08. 05. 2022</w:t>
            </w:r>
          </w:p>
        </w:tc>
        <w:tc>
          <w:tcPr>
            <w:tcW w:w="2293" w:type="dxa"/>
            <w:shd w:val="clear" w:color="auto" w:fill="auto"/>
          </w:tcPr>
          <w:p w14:paraId="34E4C718" w14:textId="77777777" w:rsidR="00DF363B" w:rsidRPr="009D5FDD" w:rsidRDefault="00DF363B" w:rsidP="002371AE">
            <w:pPr>
              <w:jc w:val="center"/>
              <w:rPr>
                <w:sz w:val="24"/>
              </w:rPr>
            </w:pPr>
            <w:r>
              <w:rPr>
                <w:sz w:val="24"/>
              </w:rPr>
              <w:t>8</w:t>
            </w:r>
          </w:p>
        </w:tc>
        <w:tc>
          <w:tcPr>
            <w:tcW w:w="2977" w:type="dxa"/>
            <w:shd w:val="clear" w:color="auto" w:fill="auto"/>
          </w:tcPr>
          <w:p w14:paraId="47B6B0D2" w14:textId="77777777" w:rsidR="00DF363B" w:rsidRPr="009D5FDD" w:rsidRDefault="00DF363B" w:rsidP="002371AE">
            <w:pPr>
              <w:jc w:val="center"/>
              <w:rPr>
                <w:sz w:val="24"/>
              </w:rPr>
            </w:pPr>
            <w:r>
              <w:rPr>
                <w:sz w:val="24"/>
              </w:rPr>
              <w:t>18226</w:t>
            </w:r>
          </w:p>
        </w:tc>
      </w:tr>
      <w:tr w:rsidR="00DF363B" w:rsidRPr="009D5FDD" w14:paraId="0708084D" w14:textId="77777777" w:rsidTr="002371AE">
        <w:trPr>
          <w:jc w:val="center"/>
        </w:trPr>
        <w:tc>
          <w:tcPr>
            <w:tcW w:w="3202" w:type="dxa"/>
            <w:shd w:val="clear" w:color="auto" w:fill="auto"/>
          </w:tcPr>
          <w:p w14:paraId="0C30A3BE" w14:textId="77777777" w:rsidR="00DF363B" w:rsidRPr="009D5FDD" w:rsidRDefault="00DF363B" w:rsidP="002371AE">
            <w:pPr>
              <w:rPr>
                <w:sz w:val="24"/>
              </w:rPr>
            </w:pPr>
            <w:r>
              <w:rPr>
                <w:sz w:val="24"/>
              </w:rPr>
              <w:t>15. 08. – 28. 08. 2022</w:t>
            </w:r>
          </w:p>
        </w:tc>
        <w:tc>
          <w:tcPr>
            <w:tcW w:w="2293" w:type="dxa"/>
            <w:shd w:val="clear" w:color="auto" w:fill="auto"/>
          </w:tcPr>
          <w:p w14:paraId="410664EC" w14:textId="77777777" w:rsidR="00DF363B" w:rsidRPr="009D5FDD" w:rsidRDefault="00DF363B" w:rsidP="002371AE">
            <w:pPr>
              <w:jc w:val="center"/>
              <w:rPr>
                <w:sz w:val="24"/>
              </w:rPr>
            </w:pPr>
            <w:r>
              <w:rPr>
                <w:sz w:val="24"/>
              </w:rPr>
              <w:t>10</w:t>
            </w:r>
          </w:p>
        </w:tc>
        <w:tc>
          <w:tcPr>
            <w:tcW w:w="2977" w:type="dxa"/>
            <w:shd w:val="clear" w:color="auto" w:fill="auto"/>
          </w:tcPr>
          <w:p w14:paraId="2D5A94B7" w14:textId="77777777" w:rsidR="00DF363B" w:rsidRPr="009D5FDD" w:rsidRDefault="00DF363B" w:rsidP="002371AE">
            <w:pPr>
              <w:jc w:val="center"/>
              <w:rPr>
                <w:sz w:val="24"/>
              </w:rPr>
            </w:pPr>
            <w:r>
              <w:rPr>
                <w:sz w:val="24"/>
              </w:rPr>
              <w:t>21437</w:t>
            </w:r>
          </w:p>
        </w:tc>
      </w:tr>
      <w:tr w:rsidR="00DF363B" w:rsidRPr="009D5FDD" w14:paraId="0A5502C2" w14:textId="77777777" w:rsidTr="002371AE">
        <w:trPr>
          <w:jc w:val="center"/>
        </w:trPr>
        <w:tc>
          <w:tcPr>
            <w:tcW w:w="3202" w:type="dxa"/>
            <w:shd w:val="clear" w:color="auto" w:fill="auto"/>
          </w:tcPr>
          <w:p w14:paraId="5A3320F4" w14:textId="77777777" w:rsidR="00DF363B" w:rsidRPr="009D5FDD" w:rsidRDefault="00DF363B" w:rsidP="002371AE">
            <w:pPr>
              <w:rPr>
                <w:sz w:val="24"/>
              </w:rPr>
            </w:pPr>
            <w:r>
              <w:rPr>
                <w:sz w:val="24"/>
              </w:rPr>
              <w:t>05. 09. – 18. 09. 2022</w:t>
            </w:r>
          </w:p>
        </w:tc>
        <w:tc>
          <w:tcPr>
            <w:tcW w:w="2293" w:type="dxa"/>
            <w:shd w:val="clear" w:color="auto" w:fill="auto"/>
          </w:tcPr>
          <w:p w14:paraId="76840635" w14:textId="77777777" w:rsidR="00DF363B" w:rsidRDefault="00DF363B" w:rsidP="002371AE">
            <w:pPr>
              <w:jc w:val="center"/>
              <w:rPr>
                <w:sz w:val="24"/>
              </w:rPr>
            </w:pPr>
            <w:r>
              <w:rPr>
                <w:sz w:val="24"/>
              </w:rPr>
              <w:t>6</w:t>
            </w:r>
          </w:p>
        </w:tc>
        <w:tc>
          <w:tcPr>
            <w:tcW w:w="2977" w:type="dxa"/>
            <w:shd w:val="clear" w:color="auto" w:fill="auto"/>
          </w:tcPr>
          <w:p w14:paraId="41EF09BA" w14:textId="77777777" w:rsidR="00DF363B" w:rsidRPr="009D5FDD" w:rsidRDefault="00DF363B" w:rsidP="002371AE">
            <w:pPr>
              <w:jc w:val="center"/>
              <w:rPr>
                <w:sz w:val="24"/>
              </w:rPr>
            </w:pPr>
            <w:r>
              <w:rPr>
                <w:sz w:val="24"/>
              </w:rPr>
              <w:t>19488</w:t>
            </w:r>
          </w:p>
        </w:tc>
      </w:tr>
      <w:tr w:rsidR="00DF363B" w:rsidRPr="006751F8" w14:paraId="1C27ECB2" w14:textId="77777777" w:rsidTr="002371AE">
        <w:trPr>
          <w:jc w:val="center"/>
        </w:trPr>
        <w:tc>
          <w:tcPr>
            <w:tcW w:w="3202" w:type="dxa"/>
            <w:shd w:val="clear" w:color="auto" w:fill="auto"/>
          </w:tcPr>
          <w:p w14:paraId="7A578C50" w14:textId="77777777" w:rsidR="00DF363B" w:rsidRPr="006751F8" w:rsidRDefault="00DF363B" w:rsidP="002371AE">
            <w:pPr>
              <w:rPr>
                <w:b/>
                <w:bCs/>
                <w:sz w:val="24"/>
              </w:rPr>
            </w:pPr>
            <w:r w:rsidRPr="006751F8">
              <w:rPr>
                <w:b/>
                <w:bCs/>
                <w:sz w:val="24"/>
              </w:rPr>
              <w:t>Celkem</w:t>
            </w:r>
          </w:p>
        </w:tc>
        <w:tc>
          <w:tcPr>
            <w:tcW w:w="2293" w:type="dxa"/>
            <w:shd w:val="clear" w:color="auto" w:fill="auto"/>
          </w:tcPr>
          <w:p w14:paraId="0BAECFFA" w14:textId="77777777" w:rsidR="00DF363B" w:rsidRPr="006751F8" w:rsidRDefault="00DF363B" w:rsidP="002371AE">
            <w:pPr>
              <w:jc w:val="center"/>
              <w:rPr>
                <w:b/>
                <w:bCs/>
                <w:sz w:val="24"/>
              </w:rPr>
            </w:pPr>
            <w:r>
              <w:rPr>
                <w:b/>
                <w:bCs/>
                <w:sz w:val="24"/>
              </w:rPr>
              <w:t>24</w:t>
            </w:r>
          </w:p>
        </w:tc>
        <w:tc>
          <w:tcPr>
            <w:tcW w:w="2977" w:type="dxa"/>
            <w:shd w:val="clear" w:color="auto" w:fill="auto"/>
          </w:tcPr>
          <w:p w14:paraId="4C6D677C" w14:textId="77777777" w:rsidR="00DF363B" w:rsidRPr="006751F8" w:rsidRDefault="00DF363B" w:rsidP="002371AE">
            <w:pPr>
              <w:jc w:val="center"/>
              <w:rPr>
                <w:b/>
                <w:bCs/>
                <w:sz w:val="24"/>
              </w:rPr>
            </w:pPr>
            <w:r>
              <w:rPr>
                <w:b/>
                <w:bCs/>
                <w:sz w:val="24"/>
              </w:rPr>
              <w:t>476 866</w:t>
            </w:r>
          </w:p>
        </w:tc>
      </w:tr>
    </w:tbl>
    <w:p w14:paraId="42B02AAD" w14:textId="77777777" w:rsidR="00DF363B" w:rsidRDefault="00DF363B" w:rsidP="00DF363B">
      <w:pPr>
        <w:rPr>
          <w:sz w:val="24"/>
        </w:rPr>
      </w:pPr>
    </w:p>
    <w:p w14:paraId="7B6209A8" w14:textId="77777777" w:rsidR="00DF363B" w:rsidRDefault="00DF363B" w:rsidP="00DF363B">
      <w:pPr>
        <w:jc w:val="both"/>
        <w:rPr>
          <w:sz w:val="24"/>
        </w:rPr>
      </w:pPr>
      <w:r>
        <w:rPr>
          <w:sz w:val="24"/>
        </w:rPr>
        <w:t>Ceny jsou uvedeny za osobu a pobyt v Kč vč. DPH, pokud služba podléhá dani z přidané hodnoty.</w:t>
      </w:r>
    </w:p>
    <w:p w14:paraId="7B1977ED" w14:textId="77777777" w:rsidR="00DF363B" w:rsidRDefault="00DF363B" w:rsidP="00DF363B">
      <w:pPr>
        <w:rPr>
          <w:sz w:val="24"/>
        </w:rPr>
      </w:pPr>
    </w:p>
    <w:p w14:paraId="1B1AAFB8" w14:textId="77777777" w:rsidR="00DF363B" w:rsidRDefault="00DF363B" w:rsidP="00DF363B">
      <w:pPr>
        <w:jc w:val="both"/>
        <w:rPr>
          <w:sz w:val="24"/>
        </w:rPr>
      </w:pPr>
      <w:r>
        <w:rPr>
          <w:sz w:val="24"/>
        </w:rPr>
        <w:t>V ceně pobytu není zahrnut místní poplatek – poplatek z pobytu a případný poplatek za využití odstavné plochy.</w:t>
      </w:r>
    </w:p>
    <w:p w14:paraId="69D3D99E" w14:textId="77777777" w:rsidR="00DF363B" w:rsidRDefault="00DF363B" w:rsidP="00DF363B">
      <w:pPr>
        <w:rPr>
          <w:sz w:val="24"/>
        </w:rPr>
      </w:pPr>
    </w:p>
    <w:p w14:paraId="7F506FF1" w14:textId="77777777" w:rsidR="00DF363B" w:rsidRDefault="00DF363B" w:rsidP="00DF363B">
      <w:pPr>
        <w:jc w:val="both"/>
        <w:rPr>
          <w:b/>
          <w:sz w:val="24"/>
        </w:rPr>
      </w:pPr>
      <w:r>
        <w:rPr>
          <w:b/>
          <w:sz w:val="24"/>
        </w:rPr>
        <w:t>V ceně ozdravného pobytu je zahrnuto:</w:t>
      </w:r>
    </w:p>
    <w:p w14:paraId="4BE35FD2" w14:textId="77777777" w:rsidR="00DF363B" w:rsidRDefault="00DF363B" w:rsidP="00DF363B">
      <w:pPr>
        <w:jc w:val="both"/>
        <w:rPr>
          <w:b/>
          <w:sz w:val="16"/>
          <w:szCs w:val="16"/>
        </w:rPr>
      </w:pPr>
    </w:p>
    <w:p w14:paraId="6CDFCB16" w14:textId="77777777" w:rsidR="00DF363B" w:rsidRDefault="00DF363B" w:rsidP="00DF363B">
      <w:pPr>
        <w:jc w:val="both"/>
        <w:rPr>
          <w:b/>
          <w:sz w:val="24"/>
        </w:rPr>
      </w:pPr>
      <w:r>
        <w:rPr>
          <w:b/>
          <w:sz w:val="24"/>
        </w:rPr>
        <w:t>Ubytování</w:t>
      </w:r>
    </w:p>
    <w:p w14:paraId="607EF5FD" w14:textId="77777777" w:rsidR="00DF363B" w:rsidRDefault="00DF363B" w:rsidP="00DF363B">
      <w:pPr>
        <w:numPr>
          <w:ilvl w:val="0"/>
          <w:numId w:val="2"/>
        </w:numPr>
        <w:jc w:val="both"/>
        <w:rPr>
          <w:sz w:val="24"/>
          <w:szCs w:val="24"/>
        </w:rPr>
      </w:pPr>
      <w:r>
        <w:rPr>
          <w:sz w:val="24"/>
        </w:rPr>
        <w:t>v plně obsazených dvoulůžkových pokojích s vlastním příslušenstvím,</w:t>
      </w:r>
      <w:r>
        <w:t xml:space="preserve"> </w:t>
      </w:r>
      <w:r>
        <w:rPr>
          <w:sz w:val="24"/>
          <w:szCs w:val="24"/>
        </w:rPr>
        <w:t>TV, chladničkou, trezorem a WiFi,</w:t>
      </w:r>
    </w:p>
    <w:p w14:paraId="01AFD370" w14:textId="77777777" w:rsidR="00DF363B" w:rsidRDefault="00DF363B" w:rsidP="00DF363B">
      <w:pPr>
        <w:numPr>
          <w:ilvl w:val="0"/>
          <w:numId w:val="2"/>
        </w:numPr>
        <w:jc w:val="both"/>
        <w:rPr>
          <w:sz w:val="24"/>
        </w:rPr>
      </w:pPr>
      <w:r>
        <w:rPr>
          <w:sz w:val="24"/>
        </w:rPr>
        <w:t>ubytování 13 nocí.</w:t>
      </w:r>
    </w:p>
    <w:p w14:paraId="514F3213" w14:textId="77777777" w:rsidR="00DF363B" w:rsidRDefault="00DF363B" w:rsidP="00DF363B">
      <w:pPr>
        <w:pStyle w:val="Nadpis3"/>
        <w:rPr>
          <w:i/>
        </w:rPr>
      </w:pPr>
    </w:p>
    <w:p w14:paraId="6640DA32" w14:textId="77777777" w:rsidR="00DF363B" w:rsidRPr="000C2EA5" w:rsidRDefault="00DF363B" w:rsidP="00DF363B">
      <w:pPr>
        <w:pStyle w:val="Nadpis3"/>
        <w:rPr>
          <w:rFonts w:ascii="Times New Roman" w:hAnsi="Times New Roman" w:cs="Times New Roman"/>
          <w:b/>
          <w:bCs/>
          <w:iCs/>
          <w:color w:val="auto"/>
        </w:rPr>
      </w:pPr>
      <w:r w:rsidRPr="000C2EA5">
        <w:rPr>
          <w:rFonts w:ascii="Times New Roman" w:hAnsi="Times New Roman" w:cs="Times New Roman"/>
          <w:b/>
          <w:bCs/>
          <w:iCs/>
          <w:color w:val="auto"/>
        </w:rPr>
        <w:t>Stravování</w:t>
      </w:r>
    </w:p>
    <w:p w14:paraId="60FF9218" w14:textId="77777777" w:rsidR="00DF363B" w:rsidRDefault="00DF363B" w:rsidP="00DF363B">
      <w:pPr>
        <w:numPr>
          <w:ilvl w:val="0"/>
          <w:numId w:val="2"/>
        </w:numPr>
        <w:jc w:val="both"/>
        <w:rPr>
          <w:sz w:val="24"/>
        </w:rPr>
      </w:pPr>
      <w:r>
        <w:rPr>
          <w:sz w:val="24"/>
        </w:rPr>
        <w:t>v rozsahu plné penze (snídaně, oběd, večeře), první den začíná obědem, poslední den končí snídaní, tj. 13 penzí.</w:t>
      </w:r>
    </w:p>
    <w:p w14:paraId="47948C11" w14:textId="77777777" w:rsidR="00DF363B" w:rsidRDefault="00DF363B" w:rsidP="00DF363B">
      <w:pPr>
        <w:jc w:val="both"/>
        <w:rPr>
          <w:b/>
          <w:sz w:val="24"/>
        </w:rPr>
      </w:pPr>
    </w:p>
    <w:p w14:paraId="28CE50DA" w14:textId="77777777" w:rsidR="00DF363B" w:rsidRDefault="00DF363B" w:rsidP="00DF363B">
      <w:pPr>
        <w:jc w:val="both"/>
        <w:rPr>
          <w:b/>
          <w:sz w:val="24"/>
        </w:rPr>
      </w:pPr>
      <w:r>
        <w:rPr>
          <w:b/>
          <w:sz w:val="24"/>
        </w:rPr>
        <w:t>Ozdravný program</w:t>
      </w:r>
    </w:p>
    <w:p w14:paraId="0E008B86" w14:textId="77777777" w:rsidR="00DF363B" w:rsidRDefault="00DF363B" w:rsidP="00DF363B">
      <w:pPr>
        <w:numPr>
          <w:ilvl w:val="0"/>
          <w:numId w:val="2"/>
        </w:numPr>
        <w:jc w:val="both"/>
        <w:rPr>
          <w:b/>
          <w:sz w:val="24"/>
        </w:rPr>
      </w:pPr>
      <w:r>
        <w:rPr>
          <w:b/>
          <w:sz w:val="24"/>
        </w:rPr>
        <w:t>WELLNESS KARTA MAX</w:t>
      </w:r>
      <w:r>
        <w:rPr>
          <w:sz w:val="24"/>
        </w:rPr>
        <w:t xml:space="preserve"> pro čerpání služeb poskytovaných VZ Měřín (sportovní služby-využití sportovišť, wellness služby, zapůjčení sportovního materiálu) v hodnotě 250 Kč včetně DPH za 1 noc / osobu.</w:t>
      </w:r>
    </w:p>
    <w:p w14:paraId="45F53C5E" w14:textId="77777777" w:rsidR="00DF363B" w:rsidRDefault="00DF363B" w:rsidP="00DF363B">
      <w:pPr>
        <w:jc w:val="both"/>
        <w:rPr>
          <w:sz w:val="24"/>
        </w:rPr>
      </w:pPr>
    </w:p>
    <w:p w14:paraId="6C19ADD3" w14:textId="77777777" w:rsidR="00DF363B" w:rsidRDefault="00DF363B" w:rsidP="00DF363B">
      <w:pPr>
        <w:ind w:left="360"/>
        <w:jc w:val="both"/>
        <w:rPr>
          <w:sz w:val="16"/>
          <w:szCs w:val="16"/>
        </w:rPr>
      </w:pPr>
    </w:p>
    <w:p w14:paraId="302E6307" w14:textId="77777777" w:rsidR="00DF363B" w:rsidRDefault="00DF363B" w:rsidP="00DF363B">
      <w:pPr>
        <w:tabs>
          <w:tab w:val="left" w:pos="708"/>
        </w:tabs>
        <w:rPr>
          <w:b/>
          <w:sz w:val="24"/>
        </w:rPr>
      </w:pPr>
      <w:r>
        <w:rPr>
          <w:b/>
          <w:sz w:val="24"/>
        </w:rPr>
        <w:t>Cena ozdravného pobytu:</w:t>
      </w:r>
    </w:p>
    <w:p w14:paraId="7E99C241" w14:textId="77777777" w:rsidR="00DF363B" w:rsidRDefault="00DF363B" w:rsidP="00DF363B">
      <w:pPr>
        <w:tabs>
          <w:tab w:val="left" w:pos="708"/>
        </w:tabs>
        <w:rPr>
          <w:b/>
          <w:sz w:val="24"/>
        </w:rPr>
      </w:pPr>
      <w:r>
        <w:rPr>
          <w:b/>
          <w:sz w:val="24"/>
        </w:rPr>
        <w:t>Období: 27. 06. – 28. 08. 2022: 1 649,- Kč / osoba / noc</w:t>
      </w:r>
    </w:p>
    <w:p w14:paraId="6BBE3916" w14:textId="77777777" w:rsidR="00DF363B" w:rsidRDefault="00DF363B" w:rsidP="00DF363B">
      <w:pPr>
        <w:tabs>
          <w:tab w:val="left" w:pos="708"/>
        </w:tabs>
        <w:rPr>
          <w:b/>
          <w:sz w:val="24"/>
        </w:rPr>
      </w:pPr>
      <w:r>
        <w:rPr>
          <w:b/>
          <w:sz w:val="24"/>
        </w:rPr>
        <w:t>Období: 23. 05. – 26. 06. a 29. 08. – 25. 09. 2022: 1 496,- Kč / osoba / noc</w:t>
      </w:r>
    </w:p>
    <w:p w14:paraId="7BA0FC65" w14:textId="77777777" w:rsidR="00DF363B" w:rsidRDefault="00DF363B" w:rsidP="00DF363B">
      <w:pPr>
        <w:tabs>
          <w:tab w:val="left" w:pos="708"/>
        </w:tabs>
        <w:rPr>
          <w:b/>
          <w:sz w:val="24"/>
        </w:rPr>
      </w:pPr>
      <w:r>
        <w:rPr>
          <w:b/>
          <w:sz w:val="24"/>
        </w:rPr>
        <w:t>Období: 03. 01. – 22. 05. a 26. 09. – 26. 12. 2022: 1 402,- Kč / osoba / noc</w:t>
      </w:r>
    </w:p>
    <w:p w14:paraId="69FFB52F" w14:textId="77777777" w:rsidR="00DF363B" w:rsidRDefault="00DF363B" w:rsidP="00DF363B">
      <w:pPr>
        <w:rPr>
          <w:sz w:val="24"/>
        </w:rPr>
      </w:pPr>
    </w:p>
    <w:p w14:paraId="11D6CE14" w14:textId="77777777" w:rsidR="00DF363B" w:rsidRDefault="00DF363B" w:rsidP="00DF363B">
      <w:pPr>
        <w:rPr>
          <w:sz w:val="24"/>
        </w:rPr>
      </w:pPr>
    </w:p>
    <w:p w14:paraId="78AC8E5C" w14:textId="77777777" w:rsidR="00DF363B" w:rsidRDefault="00DF363B" w:rsidP="00DF363B">
      <w:pPr>
        <w:rPr>
          <w:sz w:val="24"/>
        </w:rPr>
      </w:pPr>
    </w:p>
    <w:p w14:paraId="0EDE4900" w14:textId="77777777" w:rsidR="00DF363B" w:rsidRDefault="00DF363B" w:rsidP="00DF363B"/>
    <w:p w14:paraId="00A335EF" w14:textId="77777777" w:rsidR="00DF363B" w:rsidRDefault="00DF363B" w:rsidP="00DF363B"/>
    <w:p w14:paraId="1058B664" w14:textId="77777777" w:rsidR="00DF363B" w:rsidRDefault="00DF363B" w:rsidP="00DF363B"/>
    <w:p w14:paraId="3659E662" w14:textId="77777777" w:rsidR="00DF363B" w:rsidRPr="00D77D05" w:rsidRDefault="00DF363B" w:rsidP="00DF363B">
      <w:pPr>
        <w:jc w:val="right"/>
        <w:rPr>
          <w:b/>
          <w:bCs/>
          <w:sz w:val="24"/>
        </w:rPr>
      </w:pPr>
      <w:r w:rsidRPr="00D77D05">
        <w:rPr>
          <w:b/>
          <w:bCs/>
          <w:sz w:val="24"/>
        </w:rPr>
        <w:t>Příloha č. 2</w:t>
      </w:r>
    </w:p>
    <w:p w14:paraId="31E80A97" w14:textId="77777777" w:rsidR="00DF363B" w:rsidRDefault="00DF363B" w:rsidP="00DF363B">
      <w:pPr>
        <w:rPr>
          <w:sz w:val="24"/>
        </w:rPr>
      </w:pPr>
    </w:p>
    <w:p w14:paraId="2DEB21DE" w14:textId="77777777" w:rsidR="00DF363B" w:rsidRDefault="00DF363B" w:rsidP="00DF363B">
      <w:pPr>
        <w:rPr>
          <w:sz w:val="24"/>
        </w:rPr>
      </w:pPr>
    </w:p>
    <w:p w14:paraId="307F016A" w14:textId="77777777" w:rsidR="00DF363B" w:rsidRDefault="00DF363B" w:rsidP="00DF363B">
      <w:pPr>
        <w:rPr>
          <w:sz w:val="24"/>
        </w:rPr>
      </w:pPr>
      <w:r w:rsidRPr="0078615A">
        <w:rPr>
          <w:noProof/>
          <w:sz w:val="24"/>
        </w:rPr>
        <w:drawing>
          <wp:anchor distT="0" distB="0" distL="114300" distR="114300" simplePos="0" relativeHeight="251659264" behindDoc="1" locked="0" layoutInCell="1" allowOverlap="1" wp14:anchorId="29FA1F9B" wp14:editId="7B9B4F0D">
            <wp:simplePos x="0" y="0"/>
            <wp:positionH relativeFrom="margin">
              <wp:align>right</wp:align>
            </wp:positionH>
            <wp:positionV relativeFrom="paragraph">
              <wp:posOffset>80645</wp:posOffset>
            </wp:positionV>
            <wp:extent cx="5372735" cy="7877175"/>
            <wp:effectExtent l="0" t="0" r="0" b="9525"/>
            <wp:wrapTight wrapText="bothSides">
              <wp:wrapPolygon edited="0">
                <wp:start x="0" y="0"/>
                <wp:lineTo x="0" y="21574"/>
                <wp:lineTo x="21521" y="21574"/>
                <wp:lineTo x="2152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735" cy="787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60917" w14:textId="77777777" w:rsidR="00DF363B" w:rsidRDefault="00DF363B" w:rsidP="00DF363B">
      <w:pPr>
        <w:rPr>
          <w:sz w:val="24"/>
        </w:rPr>
      </w:pPr>
      <w:r w:rsidRPr="004E65B4">
        <w:rPr>
          <w:noProof/>
          <w:sz w:val="24"/>
        </w:rPr>
        <w:lastRenderedPageBreak/>
        <w:drawing>
          <wp:inline distT="0" distB="0" distL="0" distR="0" wp14:anchorId="1034AC72" wp14:editId="4FC85BAB">
            <wp:extent cx="5558967" cy="787336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1656" cy="7877174"/>
                    </a:xfrm>
                    <a:prstGeom prst="rect">
                      <a:avLst/>
                    </a:prstGeom>
                    <a:noFill/>
                    <a:ln>
                      <a:noFill/>
                    </a:ln>
                  </pic:spPr>
                </pic:pic>
              </a:graphicData>
            </a:graphic>
          </wp:inline>
        </w:drawing>
      </w:r>
    </w:p>
    <w:p w14:paraId="4C777911" w14:textId="77777777" w:rsidR="00DF363B" w:rsidRDefault="00DF363B" w:rsidP="00DF363B">
      <w:pPr>
        <w:rPr>
          <w:sz w:val="24"/>
        </w:rPr>
      </w:pPr>
    </w:p>
    <w:p w14:paraId="1E6C667B" w14:textId="77777777" w:rsidR="00DF363B" w:rsidRDefault="00DF363B" w:rsidP="00DF363B">
      <w:pPr>
        <w:rPr>
          <w:sz w:val="24"/>
        </w:rPr>
      </w:pPr>
    </w:p>
    <w:p w14:paraId="3FA44657" w14:textId="77777777" w:rsidR="00DF363B" w:rsidRDefault="00DF363B" w:rsidP="00DF363B">
      <w:pPr>
        <w:rPr>
          <w:sz w:val="24"/>
        </w:rPr>
      </w:pPr>
    </w:p>
    <w:p w14:paraId="1C2B404A" w14:textId="77777777" w:rsidR="00DF363B" w:rsidRDefault="00DF363B" w:rsidP="00DF363B">
      <w:pPr>
        <w:rPr>
          <w:sz w:val="24"/>
        </w:rPr>
      </w:pPr>
    </w:p>
    <w:p w14:paraId="424E11B4" w14:textId="77777777" w:rsidR="00DF363B" w:rsidRDefault="00DF363B" w:rsidP="00DF363B">
      <w:pPr>
        <w:rPr>
          <w:sz w:val="24"/>
        </w:rPr>
      </w:pPr>
    </w:p>
    <w:p w14:paraId="4809F06B" w14:textId="77777777" w:rsidR="00DF363B" w:rsidRPr="00D77D05" w:rsidRDefault="00DF363B" w:rsidP="00DF363B">
      <w:pPr>
        <w:jc w:val="right"/>
        <w:rPr>
          <w:b/>
          <w:bCs/>
          <w:sz w:val="24"/>
        </w:rPr>
      </w:pPr>
      <w:r w:rsidRPr="00D77D05">
        <w:rPr>
          <w:b/>
          <w:bCs/>
          <w:sz w:val="24"/>
        </w:rPr>
        <w:lastRenderedPageBreak/>
        <w:t xml:space="preserve">Příloha č. </w:t>
      </w:r>
      <w:r>
        <w:rPr>
          <w:b/>
          <w:bCs/>
          <w:sz w:val="24"/>
        </w:rPr>
        <w:t>3</w:t>
      </w:r>
    </w:p>
    <w:p w14:paraId="40592465" w14:textId="77777777" w:rsidR="00DF363B" w:rsidRDefault="00DF363B" w:rsidP="00DF363B">
      <w:pPr>
        <w:rPr>
          <w:sz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8654"/>
      </w:tblGrid>
      <w:tr w:rsidR="00DF363B" w14:paraId="0B68E079" w14:textId="77777777" w:rsidTr="002371AE">
        <w:trPr>
          <w:trHeight w:hRule="exact" w:val="1056"/>
          <w:jc w:val="center"/>
        </w:trPr>
        <w:tc>
          <w:tcPr>
            <w:tcW w:w="2136" w:type="dxa"/>
            <w:shd w:val="clear" w:color="auto" w:fill="FFFFFF"/>
          </w:tcPr>
          <w:p w14:paraId="36D60345" w14:textId="77777777" w:rsidR="00DF363B" w:rsidRDefault="00DF363B" w:rsidP="002371AE">
            <w:pPr>
              <w:spacing w:line="160" w:lineRule="exact"/>
              <w:rPr>
                <w:rStyle w:val="Zkladntext20"/>
              </w:rPr>
            </w:pPr>
          </w:p>
          <w:p w14:paraId="4B4839F8" w14:textId="77777777" w:rsidR="00DF363B" w:rsidRDefault="00DF363B" w:rsidP="002371AE">
            <w:pPr>
              <w:spacing w:line="160" w:lineRule="exact"/>
              <w:jc w:val="center"/>
              <w:rPr>
                <w:rStyle w:val="Zkladntext20"/>
              </w:rPr>
            </w:pPr>
          </w:p>
          <w:p w14:paraId="2CE4B902" w14:textId="77777777" w:rsidR="00DF363B" w:rsidRDefault="00DF363B" w:rsidP="002371AE">
            <w:pPr>
              <w:spacing w:line="160" w:lineRule="exact"/>
              <w:jc w:val="center"/>
            </w:pPr>
            <w:r>
              <w:rPr>
                <w:rStyle w:val="Zkladntext20"/>
              </w:rPr>
              <w:t>Formulář schválen</w:t>
            </w:r>
          </w:p>
        </w:tc>
        <w:tc>
          <w:tcPr>
            <w:tcW w:w="8654" w:type="dxa"/>
            <w:shd w:val="clear" w:color="auto" w:fill="FFFFFF"/>
            <w:vAlign w:val="bottom"/>
          </w:tcPr>
          <w:p w14:paraId="5D9A5A5E" w14:textId="77777777" w:rsidR="00DF363B" w:rsidRDefault="00DF363B" w:rsidP="002371AE">
            <w:pPr>
              <w:spacing w:after="60" w:line="230" w:lineRule="exact"/>
              <w:ind w:left="1860"/>
            </w:pPr>
            <w:r>
              <w:rPr>
                <w:rStyle w:val="Zkladntext2115ptTun"/>
              </w:rPr>
              <w:t>Generální ředitelství cel</w:t>
            </w:r>
          </w:p>
          <w:p w14:paraId="05899D6C" w14:textId="77777777" w:rsidR="00DF363B" w:rsidRDefault="00DF363B" w:rsidP="002371AE">
            <w:pPr>
              <w:spacing w:before="60" w:line="180" w:lineRule="exact"/>
              <w:ind w:left="1280"/>
            </w:pPr>
            <w:r>
              <w:rPr>
                <w:rStyle w:val="Zkladntext29ptTun"/>
              </w:rPr>
              <w:t>Budějovická 7, P. O. BOX 12, 140 96 Praha 4</w:t>
            </w:r>
          </w:p>
        </w:tc>
      </w:tr>
      <w:tr w:rsidR="00DF363B" w14:paraId="67AB07BD" w14:textId="77777777" w:rsidTr="002371AE">
        <w:trPr>
          <w:trHeight w:hRule="exact" w:val="494"/>
          <w:jc w:val="center"/>
        </w:trPr>
        <w:tc>
          <w:tcPr>
            <w:tcW w:w="2136" w:type="dxa"/>
            <w:tcBorders>
              <w:top w:val="single" w:sz="4" w:space="0" w:color="auto"/>
              <w:left w:val="single" w:sz="4" w:space="0" w:color="auto"/>
            </w:tcBorders>
            <w:shd w:val="clear" w:color="auto" w:fill="FFFFFF"/>
          </w:tcPr>
          <w:p w14:paraId="51784A30" w14:textId="77777777" w:rsidR="00DF363B" w:rsidRDefault="00DF363B" w:rsidP="002371AE">
            <w:pPr>
              <w:rPr>
                <w:sz w:val="10"/>
                <w:szCs w:val="10"/>
              </w:rPr>
            </w:pPr>
          </w:p>
        </w:tc>
        <w:tc>
          <w:tcPr>
            <w:tcW w:w="8654" w:type="dxa"/>
            <w:tcBorders>
              <w:top w:val="single" w:sz="4" w:space="0" w:color="auto"/>
              <w:right w:val="single" w:sz="4" w:space="0" w:color="auto"/>
            </w:tcBorders>
            <w:shd w:val="clear" w:color="auto" w:fill="FFFFFF"/>
            <w:vAlign w:val="bottom"/>
          </w:tcPr>
          <w:p w14:paraId="0EC2F12D" w14:textId="77777777" w:rsidR="00DF363B" w:rsidRDefault="00DF363B" w:rsidP="002371AE">
            <w:pPr>
              <w:spacing w:line="230" w:lineRule="exact"/>
              <w:ind w:left="1500"/>
            </w:pPr>
            <w:r>
              <w:rPr>
                <w:rStyle w:val="Zkladntext2115ptTun"/>
              </w:rPr>
              <w:t>PŘÍKAZ K ABSOLVOVÁNÍ OZP</w:t>
            </w:r>
          </w:p>
        </w:tc>
      </w:tr>
      <w:tr w:rsidR="00DF363B" w14:paraId="67FB55D9" w14:textId="77777777" w:rsidTr="002371AE">
        <w:trPr>
          <w:trHeight w:hRule="exact" w:val="461"/>
          <w:jc w:val="center"/>
        </w:trPr>
        <w:tc>
          <w:tcPr>
            <w:tcW w:w="2136" w:type="dxa"/>
            <w:tcBorders>
              <w:left w:val="single" w:sz="4" w:space="0" w:color="auto"/>
            </w:tcBorders>
            <w:shd w:val="clear" w:color="auto" w:fill="FFFFFF"/>
          </w:tcPr>
          <w:p w14:paraId="2754C6F0" w14:textId="77777777" w:rsidR="00DF363B" w:rsidRDefault="00DF363B" w:rsidP="002371AE">
            <w:pPr>
              <w:rPr>
                <w:sz w:val="10"/>
                <w:szCs w:val="10"/>
              </w:rPr>
            </w:pPr>
          </w:p>
        </w:tc>
        <w:tc>
          <w:tcPr>
            <w:tcW w:w="8654" w:type="dxa"/>
            <w:tcBorders>
              <w:right w:val="single" w:sz="4" w:space="0" w:color="auto"/>
            </w:tcBorders>
            <w:shd w:val="clear" w:color="auto" w:fill="FFFFFF"/>
          </w:tcPr>
          <w:p w14:paraId="7A60A087" w14:textId="77777777" w:rsidR="00DF363B" w:rsidRDefault="00DF363B" w:rsidP="002371AE">
            <w:pPr>
              <w:spacing w:line="180" w:lineRule="exact"/>
              <w:ind w:left="1380"/>
            </w:pPr>
            <w:r>
              <w:rPr>
                <w:rStyle w:val="Zkladntext29ptTun"/>
              </w:rPr>
              <w:t xml:space="preserve">                         Motivační</w:t>
            </w:r>
          </w:p>
        </w:tc>
      </w:tr>
      <w:tr w:rsidR="00DF363B" w14:paraId="671C171F" w14:textId="77777777" w:rsidTr="002371AE">
        <w:trPr>
          <w:trHeight w:hRule="exact" w:val="370"/>
          <w:jc w:val="center"/>
        </w:trPr>
        <w:tc>
          <w:tcPr>
            <w:tcW w:w="2136" w:type="dxa"/>
            <w:tcBorders>
              <w:top w:val="single" w:sz="4" w:space="0" w:color="auto"/>
              <w:left w:val="single" w:sz="4" w:space="0" w:color="auto"/>
            </w:tcBorders>
            <w:shd w:val="clear" w:color="auto" w:fill="FFFFFF"/>
          </w:tcPr>
          <w:p w14:paraId="30195AF2" w14:textId="77777777" w:rsidR="00DF363B" w:rsidRDefault="00DF363B" w:rsidP="002371AE">
            <w:pPr>
              <w:rPr>
                <w:sz w:val="10"/>
                <w:szCs w:val="10"/>
              </w:rPr>
            </w:pPr>
          </w:p>
        </w:tc>
        <w:tc>
          <w:tcPr>
            <w:tcW w:w="8654" w:type="dxa"/>
            <w:tcBorders>
              <w:top w:val="single" w:sz="4" w:space="0" w:color="auto"/>
              <w:right w:val="single" w:sz="4" w:space="0" w:color="auto"/>
            </w:tcBorders>
            <w:shd w:val="clear" w:color="auto" w:fill="FFFFFF"/>
            <w:vAlign w:val="bottom"/>
          </w:tcPr>
          <w:p w14:paraId="57C2CC15" w14:textId="77777777" w:rsidR="00DF363B" w:rsidRDefault="00DF363B" w:rsidP="002371AE">
            <w:pPr>
              <w:spacing w:line="160" w:lineRule="exact"/>
              <w:ind w:left="560"/>
            </w:pPr>
            <w:r>
              <w:rPr>
                <w:rStyle w:val="Zkladntext20"/>
              </w:rPr>
              <w:t>Vojenská lázeňská a rekreační zařízení, Magnitogorská 12, 101 00 Praha 10</w:t>
            </w:r>
          </w:p>
        </w:tc>
      </w:tr>
      <w:tr w:rsidR="00DF363B" w14:paraId="07E33845" w14:textId="77777777" w:rsidTr="002371AE">
        <w:trPr>
          <w:trHeight w:hRule="exact" w:val="586"/>
          <w:jc w:val="center"/>
        </w:trPr>
        <w:tc>
          <w:tcPr>
            <w:tcW w:w="2136" w:type="dxa"/>
            <w:tcBorders>
              <w:left w:val="single" w:sz="4" w:space="0" w:color="auto"/>
            </w:tcBorders>
            <w:shd w:val="clear" w:color="auto" w:fill="FFFFFF"/>
          </w:tcPr>
          <w:p w14:paraId="3BAFE3C4" w14:textId="77777777" w:rsidR="00DF363B" w:rsidRDefault="00DF363B" w:rsidP="002371AE">
            <w:pPr>
              <w:rPr>
                <w:sz w:val="10"/>
                <w:szCs w:val="10"/>
              </w:rPr>
            </w:pPr>
          </w:p>
        </w:tc>
        <w:tc>
          <w:tcPr>
            <w:tcW w:w="8654" w:type="dxa"/>
            <w:tcBorders>
              <w:right w:val="single" w:sz="4" w:space="0" w:color="auto"/>
            </w:tcBorders>
            <w:shd w:val="clear" w:color="auto" w:fill="FFFFFF"/>
          </w:tcPr>
          <w:p w14:paraId="65C1B86F" w14:textId="77777777" w:rsidR="00DF363B" w:rsidRDefault="00DF363B" w:rsidP="002371AE">
            <w:pPr>
              <w:spacing w:after="60" w:line="180" w:lineRule="exact"/>
              <w:ind w:left="1740"/>
            </w:pPr>
            <w:r>
              <w:rPr>
                <w:rStyle w:val="Zkladntext29ptTun"/>
              </w:rPr>
              <w:t>VOJENSKÁ ZOTAVOVNA MĚŘÍN</w:t>
            </w:r>
          </w:p>
          <w:p w14:paraId="53CD592F" w14:textId="77777777" w:rsidR="00DF363B" w:rsidRDefault="00DF363B" w:rsidP="002371AE">
            <w:pPr>
              <w:spacing w:before="60" w:line="160" w:lineRule="exact"/>
              <w:ind w:left="1860"/>
            </w:pPr>
            <w:r>
              <w:rPr>
                <w:rStyle w:val="Zkladntext20"/>
              </w:rPr>
              <w:t>Jablonná nad Vltavou, 257 44 Netvoříce</w:t>
            </w:r>
          </w:p>
        </w:tc>
      </w:tr>
      <w:tr w:rsidR="00DF363B" w14:paraId="6E2B48B5" w14:textId="77777777" w:rsidTr="002371AE">
        <w:trPr>
          <w:trHeight w:hRule="exact" w:val="480"/>
          <w:jc w:val="center"/>
        </w:trPr>
        <w:tc>
          <w:tcPr>
            <w:tcW w:w="2136" w:type="dxa"/>
            <w:tcBorders>
              <w:left w:val="single" w:sz="4" w:space="0" w:color="auto"/>
            </w:tcBorders>
            <w:shd w:val="clear" w:color="auto" w:fill="FFFFFF"/>
          </w:tcPr>
          <w:p w14:paraId="32F25A87" w14:textId="77777777" w:rsidR="00DF363B" w:rsidRDefault="00DF363B" w:rsidP="002371AE">
            <w:pPr>
              <w:rPr>
                <w:sz w:val="10"/>
                <w:szCs w:val="10"/>
              </w:rPr>
            </w:pPr>
          </w:p>
        </w:tc>
        <w:tc>
          <w:tcPr>
            <w:tcW w:w="8654" w:type="dxa"/>
            <w:tcBorders>
              <w:right w:val="single" w:sz="4" w:space="0" w:color="auto"/>
            </w:tcBorders>
            <w:shd w:val="clear" w:color="auto" w:fill="FFFFFF"/>
            <w:vAlign w:val="center"/>
          </w:tcPr>
          <w:p w14:paraId="1687AE02" w14:textId="77777777" w:rsidR="00DF363B" w:rsidRDefault="00DF363B" w:rsidP="002371AE">
            <w:pPr>
              <w:spacing w:line="160" w:lineRule="exact"/>
            </w:pPr>
            <w:r>
              <w:rPr>
                <w:rStyle w:val="Zkladntext20"/>
              </w:rPr>
              <w:t xml:space="preserve">tel. 973 222 111, fax 317791320, email: </w:t>
            </w:r>
            <w:hyperlink r:id="rId10" w:history="1">
              <w:r>
                <w:rPr>
                  <w:rStyle w:val="Hypertextovodkaz"/>
                  <w:rFonts w:eastAsia="Arial"/>
                  <w:lang w:val="en-US" w:eastAsia="en-US" w:bidi="en-US"/>
                </w:rPr>
                <w:t>rezervace@me.vlrz.cz</w:t>
              </w:r>
            </w:hyperlink>
            <w:r>
              <w:rPr>
                <w:rStyle w:val="Zkladntext20"/>
                <w:lang w:val="en-US" w:eastAsia="en-US" w:bidi="en-US"/>
              </w:rPr>
              <w:t xml:space="preserve">, </w:t>
            </w:r>
            <w:hyperlink r:id="rId11" w:history="1">
              <w:r>
                <w:rPr>
                  <w:rStyle w:val="Hypertextovodkaz"/>
                  <w:rFonts w:eastAsia="Arial"/>
                  <w:lang w:val="en-US" w:eastAsia="en-US" w:bidi="en-US"/>
                </w:rPr>
                <w:t>www.merin.volareza.cz</w:t>
              </w:r>
            </w:hyperlink>
          </w:p>
        </w:tc>
      </w:tr>
      <w:tr w:rsidR="00DF363B" w14:paraId="0ADE2C93" w14:textId="77777777" w:rsidTr="002371AE">
        <w:trPr>
          <w:trHeight w:hRule="exact" w:val="461"/>
          <w:jc w:val="center"/>
        </w:trPr>
        <w:tc>
          <w:tcPr>
            <w:tcW w:w="2136" w:type="dxa"/>
            <w:tcBorders>
              <w:top w:val="single" w:sz="4" w:space="0" w:color="auto"/>
              <w:left w:val="single" w:sz="4" w:space="0" w:color="auto"/>
            </w:tcBorders>
            <w:shd w:val="clear" w:color="auto" w:fill="FFFFFF"/>
            <w:vAlign w:val="center"/>
          </w:tcPr>
          <w:p w14:paraId="0D913A9F" w14:textId="77777777" w:rsidR="00DF363B" w:rsidRDefault="00DF363B" w:rsidP="002371AE">
            <w:pPr>
              <w:spacing w:line="180" w:lineRule="exact"/>
            </w:pPr>
            <w:r>
              <w:rPr>
                <w:rStyle w:val="Zkladntext29ptTun"/>
              </w:rPr>
              <w:t>Číslo příkazu:</w:t>
            </w:r>
          </w:p>
        </w:tc>
        <w:tc>
          <w:tcPr>
            <w:tcW w:w="8654" w:type="dxa"/>
            <w:tcBorders>
              <w:top w:val="single" w:sz="4" w:space="0" w:color="auto"/>
              <w:right w:val="single" w:sz="4" w:space="0" w:color="auto"/>
            </w:tcBorders>
            <w:shd w:val="clear" w:color="auto" w:fill="FFFFFF"/>
            <w:vAlign w:val="center"/>
          </w:tcPr>
          <w:p w14:paraId="1782AAC6" w14:textId="77777777" w:rsidR="00DF363B" w:rsidRDefault="00DF363B" w:rsidP="002371AE">
            <w:pPr>
              <w:spacing w:line="160" w:lineRule="exact"/>
              <w:ind w:left="200"/>
            </w:pPr>
            <w:r>
              <w:rPr>
                <w:rStyle w:val="Zkladntext20"/>
              </w:rPr>
              <w:t xml:space="preserve">        </w:t>
            </w:r>
          </w:p>
        </w:tc>
      </w:tr>
      <w:tr w:rsidR="00DF363B" w14:paraId="6ABFD0D7" w14:textId="77777777" w:rsidTr="002371AE">
        <w:trPr>
          <w:trHeight w:hRule="exact" w:val="456"/>
          <w:jc w:val="center"/>
        </w:trPr>
        <w:tc>
          <w:tcPr>
            <w:tcW w:w="2136" w:type="dxa"/>
            <w:tcBorders>
              <w:top w:val="single" w:sz="4" w:space="0" w:color="auto"/>
              <w:left w:val="single" w:sz="4" w:space="0" w:color="auto"/>
            </w:tcBorders>
            <w:shd w:val="clear" w:color="auto" w:fill="FFFFFF"/>
            <w:vAlign w:val="center"/>
          </w:tcPr>
          <w:p w14:paraId="0860B130" w14:textId="77777777" w:rsidR="00DF363B" w:rsidRDefault="00DF363B" w:rsidP="002371AE">
            <w:pPr>
              <w:spacing w:line="180" w:lineRule="exact"/>
            </w:pPr>
            <w:r>
              <w:rPr>
                <w:rStyle w:val="Zkladntext29ptTun"/>
              </w:rPr>
              <w:t>Termín pobytu:</w:t>
            </w:r>
          </w:p>
        </w:tc>
        <w:tc>
          <w:tcPr>
            <w:tcW w:w="8654" w:type="dxa"/>
            <w:tcBorders>
              <w:top w:val="single" w:sz="4" w:space="0" w:color="auto"/>
              <w:right w:val="single" w:sz="4" w:space="0" w:color="auto"/>
            </w:tcBorders>
            <w:shd w:val="clear" w:color="auto" w:fill="FFFFFF"/>
            <w:vAlign w:val="center"/>
          </w:tcPr>
          <w:p w14:paraId="007A313E" w14:textId="77777777" w:rsidR="00DF363B" w:rsidRDefault="00DF363B" w:rsidP="002371AE">
            <w:pPr>
              <w:spacing w:line="160" w:lineRule="exact"/>
              <w:ind w:left="200"/>
            </w:pPr>
          </w:p>
        </w:tc>
      </w:tr>
      <w:tr w:rsidR="00DF363B" w14:paraId="167C6EA2" w14:textId="77777777" w:rsidTr="002371AE">
        <w:trPr>
          <w:trHeight w:hRule="exact" w:val="456"/>
          <w:jc w:val="center"/>
        </w:trPr>
        <w:tc>
          <w:tcPr>
            <w:tcW w:w="2136" w:type="dxa"/>
            <w:tcBorders>
              <w:top w:val="single" w:sz="4" w:space="0" w:color="auto"/>
              <w:left w:val="single" w:sz="4" w:space="0" w:color="auto"/>
            </w:tcBorders>
            <w:shd w:val="clear" w:color="auto" w:fill="FFFFFF"/>
            <w:vAlign w:val="center"/>
          </w:tcPr>
          <w:p w14:paraId="5BBBC696" w14:textId="77777777" w:rsidR="00DF363B" w:rsidRDefault="00DF363B" w:rsidP="002371AE">
            <w:pPr>
              <w:spacing w:line="180" w:lineRule="exact"/>
            </w:pPr>
            <w:r>
              <w:rPr>
                <w:rStyle w:val="Zkladntext29ptTun"/>
              </w:rPr>
              <w:t>Příjmení, jméno, titul:</w:t>
            </w:r>
          </w:p>
        </w:tc>
        <w:tc>
          <w:tcPr>
            <w:tcW w:w="8654" w:type="dxa"/>
            <w:tcBorders>
              <w:top w:val="single" w:sz="4" w:space="0" w:color="auto"/>
              <w:right w:val="single" w:sz="4" w:space="0" w:color="auto"/>
            </w:tcBorders>
            <w:shd w:val="clear" w:color="auto" w:fill="FFFFFF"/>
            <w:vAlign w:val="center"/>
          </w:tcPr>
          <w:p w14:paraId="4DBE3ECF" w14:textId="77777777" w:rsidR="00DF363B" w:rsidRDefault="00DF363B" w:rsidP="002371AE">
            <w:pPr>
              <w:spacing w:line="160" w:lineRule="exact"/>
              <w:ind w:left="200"/>
            </w:pPr>
          </w:p>
        </w:tc>
      </w:tr>
      <w:tr w:rsidR="00DF363B" w14:paraId="5AF11EC0" w14:textId="77777777" w:rsidTr="002371AE">
        <w:trPr>
          <w:trHeight w:hRule="exact" w:val="451"/>
          <w:jc w:val="center"/>
        </w:trPr>
        <w:tc>
          <w:tcPr>
            <w:tcW w:w="2136" w:type="dxa"/>
            <w:tcBorders>
              <w:top w:val="single" w:sz="4" w:space="0" w:color="auto"/>
              <w:left w:val="single" w:sz="4" w:space="0" w:color="auto"/>
            </w:tcBorders>
            <w:shd w:val="clear" w:color="auto" w:fill="FFFFFF"/>
            <w:vAlign w:val="center"/>
          </w:tcPr>
          <w:p w14:paraId="3EACF1C0" w14:textId="77777777" w:rsidR="00DF363B" w:rsidRDefault="00DF363B" w:rsidP="002371AE">
            <w:pPr>
              <w:spacing w:line="180" w:lineRule="exact"/>
            </w:pPr>
            <w:r>
              <w:rPr>
                <w:rStyle w:val="Zkladntext29ptTun"/>
              </w:rPr>
              <w:t>Osobní číslo:</w:t>
            </w:r>
          </w:p>
        </w:tc>
        <w:tc>
          <w:tcPr>
            <w:tcW w:w="8654" w:type="dxa"/>
            <w:tcBorders>
              <w:top w:val="single" w:sz="4" w:space="0" w:color="auto"/>
              <w:right w:val="single" w:sz="4" w:space="0" w:color="auto"/>
            </w:tcBorders>
            <w:shd w:val="clear" w:color="auto" w:fill="FFFFFF"/>
            <w:vAlign w:val="center"/>
          </w:tcPr>
          <w:p w14:paraId="0BC335BC" w14:textId="77777777" w:rsidR="00DF363B" w:rsidRDefault="00DF363B" w:rsidP="002371AE">
            <w:pPr>
              <w:spacing w:line="160" w:lineRule="exact"/>
              <w:ind w:left="200"/>
            </w:pPr>
          </w:p>
        </w:tc>
      </w:tr>
      <w:tr w:rsidR="00DF363B" w14:paraId="72A64B49" w14:textId="77777777" w:rsidTr="002371AE">
        <w:trPr>
          <w:trHeight w:hRule="exact" w:val="451"/>
          <w:jc w:val="center"/>
        </w:trPr>
        <w:tc>
          <w:tcPr>
            <w:tcW w:w="10790" w:type="dxa"/>
            <w:gridSpan w:val="2"/>
            <w:tcBorders>
              <w:top w:val="single" w:sz="4" w:space="0" w:color="auto"/>
              <w:left w:val="single" w:sz="4" w:space="0" w:color="auto"/>
              <w:right w:val="single" w:sz="4" w:space="0" w:color="auto"/>
            </w:tcBorders>
            <w:shd w:val="clear" w:color="auto" w:fill="FFFFFF"/>
            <w:vAlign w:val="center"/>
          </w:tcPr>
          <w:p w14:paraId="6F358117" w14:textId="77777777" w:rsidR="00DF363B" w:rsidRDefault="00DF363B" w:rsidP="002371AE">
            <w:pPr>
              <w:spacing w:line="180" w:lineRule="exact"/>
            </w:pPr>
            <w:r>
              <w:rPr>
                <w:rStyle w:val="Zkladntext29ptTun"/>
              </w:rPr>
              <w:t>Datum narození:</w:t>
            </w:r>
          </w:p>
        </w:tc>
      </w:tr>
      <w:tr w:rsidR="00DF363B" w14:paraId="3C2EC333" w14:textId="77777777" w:rsidTr="002371AE">
        <w:trPr>
          <w:trHeight w:hRule="exact" w:val="456"/>
          <w:jc w:val="center"/>
        </w:trPr>
        <w:tc>
          <w:tcPr>
            <w:tcW w:w="10790" w:type="dxa"/>
            <w:gridSpan w:val="2"/>
            <w:tcBorders>
              <w:top w:val="single" w:sz="4" w:space="0" w:color="auto"/>
              <w:left w:val="single" w:sz="4" w:space="0" w:color="auto"/>
              <w:right w:val="single" w:sz="4" w:space="0" w:color="auto"/>
            </w:tcBorders>
            <w:shd w:val="clear" w:color="auto" w:fill="FFFFFF"/>
            <w:vAlign w:val="center"/>
          </w:tcPr>
          <w:p w14:paraId="70A31A24" w14:textId="77777777" w:rsidR="00DF363B" w:rsidRDefault="00DF363B" w:rsidP="002371AE">
            <w:pPr>
              <w:spacing w:line="180" w:lineRule="exact"/>
            </w:pPr>
            <w:r>
              <w:rPr>
                <w:rStyle w:val="Zkladntext29ptTun"/>
              </w:rPr>
              <w:t>Zdravotní pojiš</w:t>
            </w:r>
            <w:r>
              <w:rPr>
                <w:rStyle w:val="Zkladntext20"/>
              </w:rPr>
              <w:t>ť</w:t>
            </w:r>
            <w:r>
              <w:rPr>
                <w:rStyle w:val="Zkladntext29ptTun"/>
              </w:rPr>
              <w:t>ovna:</w:t>
            </w:r>
          </w:p>
        </w:tc>
      </w:tr>
      <w:tr w:rsidR="00DF363B" w14:paraId="408FC194" w14:textId="77777777" w:rsidTr="002371AE">
        <w:trPr>
          <w:trHeight w:hRule="exact" w:val="850"/>
          <w:jc w:val="center"/>
        </w:trPr>
        <w:tc>
          <w:tcPr>
            <w:tcW w:w="10790" w:type="dxa"/>
            <w:gridSpan w:val="2"/>
            <w:tcBorders>
              <w:top w:val="single" w:sz="4" w:space="0" w:color="auto"/>
              <w:left w:val="single" w:sz="4" w:space="0" w:color="auto"/>
              <w:right w:val="single" w:sz="4" w:space="0" w:color="auto"/>
            </w:tcBorders>
            <w:shd w:val="clear" w:color="auto" w:fill="FFFFFF"/>
            <w:vAlign w:val="center"/>
          </w:tcPr>
          <w:p w14:paraId="6903598F" w14:textId="77777777" w:rsidR="00DF363B" w:rsidRDefault="00DF363B" w:rsidP="002371AE">
            <w:pPr>
              <w:spacing w:line="180" w:lineRule="exact"/>
            </w:pPr>
            <w:r>
              <w:rPr>
                <w:rStyle w:val="Zkladntext29ptTun"/>
              </w:rPr>
              <w:t>Adresa trvalého pobytu:</w:t>
            </w:r>
          </w:p>
        </w:tc>
      </w:tr>
      <w:tr w:rsidR="00DF363B" w14:paraId="7B1AE1CA" w14:textId="77777777" w:rsidTr="002371AE">
        <w:trPr>
          <w:trHeight w:hRule="exact" w:val="451"/>
          <w:jc w:val="center"/>
        </w:trPr>
        <w:tc>
          <w:tcPr>
            <w:tcW w:w="10790" w:type="dxa"/>
            <w:gridSpan w:val="2"/>
            <w:tcBorders>
              <w:top w:val="single" w:sz="4" w:space="0" w:color="auto"/>
              <w:left w:val="single" w:sz="4" w:space="0" w:color="auto"/>
              <w:right w:val="single" w:sz="4" w:space="0" w:color="auto"/>
            </w:tcBorders>
            <w:shd w:val="clear" w:color="auto" w:fill="FFFFFF"/>
            <w:vAlign w:val="center"/>
          </w:tcPr>
          <w:p w14:paraId="6602238E" w14:textId="77777777" w:rsidR="00DF363B" w:rsidRDefault="00DF363B" w:rsidP="002371AE">
            <w:pPr>
              <w:spacing w:line="180" w:lineRule="exact"/>
            </w:pPr>
            <w:r>
              <w:rPr>
                <w:rStyle w:val="Zkladntext29ptTun"/>
              </w:rPr>
              <w:t>Telefon:</w:t>
            </w:r>
          </w:p>
        </w:tc>
      </w:tr>
      <w:tr w:rsidR="00DF363B" w14:paraId="4265A7DD" w14:textId="77777777" w:rsidTr="002371AE">
        <w:trPr>
          <w:trHeight w:hRule="exact" w:val="408"/>
          <w:jc w:val="center"/>
        </w:trPr>
        <w:tc>
          <w:tcPr>
            <w:tcW w:w="10790" w:type="dxa"/>
            <w:gridSpan w:val="2"/>
            <w:tcBorders>
              <w:top w:val="single" w:sz="4" w:space="0" w:color="auto"/>
              <w:left w:val="single" w:sz="4" w:space="0" w:color="auto"/>
              <w:right w:val="single" w:sz="4" w:space="0" w:color="auto"/>
            </w:tcBorders>
            <w:shd w:val="clear" w:color="auto" w:fill="FFFFFF"/>
            <w:vAlign w:val="bottom"/>
          </w:tcPr>
          <w:p w14:paraId="5154EF1A" w14:textId="77777777" w:rsidR="00DF363B" w:rsidRDefault="00DF363B" w:rsidP="002371AE">
            <w:pPr>
              <w:spacing w:line="180" w:lineRule="exact"/>
            </w:pPr>
            <w:r>
              <w:rPr>
                <w:rStyle w:val="Zkladntext29ptTun"/>
              </w:rPr>
              <w:t>Datum schválení příkazu a podpis služebního funkcionáře:</w:t>
            </w:r>
          </w:p>
        </w:tc>
      </w:tr>
      <w:tr w:rsidR="00DF363B" w14:paraId="3077596D" w14:textId="77777777" w:rsidTr="002371AE">
        <w:trPr>
          <w:trHeight w:hRule="exact" w:val="485"/>
          <w:jc w:val="center"/>
        </w:trPr>
        <w:tc>
          <w:tcPr>
            <w:tcW w:w="2136" w:type="dxa"/>
            <w:tcBorders>
              <w:left w:val="single" w:sz="4" w:space="0" w:color="auto"/>
            </w:tcBorders>
            <w:shd w:val="clear" w:color="auto" w:fill="FFFFFF"/>
            <w:vAlign w:val="bottom"/>
          </w:tcPr>
          <w:p w14:paraId="50E5A6F2" w14:textId="77777777" w:rsidR="00DF363B" w:rsidRDefault="00DF363B" w:rsidP="002371AE">
            <w:pPr>
              <w:spacing w:line="180" w:lineRule="exact"/>
            </w:pPr>
            <w:r>
              <w:rPr>
                <w:rStyle w:val="Zkladntext29ptTun"/>
              </w:rPr>
              <w:t xml:space="preserve">Datum: </w:t>
            </w:r>
          </w:p>
        </w:tc>
        <w:tc>
          <w:tcPr>
            <w:tcW w:w="8654" w:type="dxa"/>
            <w:tcBorders>
              <w:right w:val="single" w:sz="4" w:space="0" w:color="auto"/>
            </w:tcBorders>
            <w:shd w:val="clear" w:color="auto" w:fill="FFFFFF"/>
            <w:vAlign w:val="bottom"/>
          </w:tcPr>
          <w:p w14:paraId="15426DB4" w14:textId="77777777" w:rsidR="00DF363B" w:rsidRDefault="00DF363B" w:rsidP="002371AE">
            <w:pPr>
              <w:spacing w:line="220" w:lineRule="exact"/>
              <w:ind w:left="4920"/>
            </w:pPr>
            <w:r>
              <w:t>podepsáno elektronicky</w:t>
            </w:r>
          </w:p>
        </w:tc>
      </w:tr>
      <w:tr w:rsidR="00DF363B" w14:paraId="51DECE02" w14:textId="77777777" w:rsidTr="002371AE">
        <w:trPr>
          <w:trHeight w:hRule="exact" w:val="288"/>
          <w:jc w:val="center"/>
        </w:trPr>
        <w:tc>
          <w:tcPr>
            <w:tcW w:w="2136" w:type="dxa"/>
            <w:tcBorders>
              <w:left w:val="single" w:sz="4" w:space="0" w:color="auto"/>
              <w:bottom w:val="single" w:sz="4" w:space="0" w:color="auto"/>
            </w:tcBorders>
            <w:shd w:val="clear" w:color="auto" w:fill="FFFFFF"/>
          </w:tcPr>
          <w:p w14:paraId="6DAE6590" w14:textId="77777777" w:rsidR="00DF363B" w:rsidRDefault="00DF363B" w:rsidP="002371AE">
            <w:pPr>
              <w:rPr>
                <w:sz w:val="10"/>
                <w:szCs w:val="10"/>
              </w:rPr>
            </w:pPr>
          </w:p>
        </w:tc>
        <w:tc>
          <w:tcPr>
            <w:tcW w:w="8654" w:type="dxa"/>
            <w:tcBorders>
              <w:top w:val="single" w:sz="4" w:space="0" w:color="auto"/>
              <w:bottom w:val="single" w:sz="4" w:space="0" w:color="auto"/>
              <w:right w:val="single" w:sz="4" w:space="0" w:color="auto"/>
            </w:tcBorders>
            <w:shd w:val="clear" w:color="auto" w:fill="FFFFFF"/>
            <w:vAlign w:val="bottom"/>
          </w:tcPr>
          <w:p w14:paraId="567B43A4" w14:textId="77777777" w:rsidR="00DF363B" w:rsidRDefault="00DF363B" w:rsidP="002371AE">
            <w:pPr>
              <w:spacing w:line="160" w:lineRule="exact"/>
              <w:ind w:left="5820"/>
            </w:pPr>
            <w:r>
              <w:rPr>
                <w:rStyle w:val="Zkladntext20"/>
              </w:rPr>
              <w:t>Podpis</w:t>
            </w:r>
          </w:p>
        </w:tc>
      </w:tr>
    </w:tbl>
    <w:p w14:paraId="6B91FDFD" w14:textId="77777777" w:rsidR="00DF363B" w:rsidRDefault="00DF363B" w:rsidP="00DF363B">
      <w:pPr>
        <w:pStyle w:val="Titulektabulky"/>
        <w:shd w:val="clear" w:color="auto" w:fill="auto"/>
        <w:spacing w:line="180" w:lineRule="exact"/>
      </w:pPr>
    </w:p>
    <w:p w14:paraId="5AC9B5E4" w14:textId="77777777" w:rsidR="00DF363B" w:rsidRDefault="00DF363B" w:rsidP="00DF363B">
      <w:pPr>
        <w:pStyle w:val="Titulektabulky"/>
        <w:shd w:val="clear" w:color="auto" w:fill="auto"/>
        <w:spacing w:line="180" w:lineRule="exact"/>
      </w:pPr>
    </w:p>
    <w:p w14:paraId="0753C3B9" w14:textId="77777777" w:rsidR="00DF363B" w:rsidRDefault="00DF363B" w:rsidP="00DF363B">
      <w:pPr>
        <w:pStyle w:val="Titulektabulky"/>
        <w:shd w:val="clear" w:color="auto" w:fill="auto"/>
        <w:spacing w:line="180" w:lineRule="exact"/>
      </w:pPr>
      <w:r>
        <w:t>Potvrzení účasti a čerpání zahrnutých služeb na ozdravném pobytu:</w:t>
      </w:r>
    </w:p>
    <w:p w14:paraId="33884628" w14:textId="77777777" w:rsidR="00DF363B" w:rsidRDefault="00DF363B" w:rsidP="00DF363B">
      <w:pPr>
        <w:rPr>
          <w:sz w:val="2"/>
          <w:szCs w:val="2"/>
        </w:rPr>
      </w:pPr>
    </w:p>
    <w:p w14:paraId="0DF83DFB" w14:textId="77777777" w:rsidR="00DF363B" w:rsidRDefault="00DF363B" w:rsidP="00DF363B">
      <w:pPr>
        <w:rPr>
          <w:sz w:val="24"/>
        </w:rPr>
      </w:pPr>
    </w:p>
    <w:p w14:paraId="076E8AAC" w14:textId="77777777" w:rsidR="00DF363B" w:rsidRDefault="00DF363B" w:rsidP="00DF363B">
      <w:pPr>
        <w:rPr>
          <w:sz w:val="24"/>
        </w:rPr>
      </w:pPr>
    </w:p>
    <w:p w14:paraId="36CA9CB6" w14:textId="77777777" w:rsidR="00DF363B" w:rsidRDefault="00DF363B" w:rsidP="00DF363B">
      <w:pPr>
        <w:pStyle w:val="Zkladntext3"/>
        <w:shd w:val="clear" w:color="auto" w:fill="auto"/>
        <w:spacing w:after="76" w:line="180" w:lineRule="exact"/>
        <w:rPr>
          <w:sz w:val="24"/>
        </w:rPr>
      </w:pPr>
      <w:r>
        <w:t>Datum:                                                                                               Razítko a podpis:</w:t>
      </w:r>
    </w:p>
    <w:p w14:paraId="15EABCC0" w14:textId="77777777" w:rsidR="00DF363B" w:rsidRDefault="00DF363B" w:rsidP="00DF363B">
      <w:pPr>
        <w:rPr>
          <w:sz w:val="24"/>
        </w:rPr>
      </w:pPr>
    </w:p>
    <w:p w14:paraId="6957C1ED" w14:textId="77777777" w:rsidR="00DF363B" w:rsidRDefault="00DF363B" w:rsidP="00DF363B">
      <w:pPr>
        <w:rPr>
          <w:sz w:val="24"/>
        </w:rPr>
      </w:pPr>
    </w:p>
    <w:p w14:paraId="66B7996E" w14:textId="77777777" w:rsidR="00DF363B" w:rsidRDefault="00DF363B" w:rsidP="00DF363B">
      <w:pPr>
        <w:rPr>
          <w:sz w:val="24"/>
        </w:rPr>
      </w:pPr>
    </w:p>
    <w:p w14:paraId="2C86063A" w14:textId="77777777" w:rsidR="00DF363B" w:rsidRDefault="00DF363B" w:rsidP="00DF363B">
      <w:pPr>
        <w:rPr>
          <w:sz w:val="24"/>
        </w:rPr>
      </w:pPr>
    </w:p>
    <w:p w14:paraId="2CA99CD0" w14:textId="77777777" w:rsidR="00DF363B" w:rsidRDefault="00DF363B" w:rsidP="00DF363B">
      <w:pPr>
        <w:rPr>
          <w:sz w:val="24"/>
        </w:rPr>
      </w:pPr>
    </w:p>
    <w:p w14:paraId="01F1A4D1" w14:textId="77777777" w:rsidR="00DF363B" w:rsidRDefault="00DF363B" w:rsidP="00DF363B">
      <w:pPr>
        <w:rPr>
          <w:sz w:val="24"/>
        </w:rPr>
      </w:pPr>
    </w:p>
    <w:p w14:paraId="2E4CA3D1" w14:textId="77777777" w:rsidR="00DF363B" w:rsidRDefault="00DF363B" w:rsidP="00DF363B">
      <w:pPr>
        <w:rPr>
          <w:sz w:val="24"/>
        </w:rPr>
      </w:pPr>
    </w:p>
    <w:p w14:paraId="4D35641E" w14:textId="77777777" w:rsidR="00DF363B" w:rsidRDefault="00DF363B" w:rsidP="00DF363B">
      <w:pPr>
        <w:rPr>
          <w:sz w:val="24"/>
        </w:rPr>
      </w:pPr>
    </w:p>
    <w:p w14:paraId="144E9F8E" w14:textId="77777777" w:rsidR="00DF363B" w:rsidRDefault="00DF363B" w:rsidP="00DF363B">
      <w:pPr>
        <w:rPr>
          <w:sz w:val="24"/>
        </w:rPr>
      </w:pPr>
    </w:p>
    <w:p w14:paraId="274BB718" w14:textId="77777777" w:rsidR="00DF363B" w:rsidRDefault="00DF363B" w:rsidP="00DF363B">
      <w:pPr>
        <w:rPr>
          <w:sz w:val="24"/>
        </w:rPr>
      </w:pPr>
    </w:p>
    <w:p w14:paraId="1EBBE984" w14:textId="77777777" w:rsidR="00DF363B" w:rsidRDefault="00DF363B" w:rsidP="00DF363B">
      <w:pPr>
        <w:rPr>
          <w:sz w:val="24"/>
        </w:rPr>
      </w:pPr>
    </w:p>
    <w:p w14:paraId="44EE5F0B" w14:textId="77777777" w:rsidR="00432B85" w:rsidRDefault="00432B85"/>
    <w:sectPr w:rsidR="00432B8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6B8DA" w14:textId="77777777" w:rsidR="00221145" w:rsidRDefault="00221145">
      <w:r>
        <w:separator/>
      </w:r>
    </w:p>
  </w:endnote>
  <w:endnote w:type="continuationSeparator" w:id="0">
    <w:p w14:paraId="2C3585EF" w14:textId="77777777" w:rsidR="00221145" w:rsidRDefault="0022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782466"/>
      <w:docPartObj>
        <w:docPartGallery w:val="Page Numbers (Bottom of Page)"/>
        <w:docPartUnique/>
      </w:docPartObj>
    </w:sdtPr>
    <w:sdtEndPr/>
    <w:sdtContent>
      <w:p w14:paraId="5471892F" w14:textId="77777777" w:rsidR="002B3C12" w:rsidRDefault="00DF363B">
        <w:pPr>
          <w:pStyle w:val="Zpat"/>
          <w:jc w:val="center"/>
        </w:pPr>
        <w:r>
          <w:fldChar w:fldCharType="begin"/>
        </w:r>
        <w:r>
          <w:instrText>PAGE   \* MERGEFORMAT</w:instrText>
        </w:r>
        <w:r>
          <w:fldChar w:fldCharType="separate"/>
        </w:r>
        <w:r>
          <w:t>2</w:t>
        </w:r>
        <w:r>
          <w:fldChar w:fldCharType="end"/>
        </w:r>
      </w:p>
    </w:sdtContent>
  </w:sdt>
  <w:p w14:paraId="22A8B6A7" w14:textId="77777777" w:rsidR="002B3C12" w:rsidRDefault="002211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E3FC4" w14:textId="77777777" w:rsidR="00221145" w:rsidRDefault="00221145">
      <w:r>
        <w:separator/>
      </w:r>
    </w:p>
  </w:footnote>
  <w:footnote w:type="continuationSeparator" w:id="0">
    <w:p w14:paraId="2B3F90EF" w14:textId="77777777" w:rsidR="00221145" w:rsidRDefault="00221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62F68"/>
    <w:multiLevelType w:val="hybridMultilevel"/>
    <w:tmpl w:val="EA44B626"/>
    <w:lvl w:ilvl="0" w:tplc="69C8BB6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79C83B97"/>
    <w:multiLevelType w:val="singleLevel"/>
    <w:tmpl w:val="7A1615D4"/>
    <w:lvl w:ilvl="0">
      <w:start w:val="1"/>
      <w:numFmt w:val="bullet"/>
      <w:lvlText w:val="-"/>
      <w:lvlJc w:val="left"/>
      <w:pPr>
        <w:tabs>
          <w:tab w:val="num" w:pos="72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3B"/>
    <w:rsid w:val="00151FCA"/>
    <w:rsid w:val="001877E6"/>
    <w:rsid w:val="00221145"/>
    <w:rsid w:val="00432B85"/>
    <w:rsid w:val="00DF3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7E53"/>
  <w15:chartTrackingRefBased/>
  <w15:docId w15:val="{1640E963-95C2-45D6-87EB-CDFA791C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363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DF36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DF36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F36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363B"/>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DF363B"/>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DF363B"/>
    <w:rPr>
      <w:rFonts w:asciiTheme="majorHAnsi" w:eastAsiaTheme="majorEastAsia" w:hAnsiTheme="majorHAnsi" w:cstheme="majorBidi"/>
      <w:color w:val="1F4D78" w:themeColor="accent1" w:themeShade="7F"/>
      <w:sz w:val="24"/>
      <w:szCs w:val="24"/>
      <w:lang w:eastAsia="cs-CZ"/>
    </w:rPr>
  </w:style>
  <w:style w:type="character" w:styleId="Hypertextovodkaz">
    <w:name w:val="Hyperlink"/>
    <w:unhideWhenUsed/>
    <w:rsid w:val="00DF363B"/>
    <w:rPr>
      <w:color w:val="0000FF"/>
      <w:u w:val="single"/>
    </w:rPr>
  </w:style>
  <w:style w:type="character" w:customStyle="1" w:styleId="apple-style-span">
    <w:name w:val="apple-style-span"/>
    <w:basedOn w:val="Standardnpsmoodstavce"/>
    <w:rsid w:val="00DF363B"/>
  </w:style>
  <w:style w:type="paragraph" w:styleId="Zkladntext2">
    <w:name w:val="Body Text 2"/>
    <w:basedOn w:val="Normln"/>
    <w:link w:val="Zkladntext2Char"/>
    <w:rsid w:val="00DF363B"/>
    <w:pPr>
      <w:jc w:val="both"/>
    </w:pPr>
    <w:rPr>
      <w:sz w:val="24"/>
    </w:rPr>
  </w:style>
  <w:style w:type="character" w:customStyle="1" w:styleId="Zkladntext2Char">
    <w:name w:val="Základní text 2 Char"/>
    <w:basedOn w:val="Standardnpsmoodstavce"/>
    <w:link w:val="Zkladntext2"/>
    <w:rsid w:val="00DF363B"/>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F363B"/>
    <w:pPr>
      <w:ind w:left="720"/>
      <w:contextualSpacing/>
    </w:pPr>
  </w:style>
  <w:style w:type="character" w:customStyle="1" w:styleId="TitulektabulkyExact">
    <w:name w:val="Titulek tabulky Exact"/>
    <w:link w:val="Titulektabulky"/>
    <w:rsid w:val="00DF363B"/>
    <w:rPr>
      <w:rFonts w:ascii="Arial" w:eastAsia="Arial" w:hAnsi="Arial" w:cs="Arial"/>
      <w:b/>
      <w:bCs/>
      <w:sz w:val="18"/>
      <w:szCs w:val="18"/>
      <w:shd w:val="clear" w:color="auto" w:fill="FFFFFF"/>
    </w:rPr>
  </w:style>
  <w:style w:type="character" w:customStyle="1" w:styleId="Zkladntext20">
    <w:name w:val="Základní text (2)"/>
    <w:rsid w:val="00DF363B"/>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115ptTun">
    <w:name w:val="Základní text (2) + 11;5 pt;Tučné"/>
    <w:rsid w:val="00DF363B"/>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Zkladntext29ptTun">
    <w:name w:val="Základní text (2) + 9 pt;Tučné"/>
    <w:rsid w:val="00DF363B"/>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paragraph" w:customStyle="1" w:styleId="Titulektabulky">
    <w:name w:val="Titulek tabulky"/>
    <w:basedOn w:val="Normln"/>
    <w:link w:val="TitulektabulkyExact"/>
    <w:rsid w:val="00DF363B"/>
    <w:pPr>
      <w:widowControl w:val="0"/>
      <w:shd w:val="clear" w:color="auto" w:fill="FFFFFF"/>
      <w:spacing w:line="0" w:lineRule="atLeast"/>
    </w:pPr>
    <w:rPr>
      <w:rFonts w:ascii="Arial" w:eastAsia="Arial" w:hAnsi="Arial" w:cs="Arial"/>
      <w:b/>
      <w:bCs/>
      <w:sz w:val="18"/>
      <w:szCs w:val="18"/>
      <w:lang w:eastAsia="en-US"/>
    </w:rPr>
  </w:style>
  <w:style w:type="character" w:customStyle="1" w:styleId="Zkladntext3Exact">
    <w:name w:val="Základní text (3) Exact"/>
    <w:basedOn w:val="Standardnpsmoodstavce"/>
    <w:link w:val="Zkladntext3"/>
    <w:rsid w:val="00DF363B"/>
    <w:rPr>
      <w:rFonts w:ascii="Arial" w:eastAsia="Arial" w:hAnsi="Arial" w:cs="Arial"/>
      <w:b/>
      <w:bCs/>
      <w:sz w:val="18"/>
      <w:szCs w:val="18"/>
      <w:shd w:val="clear" w:color="auto" w:fill="FFFFFF"/>
    </w:rPr>
  </w:style>
  <w:style w:type="paragraph" w:customStyle="1" w:styleId="Zkladntext3">
    <w:name w:val="Základní text (3)"/>
    <w:basedOn w:val="Normln"/>
    <w:link w:val="Zkladntext3Exact"/>
    <w:rsid w:val="00DF363B"/>
    <w:pPr>
      <w:widowControl w:val="0"/>
      <w:shd w:val="clear" w:color="auto" w:fill="FFFFFF"/>
      <w:spacing w:after="120" w:line="0" w:lineRule="atLeast"/>
    </w:pPr>
    <w:rPr>
      <w:rFonts w:ascii="Arial" w:eastAsia="Arial" w:hAnsi="Arial" w:cs="Arial"/>
      <w:b/>
      <w:bCs/>
      <w:sz w:val="18"/>
      <w:szCs w:val="18"/>
      <w:lang w:eastAsia="en-US"/>
    </w:rPr>
  </w:style>
  <w:style w:type="paragraph" w:styleId="Zpat">
    <w:name w:val="footer"/>
    <w:basedOn w:val="Normln"/>
    <w:link w:val="ZpatChar"/>
    <w:uiPriority w:val="99"/>
    <w:unhideWhenUsed/>
    <w:rsid w:val="00DF363B"/>
    <w:pPr>
      <w:tabs>
        <w:tab w:val="center" w:pos="4536"/>
        <w:tab w:val="right" w:pos="9072"/>
      </w:tabs>
    </w:pPr>
  </w:style>
  <w:style w:type="character" w:customStyle="1" w:styleId="ZpatChar">
    <w:name w:val="Zápatí Char"/>
    <w:basedOn w:val="Standardnpsmoodstavce"/>
    <w:link w:val="Zpat"/>
    <w:uiPriority w:val="99"/>
    <w:rsid w:val="00DF363B"/>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151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lareza.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in.volareza.cz" TargetMode="External"/><Relationship Id="rId5" Type="http://schemas.openxmlformats.org/officeDocument/2006/relationships/footnotes" Target="footnotes.xml"/><Relationship Id="rId10" Type="http://schemas.openxmlformats.org/officeDocument/2006/relationships/hyperlink" Target="mailto:rezervace@me.vlrz.cz"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2378</Words>
  <Characters>14034</Characters>
  <Application>Microsoft Office Word</Application>
  <DocSecurity>0</DocSecurity>
  <Lines>116</Lines>
  <Paragraphs>32</Paragraphs>
  <ScaleCrop>false</ScaleCrop>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Stejskalová Michaela, Ing.</dc:creator>
  <cp:keywords/>
  <dc:description/>
  <cp:lastModifiedBy>Stejskalová Michaela, Ing.</cp:lastModifiedBy>
  <cp:revision>3</cp:revision>
  <dcterms:created xsi:type="dcterms:W3CDTF">2022-03-28T11:22:00Z</dcterms:created>
  <dcterms:modified xsi:type="dcterms:W3CDTF">2022-03-28T11:29:00Z</dcterms:modified>
</cp:coreProperties>
</file>