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2015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KUPNÍ SMLOUVA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4B82167" w14:textId="77777777" w:rsidR="00085F7F" w:rsidRDefault="001C6817" w:rsidP="001C6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Obchodní společnost</w:t>
      </w:r>
    </w:p>
    <w:p w14:paraId="5CB88757" w14:textId="67814812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BREZKA </w:t>
      </w:r>
      <w:proofErr w:type="spellStart"/>
      <w:r w:rsidR="00085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interier</w:t>
      </w:r>
      <w:proofErr w:type="spellEnd"/>
      <w:r w:rsidR="00085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s.r.o.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se sídlem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Návsi 102, 251 01 Nupaky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107 45 106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zapsaná v obchodním rejstříku, vedeném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Městským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soudem v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Praze,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oddíl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vložk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347662/MSPH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zastoupená jednatelem Ing. Matyášem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Olmrem</w:t>
      </w:r>
      <w:proofErr w:type="spellEnd"/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jedné straně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dále jen „</w:t>
      </w:r>
      <w:r w:rsidRPr="001C68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Prodávající</w:t>
      </w:r>
      <w:r w:rsidR="00C95E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Základní škola, Praha 8, Hovorčovická 11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se sídlem Hovorčovická 1281/11, 182 00 Praha 8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 60433299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zastoupená jednatelem Mgr. Tomášem Táborským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druhé straně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dále jen „</w:t>
      </w:r>
      <w:r w:rsidRPr="001C68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Kupující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uzavírají podle ustanovení § 2079 a násl. občanského zákoníku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kupní smlouvu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E2CF9E9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E7C294D" w14:textId="6FE3F3F2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Konstatování právního stavu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1. Prodávající je společností, která v rámci své podnikatelské činnosti svým klientům poskytuje služby a dodává zboží </w:t>
      </w:r>
      <w:r w:rsidR="00D6773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výrobky interiérového a odborného vybavení s možností jejich montáže, pokud je to kupujícím požadováno a objednáno, (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též jen „</w:t>
      </w:r>
      <w:r w:rsidRPr="001C68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</w:t>
      </w:r>
      <w:r w:rsidR="00D677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í</w:t>
      </w:r>
      <w:r w:rsidRPr="001C68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Kupující má zájem o dodávku</w:t>
      </w:r>
      <w:r w:rsidR="0041429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montáž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6773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školního vybavení dle nabídky NAV0006/2022.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Na základě poptávky Kupujícího Prodávající zpracoval Nabídku, která tvoří </w:t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přílohu č. </w:t>
      </w:r>
      <w:r w:rsidR="00D6773D" w:rsidRPr="009C4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této smlouvy</w:t>
      </w:r>
      <w:r w:rsidR="00D6773D" w:rsidRPr="009C4F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Na základě shora popsaných dokumentů uzavírají Prodávající a Kupující tuto kupní smlouvu.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C4937A7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FE8E2DA" w14:textId="63963753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Prodávající se touto smlouvou zavazuje dodat Kupujícímu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vybavení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uvedené v </w:t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příloze č. </w:t>
      </w:r>
      <w:r w:rsidR="002A673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této smlouvy. Dodávka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montáž vybavení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provedena za podmínek upravených dále v této smlouvě a Kupující se zavazuje způsobem sjednaným dále v této smlouvě zaplatit prodávajícímu za dodávku zboží kupní cenu.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935E906" w14:textId="77777777" w:rsidR="009C4FC8" w:rsidRDefault="009C4FC8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 w:type="page"/>
      </w:r>
    </w:p>
    <w:p w14:paraId="14538F3A" w14:textId="4E77E91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Článek III.</w:t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  <w:t>Práva a povinnosti smluvních stran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00C8C6C" w14:textId="5689CBB3" w:rsidR="002A6731" w:rsidRDefault="001C6817" w:rsidP="001C6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Prodávající: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a) je povinen dodat Kupujícímu zboží uvedené v příloze č.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této smlouvy (dále jen „Zboží“), a to na adresu </w:t>
      </w:r>
      <w:r w:rsidR="002A6731" w:rsidRP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Hovorčovická 1281/11, 182 00 Praha 8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Náklady na dopravu Zboží do místa dodání nese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Kupující dle nabídky v příloze č. 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Termín dodání je sjednán na den </w:t>
      </w:r>
      <w:r w:rsidR="00C95E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21.4.2022,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b) je v rozsahu stanoveném právními předpisy a touto smlouvou odpovědný za kvalitu, jakost a další vlastnosti zboží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které slouží k bezproblémovému užívání zboží.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1429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je povinen bezodkladně sdělit Kupujícímu veškeré skutečnosti, které mají význam pro naplnění účelu spolupráce podle této smlouvy.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Kupující je zejména povinen: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a) poskytnout Prodávajícímu veškerou součinnost při plnění podle této smlouvy, tj. zejména od Prodávajícího převzít plnění, umožnit mu přístup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 objektu v den termínu dodání.</w:t>
      </w:r>
    </w:p>
    <w:p w14:paraId="64AA693A" w14:textId="1609C663" w:rsidR="001C6817" w:rsidRPr="001C6817" w:rsidRDefault="002A6731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b) uhradit Prodávajícímu řádně a včas sjednanou kupní cenu podle článku IV. této smlouvy,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c) bezodkladně sdělit Prodávajícímu veškeré skutečnosti, které mají význam pro naplnění účelu spolupráce podle této smlouvy.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893C902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IV.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Kupní cena a její úhrada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89343FE" w14:textId="46E629DC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1. Prodávající touto smlouvou prodává kupujícímu Zboží za celkovou sjednanou kupní cenu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197 593,73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 včetně DPH. Cena jednotlivých dodávaných předmětů je položkově uvedena v příloze č.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této smlouvy.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2. Prodávající se zavazuje kupujícímu uhradit kupní cenu na základě daňového dokladu – faktury, kterou je Prodávající oprávněn vystavit poté, kdy mezi stranami bude podepsán Předávací protokol podle článku V. této smlouvy, v němž nebudou uvedeny žádné odchylky oproti sjednaným vlastnostem dodávaného Zboží. Splatnost faktury činí </w:t>
      </w:r>
      <w:r w:rsidR="002A673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14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ode dne jejího vystavení,</w:t>
      </w:r>
      <w:r w:rsidR="00C95E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f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aktury – daňové doklady budou Prodávajícím zaslány nebo předány Kupujícímu elektronickou fakturací na adresu odběratele</w:t>
      </w:r>
      <w:r w:rsidR="0041429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a) název a sídlo oprávněné a povinné osoby, tj. prodávajícího a kupujícího,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b) IČ a DIČ prodávajícího a kupujícího,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c) číslo této smlouvy,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d) číslo příslušné nabídky,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e) číslo faktury,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f) den odeslání, den splatnosti a datum zdanitelného plnění,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g) označení peněžního ústavu a číslo účtu, na který má byt fakturovaná částka uhrazena,       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h) fakturovanou částku,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i) razítko a podpis osoby oprávněné jednat za prodávajícího,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j) variabilní symbol pro platbu,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k) veškeré další údaje vyžadované právními a účetními předpisy, a to zejména zákonem č. 563/1991 Sb., o účetnictví, ve znění pozdějších předpisů, zákonem č. 235/2004 Sb., o dani z přidané hodnoty, ve znění pozdějších předpisů, a zákonem č. 586/1992 Sb., o daních z příjmů, ve znění pozdějších předpisů.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Kupující nabude vlastnické právo ke zboží až po úplném zaplacení jeho ceny. Do okamžiku úplného zaplacení ceny je Prodávající výlučným vlastníkem zboží.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4A44144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Článek V.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Záruky, sankce, měření, výpočty atd.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C6886F3" w14:textId="55A9AFA5" w:rsidR="001C6817" w:rsidRPr="001C6817" w:rsidRDefault="00414295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) Na dodané Zboží poskytuje Prodávající záruku v délce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měsíců ode dne finálního dodání a převzetí Zboží. Tato záruka je platná při dodržení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běžného užívání zboží k účelu, ke kterému bylo vyrobeno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Podmínkou je zdržení se jakýchkoliv zásahů do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konstrukce zboží.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Účastníci této smlouvy dále sjednávají následující sankce: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a) V případě prodlení Prodávajícího s dodávkou Zboží Kupujícímu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ve lhůtě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delší než 10 pracovních dní od stanoveného termínu dodání v článku III. 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se Prodávající zavazuje zaplatit Kupujícímu smluvní pokutu ve výši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0,5 %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 ceny nedodaného zboží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 s dodávkou. V případě prodlení přesahujícího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 pracovních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je Kupující oprávněn od této smlouvy odstoupit. Smluvní strany jsou v takovém případě povinny si do 3 pracovních dnů vrátit vše, co podle této smlouvy již bylo plněno.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c) V případě prodlení Kupujícího s úhradou kterékoli části kupní ceny je Prodávající oprávněn požadovat od Kupujícího úhradu úroku z prodlení ve výši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0,5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% za každý den prodlení.</w:t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C6817"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10DE96C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Důvěrné informace a skutečnosti. Ochrana označení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DC0C992" w14:textId="77777777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Prodávající a Kupující se dohodli na tom, že veškeré informace, skutečnosti, okolnosti nebo údaje týkající se této smlouvy a spolupráce podle této smlouvy, tj. i veškerá data a veškeré databáze, veškeré zprávy, technické nákresy, návrhy, dokumentace, listiny, analýzy a další údaje, jsou důvěrné a tvoří v souladu s ustanovením § 504 občanského zákoníku obchodní tajemství příslušné smluvní strany, která je vyhotovila nebo druhé smluvní straně sdělila či jinak poskytla (dále společně jen „</w:t>
      </w:r>
      <w:r w:rsidRPr="001C68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Chráněné informace a skutečnosti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Smluvní strany se zavazují k tomu, že Chráněné informace a skutečnosti budou využívat výhradně pro potřeby spolupráce podle této smlouvy, a to vždy v zájmu druhé smluvní strany, s tím, že zachovají o všech Chráněných informacích a skutečnostech mlčenlivost a že tyto Chráněné informace a skutečnosti samy jakkoli nevyužijí v rozporu s tímto účelem a ani neumožní jejich využití ze strany jakékoli třetí osoby.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Smluvní strany se zavazují k tomu, že učiní veškerá nezbytná opatření k tomu, aby zamezily zpřístupnění Chráněných informací a skutečností jakékoli třetí osobě a/nebo využití Chráněných informací a skutečností ze strany jakékoli třetí osoby.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4. Smluvní strany se zavazují k tomu, že bude druhou smluvní stranu okamžitě písemně informovat o tom, že Chráněné informace a skutečnosti byly jakkoli neoprávněně zveřejněny či zpřístupněny jakékoli třetí osobě či došlo k jakémukoli porušení povinností podle ustanovení tohoto článku smlouvy s tím, že bezodkladně učiní veškerá opatření nezbytná k zamezení dalšího šíření Chráněných informací a skutečností.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5. Veškeré závazky smluvních stran uvedené v ustanovení tohoto odstavce smlouvy jsou smluvní strany povinny plnit po dobu trvání této smlouvy a též po neomezenou dobu po jejím ukončení.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801D11D" w14:textId="77777777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Určení oprávněných osob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8C00EBE" w14:textId="2FDD0AD3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1. Prodávající tímto určuje jako osobu oprávněnou za Prodávajícího jednat na základě této smlouvy: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Matyáše Olma (jednatel)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email: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matyas.olmr@brezka.cz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 tím, že shora uvedená e-mailová adresa je zároveň e-mailovou adresou Prodávajícím určenou pro doručování příslušných sdělení podle této smlouvy e-mailem ze strany Kupujícího.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 xml:space="preserve">2. Kupující tímto určuje jako osobu oprávněnou za Kupujícího jednat na základě této smlouvy: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Mgr. Tomáš Táborský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email: </w:t>
      </w:r>
      <w:r w:rsidR="00BD5977" w:rsidRP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reditel@zshovorcovicka.cz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 tím, že uvedená e-mailová adresa je zároveň e-mailovou adresou Kupujícího určenou pro doručování příslušných sdělení podle této smlouvy e-mailem ze strany Prodávajícího.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A19DC23" w14:textId="77777777" w:rsidR="00BE34C4" w:rsidRDefault="00BE34C4" w:rsidP="001C68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14:paraId="1B025442" w14:textId="7B97D02A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VIII.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Doručování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3673B86" w14:textId="7AA6E0DE" w:rsidR="001C6817" w:rsidRPr="001C6817" w:rsidRDefault="001C6817" w:rsidP="001C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Veškerá oznámení vyplývající z této smlouvy a listiny doručované mezi smluvními stranami budou předány osobně oproti podpisu, potvrzujícímu jejich předání, e-mailem na adresy uvedené výše v článku VII. s použitím funkce sledování doručení a přečtení doručené zprávy nebo zaslány doporučeně poštou na níže uvedenou doručovací adresu adresáta. Písemnost se považuje za doručenou, i když se adresát o uložení nedozvěděl, a to pátým dnem ode dne, kdy byla uložena na poště. To platí i v případě, že nebyla doručena na změněnou doručovací adresu adresáta, pokud příslušná smluvní strana změnu doručovací adresy druhé smluvní straně neoznámí. Písemnost se považuje za doručenou i v případě, že adresát odepře písemnost přijmout, a to dnem odmítnutí převzetí písemnosti.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Případné odstoupení od smlouvy podle článku V. této smlouvy musí být doručeno druhé smluvní straně osobně případně doporučenou poštou či kurýrem s dokladem o doručení.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Prodávající a kupující se dohodli, že jejich doručovací adresy při doručování oznámení a listin podle této smlouvy jsou </w:t>
      </w:r>
      <w:r w:rsidR="00BD59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adresy sídla </w:t>
      </w:r>
      <w:r w:rsidR="009C4F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Prodávajícího i Kupujícího.</w:t>
      </w:r>
    </w:p>
    <w:p w14:paraId="46ABB38A" w14:textId="77777777" w:rsidR="00BE34C4" w:rsidRDefault="00BE34C4" w:rsidP="001C68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14:paraId="3C24865B" w14:textId="77777777" w:rsidR="00BE34C4" w:rsidRDefault="00BE34C4" w:rsidP="001C68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14:paraId="6A634B75" w14:textId="441386BB" w:rsidR="001C6817" w:rsidRPr="001C6817" w:rsidRDefault="001C6817" w:rsidP="001C68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IX.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Ostatní ujednání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D4B11E1" w14:textId="77777777" w:rsidR="00613557" w:rsidRDefault="001C6817" w:rsidP="001C6817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Na vztahy v této smlouvě neupravené se použije příslušných ustanovení občanského zákoníku.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podepsány oběma smluvními stranami.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4. </w:t>
      </w:r>
      <w:r w:rsidR="00085F7F" w:rsidRPr="00085F7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Smlouva nabývá platnosti dnem jejího podpisu oběma smluvními stranami a nabývá účinnosti dnem jejího uveřejnění v registru smluv dle zákona č. 340/2015 Sb., o zvláštních podmínkách účinnosti některých smluv, uveřejňování těchto smluv a o registru smluv (zákon o registru smluv) v platném znění</w:t>
      </w:r>
      <w:r w:rsidR="00085F7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5. Tato smlouva byla vyhotovena ve dvou stejnopisech, z nichž po jednom obdrží každá ze smluvních stran.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7AB2D84E" w14:textId="10A0022A" w:rsidR="00C95EAB" w:rsidRDefault="001C6817" w:rsidP="001C6817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7. Přílohy této smlouvy jsou: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9C4F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Příloha č. 1 – cenová nabídka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bookmarkStart w:id="0" w:name="_GoBack"/>
      <w:bookmarkEnd w:id="0"/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V </w:t>
      </w:r>
      <w:r w:rsidR="006135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Praze dne </w:t>
      </w:r>
      <w:proofErr w:type="gramStart"/>
      <w:r w:rsidR="006135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C3065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8.</w:t>
      </w:r>
      <w:r w:rsidR="006135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C3065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.2022</w:t>
      </w:r>
      <w:proofErr w:type="gramEnd"/>
      <w:r w:rsidR="00C95E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                                                 V</w:t>
      </w:r>
      <w:r w:rsidR="00C3065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Praze 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  </w:t>
      </w:r>
      <w:r w:rsidR="00C3065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28.3.2022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7E52C827" w14:textId="0D225E59" w:rsidR="001A4150" w:rsidRDefault="001C6817" w:rsidP="001C6817"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...............................................                                                  .................................................</w:t>
      </w:r>
      <w:r w:rsidRPr="001C681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Prodávající                                                                                Kupující</w:t>
      </w:r>
    </w:p>
    <w:sectPr w:rsidR="001A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7"/>
    <w:rsid w:val="00085F7F"/>
    <w:rsid w:val="001A4150"/>
    <w:rsid w:val="001C6817"/>
    <w:rsid w:val="002A6731"/>
    <w:rsid w:val="00414295"/>
    <w:rsid w:val="00613557"/>
    <w:rsid w:val="009C4FC8"/>
    <w:rsid w:val="00BD5977"/>
    <w:rsid w:val="00BE34C4"/>
    <w:rsid w:val="00C30658"/>
    <w:rsid w:val="00C95EAB"/>
    <w:rsid w:val="00D6773D"/>
    <w:rsid w:val="00E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220"/>
  <w15:chartTrackingRefBased/>
  <w15:docId w15:val="{C2D4BC13-90B6-41AF-B177-F1E88F3D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C6817"/>
    <w:rPr>
      <w:b/>
      <w:bCs/>
    </w:rPr>
  </w:style>
  <w:style w:type="character" w:styleId="Zdraznn">
    <w:name w:val="Emphasis"/>
    <w:basedOn w:val="Standardnpsmoodstavce"/>
    <w:uiPriority w:val="20"/>
    <w:qFormat/>
    <w:rsid w:val="001C6817"/>
    <w:rPr>
      <w:i/>
      <w:iCs/>
    </w:rPr>
  </w:style>
  <w:style w:type="paragraph" w:styleId="Odstavecseseznamem">
    <w:name w:val="List Paragraph"/>
    <w:basedOn w:val="Normln"/>
    <w:uiPriority w:val="34"/>
    <w:qFormat/>
    <w:rsid w:val="002A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26086D13524D408B772861D41606C3" ma:contentTypeVersion="12" ma:contentTypeDescription="Vytvoří nový dokument" ma:contentTypeScope="" ma:versionID="1ccbd1581ce9251ce62dddaf87aed3ba">
  <xsd:schema xmlns:xsd="http://www.w3.org/2001/XMLSchema" xmlns:xs="http://www.w3.org/2001/XMLSchema" xmlns:p="http://schemas.microsoft.com/office/2006/metadata/properties" xmlns:ns2="91c12ef8-3d00-46ad-a8f7-11dcf138ed7d" xmlns:ns3="7c42734f-91a8-4bc4-beed-6b435d2488a9" targetNamespace="http://schemas.microsoft.com/office/2006/metadata/properties" ma:root="true" ma:fieldsID="723053f54c1eef464cc36ec3fc6e36b0" ns2:_="" ns3:_="">
    <xsd:import namespace="91c12ef8-3d00-46ad-a8f7-11dcf138ed7d"/>
    <xsd:import namespace="7c42734f-91a8-4bc4-beed-6b435d248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2ef8-3d00-46ad-a8f7-11dcf138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734f-91a8-4bc4-beed-6b435d248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C5442-8E23-48C5-A451-D72270C6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2ef8-3d00-46ad-a8f7-11dcf138ed7d"/>
    <ds:schemaRef ds:uri="7c42734f-91a8-4bc4-beed-6b435d248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E5A4D-A1E4-449D-8634-7D4A48B1C9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c12ef8-3d00-46ad-a8f7-11dcf138ed7d"/>
    <ds:schemaRef ds:uri="http://purl.org/dc/terms/"/>
    <ds:schemaRef ds:uri="http://schemas.openxmlformats.org/package/2006/metadata/core-properties"/>
    <ds:schemaRef ds:uri="7c42734f-91a8-4bc4-beed-6b435d2488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45994-239C-4242-A0CA-4ABA05A5E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Jakub</dc:creator>
  <cp:keywords/>
  <dc:description/>
  <cp:lastModifiedBy>Eva Otavová</cp:lastModifiedBy>
  <cp:revision>5</cp:revision>
  <cp:lastPrinted>2022-03-25T14:33:00Z</cp:lastPrinted>
  <dcterms:created xsi:type="dcterms:W3CDTF">2022-03-28T05:58:00Z</dcterms:created>
  <dcterms:modified xsi:type="dcterms:W3CDTF">2022-03-28T06:32:00Z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0x0101000226086D13524D408B772861D41606C3</vt:lpwstr>
  </property>
</Properties>
</file>