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mbria" w:cs="Cambria" w:eastAsia="Cambria" w:hAnsi="Cambria"/>
          <w:b w:val="1"/>
          <w:smallCap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sz w:val="28"/>
          <w:szCs w:val="28"/>
          <w:rtl w:val="0"/>
        </w:rPr>
        <w:t xml:space="preserve">SMLOUVA O POSTOUPENÍ SMLOUVY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níže uvedeného dne, měsíce a roku byla uzavřena v souladu s ustanovením § 1895 a násl. zákona č. 89/2012 Sb., občanského zákoníku, ve znění pozdějších předpisů 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Občanský zákoník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 tato smlouva mezi těmito smluvními stranami 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Smlouva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“):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Typeco spol. s r.o. </w:t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IČO: 284 10 092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se sídlem Klapkova 1874/83, Kobylisy, 182 00 Praha 8</w:t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společnost </w:t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zapsaná v obchodním rejstříku vedeném Městským soudem v Praze, oddíl C, vložka 139521,</w:t>
      </w:r>
    </w:p>
    <w:p w:rsidR="00000000" w:rsidDel="00000000" w:rsidP="00000000" w:rsidRDefault="00000000" w:rsidRPr="00000000" w14:paraId="00000007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zastoupená Veronikou Bočkovou, jednatelkou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Postupitel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Type.Bo s.r.o. </w:t>
        <w:br w:type="textWrapping"/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IČO: 143 05 356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se sídlem Klapkova 1874/83, Kobylisy, 182 00 Praha 8</w:t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společnost </w:t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zapsaná v obchodním rejstříku vedeném Městským soudem v Praze, oddíl C, vložka 363672,</w:t>
      </w:r>
    </w:p>
    <w:p w:rsidR="00000000" w:rsidDel="00000000" w:rsidP="00000000" w:rsidRDefault="00000000" w:rsidRPr="00000000" w14:paraId="0000000C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zastoupená Veronikou Bočkovou, jednatelkou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Postupník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0E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</w:t>
      </w:r>
    </w:p>
    <w:p w:rsidR="00000000" w:rsidDel="00000000" w:rsidP="00000000" w:rsidRDefault="00000000" w:rsidRPr="00000000" w14:paraId="00000010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1.511811023622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71.511811023622"/>
        <w:tblGridChange w:id="0">
          <w:tblGrid>
            <w:gridCol w:w="9071.511811023622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Základní škola a Mateřská škola, Praha 9- Horní Počernice, Spojenců 1408</w:t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IČO: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63830817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se sídlem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Spojenců 1408/63, Horní Počernice, 193 00 Praha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zastoupená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Mgr. Naděždou Bleskovou, statutárním zástupcem školy</w:t>
      </w:r>
    </w:p>
    <w:p w:rsidR="00000000" w:rsidDel="00000000" w:rsidP="00000000" w:rsidRDefault="00000000" w:rsidRPr="00000000" w14:paraId="00000016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Postoupená strana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25.0" w:type="dxa"/>
        <w:jc w:val="left"/>
        <w:tblInd w:w="25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20"/>
        <w:gridCol w:w="105"/>
        <w:tblGridChange w:id="0">
          <w:tblGrid>
            <w:gridCol w:w="8820"/>
            <w:gridCol w:w="10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(Postupitel, Postupník a Postoupená strana společně dále jako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Smluvní strany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Cambria" w:cs="Cambria" w:eastAsia="Cambria" w:hAnsi="Cambri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240" w:line="276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I.</w:t>
        <w:br w:type="textWrapping"/>
      </w:r>
      <w:r w:rsidDel="00000000" w:rsidR="00000000" w:rsidRPr="00000000">
        <w:rPr>
          <w:rFonts w:ascii="Cambria" w:cs="Cambria" w:eastAsia="Cambria" w:hAnsi="Cambria"/>
          <w:b w:val="1"/>
          <w:smallCaps w:val="1"/>
          <w:rtl w:val="0"/>
        </w:rPr>
        <w:t xml:space="preserve">Předmět smlouvy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Postupitel poskytuje Postoupené straně služby v oblasti administrace dotačních projektů na základě 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mlouvy o administraci projektu s registračním číslem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CZ.02.3.X/0.0/0.0/20_081/0021915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 názvem „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Spojenci III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 schválen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 v Operačním programu Výzkum, vývoj a vzdělávání  (dále jen „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Projektová smlouva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“).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Postupitel tímto převádí veškerá svá práva a povinnosti z Projektové smlouvy na Postupníka. Postupník tato práva a povinnosti přijímá a zavazuje se Projektovou smlouvu dodržovat. Postoupená strana s tímto převodem práv a povinností souhlasí.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Postoupené straně zůstávají zachovány všechny námitky z Projektové smlouvy i proti Postupníkovi.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Postupitel se zavazuje neprodleně po uzavření této Smlouvy předat Postupníkovi veškeré informace týkající se plnění Projektové smlouvy.</w:t>
      </w:r>
    </w:p>
    <w:p w:rsidR="00000000" w:rsidDel="00000000" w:rsidP="00000000" w:rsidRDefault="00000000" w:rsidRPr="00000000" w14:paraId="00000025">
      <w:pPr>
        <w:spacing w:after="120" w:before="240" w:line="276" w:lineRule="auto"/>
        <w:jc w:val="center"/>
        <w:rPr>
          <w:rFonts w:ascii="Cambria" w:cs="Cambria" w:eastAsia="Cambria" w:hAnsi="Cambria"/>
          <w:b w:val="1"/>
          <w:smallCaps w:val="1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rtl w:val="0"/>
        </w:rPr>
        <w:t xml:space="preserve">II.</w:t>
        <w:br w:type="textWrapping"/>
        <w:t xml:space="preserve">Závěrečná ustanovení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představuje úplnou dohodu Smluvních stran o jejím předmětu, je možné ji měnit či doplnit po vzájemné dohodě pouze formou písemného dodatku této Smlouvy.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je sepsána ve třech vyhotoveních, z nichž každá Smluvní strana obdrží po jednom vyhotovení.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nabývá platnosti dnem podpisu oprávněných zástupců všech Smluvních stran. V případě povinnosti uveřejnění Smlouvy v registru smluv dle zákona č. 340/2015 Sb., o registru smluv, Smlouva nabývá účinnosti dnem uveřejnění v registru smluv dle zákona č. 340/2015 Sb., o registru smluv.  Smluvní strany se dohodly, že návrh na uveřejnění smlouvy v registru smluv podá Postupitel.</w:t>
      </w:r>
    </w:p>
    <w:p w:rsidR="00000000" w:rsidDel="00000000" w:rsidP="00000000" w:rsidRDefault="00000000" w:rsidRPr="00000000" w14:paraId="0000002B">
      <w:pPr>
        <w:spacing w:after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line="276" w:lineRule="auto"/>
        <w:jc w:val="both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V Praze</w:t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dne ________________</w:t>
      </w: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Za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Postupitele 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______________________________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120" w:line="276" w:lineRule="auto"/>
              <w:jc w:val="both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rtl w:val="0"/>
              </w:rPr>
              <w:t xml:space="preserve">Veronika Bočková, jednatelka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120" w:before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Za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Postupníka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______________________________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120" w:line="276" w:lineRule="auto"/>
              <w:jc w:val="both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rtl w:val="0"/>
              </w:rPr>
              <w:t xml:space="preserve">Veronika Bočková, jednatelka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120" w:before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Za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Postoupenou stranu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V Praze dne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______________________________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120" w:line="276" w:lineRule="auto"/>
              <w:jc w:val="both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Statutární zástupce školy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120" w:before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Stránka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z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before="240" w:line="240" w:lineRule="auto"/>
      <w:jc w:val="both"/>
    </w:pPr>
    <w:rPr>
      <w:rFonts w:ascii="Times New Roman" w:cs="Times New Roman" w:eastAsia="Times New Roman" w:hAnsi="Times New Roman"/>
      <w:b w:val="1"/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before="240" w:line="240" w:lineRule="auto"/>
      <w:ind w:left="567" w:hanging="567"/>
      <w:jc w:val="both"/>
    </w:pPr>
    <w:rPr>
      <w:rFonts w:ascii="Times New Roman" w:cs="Times New Roman" w:eastAsia="Times New Roman" w:hAnsi="Times New Roman"/>
      <w:b w:val="1"/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052DBD"/>
  </w:style>
  <w:style w:type="paragraph" w:styleId="Nadpis1">
    <w:name w:val="heading 1"/>
    <w:aliases w:val="_Nadpis 1"/>
    <w:basedOn w:val="Normln"/>
    <w:next w:val="Clanek11"/>
    <w:link w:val="Nadpis1Char"/>
    <w:qFormat w:val="1"/>
    <w:rsid w:val="005B7C0C"/>
    <w:pPr>
      <w:keepNext w:val="1"/>
      <w:numPr>
        <w:numId w:val="27"/>
      </w:numPr>
      <w:spacing w:after="0" w:before="240" w:line="240" w:lineRule="auto"/>
      <w:jc w:val="both"/>
      <w:outlineLvl w:val="0"/>
    </w:pPr>
    <w:rPr>
      <w:rFonts w:ascii="Times New Roman" w:cs="Arial" w:eastAsia="Times New Roman" w:hAnsi="Times New Roman"/>
      <w:b w:val="1"/>
      <w:bCs w:val="1"/>
      <w:caps w:val="1"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 w:val="1"/>
    <w:unhideWhenUsed w:val="1"/>
    <w:qFormat w:val="1"/>
    <w:rsid w:val="005B7C0C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 w:val="1"/>
    <w:unhideWhenUsed w:val="1"/>
    <w:qFormat w:val="1"/>
    <w:rsid w:val="00992DE9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892CD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892CD0"/>
    <w:rPr>
      <w:rFonts w:ascii="Segoe UI" w:cs="Segoe UI" w:hAnsi="Segoe UI"/>
      <w:sz w:val="18"/>
      <w:szCs w:val="18"/>
    </w:rPr>
  </w:style>
  <w:style w:type="paragraph" w:styleId="Odstavecseseznamem">
    <w:name w:val="List Paragraph"/>
    <w:basedOn w:val="Normln"/>
    <w:uiPriority w:val="34"/>
    <w:qFormat w:val="1"/>
    <w:rsid w:val="00892CD0"/>
    <w:pPr>
      <w:spacing w:line="256" w:lineRule="auto"/>
      <w:ind w:left="720"/>
      <w:contextualSpacing w:val="1"/>
    </w:pPr>
    <w:rPr>
      <w:rFonts w:ascii="Calibri" w:cs="Calibri" w:eastAsia="Calibri" w:hAnsi="Calibri"/>
      <w:color w:val="000000"/>
      <w:lang w:eastAsia="cs-CZ"/>
    </w:rPr>
  </w:style>
  <w:style w:type="character" w:styleId="platne1" w:customStyle="1">
    <w:name w:val="platne1"/>
    <w:rsid w:val="00892CD0"/>
    <w:rPr>
      <w:w w:val="120"/>
    </w:rPr>
  </w:style>
  <w:style w:type="character" w:styleId="Zdraznn">
    <w:name w:val="Emphasis"/>
    <w:basedOn w:val="Standardnpsmoodstavce"/>
    <w:qFormat w:val="1"/>
    <w:rsid w:val="00892CD0"/>
    <w:rPr>
      <w:i w:val="1"/>
      <w:iCs w:val="1"/>
    </w:rPr>
  </w:style>
  <w:style w:type="character" w:styleId="Siln">
    <w:name w:val="Strong"/>
    <w:basedOn w:val="Standardnpsmoodstavce"/>
    <w:uiPriority w:val="22"/>
    <w:qFormat w:val="1"/>
    <w:rsid w:val="00B9062E"/>
    <w:rPr>
      <w:b w:val="1"/>
      <w:bCs w:val="1"/>
    </w:rPr>
  </w:style>
  <w:style w:type="character" w:styleId="Odkaznakoment">
    <w:name w:val="annotation reference"/>
    <w:uiPriority w:val="99"/>
    <w:rsid w:val="002929B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rsid w:val="002929B2"/>
    <w:pPr>
      <w:spacing w:after="0" w:line="240" w:lineRule="auto"/>
    </w:pPr>
    <w:rPr>
      <w:rFonts w:ascii="Times New Roman" w:cs="Times New Roman" w:eastAsia="Calibri" w:hAnsi="Times New Roman"/>
      <w:sz w:val="20"/>
      <w:szCs w:val="20"/>
      <w:lang w:eastAsia="ja-JP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2929B2"/>
    <w:rPr>
      <w:rFonts w:ascii="Times New Roman" w:cs="Times New Roman" w:eastAsia="Calibri" w:hAnsi="Times New Roman"/>
      <w:sz w:val="20"/>
      <w:szCs w:val="20"/>
      <w:lang w:eastAsia="ja-JP"/>
    </w:rPr>
  </w:style>
  <w:style w:type="table" w:styleId="Mkatabulky">
    <w:name w:val="Table Grid"/>
    <w:basedOn w:val="Normlntabulka"/>
    <w:uiPriority w:val="39"/>
    <w:rsid w:val="00DB740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adpis1Char" w:customStyle="1">
    <w:name w:val="Nadpis 1 Char"/>
    <w:aliases w:val="_Nadpis 1 Char"/>
    <w:basedOn w:val="Standardnpsmoodstavce"/>
    <w:link w:val="Nadpis1"/>
    <w:rsid w:val="005B7C0C"/>
    <w:rPr>
      <w:rFonts w:ascii="Times New Roman" w:cs="Arial" w:eastAsia="Times New Roman" w:hAnsi="Times New Roman"/>
      <w:b w:val="1"/>
      <w:bCs w:val="1"/>
      <w:caps w:val="1"/>
      <w:kern w:val="32"/>
      <w:szCs w:val="32"/>
    </w:rPr>
  </w:style>
  <w:style w:type="paragraph" w:styleId="Clanek11" w:customStyle="1">
    <w:name w:val="Clanek 1.1"/>
    <w:basedOn w:val="Nadpis2"/>
    <w:qFormat w:val="1"/>
    <w:rsid w:val="005B7C0C"/>
    <w:pPr>
      <w:keepNext w:val="0"/>
      <w:keepLines w:val="0"/>
      <w:widowControl w:val="0"/>
      <w:numPr>
        <w:ilvl w:val="1"/>
        <w:numId w:val="27"/>
      </w:numPr>
      <w:tabs>
        <w:tab w:val="clear" w:pos="567"/>
        <w:tab w:val="num" w:pos="360"/>
      </w:tabs>
      <w:spacing w:after="120" w:before="120" w:line="240" w:lineRule="auto"/>
      <w:ind w:left="0" w:firstLine="0"/>
      <w:jc w:val="both"/>
    </w:pPr>
    <w:rPr>
      <w:rFonts w:ascii="Times New Roman" w:cs="Arial" w:eastAsia="Times New Roman" w:hAnsi="Times New Roman"/>
      <w:bCs w:val="1"/>
      <w:iCs w:val="1"/>
      <w:color w:val="auto"/>
      <w:sz w:val="22"/>
      <w:szCs w:val="28"/>
    </w:rPr>
  </w:style>
  <w:style w:type="paragraph" w:styleId="Claneka" w:customStyle="1">
    <w:name w:val="Clanek (a)"/>
    <w:basedOn w:val="Normln"/>
    <w:qFormat w:val="1"/>
    <w:rsid w:val="005B7C0C"/>
    <w:pPr>
      <w:keepLines w:val="1"/>
      <w:widowControl w:val="0"/>
      <w:numPr>
        <w:ilvl w:val="2"/>
        <w:numId w:val="27"/>
      </w:numPr>
      <w:spacing w:after="120" w:before="120" w:line="240" w:lineRule="auto"/>
      <w:jc w:val="both"/>
    </w:pPr>
    <w:rPr>
      <w:rFonts w:ascii="Times New Roman" w:cs="Times New Roman" w:eastAsia="Times New Roman" w:hAnsi="Times New Roman"/>
      <w:szCs w:val="24"/>
    </w:rPr>
  </w:style>
  <w:style w:type="paragraph" w:styleId="Claneki" w:customStyle="1">
    <w:name w:val="Clanek (i)"/>
    <w:basedOn w:val="Normln"/>
    <w:qFormat w:val="1"/>
    <w:rsid w:val="005B7C0C"/>
    <w:pPr>
      <w:keepNext w:val="1"/>
      <w:numPr>
        <w:ilvl w:val="3"/>
        <w:numId w:val="27"/>
      </w:numPr>
      <w:spacing w:after="120" w:before="120" w:line="240" w:lineRule="auto"/>
      <w:jc w:val="both"/>
    </w:pPr>
    <w:rPr>
      <w:rFonts w:ascii="Times New Roman" w:cs="Times New Roman" w:eastAsia="Times New Roman" w:hAnsi="Times New Roman"/>
      <w:color w:val="000000"/>
      <w:szCs w:val="24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5B7C0C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992DE9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E667F8"/>
    <w:pPr>
      <w:spacing w:after="160"/>
    </w:pPr>
    <w:rPr>
      <w:rFonts w:asciiTheme="minorHAnsi" w:cstheme="minorBidi" w:eastAsiaTheme="minorHAnsi" w:hAnsiTheme="minorHAnsi"/>
      <w:b w:val="1"/>
      <w:bCs w:val="1"/>
      <w:lang w:eastAsia="en-US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E667F8"/>
    <w:rPr>
      <w:rFonts w:ascii="Times New Roman" w:cs="Times New Roman" w:eastAsia="Calibri" w:hAnsi="Times New Roman"/>
      <w:b w:val="1"/>
      <w:bCs w:val="1"/>
      <w:sz w:val="20"/>
      <w:szCs w:val="20"/>
      <w:lang w:eastAsia="ja-JP"/>
    </w:rPr>
  </w:style>
  <w:style w:type="paragraph" w:styleId="Zhlav">
    <w:name w:val="header"/>
    <w:basedOn w:val="Normln"/>
    <w:link w:val="ZhlavChar"/>
    <w:uiPriority w:val="99"/>
    <w:unhideWhenUsed w:val="1"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C004C1"/>
  </w:style>
  <w:style w:type="paragraph" w:styleId="Zpat">
    <w:name w:val="footer"/>
    <w:basedOn w:val="Normln"/>
    <w:link w:val="ZpatChar"/>
    <w:uiPriority w:val="99"/>
    <w:unhideWhenUsed w:val="1"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C004C1"/>
  </w:style>
  <w:style w:type="paragraph" w:styleId="Revize">
    <w:name w:val="Revision"/>
    <w:hidden w:val="1"/>
    <w:uiPriority w:val="99"/>
    <w:semiHidden w:val="1"/>
    <w:rsid w:val="000C299B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WQlHGn2h7k3ZkGjWya/TJb7Lyw==">AMUW2mXlU5i7ZQFzFshYwBd7bxuF4R0SRsTQ9budlLc3x4vZ+O/GLevL4peVbV2iLomlM1NeYSIDLwfFQFSto4afg7fRoetcpsckYR3tDFpTSEuOvczQoDA=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2022-03-02T08:16:00Z</dcterms:created>
  <dc:creator>Veronika Zhejbalová</dc:creator>
</cp:coreProperties>
</file>