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4D" w:rsidRDefault="00851DFE">
      <w:pPr>
        <w:spacing w:line="1" w:lineRule="exact"/>
      </w:pPr>
      <w:r>
        <w:rPr>
          <w:noProof/>
          <w:lang w:bidi="ar-SA"/>
        </w:rPr>
        <w:drawing>
          <wp:anchor distT="0" distB="240665" distL="114300" distR="114300" simplePos="0" relativeHeight="125829378" behindDoc="0" locked="0" layoutInCell="1" allowOverlap="1">
            <wp:simplePos x="0" y="0"/>
            <wp:positionH relativeFrom="page">
              <wp:posOffset>5666105</wp:posOffset>
            </wp:positionH>
            <wp:positionV relativeFrom="paragraph">
              <wp:posOffset>12700</wp:posOffset>
            </wp:positionV>
            <wp:extent cx="1481455" cy="34734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8145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5840095</wp:posOffset>
                </wp:positionH>
                <wp:positionV relativeFrom="paragraph">
                  <wp:posOffset>473075</wp:posOffset>
                </wp:positionV>
                <wp:extent cx="594360" cy="1282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634D" w:rsidRDefault="00851DFE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2022001807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9.85000000000002pt;margin-top:37.25pt;width:46.800000000000004pt;height:10.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2022001807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5634D" w:rsidRDefault="00851DFE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RÁMCOVÁ KUPNÍ SMLOUVA</w:t>
      </w:r>
      <w:bookmarkEnd w:id="0"/>
    </w:p>
    <w:p w:rsidR="0055634D" w:rsidRDefault="00851DFE">
      <w:pPr>
        <w:pStyle w:val="Zkladntext1"/>
        <w:spacing w:after="460" w:line="252" w:lineRule="auto"/>
        <w:ind w:left="2000" w:hanging="1280"/>
        <w:rPr>
          <w:sz w:val="20"/>
          <w:szCs w:val="20"/>
        </w:rPr>
      </w:pPr>
      <w:r>
        <w:rPr>
          <w:rStyle w:val="Zkladntext"/>
          <w:sz w:val="20"/>
          <w:szCs w:val="20"/>
        </w:rPr>
        <w:t>uzavřená v souladu s ustanovením § 2079 a násl. zákona č. 89/2012 Sb., občanský zákoník, 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2"/>
        <w:gridCol w:w="5765"/>
      </w:tblGrid>
      <w:tr w:rsidR="0055634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962" w:type="dxa"/>
            <w:shd w:val="clear" w:color="auto" w:fill="auto"/>
          </w:tcPr>
          <w:p w:rsidR="0055634D" w:rsidRDefault="00851DFE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5765" w:type="dxa"/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left="420" w:firstLine="20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962" w:type="dxa"/>
            <w:shd w:val="clear" w:color="auto" w:fill="auto"/>
          </w:tcPr>
          <w:p w:rsidR="0055634D" w:rsidRDefault="00851DFE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5765" w:type="dxa"/>
            <w:shd w:val="clear" w:color="auto" w:fill="auto"/>
          </w:tcPr>
          <w:p w:rsidR="0055634D" w:rsidRDefault="00851DFE">
            <w:pPr>
              <w:pStyle w:val="Jin0"/>
              <w:spacing w:after="0"/>
              <w:ind w:firstLine="420"/>
            </w:pPr>
            <w:r>
              <w:rPr>
                <w:rStyle w:val="Jin"/>
              </w:rPr>
              <w:t>Kamenice 798/1 d, 625 00 Brno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962" w:type="dxa"/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5765" w:type="dxa"/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420"/>
            </w:pPr>
            <w:r>
              <w:rPr>
                <w:rStyle w:val="Jin"/>
              </w:rPr>
              <w:t>MUDr. Hana Albrechtová, ředitelka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962" w:type="dxa"/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5765" w:type="dxa"/>
            <w:shd w:val="clear" w:color="auto" w:fill="auto"/>
            <w:vAlign w:val="bottom"/>
          </w:tcPr>
          <w:p w:rsidR="0055634D" w:rsidRDefault="0055634D">
            <w:pPr>
              <w:pStyle w:val="Jin0"/>
              <w:spacing w:after="0"/>
              <w:ind w:firstLine="420"/>
            </w:pP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62" w:type="dxa"/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</w:pPr>
            <w:r>
              <w:rPr>
                <w:rStyle w:val="Jin"/>
              </w:rPr>
              <w:t>IČ:</w:t>
            </w:r>
          </w:p>
        </w:tc>
        <w:tc>
          <w:tcPr>
            <w:tcW w:w="5765" w:type="dxa"/>
            <w:shd w:val="clear" w:color="auto" w:fill="auto"/>
          </w:tcPr>
          <w:p w:rsidR="0055634D" w:rsidRDefault="0055634D">
            <w:pPr>
              <w:pStyle w:val="Jin0"/>
              <w:spacing w:after="0"/>
              <w:ind w:left="420" w:firstLine="20"/>
            </w:pP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962" w:type="dxa"/>
            <w:shd w:val="clear" w:color="auto" w:fill="auto"/>
          </w:tcPr>
          <w:p w:rsidR="0055634D" w:rsidRDefault="00851DFE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5765" w:type="dxa"/>
            <w:shd w:val="clear" w:color="auto" w:fill="auto"/>
          </w:tcPr>
          <w:p w:rsidR="0055634D" w:rsidRDefault="00851DFE">
            <w:pPr>
              <w:pStyle w:val="Jin0"/>
              <w:spacing w:after="0"/>
              <w:ind w:firstLine="420"/>
            </w:pPr>
            <w:r>
              <w:rPr>
                <w:rStyle w:val="Jin"/>
              </w:rPr>
              <w:t>CZ00346292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962" w:type="dxa"/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5765" w:type="dxa"/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420"/>
            </w:pPr>
            <w:r>
              <w:rPr>
                <w:rStyle w:val="Jin"/>
              </w:rPr>
              <w:t xml:space="preserve">Krajský soud v 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962" w:type="dxa"/>
            <w:shd w:val="clear" w:color="auto" w:fill="auto"/>
          </w:tcPr>
          <w:p w:rsidR="0055634D" w:rsidRDefault="00851DFE">
            <w:pPr>
              <w:pStyle w:val="Jin0"/>
              <w:spacing w:after="0"/>
            </w:pPr>
            <w:r>
              <w:rPr>
                <w:rStyle w:val="Jin"/>
              </w:rPr>
              <w:t xml:space="preserve">Bankovní </w:t>
            </w:r>
            <w:r>
              <w:rPr>
                <w:rStyle w:val="Jin"/>
              </w:rPr>
              <w:t>spojení (číslo účtu):</w:t>
            </w:r>
          </w:p>
        </w:tc>
        <w:tc>
          <w:tcPr>
            <w:tcW w:w="5765" w:type="dxa"/>
            <w:shd w:val="clear" w:color="auto" w:fill="auto"/>
          </w:tcPr>
          <w:p w:rsidR="0055634D" w:rsidRDefault="00851DFE">
            <w:pPr>
              <w:pStyle w:val="Jin0"/>
              <w:spacing w:after="0"/>
              <w:ind w:firstLine="420"/>
            </w:pPr>
            <w:r>
              <w:rPr>
                <w:rStyle w:val="Jin"/>
              </w:rPr>
              <w:t xml:space="preserve">MONETA Money Bank, a.s.,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:rsidR="0055634D" w:rsidRDefault="00851DFE">
      <w:pPr>
        <w:pStyle w:val="Titulektabulky0"/>
      </w:pPr>
      <w:r>
        <w:rPr>
          <w:rStyle w:val="Titulektabulky"/>
        </w:rPr>
        <w:t>(dále jen „kupující“</w:t>
      </w:r>
    </w:p>
    <w:p w:rsidR="0055634D" w:rsidRDefault="0055634D">
      <w:pPr>
        <w:spacing w:after="279" w:line="1" w:lineRule="exact"/>
      </w:pPr>
    </w:p>
    <w:p w:rsidR="0055634D" w:rsidRDefault="0055634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2"/>
        <w:gridCol w:w="5760"/>
      </w:tblGrid>
      <w:tr w:rsidR="0055634D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2962" w:type="dxa"/>
            <w:shd w:val="clear" w:color="auto" w:fill="auto"/>
          </w:tcPr>
          <w:p w:rsidR="0055634D" w:rsidRDefault="00851DFE">
            <w:pPr>
              <w:pStyle w:val="Jin0"/>
              <w:spacing w:after="220"/>
            </w:pPr>
            <w:r>
              <w:rPr>
                <w:rStyle w:val="Jin"/>
              </w:rPr>
              <w:t>a</w:t>
            </w:r>
          </w:p>
          <w:p w:rsidR="0055634D" w:rsidRDefault="00851DFE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  <w:p w:rsidR="0055634D" w:rsidRDefault="00851DFE">
            <w:pPr>
              <w:pStyle w:val="Jin0"/>
              <w:spacing w:after="120"/>
            </w:pPr>
            <w:r>
              <w:rPr>
                <w:rStyle w:val="Jin"/>
              </w:rPr>
              <w:t>Sídlo:</w:t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440"/>
            </w:pPr>
            <w:r>
              <w:rPr>
                <w:rStyle w:val="Jin"/>
                <w:b/>
                <w:bCs/>
              </w:rPr>
              <w:t>PANEP s.r.o.</w:t>
            </w:r>
          </w:p>
          <w:p w:rsidR="0055634D" w:rsidRDefault="00851DFE">
            <w:pPr>
              <w:pStyle w:val="Jin0"/>
              <w:spacing w:after="0"/>
              <w:ind w:firstLine="440"/>
            </w:pPr>
            <w:r>
              <w:rPr>
                <w:rStyle w:val="Jin"/>
              </w:rPr>
              <w:t>Brněnská 1246, 665 01 Rosice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62" w:type="dxa"/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440"/>
            </w:pPr>
            <w:r>
              <w:rPr>
                <w:rStyle w:val="Jin"/>
              </w:rPr>
              <w:t>Mgr. Radek Patočka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962" w:type="dxa"/>
            <w:shd w:val="clear" w:color="auto" w:fill="auto"/>
          </w:tcPr>
          <w:p w:rsidR="0055634D" w:rsidRDefault="00851DFE">
            <w:pPr>
              <w:pStyle w:val="Jin0"/>
              <w:spacing w:after="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5760" w:type="dxa"/>
            <w:shd w:val="clear" w:color="auto" w:fill="auto"/>
          </w:tcPr>
          <w:p w:rsidR="0055634D" w:rsidRDefault="0055634D">
            <w:pPr>
              <w:pStyle w:val="Jin0"/>
              <w:spacing w:after="0"/>
              <w:ind w:firstLine="440"/>
            </w:pP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962" w:type="dxa"/>
            <w:shd w:val="clear" w:color="auto" w:fill="auto"/>
          </w:tcPr>
          <w:p w:rsidR="0055634D" w:rsidRDefault="00851DFE">
            <w:pPr>
              <w:pStyle w:val="Jin0"/>
              <w:spacing w:after="0"/>
            </w:pPr>
            <w:r>
              <w:rPr>
                <w:rStyle w:val="Jin"/>
              </w:rPr>
              <w:t>IČ:</w:t>
            </w:r>
          </w:p>
        </w:tc>
        <w:tc>
          <w:tcPr>
            <w:tcW w:w="5760" w:type="dxa"/>
            <w:shd w:val="clear" w:color="auto" w:fill="auto"/>
          </w:tcPr>
          <w:p w:rsidR="0055634D" w:rsidRDefault="00851DFE">
            <w:pPr>
              <w:pStyle w:val="Jin0"/>
              <w:spacing w:after="0"/>
              <w:ind w:firstLine="440"/>
            </w:pPr>
            <w:r>
              <w:rPr>
                <w:rStyle w:val="Jin"/>
              </w:rPr>
              <w:t>25550250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62" w:type="dxa"/>
            <w:shd w:val="clear" w:color="auto" w:fill="auto"/>
          </w:tcPr>
          <w:p w:rsidR="0055634D" w:rsidRDefault="00851DFE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5760" w:type="dxa"/>
            <w:shd w:val="clear" w:color="auto" w:fill="auto"/>
          </w:tcPr>
          <w:p w:rsidR="0055634D" w:rsidRDefault="00851DFE">
            <w:pPr>
              <w:pStyle w:val="Jin0"/>
              <w:spacing w:after="0"/>
              <w:ind w:firstLine="440"/>
            </w:pPr>
            <w:r>
              <w:rPr>
                <w:rStyle w:val="Jin"/>
              </w:rPr>
              <w:t>CZ25550250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962" w:type="dxa"/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</w:pPr>
            <w:r>
              <w:rPr>
                <w:rStyle w:val="Jin"/>
                <w:rFonts w:ascii="Times New Roman" w:eastAsia="Times New Roman" w:hAnsi="Times New Roman" w:cs="Times New Roman"/>
              </w:rPr>
              <w:t xml:space="preserve">Zápis v </w:t>
            </w:r>
            <w:r>
              <w:rPr>
                <w:rStyle w:val="Jin"/>
                <w:rFonts w:ascii="Times New Roman" w:eastAsia="Times New Roman" w:hAnsi="Times New Roman" w:cs="Times New Roman"/>
              </w:rPr>
              <w:t>OR:</w:t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44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C 32395 vedená u Krajského soudu v Brně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962" w:type="dxa"/>
            <w:shd w:val="clear" w:color="auto" w:fill="auto"/>
          </w:tcPr>
          <w:p w:rsidR="0055634D" w:rsidRDefault="00851DFE">
            <w:pPr>
              <w:pStyle w:val="Jin0"/>
              <w:spacing w:after="0"/>
            </w:pPr>
            <w:r>
              <w:rPr>
                <w:rStyle w:val="Jin"/>
                <w:rFonts w:ascii="Times New Roman" w:eastAsia="Times New Roman" w:hAnsi="Times New Roman" w:cs="Times New Roman"/>
              </w:rPr>
              <w:t>Bankovní spojení (číslo účtu):</w:t>
            </w:r>
          </w:p>
        </w:tc>
        <w:tc>
          <w:tcPr>
            <w:tcW w:w="5760" w:type="dxa"/>
            <w:shd w:val="clear" w:color="auto" w:fill="auto"/>
          </w:tcPr>
          <w:p w:rsidR="0055634D" w:rsidRDefault="00851DFE">
            <w:pPr>
              <w:pStyle w:val="Jin0"/>
              <w:spacing w:after="0"/>
              <w:ind w:firstLine="440"/>
            </w:pPr>
            <w:r>
              <w:rPr>
                <w:rStyle w:val="Jin"/>
                <w:rFonts w:ascii="Times New Roman" w:eastAsia="Times New Roman" w:hAnsi="Times New Roman" w:cs="Times New Roman"/>
              </w:rPr>
              <w:t xml:space="preserve">Komerční banka, a.s., č. </w:t>
            </w:r>
            <w:proofErr w:type="spellStart"/>
            <w:r>
              <w:rPr>
                <w:rStyle w:val="Jin"/>
                <w:rFonts w:ascii="Times New Roman" w:eastAsia="Times New Roman" w:hAnsi="Times New Roman" w:cs="Times New Roman"/>
              </w:rPr>
              <w:t>ú.</w:t>
            </w:r>
            <w:proofErr w:type="spellEnd"/>
            <w:r>
              <w:rPr>
                <w:rStyle w:val="Jin"/>
                <w:rFonts w:ascii="Times New Roman" w:eastAsia="Times New Roman" w:hAnsi="Times New Roman" w:cs="Times New Roman"/>
              </w:rPr>
              <w:t xml:space="preserve"> 19-7653740227 / 0100</w:t>
            </w:r>
          </w:p>
        </w:tc>
      </w:tr>
    </w:tbl>
    <w:p w:rsidR="0055634D" w:rsidRDefault="00851DFE">
      <w:pPr>
        <w:pStyle w:val="Titulektabulky0"/>
      </w:pPr>
      <w:r>
        <w:rPr>
          <w:rStyle w:val="Titulektabulky"/>
        </w:rPr>
        <w:t>(dále jen „prodávající'“</w:t>
      </w:r>
    </w:p>
    <w:p w:rsidR="0055634D" w:rsidRDefault="0055634D">
      <w:pPr>
        <w:spacing w:after="899" w:line="1" w:lineRule="exact"/>
      </w:pPr>
    </w:p>
    <w:p w:rsidR="0055634D" w:rsidRDefault="00851DFE">
      <w:pPr>
        <w:pStyle w:val="Zkladntext1"/>
        <w:numPr>
          <w:ilvl w:val="0"/>
          <w:numId w:val="1"/>
        </w:numPr>
        <w:tabs>
          <w:tab w:val="left" w:pos="408"/>
        </w:tabs>
        <w:ind w:left="400" w:hanging="400"/>
        <w:jc w:val="both"/>
      </w:pPr>
      <w:r>
        <w:rPr>
          <w:rStyle w:val="Zkladntext"/>
        </w:rPr>
        <w:t xml:space="preserve">Prodávající je oprávněn na základě svého vlastnického práva nakládat se zbožím ve formě ve formě </w:t>
      </w:r>
      <w:r>
        <w:rPr>
          <w:rStyle w:val="Zkladntext"/>
        </w:rPr>
        <w:t>zdravotnického materiálu, jehož specifikace je uvedena v příloze č. 1, která je nedílnou součástí této smlouvy.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408"/>
        </w:tabs>
        <w:spacing w:after="460"/>
        <w:ind w:left="400" w:hanging="400"/>
        <w:jc w:val="both"/>
      </w:pPr>
      <w:r>
        <w:rPr>
          <w:rStyle w:val="Zkladntext"/>
        </w:rPr>
        <w:t>Příslušenstvím zboží podle čl. 1 této smlouvy jsou doklady, které se vztahují k dodávanému zboží a jsou potřebné k jeho použití, a návody k použ</w:t>
      </w:r>
      <w:r>
        <w:rPr>
          <w:rStyle w:val="Zkladntext"/>
        </w:rPr>
        <w:t>ití tohoto zboží v českém jazyce.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408"/>
        </w:tabs>
        <w:ind w:left="400" w:hanging="400"/>
        <w:jc w:val="both"/>
      </w:pPr>
      <w:r>
        <w:rPr>
          <w:rStyle w:val="Zkladntext"/>
        </w:rPr>
        <w:t>Prodávající se zavazuje dodávat zboží podle čl. 1 této smlouvy s příslušenstvím podle čl. 2 této smlouvy kupujícímu a převádět na Jihomoravský kraj, jako jeho zřizovatele, vlastnické právo k tomuto zboží, a to ve specifika</w:t>
      </w:r>
      <w:r>
        <w:rPr>
          <w:rStyle w:val="Zkladntext"/>
        </w:rPr>
        <w:t>ci a rozsahu dle jednotlivých dílčích kupních smluv. Jednotlivá dílčí kupní smlouva se přitom považuje za uzavřenou doručením jednotlivé písemné výzvy (objednávky), a to ve znění, daném touto výzvou (objednávkou) a touto rámcovou kupní smlouvou. Výzva (obj</w:t>
      </w:r>
      <w:r>
        <w:rPr>
          <w:rStyle w:val="Zkladntext"/>
        </w:rPr>
        <w:t>ednávka) kupujícího musí obsahovat vždy údaj o specifikaci a množství objednaného zboží, datum a jméno kupujícího. Výzvu (objednávku) kupujícího lze učinit i elektronickou formou (e-mailem).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408"/>
        </w:tabs>
        <w:ind w:left="400" w:hanging="400"/>
        <w:jc w:val="both"/>
      </w:pPr>
      <w:r>
        <w:rPr>
          <w:rStyle w:val="Zkladntext"/>
        </w:rPr>
        <w:t>Prodávající se zavazuje plnit svůj závazek k dodání zboží podle č</w:t>
      </w:r>
      <w:r>
        <w:rPr>
          <w:rStyle w:val="Zkladntext"/>
        </w:rPr>
        <w:t xml:space="preserve">l. 1 této smlouvy vždy nejpozději do </w:t>
      </w:r>
      <w:r>
        <w:rPr>
          <w:rStyle w:val="Zkladntext"/>
          <w:b/>
          <w:bCs/>
        </w:rPr>
        <w:t xml:space="preserve">10 dnů </w:t>
      </w:r>
      <w:r>
        <w:rPr>
          <w:rStyle w:val="Zkladntext"/>
        </w:rPr>
        <w:t>ode dne účinnosti příslušné dílčí kupní smlouvy. Tento závazek se bude považovat za splněný po předání a převzetí příslušného zboží, formou písemného předávacího protokolu, podepsaného oběma stranami. Místem plně</w:t>
      </w:r>
      <w:r>
        <w:rPr>
          <w:rStyle w:val="Zkladntext"/>
        </w:rPr>
        <w:t>ní je centrální sklad v sídle zadavatele.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408"/>
        </w:tabs>
        <w:spacing w:after="280"/>
        <w:ind w:left="400" w:hanging="400"/>
        <w:jc w:val="both"/>
      </w:pPr>
      <w:r>
        <w:rPr>
          <w:rStyle w:val="Zkladntext"/>
        </w:rPr>
        <w:t>Kupující se zavazuje převzít objednané zboží podle čl. 1 této smlouvy, prosté všech zjevných vad, ve lhůtě a místě podle této smlouvy. Kupující je oprávněn odmítnout převzetí zboží, bude-li se na něm vyskytovat jak</w:t>
      </w:r>
      <w:r>
        <w:rPr>
          <w:rStyle w:val="Zkladntext"/>
        </w:rPr>
        <w:t>ákoliv vada.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408"/>
        </w:tabs>
        <w:ind w:left="380" w:hanging="380"/>
        <w:jc w:val="both"/>
      </w:pPr>
      <w:r>
        <w:rPr>
          <w:rStyle w:val="Zkladntext"/>
        </w:rPr>
        <w:lastRenderedPageBreak/>
        <w:t>Nebezpečí škody na převáděném zboží podle čl. 1 této smlouvy a vlastnické právo k tomuto zboží přechází z prodávajícího na kupujícího dnem faktického převzetí tohoto zboží.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408"/>
        </w:tabs>
        <w:ind w:left="380" w:hanging="380"/>
        <w:jc w:val="both"/>
      </w:pPr>
      <w:r>
        <w:rPr>
          <w:rStyle w:val="Zkladntext"/>
        </w:rPr>
        <w:t>Kupující se zavazuje zaplatit prodávajícímu za předmět koupě a prodeje</w:t>
      </w:r>
      <w:r>
        <w:rPr>
          <w:rStyle w:val="Zkladntext"/>
        </w:rPr>
        <w:t xml:space="preserve"> podle čl. 1 této smlouvy kupní cenu ve výši dle součinu jednotkové kupní ceny dle ceníku uvedeného v příloze č. 2 této smlouvy a počtu dodaných kusů příslušného zboží. Součástí těchto cen jsou veškeré náklady prodávajícího na splnění jeho závazku k dodání</w:t>
      </w:r>
      <w:r>
        <w:rPr>
          <w:rStyle w:val="Zkladntext"/>
        </w:rPr>
        <w:t xml:space="preserve"> zboží podle této smlouvy. Výše uvedené ceny se prodávající zavazuje garantovat po dobu podle čl. 21 této smlouvy. Změna ceny je možná pouze v případě zákonné změny sazby DPH.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408"/>
        </w:tabs>
        <w:spacing w:after="340"/>
        <w:ind w:left="380" w:hanging="380"/>
        <w:jc w:val="both"/>
      </w:pPr>
      <w:r>
        <w:rPr>
          <w:rStyle w:val="Zkladntext"/>
        </w:rPr>
        <w:t>Kupní cena podle čl. 7 této smlouvy je splatná na účet prodávajícího po splnění závazku prodávajícího k dodání zboží podle čl. 1 této smlouvy způsobem podle čl. 4 této smlouvy ve lhůtě do 30 dnů ode dne doručení jejího písemného vyúčtování (daňového doklad</w:t>
      </w:r>
      <w:r>
        <w:rPr>
          <w:rStyle w:val="Zkladntext"/>
        </w:rPr>
        <w:t xml:space="preserve">u/ faktury). Faktura bude doručena elektronicky na </w:t>
      </w:r>
      <w:proofErr w:type="gramStart"/>
      <w:r>
        <w:rPr>
          <w:rStyle w:val="Zkladntext"/>
        </w:rPr>
        <w:t>email:</w:t>
      </w:r>
      <w:r w:rsidR="007F5AB1">
        <w:rPr>
          <w:rStyle w:val="Zkladntext"/>
        </w:rPr>
        <w:t xml:space="preserve">                </w:t>
      </w:r>
      <w:r>
        <w:rPr>
          <w:rStyle w:val="Zkladntext"/>
          <w:color w:val="3F81BD"/>
          <w:u w:val="single"/>
          <w:lang w:val="en-US" w:eastAsia="en-US" w:bidi="en-US"/>
        </w:rPr>
        <w:t>.</w:t>
      </w:r>
      <w:r>
        <w:rPr>
          <w:rStyle w:val="Zkladntext"/>
          <w:color w:val="3F81BD"/>
          <w:lang w:val="en-US" w:eastAsia="en-US" w:bidi="en-US"/>
        </w:rPr>
        <w:t xml:space="preserve">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</w:t>
      </w:r>
      <w:r>
        <w:rPr>
          <w:rStyle w:val="Zkladntext"/>
        </w:rPr>
        <w:t xml:space="preserve">ré se faktura vztahuje: </w:t>
      </w:r>
      <w:r>
        <w:rPr>
          <w:rStyle w:val="Zkladntext"/>
          <w:b/>
          <w:bCs/>
        </w:rPr>
        <w:t xml:space="preserve">P22V00000518. </w:t>
      </w:r>
      <w:r>
        <w:rPr>
          <w:rStyle w:val="Zkladntext"/>
        </w:rPr>
        <w:t xml:space="preserve">Nebude-li faktura splňovat veškeré náležitosti daňového dokladu podle zákona a další náležitosti podle této smlouvy, je kupující oprávněn vrátit takovou fakturu zhotoviteli k opravě, přičemž doba její splatnosti začne </w:t>
      </w:r>
      <w:r>
        <w:rPr>
          <w:rStyle w:val="Zkladntext"/>
        </w:rPr>
        <w:t>znovu celá běžet ode dne doručení opravené faktury kupujícímu.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408"/>
        </w:tabs>
        <w:ind w:left="380" w:hanging="380"/>
        <w:jc w:val="both"/>
      </w:pPr>
      <w:r>
        <w:rPr>
          <w:rStyle w:val="Zkladntext"/>
        </w:rPr>
        <w:t>S převodem zboží je podle čl. 1 této smlouvy spojena záruka za jeho jakost v trvání doby použitelnosti vyznačené na zboží, nejméně však v trvání minimálně 24 měsíců ode dne dodání příslušného z</w:t>
      </w:r>
      <w:r>
        <w:rPr>
          <w:rStyle w:val="Zkladntext"/>
        </w:rPr>
        <w:t>boží. V rámci záruky se prodávající zavazuje, že zboží podle čl. 1 této smlouvy bude nové a originální, že bude mít po dobu uvedené záruční lhůty vlastnosti, které jsou stanoveny právními předpisy nebo technickými normami nebo jsou u zboží tohoto druhu obv</w:t>
      </w:r>
      <w:r>
        <w:rPr>
          <w:rStyle w:val="Zkladntext"/>
        </w:rPr>
        <w:t xml:space="preserve">yklé, a že bude po dobu záruční lhůty bezplatně odstraňovat vady, které se na zboží podle čl. 1 této smlouvy vyskytnou. Vzhledem k povaze příslušného zboží lze provést odstranění reklamované vady jen výměnou vadného zboží za nové bezvadné, a to nejpozději </w:t>
      </w:r>
      <w:r>
        <w:rPr>
          <w:rStyle w:val="Zkladntext"/>
        </w:rPr>
        <w:t>do 48 hodin od doručení příslušné reklamace kupujícího.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408"/>
        </w:tabs>
        <w:ind w:left="380" w:hanging="380"/>
        <w:jc w:val="both"/>
      </w:pPr>
      <w:r>
        <w:rPr>
          <w:rStyle w:val="Zkladntext"/>
        </w:rPr>
        <w:t>Pro případ sporu o oprávněnost reklamace se prodávajícímu vyhrazuje právo nechat vyhotovit k prověření jakosti zboží soudně znalecký posudek, jehož výroku se obě strany zavazují podřizovat s tím, že n</w:t>
      </w:r>
      <w:r>
        <w:rPr>
          <w:rStyle w:val="Zkladntext"/>
        </w:rPr>
        <w:t>áklady na vyhotovení tohoto posudku se zavazuje nést ten účastník tohoto sporu, kterému tento posudek nedal zapravdu.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408"/>
        </w:tabs>
        <w:ind w:left="380" w:hanging="380"/>
        <w:jc w:val="both"/>
      </w:pPr>
      <w:r>
        <w:rPr>
          <w:rStyle w:val="Zkladntext"/>
        </w:rPr>
        <w:t xml:space="preserve">Neodstraní-li prodávající vady zboží ve lhůtě podle čl. 9 této smlouvy nebo v něm z důvodů na své straně nepokračuje, a to ani po písemné </w:t>
      </w:r>
      <w:r>
        <w:rPr>
          <w:rStyle w:val="Zkladntext"/>
        </w:rPr>
        <w:t>výzvě ze strany kupujícího, je kupující oprávněn nechat provést toto odstranění třetí osobou na náklady prodávajícího.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408"/>
        </w:tabs>
        <w:ind w:left="380" w:hanging="380"/>
        <w:jc w:val="both"/>
      </w:pPr>
      <w:r>
        <w:rPr>
          <w:rStyle w:val="Zkladntext"/>
        </w:rPr>
        <w:t>Pro případ prodlení se splněním závazku prodávajícího k dodání zboží ve lhůtě podle čl. 4 této smlouvy se prodávající zavazuje platit kup</w:t>
      </w:r>
      <w:r>
        <w:rPr>
          <w:rStyle w:val="Zkladntext"/>
        </w:rPr>
        <w:t>ujícímu smluvní pokutu ve výši 0,1 % z kupní ceny zboží podle čl. 7 této smlouvy za každý započatý den tohoto prodlení. Pro případ prodlení s odstraněním vady ve lhůtě podle čl. 9 této smlouvy se prodávající zavazuje platit kupujícímu smluvní pokutu ve výš</w:t>
      </w:r>
      <w:r>
        <w:rPr>
          <w:rStyle w:val="Zkladntext"/>
        </w:rPr>
        <w:t>i 0,1% z kupní ceny reklamovaného zboží za každý den prodlení s odstraněním vady. Obě strany se dohodly, že zaplacením smluvní pokuty podle této smlouvy není nijak dotčeno právo kupujícího na náhradu škody v plné výši. Tímto ujednáním se přitom vylučuje ap</w:t>
      </w:r>
      <w:r>
        <w:rPr>
          <w:rStyle w:val="Zkladntext"/>
        </w:rPr>
        <w:t>likace § 2050 na vztah mezi oběma stranami podle této smlouvy.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408"/>
        </w:tabs>
        <w:ind w:left="380" w:hanging="380"/>
        <w:jc w:val="both"/>
      </w:pPr>
      <w:r>
        <w:rPr>
          <w:rStyle w:val="Zkladntext"/>
        </w:rPr>
        <w:t>Pro případ prodlení se splněním jeho závazku k dodání zboží ve lhůtě podle čl. 4 této smlouvy o více, než 1 týden nebo pro případ výskytu neodstranitelné vady resp. výskytu 3 a více vad na jedn</w:t>
      </w:r>
      <w:r>
        <w:rPr>
          <w:rStyle w:val="Zkladntext"/>
        </w:rPr>
        <w:t xml:space="preserve">om kusu zboží, a to i postupně, je kupující oprávněn odstoupit od dílčí kupní smlouvy i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408"/>
        </w:tabs>
        <w:spacing w:line="233" w:lineRule="auto"/>
        <w:ind w:left="380" w:hanging="380"/>
        <w:jc w:val="both"/>
      </w:pPr>
      <w:r>
        <w:rPr>
          <w:rStyle w:val="Zkladntext"/>
        </w:rPr>
        <w:t>Pro případ prodlení kupujícího se zaplacením kupní ceny nebo její části ve lhůtě podle čl. 8 této smlouvy o víc, než 2 týdny, je prodá</w:t>
      </w:r>
      <w:r>
        <w:rPr>
          <w:rStyle w:val="Zkladntext"/>
        </w:rPr>
        <w:t xml:space="preserve">vající oprávněn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408"/>
        </w:tabs>
        <w:ind w:left="380" w:hanging="380"/>
        <w:jc w:val="both"/>
        <w:sectPr w:rsidR="0055634D">
          <w:footerReference w:type="default" r:id="rId8"/>
          <w:pgSz w:w="11900" w:h="16840"/>
          <w:pgMar w:top="1426" w:right="1537" w:bottom="1663" w:left="1623" w:header="998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Není-li touto smlouvou ujednáno </w:t>
      </w:r>
      <w:r>
        <w:rPr>
          <w:rStyle w:val="Zkladntext"/>
        </w:rPr>
        <w:t>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</w:t>
      </w:r>
      <w:r>
        <w:rPr>
          <w:rStyle w:val="Zkladntext"/>
        </w:rPr>
        <w:t xml:space="preserve"> § 558 občanského zákoníku na vztah mezi oběma stranami podle této smlouvy.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1308"/>
        </w:tabs>
        <w:spacing w:after="220"/>
        <w:ind w:left="1280" w:hanging="380"/>
        <w:jc w:val="both"/>
      </w:pPr>
      <w:r>
        <w:rPr>
          <w:rStyle w:val="Zkladntext"/>
        </w:rPr>
        <w:lastRenderedPageBreak/>
        <w:t xml:space="preserve">Tato smlouva se uzavírá na základě návrhu na její uzavření ze strany kupujícího. Předpokladem uzavření této smlouvy je její písemná forma a dohoda o celém jejím obsahu jak je </w:t>
      </w:r>
      <w:r>
        <w:rPr>
          <w:rStyle w:val="Zkladntext"/>
        </w:rPr>
        <w:t>obsažen v jejích článcích 1 až 21. Kupující přitom předem vylučuje přijetí tohoto návrhu s dodatkem nebo odchylkou ve smyslu § 1740 odst. 3 občanského zákoníku.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1308"/>
        </w:tabs>
        <w:spacing w:after="220"/>
        <w:ind w:left="1280" w:hanging="380"/>
        <w:jc w:val="both"/>
      </w:pPr>
      <w:r>
        <w:rPr>
          <w:rStyle w:val="Zkladntext"/>
        </w:rPr>
        <w:t>Smluvní strany souhlasí se zveřejněním smlouvy v úplném znění, stejně jako s uveřejněním úplnéh</w:t>
      </w:r>
      <w:r>
        <w:rPr>
          <w:rStyle w:val="Zkladntext"/>
        </w:rPr>
        <w:t>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</w:t>
      </w:r>
      <w:r>
        <w:rPr>
          <w:rStyle w:val="Zkladntext"/>
        </w:rPr>
        <w:t>ejnění smlouvy zajistí kupující.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1308"/>
        </w:tabs>
        <w:spacing w:after="220"/>
        <w:ind w:left="1280" w:hanging="380"/>
        <w:jc w:val="both"/>
      </w:pPr>
      <w:r>
        <w:rPr>
          <w:rStyle w:val="Zkladntext"/>
        </w:rPr>
        <w:t xml:space="preserve">Tuto smlouvu lze změnit nebo zrušit pouze jinou písemnou dohodou obou smluvních stran. Dále jsou smluvní strany oprávněny vypovědět smluvní </w:t>
      </w:r>
      <w:proofErr w:type="gramStart"/>
      <w:r>
        <w:rPr>
          <w:rStyle w:val="Zkladntext"/>
        </w:rPr>
        <w:t>vztah s 3-měsíční</w:t>
      </w:r>
      <w:proofErr w:type="gramEnd"/>
      <w:r>
        <w:rPr>
          <w:rStyle w:val="Zkladntext"/>
        </w:rPr>
        <w:t xml:space="preserve"> výpovědní dobou, která začíná běžet prvním dnem následujícího měs</w:t>
      </w:r>
      <w:r>
        <w:rPr>
          <w:rStyle w:val="Zkladntext"/>
        </w:rPr>
        <w:t>íce po doručení výpovědi druhé smluvní straně.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1308"/>
        </w:tabs>
        <w:spacing w:after="220"/>
        <w:ind w:left="1280" w:hanging="380"/>
        <w:jc w:val="both"/>
      </w:pPr>
      <w:r>
        <w:rPr>
          <w:rStyle w:val="Zkladntext"/>
        </w:rPr>
        <w:t>Tato smlouva nabývá účinnosti po jejím podpisu oběma smluvními stranami dnem jejího uveřejnění v Registru smluv.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1308"/>
        </w:tabs>
        <w:spacing w:after="220"/>
        <w:ind w:firstLine="900"/>
      </w:pPr>
      <w:r>
        <w:rPr>
          <w:rStyle w:val="Zkladntext"/>
        </w:rPr>
        <w:t xml:space="preserve">Tato smlouva se uzavírá na dobu určitou do </w:t>
      </w:r>
      <w:r>
        <w:rPr>
          <w:rStyle w:val="Zkladntext"/>
          <w:b/>
          <w:bCs/>
        </w:rPr>
        <w:t>31. 12. 2022.</w:t>
      </w:r>
    </w:p>
    <w:p w:rsidR="0055634D" w:rsidRDefault="00851DFE">
      <w:pPr>
        <w:pStyle w:val="Zkladntext1"/>
        <w:numPr>
          <w:ilvl w:val="0"/>
          <w:numId w:val="1"/>
        </w:numPr>
        <w:tabs>
          <w:tab w:val="left" w:pos="1308"/>
        </w:tabs>
        <w:spacing w:after="800"/>
        <w:ind w:left="1280" w:hanging="380"/>
        <w:jc w:val="both"/>
      </w:pPr>
      <w:r>
        <w:rPr>
          <w:noProof/>
          <w:lang w:bidi="ar-SA"/>
        </w:rPr>
        <w:drawing>
          <wp:anchor distT="0" distB="1289050" distL="775970" distR="516255" simplePos="0" relativeHeight="125829379" behindDoc="0" locked="0" layoutInCell="1" allowOverlap="1">
            <wp:simplePos x="0" y="0"/>
            <wp:positionH relativeFrom="page">
              <wp:posOffset>1729105</wp:posOffset>
            </wp:positionH>
            <wp:positionV relativeFrom="paragraph">
              <wp:posOffset>698500</wp:posOffset>
            </wp:positionV>
            <wp:extent cx="755650" cy="207010"/>
            <wp:effectExtent l="0" t="0" r="0" b="0"/>
            <wp:wrapSquare wrapText="righ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5565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2037080</wp:posOffset>
                </wp:positionV>
                <wp:extent cx="502920" cy="15557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634D" w:rsidRDefault="00851DFE">
                            <w:pPr>
                              <w:pStyle w:val="Titulekobrzku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  <w:sz w:val="19"/>
                                <w:szCs w:val="19"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7" type="#_x0000_t202" style="position:absolute;left:0;text-align:left;margin-left:84.05pt;margin-top:160.4pt;width:39.6pt;height:12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" filled="f" stroked="f">
                <v:textbox inset="0,0,0,0">
                  <w:txbxContent>
                    <w:p w:rsidR="0055634D" w:rsidRDefault="00851DFE">
                      <w:pPr>
                        <w:pStyle w:val="Titulekobrzku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Titulekobrzku"/>
                          <w:b/>
                          <w:bCs/>
                          <w:sz w:val="19"/>
                          <w:szCs w:val="19"/>
                        </w:rPr>
                        <w:t>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"/>
        </w:rPr>
        <w:t>Dáno ve dvou originálních</w:t>
      </w:r>
      <w:r>
        <w:rPr>
          <w:rStyle w:val="Zkladntext"/>
        </w:rPr>
        <w:t xml:space="preserve"> písemných vyhotoveních, z nichž každá ze smluvních stran obdrží po jednom.</w:t>
      </w:r>
    </w:p>
    <w:p w:rsidR="0055634D" w:rsidRDefault="0055634D">
      <w:pPr>
        <w:pStyle w:val="Zkladntext20"/>
        <w:tabs>
          <w:tab w:val="left" w:pos="3338"/>
        </w:tabs>
        <w:spacing w:line="96" w:lineRule="exact"/>
        <w:ind w:left="2380"/>
      </w:pPr>
      <w:bookmarkStart w:id="1" w:name="_GoBack"/>
      <w:bookmarkEnd w:id="1"/>
    </w:p>
    <w:p w:rsidR="0055634D" w:rsidRDefault="00851DFE">
      <w:pPr>
        <w:pStyle w:val="Zkladntext20"/>
        <w:spacing w:after="220" w:line="158" w:lineRule="auto"/>
        <w:ind w:left="3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228600</wp:posOffset>
                </wp:positionV>
                <wp:extent cx="1027430" cy="4330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634D" w:rsidRDefault="00851DFE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Mgr. Radek Patočka jednatel</w:t>
                            </w:r>
                          </w:p>
                          <w:p w:rsidR="0055634D" w:rsidRDefault="00851DFE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8.94999999999999pt;margin-top:18.pt;width:80.900000000000006pt;height:34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Mgr. Radek Patočka jednatel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Zkladntext2"/>
        </w:rPr>
        <w:t>14:58:44 +01'00'</w:t>
      </w:r>
    </w:p>
    <w:p w:rsidR="0055634D" w:rsidRDefault="00851DFE">
      <w:pPr>
        <w:pStyle w:val="Zkladntext1"/>
        <w:spacing w:after="0" w:line="233" w:lineRule="auto"/>
        <w:jc w:val="center"/>
      </w:pPr>
      <w:proofErr w:type="spellStart"/>
      <w:r>
        <w:rPr>
          <w:rStyle w:val="Zkladntext"/>
          <w:color w:val="7FD9EC"/>
        </w:rPr>
        <w:t>jravotnická</w:t>
      </w:r>
      <w:proofErr w:type="spellEnd"/>
      <w:r>
        <w:rPr>
          <w:rStyle w:val="Zkladntext"/>
          <w:color w:val="7FD9EC"/>
        </w:rPr>
        <w:t xml:space="preserve"> záchranná služba</w:t>
      </w:r>
      <w:r>
        <w:rPr>
          <w:rStyle w:val="Zkladntext"/>
          <w:color w:val="7FD9EC"/>
        </w:rPr>
        <w:br/>
      </w:r>
      <w:r>
        <w:rPr>
          <w:rStyle w:val="Zkladntext"/>
          <w:color w:val="7FD9EC"/>
        </w:rPr>
        <w:t xml:space="preserve">Jihomoravského kraje, </w:t>
      </w:r>
      <w:proofErr w:type="spellStart"/>
      <w:proofErr w:type="gramStart"/>
      <w:r>
        <w:rPr>
          <w:rStyle w:val="Zkladntext"/>
          <w:color w:val="7FD9EC"/>
        </w:rPr>
        <w:t>p.o</w:t>
      </w:r>
      <w:proofErr w:type="spellEnd"/>
      <w:r>
        <w:rPr>
          <w:rStyle w:val="Zkladntext"/>
          <w:color w:val="7FD9EC"/>
        </w:rPr>
        <w:t>.</w:t>
      </w:r>
      <w:proofErr w:type="gramEnd"/>
    </w:p>
    <w:p w:rsidR="0055634D" w:rsidRDefault="00851DFE">
      <w:pPr>
        <w:pStyle w:val="Zkladntext1"/>
        <w:spacing w:after="320" w:line="233" w:lineRule="auto"/>
        <w:jc w:val="center"/>
      </w:pPr>
      <w:r>
        <w:rPr>
          <w:rStyle w:val="Zkladntext"/>
          <w:color w:val="7FD9EC"/>
        </w:rPr>
        <w:t>Kamenice 7S8/1d, 625 00 Brno</w:t>
      </w:r>
    </w:p>
    <w:p w:rsidR="0055634D" w:rsidRDefault="00851DFE">
      <w:pPr>
        <w:pStyle w:val="Zkladntext1"/>
        <w:spacing w:after="0"/>
        <w:ind w:firstLine="180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83" behindDoc="0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12700</wp:posOffset>
                </wp:positionV>
                <wp:extent cx="636905" cy="28638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634D" w:rsidRDefault="00851DFE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Příloha č. 1</w:t>
                            </w:r>
                          </w:p>
                          <w:p w:rsidR="0055634D" w:rsidRDefault="00851DFE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Příloha č.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84.049999999999997pt;margin-top:1.pt;width:50.149999999999999pt;height:22.550000000000001pt;z-index:-125829370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Příloha č. 1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Příloha č. 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Specifikace</w:t>
      </w:r>
    </w:p>
    <w:p w:rsidR="0055634D" w:rsidRDefault="00851DFE">
      <w:pPr>
        <w:pStyle w:val="Zkladntext1"/>
        <w:spacing w:after="220"/>
        <w:ind w:firstLine="180"/>
        <w:sectPr w:rsidR="0055634D">
          <w:pgSz w:w="11900" w:h="16840"/>
          <w:pgMar w:top="1180" w:right="759" w:bottom="5763" w:left="779" w:header="752" w:footer="3" w:gutter="0"/>
          <w:cols w:space="720"/>
          <w:noEndnote/>
          <w:docGrid w:linePitch="360"/>
        </w:sectPr>
      </w:pPr>
      <w:r>
        <w:rPr>
          <w:rStyle w:val="Zkladntext"/>
        </w:rPr>
        <w:t>Seznam zboží, ceník</w:t>
      </w:r>
    </w:p>
    <w:p w:rsidR="0055634D" w:rsidRDefault="00851DFE">
      <w:pPr>
        <w:pStyle w:val="Titulektabulky0"/>
        <w:ind w:left="29"/>
        <w:rPr>
          <w:sz w:val="13"/>
          <w:szCs w:val="13"/>
        </w:rPr>
      </w:pPr>
      <w:r>
        <w:rPr>
          <w:rStyle w:val="Titulektabulky"/>
          <w:b/>
          <w:bCs/>
          <w:sz w:val="13"/>
          <w:szCs w:val="13"/>
        </w:rPr>
        <w:lastRenderedPageBreak/>
        <w:t xml:space="preserve">Příloha </w:t>
      </w:r>
      <w:r>
        <w:rPr>
          <w:rStyle w:val="Titulektabulky"/>
          <w:b/>
          <w:bCs/>
          <w:i/>
          <w:iCs/>
          <w:sz w:val="13"/>
          <w:szCs w:val="13"/>
        </w:rPr>
        <w:t>1.</w:t>
      </w:r>
      <w:r>
        <w:rPr>
          <w:rStyle w:val="Titulektabulky"/>
          <w:b/>
          <w:bCs/>
          <w:sz w:val="13"/>
          <w:szCs w:val="13"/>
        </w:rPr>
        <w:t>1 Specifikace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854"/>
        <w:gridCol w:w="2866"/>
        <w:gridCol w:w="6312"/>
      </w:tblGrid>
      <w:tr w:rsidR="0055634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proofErr w:type="spellStart"/>
            <w:proofErr w:type="gramStart"/>
            <w:r>
              <w:rPr>
                <w:rStyle w:val="Jin"/>
                <w:b/>
                <w:bCs/>
                <w:sz w:val="13"/>
                <w:szCs w:val="13"/>
              </w:rPr>
              <w:t>P.č</w:t>
            </w:r>
            <w:proofErr w:type="spellEnd"/>
            <w:r>
              <w:rPr>
                <w:rStyle w:val="Jin"/>
                <w:b/>
                <w:bCs/>
                <w:sz w:val="13"/>
                <w:szCs w:val="13"/>
              </w:rPr>
              <w:t>.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Interní číslo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Název zboží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Specifikace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ind w:firstLine="22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94785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Porodnický balíček (ZUM)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34D" w:rsidRDefault="00851DFE">
            <w:pPr>
              <w:pStyle w:val="Jin0"/>
              <w:spacing w:after="0" w:line="266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13"/>
                <w:szCs w:val="13"/>
              </w:rPr>
              <w:t>Ůbsah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balíčku </w:t>
            </w:r>
            <w:r>
              <w:rPr>
                <w:rStyle w:val="Jin"/>
                <w:sz w:val="13"/>
                <w:szCs w:val="13"/>
              </w:rPr>
              <w:t>minimálně: 1x sterilní chirurgické nůžky délky od 13 do 17 cm. 2x plastová zavírači svorka na pupečník, 2x tkaloun na pupečník délky min. 20 cm, 1x sterilní rukavice vel. L - (pár), 3x sterilní čtverec 100% bavlna, hydrofilní gáza velikosti. 10x10cm. Polye</w:t>
            </w:r>
            <w:r>
              <w:rPr>
                <w:rStyle w:val="Jin"/>
                <w:sz w:val="13"/>
                <w:szCs w:val="13"/>
              </w:rPr>
              <w:t xml:space="preserve">thylenový obal, materiál a pomůcky sterilní. Rozměr dle výrobce, maximálně však 30 cm x 40 cm s ohledem na velikost úložného prostoru ve vozidlech Z7S. Vše baleno v </w:t>
            </w:r>
            <w:proofErr w:type="spellStart"/>
            <w:r>
              <w:rPr>
                <w:rStyle w:val="Jin"/>
                <w:sz w:val="13"/>
                <w:szCs w:val="13"/>
              </w:rPr>
              <w:t>íednom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obalu, sterilní.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ind w:firstLine="22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21004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Obinadlo hydrofilní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 w:line="262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Hydrofilní pletené obinadlo. </w:t>
            </w:r>
            <w:proofErr w:type="spellStart"/>
            <w:r>
              <w:rPr>
                <w:rStyle w:val="Jin"/>
                <w:sz w:val="13"/>
                <w:szCs w:val="13"/>
              </w:rPr>
              <w:t>netřepíci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se okraj, nesterilní. Viskóza. Velikost cca 10-12 cm x 5-7 m délky. Balení po více ks.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ind w:firstLine="22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24297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Obinadlo hydrofilní (ETK)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 w:line="271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Hydrofilní pletené obinadlo. </w:t>
            </w:r>
            <w:proofErr w:type="spellStart"/>
            <w:r>
              <w:rPr>
                <w:rStyle w:val="Jin"/>
                <w:sz w:val="13"/>
                <w:szCs w:val="13"/>
              </w:rPr>
              <w:t>netřepíci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se okraj, nesterilní. Viskóza. Velikost cca 5-6 cm x 5 - 7 m délky. Balení po více ks.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24062.2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Ochranný potah s gumičkou (černý)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 w:line="271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Igelitový ochranný potah na matrace, s gumičkou pro snadné upevnění, uvedené velikosti, sloužící k ochraně transportních prostředků. Sila folie alespoň 30 mikronů. Materiál PE. Rozměr 90 -100 cm x 200 - 220 cm.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ind w:firstLine="22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24135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b/>
                <w:bCs/>
                <w:sz w:val="13"/>
                <w:szCs w:val="13"/>
              </w:rPr>
              <w:t>Perlan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 w:line="266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Přířezy netkané textilie </w:t>
            </w:r>
            <w:proofErr w:type="spellStart"/>
            <w:r>
              <w:rPr>
                <w:rStyle w:val="Jin"/>
                <w:sz w:val="13"/>
                <w:szCs w:val="13"/>
              </w:rPr>
              <w:t>Pervin</w:t>
            </w:r>
            <w:proofErr w:type="spellEnd"/>
            <w:r>
              <w:rPr>
                <w:rStyle w:val="Jin"/>
                <w:sz w:val="13"/>
                <w:szCs w:val="13"/>
              </w:rPr>
              <w:t>/</w:t>
            </w:r>
            <w:proofErr w:type="spellStart"/>
            <w:r>
              <w:rPr>
                <w:rStyle w:val="Jin"/>
                <w:sz w:val="13"/>
                <w:szCs w:val="13"/>
              </w:rPr>
              <w:t>Perlan</w:t>
            </w:r>
            <w:proofErr w:type="spellEnd"/>
            <w:r>
              <w:rPr>
                <w:rStyle w:val="Jin"/>
                <w:sz w:val="13"/>
                <w:szCs w:val="13"/>
              </w:rPr>
              <w:t>, 100% viskóza gramáž 45g/m2. Vysoká savost, pevnost, hygienická nezávadnost, odolnost proti oděru, á 200ks v balení v uvedeném rozměru 32 x 32 cm. Výrobek certifikován CE.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ind w:firstLine="22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21018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 xml:space="preserve">Popáleninová rouška </w:t>
            </w:r>
            <w:r>
              <w:rPr>
                <w:rStyle w:val="Jin"/>
                <w:b/>
                <w:bCs/>
                <w:sz w:val="13"/>
                <w:szCs w:val="13"/>
              </w:rPr>
              <w:t>sterilní 100x200cm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Rouška na ošetření </w:t>
            </w:r>
            <w:proofErr w:type="spellStart"/>
            <w:r>
              <w:rPr>
                <w:rStyle w:val="Jin"/>
                <w:sz w:val="13"/>
                <w:szCs w:val="13"/>
              </w:rPr>
              <w:t>celotěiového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popálení, Minimálně 4 vrstvá, prošívaná. Jednorázová, sterilní.</w:t>
            </w:r>
          </w:p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Balena po 1 ks. 100% bavlna, bělená sterilní hydrofilní gáza. Velikost cca 100 cm x 200 cm.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ind w:firstLine="22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21017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Popáleninová rouška sterilní 40x60cm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 w:line="271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Rouška na ošetření popáleniny, či velké traumatické rány, 5 vrstvá </w:t>
            </w:r>
            <w:proofErr w:type="spellStart"/>
            <w:proofErr w:type="gramStart"/>
            <w:r>
              <w:rPr>
                <w:rStyle w:val="Jin"/>
                <w:sz w:val="13"/>
                <w:szCs w:val="13"/>
              </w:rPr>
              <w:t>prošívaná.Jednorázová</w:t>
            </w:r>
            <w:proofErr w:type="spellEnd"/>
            <w:proofErr w:type="gramEnd"/>
            <w:r>
              <w:rPr>
                <w:rStyle w:val="Jin"/>
                <w:sz w:val="13"/>
                <w:szCs w:val="13"/>
              </w:rPr>
              <w:t>, sterilní. Balena po 1 ks. 100% bavlna, bělená sterilní hydrofilní gáza. Velikost cca 40 cm x 60 cm.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ind w:firstLine="22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21023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Rouška sterilní 10cmx20cm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Kompres z netkané textilie, </w:t>
            </w:r>
            <w:r>
              <w:rPr>
                <w:rStyle w:val="Jin"/>
                <w:sz w:val="13"/>
                <w:szCs w:val="13"/>
              </w:rPr>
              <w:t>směs 70 % viskózy a 30% polyesteru, 30g/m2, skládaná ze 4 vrstev.</w:t>
            </w:r>
          </w:p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Sterilní. Jednorázově balený. Rozměr 10 x 20 cm/2ks.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ind w:firstLine="22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21019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Tampony nesterilní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 w:line="271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Nesterilní tampon z hydrofilní gázy, smotaný, hotový, bez </w:t>
            </w:r>
            <w:proofErr w:type="spellStart"/>
            <w:r>
              <w:rPr>
                <w:rStyle w:val="Jin"/>
                <w:sz w:val="13"/>
                <w:szCs w:val="13"/>
              </w:rPr>
              <w:t>přidatných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materiálů. Tampon, hustota minimálně 17-</w:t>
            </w:r>
            <w:r>
              <w:rPr>
                <w:rStyle w:val="Jin"/>
                <w:sz w:val="13"/>
                <w:szCs w:val="13"/>
              </w:rPr>
              <w:t>20 vláken. Celkový rozměr minimálně 20 x 19 mm (maximální rozměr 25 x25 mm). Baleno po 100 ks v sáčku.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ind w:firstLine="22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21020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b/>
                <w:bCs/>
                <w:sz w:val="13"/>
                <w:szCs w:val="13"/>
              </w:rPr>
              <w:t>Trojcipý</w:t>
            </w:r>
            <w:proofErr w:type="spellEnd"/>
            <w:r>
              <w:rPr>
                <w:rStyle w:val="Jin"/>
                <w:b/>
                <w:bCs/>
                <w:sz w:val="13"/>
                <w:szCs w:val="13"/>
              </w:rPr>
              <w:t xml:space="preserve"> šátek nesterilní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 w:line="271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13"/>
                <w:szCs w:val="13"/>
              </w:rPr>
              <w:t>Trojcipý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šátek nesterilní, jednotlivě balený, 100% netkaný textil, úplet. Rozměr cca 80-100 x 80-100 x 100-140 cm.</w:t>
            </w:r>
          </w:p>
        </w:tc>
      </w:tr>
    </w:tbl>
    <w:p w:rsidR="0055634D" w:rsidRDefault="0055634D">
      <w:pPr>
        <w:sectPr w:rsidR="0055634D">
          <w:footerReference w:type="default" r:id="rId10"/>
          <w:pgSz w:w="11900" w:h="16840"/>
          <w:pgMar w:top="1180" w:right="759" w:bottom="5763" w:left="779" w:header="752" w:footer="3" w:gutter="0"/>
          <w:cols w:space="720"/>
          <w:noEndnote/>
          <w:docGrid w:linePitch="360"/>
        </w:sectPr>
      </w:pPr>
    </w:p>
    <w:p w:rsidR="0055634D" w:rsidRDefault="00851DFE">
      <w:pPr>
        <w:pStyle w:val="Titulektabulky0"/>
        <w:ind w:left="19"/>
        <w:rPr>
          <w:sz w:val="9"/>
          <w:szCs w:val="9"/>
        </w:rPr>
      </w:pPr>
      <w:r>
        <w:rPr>
          <w:rStyle w:val="Titulektabulky"/>
          <w:b/>
          <w:bCs/>
          <w:sz w:val="9"/>
          <w:szCs w:val="9"/>
        </w:rPr>
        <w:lastRenderedPageBreak/>
        <w:t>Příloha č. 2 Seznam zboží, ceník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638"/>
        <w:gridCol w:w="2640"/>
        <w:gridCol w:w="2645"/>
        <w:gridCol w:w="2443"/>
        <w:gridCol w:w="547"/>
        <w:gridCol w:w="989"/>
        <w:gridCol w:w="504"/>
        <w:gridCol w:w="504"/>
        <w:gridCol w:w="778"/>
        <w:gridCol w:w="1541"/>
        <w:gridCol w:w="782"/>
        <w:gridCol w:w="802"/>
      </w:tblGrid>
      <w:tr w:rsidR="0055634D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Jin"/>
                <w:b/>
                <w:bCs/>
                <w:color w:val="313948"/>
                <w:sz w:val="9"/>
                <w:szCs w:val="9"/>
              </w:rPr>
              <w:t>P.č</w:t>
            </w:r>
            <w:proofErr w:type="spellEnd"/>
            <w:r>
              <w:rPr>
                <w:rStyle w:val="Jin"/>
                <w:b/>
                <w:bCs/>
                <w:color w:val="313948"/>
                <w:sz w:val="9"/>
                <w:szCs w:val="9"/>
              </w:rPr>
              <w:t>.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color w:val="313948"/>
                <w:sz w:val="9"/>
                <w:szCs w:val="9"/>
              </w:rPr>
              <w:t>Interní číslo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Název zboží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číslo artiklu PANEP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Obchodní název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color w:val="313948"/>
                <w:sz w:val="9"/>
                <w:szCs w:val="9"/>
              </w:rPr>
              <w:t>Jednotka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 w:line="30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Cena v Kč za jednotku bez DPH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 w:line="30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color w:val="313948"/>
                <w:sz w:val="9"/>
                <w:szCs w:val="9"/>
              </w:rPr>
              <w:t>Sazba DPH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 w:line="30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color w:val="313948"/>
                <w:sz w:val="9"/>
                <w:szCs w:val="9"/>
              </w:rPr>
              <w:t>Výše DPH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 w:line="30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Cena v Kč za jednotku vč. DPH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ind w:firstLine="28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 xml:space="preserve">Počet kusů v </w:t>
            </w:r>
            <w:proofErr w:type="gramStart"/>
            <w:r>
              <w:rPr>
                <w:rStyle w:val="Jin"/>
                <w:b/>
                <w:bCs/>
                <w:sz w:val="9"/>
                <w:szCs w:val="9"/>
              </w:rPr>
              <w:t>baleni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 w:line="29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 xml:space="preserve">Cena v Kč bez DPH za </w:t>
            </w:r>
            <w:r>
              <w:rPr>
                <w:rStyle w:val="Jin"/>
                <w:b/>
                <w:bCs/>
                <w:sz w:val="9"/>
                <w:szCs w:val="9"/>
              </w:rPr>
              <w:t>balení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 w:line="30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 xml:space="preserve">Cena v Kč vč. DPH za </w:t>
            </w:r>
            <w:proofErr w:type="gramStart"/>
            <w:r>
              <w:rPr>
                <w:rStyle w:val="Jin"/>
                <w:b/>
                <w:bCs/>
                <w:sz w:val="9"/>
                <w:szCs w:val="9"/>
              </w:rPr>
              <w:t>baleni</w:t>
            </w:r>
            <w:proofErr w:type="gramEnd"/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94785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Porodnícký</w:t>
            </w:r>
            <w:proofErr w:type="spellEnd"/>
            <w:r>
              <w:rPr>
                <w:rStyle w:val="Jin"/>
                <w:b/>
                <w:bCs/>
                <w:sz w:val="9"/>
                <w:szCs w:val="9"/>
              </w:rPr>
              <w:t xml:space="preserve"> balíček (ZUM)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41209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 xml:space="preserve">Set </w:t>
            </w: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porodnícký</w:t>
            </w:r>
            <w:proofErr w:type="spellEnd"/>
            <w:r>
              <w:rPr>
                <w:rStyle w:val="Jin"/>
                <w:b/>
                <w:bCs/>
                <w:sz w:val="9"/>
                <w:szCs w:val="9"/>
              </w:rPr>
              <w:t xml:space="preserve"> 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color w:val="313948"/>
                <w:sz w:val="9"/>
                <w:szCs w:val="9"/>
              </w:rPr>
              <w:t>bal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72.90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15,31 Kč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50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88,21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60 bal/</w:t>
            </w: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krt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24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4 374,00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24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5 292,54 Kč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21004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tabs>
                <w:tab w:val="left" w:pos="2136"/>
              </w:tabs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Obinadlo hydrofilní (</w:t>
            </w:r>
            <w:r>
              <w:rPr>
                <w:rStyle w:val="Jin"/>
                <w:b/>
                <w:bCs/>
                <w:sz w:val="9"/>
                <w:szCs w:val="9"/>
              </w:rPr>
              <w:tab/>
              <w:t>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13007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Obinadlo hydrofilní 10cm x 5m 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ks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3,75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color w:val="313948"/>
                <w:sz w:val="9"/>
                <w:szCs w:val="9"/>
              </w:rPr>
              <w:t>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0,56 Kč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54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4,31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10 ks/bal;600 ks/</w:t>
            </w: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krt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38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37,50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38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43,13 Kč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24297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 xml:space="preserve">Obinadlo hydrofilní </w:t>
            </w:r>
            <w:r>
              <w:rPr>
                <w:rStyle w:val="Jin"/>
                <w:b/>
                <w:bCs/>
                <w:color w:val="E99BB6"/>
                <w:sz w:val="9"/>
                <w:szCs w:val="9"/>
              </w:rPr>
              <w:t xml:space="preserve">(účastník doplní </w:t>
            </w:r>
            <w:proofErr w:type="spellStart"/>
            <w:proofErr w:type="gramStart"/>
            <w:r>
              <w:rPr>
                <w:rStyle w:val="Jin"/>
                <w:b/>
                <w:bCs/>
                <w:color w:val="E99BB6"/>
                <w:sz w:val="9"/>
                <w:szCs w:val="9"/>
              </w:rPr>
              <w:t>rozméry</w:t>
            </w:r>
            <w:proofErr w:type="spellEnd"/>
            <w:r>
              <w:rPr>
                <w:rStyle w:val="Jin"/>
                <w:b/>
                <w:bCs/>
                <w:color w:val="E99BB6"/>
                <w:sz w:val="9"/>
                <w:szCs w:val="9"/>
              </w:rPr>
              <w:t xml:space="preserve">) </w:t>
            </w:r>
            <w:r>
              <w:rPr>
                <w:rStyle w:val="Jin"/>
                <w:b/>
                <w:bCs/>
                <w:sz w:val="9"/>
                <w:szCs w:val="9"/>
              </w:rPr>
              <w:t>(ETK</w:t>
            </w:r>
            <w:proofErr w:type="gramEnd"/>
            <w:r>
              <w:rPr>
                <w:rStyle w:val="Jin"/>
                <w:b/>
                <w:bCs/>
                <w:sz w:val="9"/>
                <w:szCs w:val="9"/>
              </w:rPr>
              <w:t>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13005+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Obinadlo hydrofilní 6cm x 5m 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ks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2,60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0,39 Kč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54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2,99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10 ks/bal;450 ks/</w:t>
            </w: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krt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38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26,00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38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29,90 Kč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24062.2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Ochranný potah s gumičkou (černý)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NB100220/C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Povlak na lůžko 100x220 cm, Černý, 40my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bal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40,20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8,44 Kč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50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48,64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100 bal/</w:t>
            </w: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krt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24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4 020,00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24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4 864,20 Kč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24135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Perlan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17450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Savánek</w:t>
            </w:r>
            <w:proofErr w:type="spellEnd"/>
            <w:r>
              <w:rPr>
                <w:rStyle w:val="Jin"/>
                <w:b/>
                <w:bCs/>
                <w:sz w:val="9"/>
                <w:szCs w:val="9"/>
              </w:rPr>
              <w:t>/</w:t>
            </w: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Hebounek</w:t>
            </w:r>
            <w:proofErr w:type="spellEnd"/>
            <w:r>
              <w:rPr>
                <w:rStyle w:val="Jin"/>
                <w:b/>
                <w:bCs/>
                <w:sz w:val="9"/>
                <w:szCs w:val="9"/>
              </w:rPr>
              <w:t xml:space="preserve"> 30x30 cm, 200ks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bal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52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198,00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41,58 Kč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44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239,58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4 bal/</w:t>
            </w: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krt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792,00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958,32 Kč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21018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Popáleninová</w:t>
            </w:r>
            <w:r>
              <w:rPr>
                <w:rStyle w:val="Jin"/>
                <w:b/>
                <w:bCs/>
                <w:sz w:val="9"/>
                <w:szCs w:val="9"/>
              </w:rPr>
              <w:t xml:space="preserve"> rouška sterilní 100x200cm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37709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Tampon prošívaný 100x200 cm, 1ks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bal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52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103,90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15,59 Kč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44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119,49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34 bal/</w:t>
            </w: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krt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24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3 532,60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24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4 274,45 Kč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color w:val="313948"/>
                <w:sz w:val="9"/>
                <w:szCs w:val="9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21017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Popáleninová rouška sterilní 40x60cm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28510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Rouška prošívaná na popáleniny 40x60 cm, 1ks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bal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56,90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8,53 Kč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50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65,44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30 bal/</w:t>
            </w: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krt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24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1 707,00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24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1 963,05 Kč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21023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Rouška sterilní 10cmx20cm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26620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Kompresy z NT 10x20 cm, 2ks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bal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1,40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0,21 Kč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1,61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 ks/bal;20 bal/box;400 bal/</w:t>
            </w: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krt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38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28,00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38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32,20 Kč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21019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Tampony nesterilní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05004+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 xml:space="preserve">Tampon stáčený z gázy 20x20 cm, </w:t>
            </w:r>
            <w:r>
              <w:rPr>
                <w:rStyle w:val="Jin"/>
                <w:b/>
                <w:bCs/>
                <w:sz w:val="9"/>
                <w:szCs w:val="9"/>
              </w:rPr>
              <w:t>100ks 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bal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0,45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36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color w:val="313948"/>
                <w:sz w:val="9"/>
                <w:szCs w:val="9"/>
              </w:rPr>
              <w:t>21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0,54 Kč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ind w:firstLine="54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0,54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100 ks/bal;80 bal/</w:t>
            </w: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krt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2,80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34D" w:rsidRDefault="00851DFE">
            <w:pPr>
              <w:pStyle w:val="Jin0"/>
              <w:spacing w:after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3,39 Kč</w:t>
            </w:r>
          </w:p>
        </w:tc>
      </w:tr>
      <w:tr w:rsidR="0055634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color w:val="313948"/>
                <w:sz w:val="9"/>
                <w:szCs w:val="9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21020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Trojcipý</w:t>
            </w:r>
            <w:proofErr w:type="spellEnd"/>
            <w:r>
              <w:rPr>
                <w:rStyle w:val="Jin"/>
                <w:b/>
                <w:bCs/>
                <w:sz w:val="9"/>
                <w:szCs w:val="9"/>
              </w:rPr>
              <w:t xml:space="preserve"> šátek nesterilní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20002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 xml:space="preserve">Šátek </w:t>
            </w: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trojcipý</w:t>
            </w:r>
            <w:proofErr w:type="spellEnd"/>
            <w:r>
              <w:rPr>
                <w:rStyle w:val="Jin"/>
                <w:b/>
                <w:bCs/>
                <w:sz w:val="9"/>
                <w:szCs w:val="9"/>
              </w:rPr>
              <w:t xml:space="preserve"> z NT, 136x96x96 cm 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34D" w:rsidRDefault="00851DFE">
            <w:pPr>
              <w:pStyle w:val="Jin0"/>
              <w:spacing w:after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ks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34D" w:rsidRDefault="00851DFE">
            <w:pPr>
              <w:pStyle w:val="Jin0"/>
              <w:spacing w:after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4,20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34D" w:rsidRDefault="00851DFE">
            <w:pPr>
              <w:pStyle w:val="Jin0"/>
              <w:spacing w:after="0"/>
              <w:ind w:firstLine="36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21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34D" w:rsidRDefault="00851DFE">
            <w:pPr>
              <w:pStyle w:val="Jin0"/>
              <w:spacing w:after="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0,88 Kč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34D" w:rsidRDefault="00851DFE">
            <w:pPr>
              <w:pStyle w:val="Jin0"/>
              <w:spacing w:after="0"/>
              <w:ind w:firstLine="540"/>
              <w:jc w:val="both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5,08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34D" w:rsidRDefault="00851DFE">
            <w:pPr>
              <w:pStyle w:val="Jin0"/>
              <w:spacing w:after="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12 ks/bal;25 bal/</w:t>
            </w: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krt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34D" w:rsidRDefault="00851DFE">
            <w:pPr>
              <w:pStyle w:val="Jin0"/>
              <w:spacing w:after="0"/>
              <w:ind w:firstLine="38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50,40 Kč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34D" w:rsidRDefault="00851DFE">
            <w:pPr>
              <w:pStyle w:val="Jin0"/>
              <w:spacing w:after="0"/>
              <w:ind w:firstLine="38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60,98 Kč</w:t>
            </w:r>
          </w:p>
        </w:tc>
      </w:tr>
    </w:tbl>
    <w:p w:rsidR="00851DFE" w:rsidRDefault="00851DFE"/>
    <w:sectPr w:rsidR="00851DFE">
      <w:pgSz w:w="16840" w:h="11900" w:orient="landscape"/>
      <w:pgMar w:top="773" w:right="900" w:bottom="413" w:left="814" w:header="34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DFE" w:rsidRDefault="00851DFE">
      <w:r>
        <w:separator/>
      </w:r>
    </w:p>
  </w:endnote>
  <w:endnote w:type="continuationSeparator" w:id="0">
    <w:p w:rsidR="00851DFE" w:rsidRDefault="0085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34D" w:rsidRDefault="00851DF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1057910</wp:posOffset>
              </wp:positionH>
              <wp:positionV relativeFrom="page">
                <wp:posOffset>9906635</wp:posOffset>
              </wp:positionV>
              <wp:extent cx="2983865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386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634D" w:rsidRDefault="00851DFE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10_2022: Dodávky zdravotnického materiálu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3.299999999999997pt;margin-top:780.05000000000007pt;width:234.95000000000002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10_2022: Dodávky zdravotnického materiálu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34D" w:rsidRDefault="0055634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DFE" w:rsidRDefault="00851DFE"/>
  </w:footnote>
  <w:footnote w:type="continuationSeparator" w:id="0">
    <w:p w:rsidR="00851DFE" w:rsidRDefault="00851D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E72D8"/>
    <w:multiLevelType w:val="multilevel"/>
    <w:tmpl w:val="42426AC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4D"/>
    <w:rsid w:val="0055634D"/>
    <w:rsid w:val="007F5AB1"/>
    <w:rsid w:val="0085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7724"/>
  <w15:docId w15:val="{61CA94EB-EBD2-429B-82CD-46FF6E0A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13948"/>
      <w:sz w:val="11"/>
      <w:szCs w:val="11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pacing w:after="28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pacing w:after="20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line="271" w:lineRule="auto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line="142" w:lineRule="auto"/>
      <w:ind w:left="3070"/>
    </w:pPr>
    <w:rPr>
      <w:rFonts w:ascii="Segoe UI" w:eastAsia="Segoe UI" w:hAnsi="Segoe UI" w:cs="Segoe UI"/>
      <w:color w:val="313948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1783</Words>
  <Characters>10523</Characters>
  <Application>Microsoft Office Word</Application>
  <DocSecurity>0</DocSecurity>
  <Lines>87</Lines>
  <Paragraphs>24</Paragraphs>
  <ScaleCrop>false</ScaleCrop>
  <Company>HP Inc.</Company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2022-03-25T11:36:00Z</dcterms:created>
  <dcterms:modified xsi:type="dcterms:W3CDTF">2022-03-25T11:37:00Z</dcterms:modified>
</cp:coreProperties>
</file>