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5C155" w14:textId="77777777" w:rsidR="00A87951" w:rsidRPr="00EC7086" w:rsidRDefault="00A87951" w:rsidP="00A87951">
      <w:pPr>
        <w:pStyle w:val="Standard"/>
        <w:tabs>
          <w:tab w:val="left" w:pos="6345"/>
          <w:tab w:val="left" w:pos="6735"/>
          <w:tab w:val="left" w:pos="7140"/>
        </w:tabs>
        <w:jc w:val="center"/>
        <w:rPr>
          <w:rFonts w:ascii="Calibri" w:hAnsi="Calibri"/>
          <w:b/>
          <w:sz w:val="32"/>
          <w:szCs w:val="32"/>
        </w:rPr>
      </w:pPr>
      <w:r w:rsidRPr="00EC7086">
        <w:rPr>
          <w:rFonts w:ascii="Calibri" w:hAnsi="Calibri"/>
          <w:b/>
          <w:sz w:val="32"/>
          <w:szCs w:val="32"/>
        </w:rPr>
        <w:t>KUPNÍ SMLOUVA</w:t>
      </w:r>
    </w:p>
    <w:p w14:paraId="6B46A674" w14:textId="316351A6" w:rsidR="00A87951" w:rsidRDefault="00A87951" w:rsidP="00A87951">
      <w:pPr>
        <w:pStyle w:val="Nzev"/>
        <w:rPr>
          <w:rFonts w:ascii="Calibri" w:hAnsi="Calibri"/>
          <w:sz w:val="22"/>
          <w:szCs w:val="22"/>
        </w:rPr>
      </w:pPr>
      <w:r w:rsidRPr="00EC7086">
        <w:rPr>
          <w:rFonts w:ascii="Calibri" w:hAnsi="Calibri"/>
          <w:sz w:val="22"/>
          <w:szCs w:val="22"/>
        </w:rPr>
        <w:t>uzavřená dle ust. § 2079 a násl. zákona č. 89/2012 Sb., občanský zákoník</w:t>
      </w:r>
      <w:r w:rsidR="000A0461">
        <w:rPr>
          <w:rFonts w:ascii="Calibri" w:hAnsi="Calibri"/>
          <w:sz w:val="22"/>
          <w:szCs w:val="22"/>
        </w:rPr>
        <w:t>, ve znění pozdějších předpisů</w:t>
      </w:r>
    </w:p>
    <w:p w14:paraId="4A400B45" w14:textId="15FD383A" w:rsidR="009A5006" w:rsidRDefault="009A5006" w:rsidP="00A87951">
      <w:pPr>
        <w:pStyle w:val="Nzev"/>
        <w:rPr>
          <w:rFonts w:ascii="Calibri" w:hAnsi="Calibri"/>
          <w:sz w:val="22"/>
          <w:szCs w:val="22"/>
        </w:rPr>
      </w:pPr>
    </w:p>
    <w:p w14:paraId="2E62BA99" w14:textId="11818FD3" w:rsidR="009A5006" w:rsidRPr="00EC7086" w:rsidRDefault="00B82057" w:rsidP="00A87951">
      <w:pPr>
        <w:pStyle w:val="Nzev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číslo smlouvy </w:t>
      </w:r>
      <w:r w:rsidR="009A5006">
        <w:rPr>
          <w:rFonts w:ascii="Calibri" w:hAnsi="Calibri"/>
          <w:sz w:val="22"/>
          <w:szCs w:val="22"/>
        </w:rPr>
        <w:t xml:space="preserve">dle databáze kupujícího </w:t>
      </w:r>
      <w:r w:rsidR="009A5006" w:rsidRPr="009A5006">
        <w:rPr>
          <w:rFonts w:ascii="Calibri" w:hAnsi="Calibri"/>
          <w:sz w:val="22"/>
          <w:szCs w:val="22"/>
        </w:rPr>
        <w:t>KMV002324</w:t>
      </w:r>
    </w:p>
    <w:p w14:paraId="106CA269" w14:textId="77777777" w:rsidR="009A097C" w:rsidRPr="000A0461" w:rsidRDefault="00D830D8" w:rsidP="000A0461">
      <w:pPr>
        <w:jc w:val="center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pict w14:anchorId="4941A926">
          <v:rect id="_x0000_i1025" style="width:0;height:1.5pt" o:hralign="center" o:hrstd="t" o:hr="t" fillcolor="#a0a0a0" stroked="f"/>
        </w:pict>
      </w:r>
    </w:p>
    <w:p w14:paraId="329F49C5" w14:textId="77777777" w:rsidR="00A87951" w:rsidRPr="00EC7086" w:rsidRDefault="00A87951" w:rsidP="00A87951">
      <w:pPr>
        <w:pStyle w:val="nadpisvesmlouvch"/>
        <w:numPr>
          <w:ilvl w:val="0"/>
          <w:numId w:val="14"/>
        </w:numPr>
      </w:pPr>
    </w:p>
    <w:p w14:paraId="23DDEA2D" w14:textId="77777777" w:rsidR="00A87951" w:rsidRPr="00EC7086" w:rsidRDefault="00A87951" w:rsidP="00A87951">
      <w:pPr>
        <w:pStyle w:val="nadpisvesmlouvch"/>
      </w:pPr>
      <w:r w:rsidRPr="00EC7086">
        <w:t>Smluvní strany</w:t>
      </w:r>
    </w:p>
    <w:p w14:paraId="136D917F" w14:textId="77777777" w:rsidR="009A097C" w:rsidRPr="00EC7086" w:rsidRDefault="009A097C" w:rsidP="004508E9">
      <w:pPr>
        <w:widowControl/>
        <w:spacing w:before="120" w:after="120"/>
        <w:ind w:firstLine="567"/>
        <w:rPr>
          <w:rFonts w:ascii="Calibri" w:hAnsi="Calibri" w:cs="Times New Roman"/>
          <w:b/>
          <w:snapToGrid/>
          <w:sz w:val="22"/>
          <w:szCs w:val="22"/>
          <w:lang w:val="cs-CZ" w:eastAsia="cs-CZ"/>
        </w:rPr>
      </w:pPr>
    </w:p>
    <w:p w14:paraId="6D73841C" w14:textId="4497E265" w:rsidR="00B4496F" w:rsidRPr="00EC7086" w:rsidRDefault="009A7276" w:rsidP="00B4496F">
      <w:pPr>
        <w:widowControl/>
        <w:jc w:val="both"/>
        <w:rPr>
          <w:rFonts w:ascii="Calibri" w:hAnsi="Calibri" w:cs="Times New Roman"/>
          <w:b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b/>
          <w:snapToGrid/>
          <w:sz w:val="22"/>
          <w:szCs w:val="22"/>
          <w:lang w:val="cs-CZ" w:eastAsia="cs-CZ"/>
        </w:rPr>
        <w:t xml:space="preserve">Prodávající:  </w:t>
      </w:r>
      <w:r w:rsidR="004508E9" w:rsidRPr="00EC7086">
        <w:rPr>
          <w:rFonts w:ascii="Calibri" w:hAnsi="Calibri" w:cs="Times New Roman"/>
          <w:b/>
          <w:snapToGrid/>
          <w:sz w:val="22"/>
          <w:szCs w:val="22"/>
          <w:lang w:val="cs-CZ" w:eastAsia="cs-CZ"/>
        </w:rPr>
        <w:t xml:space="preserve"> </w:t>
      </w:r>
      <w:r w:rsidR="004508E9" w:rsidRPr="00EC7086">
        <w:rPr>
          <w:rFonts w:ascii="Calibri" w:hAnsi="Calibri" w:cs="Times New Roman"/>
          <w:b/>
          <w:snapToGrid/>
          <w:sz w:val="22"/>
          <w:szCs w:val="22"/>
          <w:lang w:val="cs-CZ" w:eastAsia="cs-CZ"/>
        </w:rPr>
        <w:tab/>
      </w:r>
      <w:r w:rsidR="00B4496F" w:rsidRPr="00EC7086">
        <w:rPr>
          <w:rFonts w:ascii="Calibri" w:hAnsi="Calibri" w:cs="Times New Roman"/>
          <w:b/>
          <w:snapToGrid/>
          <w:sz w:val="22"/>
          <w:szCs w:val="22"/>
          <w:lang w:val="cs-CZ" w:eastAsia="cs-CZ"/>
        </w:rPr>
        <w:t>Národní divadlo Brno, příspěvková organizace</w:t>
      </w:r>
    </w:p>
    <w:p w14:paraId="03A01140" w14:textId="5CD60C02" w:rsidR="00B4496F" w:rsidRPr="00EC7086" w:rsidRDefault="00B4496F" w:rsidP="00B4496F">
      <w:pPr>
        <w:widowControl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b/>
          <w:snapToGrid/>
          <w:sz w:val="22"/>
          <w:szCs w:val="22"/>
          <w:lang w:val="cs-CZ" w:eastAsia="cs-CZ"/>
        </w:rPr>
        <w:t> </w:t>
      </w:r>
      <w:r w:rsidRPr="00EC7086">
        <w:rPr>
          <w:rFonts w:ascii="Calibri" w:hAnsi="Calibri" w:cs="Times New Roman"/>
          <w:b/>
          <w:snapToGrid/>
          <w:sz w:val="22"/>
          <w:szCs w:val="22"/>
          <w:lang w:val="cs-CZ" w:eastAsia="cs-CZ"/>
        </w:rPr>
        <w:tab/>
      </w:r>
      <w:r w:rsidRPr="00EC7086">
        <w:rPr>
          <w:rFonts w:ascii="Calibri" w:hAnsi="Calibri" w:cs="Times New Roman"/>
          <w:b/>
          <w:snapToGrid/>
          <w:sz w:val="22"/>
          <w:szCs w:val="22"/>
          <w:lang w:val="cs-CZ" w:eastAsia="cs-CZ"/>
        </w:rPr>
        <w:tab/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se sídlem Dvořákova 11, 657 </w:t>
      </w:r>
      <w:r w:rsidR="009A7276"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70 Brno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 </w:t>
      </w:r>
    </w:p>
    <w:p w14:paraId="2EC26718" w14:textId="77777777" w:rsidR="00B4496F" w:rsidRPr="00EC7086" w:rsidRDefault="00B4496F" w:rsidP="00B4496F">
      <w:pPr>
        <w:widowControl/>
        <w:ind w:left="708" w:firstLine="708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IČ</w:t>
      </w:r>
      <w:r w:rsidR="007B5F56">
        <w:rPr>
          <w:rFonts w:ascii="Calibri" w:hAnsi="Calibri" w:cs="Times New Roman"/>
          <w:snapToGrid/>
          <w:sz w:val="22"/>
          <w:szCs w:val="22"/>
          <w:lang w:val="cs-CZ" w:eastAsia="cs-CZ"/>
        </w:rPr>
        <w:t>O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: 00094820</w:t>
      </w:r>
    </w:p>
    <w:p w14:paraId="72F9C8F3" w14:textId="77777777" w:rsidR="00B4496F" w:rsidRPr="00EC7086" w:rsidRDefault="00B4496F" w:rsidP="00B4496F">
      <w:pPr>
        <w:widowControl/>
        <w:ind w:left="708" w:firstLine="708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DIČ: CZ00094820</w:t>
      </w:r>
    </w:p>
    <w:p w14:paraId="739F0C2F" w14:textId="77777777" w:rsidR="00B4496F" w:rsidRPr="00EC7086" w:rsidRDefault="00B4496F" w:rsidP="00B4496F">
      <w:pPr>
        <w:widowControl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 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ab/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ab/>
        <w:t>bankovní spojení: Unicreditbank</w:t>
      </w:r>
    </w:p>
    <w:p w14:paraId="37A3554B" w14:textId="77777777" w:rsidR="00B4496F" w:rsidRPr="00EC7086" w:rsidRDefault="00B4496F" w:rsidP="00B4496F">
      <w:pPr>
        <w:widowControl/>
        <w:ind w:left="708" w:firstLine="708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číslo účtu: 2110126623/2700</w:t>
      </w:r>
    </w:p>
    <w:p w14:paraId="100BFF95" w14:textId="7CBB1D77" w:rsidR="00B4496F" w:rsidRPr="00EC7086" w:rsidRDefault="00B4496F" w:rsidP="00B4496F">
      <w:pPr>
        <w:widowControl/>
        <w:ind w:left="708" w:firstLine="708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zapsáno </w:t>
      </w:r>
      <w:r w:rsidR="00E7007D"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v OR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 vedeném u Krajského soudu v Brně, oddíl Pr., vložka 30</w:t>
      </w:r>
    </w:p>
    <w:p w14:paraId="3758A8BB" w14:textId="77777777" w:rsidR="00B4496F" w:rsidRPr="00EC7086" w:rsidRDefault="00B4496F" w:rsidP="00B4496F">
      <w:pPr>
        <w:widowControl/>
        <w:ind w:left="1416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zastoupená: MgA. Martinem Glaserem, ředitelem</w:t>
      </w:r>
    </w:p>
    <w:p w14:paraId="5F4DF136" w14:textId="7AF31BDB" w:rsidR="00B4496F" w:rsidRPr="00EC7086" w:rsidRDefault="00B4496F" w:rsidP="00B4496F">
      <w:pPr>
        <w:widowControl/>
        <w:ind w:left="708" w:firstLine="708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ve věcech běžného plnění smlouvy: </w:t>
      </w:r>
      <w:r w:rsidR="003D5CB0">
        <w:rPr>
          <w:rFonts w:ascii="Calibri" w:hAnsi="Calibri" w:cs="Times New Roman"/>
          <w:snapToGrid/>
          <w:sz w:val="22"/>
          <w:szCs w:val="22"/>
          <w:lang w:val="cs-CZ" w:eastAsia="cs-CZ"/>
        </w:rPr>
        <w:t>Mgr. Simonou Škarabelovou, Ph.D.</w:t>
      </w:r>
    </w:p>
    <w:p w14:paraId="4C2B984E" w14:textId="77777777" w:rsidR="009A097C" w:rsidRPr="00EC7086" w:rsidRDefault="00B4496F" w:rsidP="00B4496F">
      <w:pPr>
        <w:widowControl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ab/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ab/>
        <w:t xml:space="preserve"> </w:t>
      </w:r>
    </w:p>
    <w:p w14:paraId="3F7ED38F" w14:textId="77777777" w:rsidR="004508E9" w:rsidRPr="00EC7086" w:rsidRDefault="007B5F56" w:rsidP="004508E9">
      <w:pPr>
        <w:widowControl/>
        <w:tabs>
          <w:tab w:val="left" w:pos="1134"/>
          <w:tab w:val="left" w:pos="2127"/>
        </w:tabs>
        <w:jc w:val="both"/>
        <w:rPr>
          <w:rFonts w:ascii="Calibri" w:hAnsi="Calibri" w:cs="Times New Roman"/>
          <w:b/>
          <w:snapToGrid/>
          <w:sz w:val="22"/>
          <w:szCs w:val="22"/>
          <w:lang w:val="cs-CZ" w:eastAsia="cs-CZ"/>
        </w:rPr>
      </w:pPr>
      <w:r>
        <w:rPr>
          <w:rFonts w:ascii="Calibri" w:hAnsi="Calibri" w:cs="Times New Roman"/>
          <w:b/>
          <w:snapToGrid/>
          <w:sz w:val="22"/>
          <w:szCs w:val="22"/>
          <w:lang w:val="cs-CZ" w:eastAsia="cs-CZ"/>
        </w:rPr>
        <w:tab/>
      </w:r>
      <w:r>
        <w:rPr>
          <w:rFonts w:ascii="Calibri" w:hAnsi="Calibri" w:cs="Times New Roman"/>
          <w:b/>
          <w:snapToGrid/>
          <w:sz w:val="22"/>
          <w:szCs w:val="22"/>
          <w:lang w:val="cs-CZ" w:eastAsia="cs-CZ"/>
        </w:rPr>
        <w:tab/>
      </w:r>
      <w:r w:rsidR="004508E9" w:rsidRPr="00EC7086">
        <w:rPr>
          <w:rFonts w:ascii="Calibri" w:hAnsi="Calibri" w:cs="Times New Roman"/>
          <w:b/>
          <w:snapToGrid/>
          <w:sz w:val="22"/>
          <w:szCs w:val="22"/>
          <w:lang w:val="cs-CZ" w:eastAsia="cs-CZ"/>
        </w:rPr>
        <w:t>a</w:t>
      </w:r>
    </w:p>
    <w:p w14:paraId="7F86EC03" w14:textId="77777777" w:rsidR="004508E9" w:rsidRPr="00EC7086" w:rsidRDefault="004508E9" w:rsidP="004508E9">
      <w:pPr>
        <w:widowControl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</w:p>
    <w:p w14:paraId="761931D6" w14:textId="77777777" w:rsidR="009A097C" w:rsidRPr="00EC7086" w:rsidRDefault="009A097C" w:rsidP="004508E9">
      <w:pPr>
        <w:widowControl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</w:p>
    <w:p w14:paraId="3F99DD99" w14:textId="5B80AC73" w:rsidR="007B5F56" w:rsidRPr="003D5CB0" w:rsidRDefault="004508E9" w:rsidP="007B5F56">
      <w:pPr>
        <w:rPr>
          <w:rFonts w:asciiTheme="minorHAnsi" w:hAnsiTheme="minorHAnsi"/>
          <w:sz w:val="22"/>
          <w:szCs w:val="22"/>
          <w:lang w:val="cs-CZ"/>
        </w:rPr>
      </w:pPr>
      <w:r w:rsidRPr="00EC7086">
        <w:rPr>
          <w:rFonts w:ascii="Calibri" w:hAnsi="Calibri" w:cs="Times New Roman"/>
          <w:b/>
          <w:snapToGrid/>
          <w:sz w:val="22"/>
          <w:szCs w:val="22"/>
          <w:lang w:val="cs-CZ" w:eastAsia="cs-CZ"/>
        </w:rPr>
        <w:t>Kupující:</w:t>
      </w:r>
      <w:r w:rsidRPr="00EC7086">
        <w:rPr>
          <w:rFonts w:ascii="Calibri" w:hAnsi="Calibri" w:cs="Times New Roman"/>
          <w:b/>
          <w:snapToGrid/>
          <w:sz w:val="22"/>
          <w:szCs w:val="22"/>
          <w:lang w:val="cs-CZ" w:eastAsia="cs-CZ"/>
        </w:rPr>
        <w:tab/>
      </w:r>
      <w:r w:rsidR="007B5F56" w:rsidRPr="003D5CB0">
        <w:rPr>
          <w:rFonts w:asciiTheme="minorHAnsi" w:hAnsiTheme="minorHAnsi"/>
          <w:b/>
          <w:sz w:val="22"/>
          <w:szCs w:val="22"/>
          <w:lang w:val="cs-CZ"/>
        </w:rPr>
        <w:t>OHL</w:t>
      </w:r>
      <w:r w:rsidR="003D5CB0" w:rsidRPr="003D5CB0">
        <w:rPr>
          <w:rFonts w:asciiTheme="minorHAnsi" w:hAnsiTheme="minorHAnsi"/>
          <w:b/>
          <w:sz w:val="22"/>
          <w:szCs w:val="22"/>
          <w:lang w:val="cs-CZ"/>
        </w:rPr>
        <w:t>A</w:t>
      </w:r>
      <w:r w:rsidR="007B5F56" w:rsidRPr="003D5CB0">
        <w:rPr>
          <w:rFonts w:asciiTheme="minorHAnsi" w:hAnsiTheme="minorHAnsi"/>
          <w:b/>
          <w:sz w:val="22"/>
          <w:szCs w:val="22"/>
          <w:lang w:val="cs-CZ"/>
        </w:rPr>
        <w:t xml:space="preserve"> ŽS, a.s.</w:t>
      </w:r>
    </w:p>
    <w:p w14:paraId="0CD6FDFE" w14:textId="2FF8BD1C" w:rsidR="007B5F56" w:rsidRPr="00E7007D" w:rsidRDefault="007B5F56" w:rsidP="007B5F56">
      <w:pPr>
        <w:ind w:right="-92"/>
        <w:rPr>
          <w:rFonts w:asciiTheme="minorHAnsi" w:hAnsiTheme="minorHAnsi"/>
          <w:sz w:val="22"/>
          <w:szCs w:val="22"/>
          <w:lang w:val="cs-CZ"/>
        </w:rPr>
      </w:pPr>
      <w:r w:rsidRPr="003D5CB0">
        <w:rPr>
          <w:rFonts w:asciiTheme="minorHAnsi" w:hAnsiTheme="minorHAnsi"/>
          <w:sz w:val="22"/>
          <w:szCs w:val="22"/>
          <w:lang w:val="cs-CZ"/>
        </w:rPr>
        <w:t xml:space="preserve">   </w:t>
      </w:r>
      <w:r w:rsidRPr="003D5CB0">
        <w:rPr>
          <w:rFonts w:asciiTheme="minorHAnsi" w:hAnsiTheme="minorHAnsi"/>
          <w:sz w:val="22"/>
          <w:szCs w:val="22"/>
          <w:lang w:val="cs-CZ"/>
        </w:rPr>
        <w:tab/>
      </w:r>
      <w:r w:rsidRPr="003D5CB0">
        <w:rPr>
          <w:rFonts w:asciiTheme="minorHAnsi" w:hAnsiTheme="minorHAnsi"/>
          <w:sz w:val="22"/>
          <w:szCs w:val="22"/>
          <w:lang w:val="cs-CZ"/>
        </w:rPr>
        <w:tab/>
        <w:t xml:space="preserve"> </w:t>
      </w:r>
      <w:r w:rsidR="003D5CB0" w:rsidRPr="00E7007D">
        <w:rPr>
          <w:rFonts w:asciiTheme="minorHAnsi" w:hAnsiTheme="minorHAnsi"/>
          <w:sz w:val="22"/>
          <w:szCs w:val="22"/>
          <w:lang w:val="cs-CZ"/>
        </w:rPr>
        <w:t>Tuřanka</w:t>
      </w:r>
      <w:r w:rsidRPr="00E7007D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E7007D" w:rsidRPr="00E7007D">
        <w:rPr>
          <w:rFonts w:asciiTheme="minorHAnsi" w:hAnsiTheme="minorHAnsi"/>
          <w:sz w:val="22"/>
          <w:szCs w:val="22"/>
          <w:lang w:val="cs-CZ"/>
        </w:rPr>
        <w:t>1554/115 b</w:t>
      </w:r>
    </w:p>
    <w:p w14:paraId="2EDAB0B9" w14:textId="31C02133" w:rsidR="007B5F56" w:rsidRPr="00E7007D" w:rsidRDefault="007B5F56" w:rsidP="007B5F56">
      <w:pPr>
        <w:ind w:right="-92"/>
        <w:rPr>
          <w:rFonts w:asciiTheme="minorHAnsi" w:hAnsiTheme="minorHAnsi"/>
          <w:sz w:val="22"/>
          <w:szCs w:val="22"/>
          <w:lang w:val="cs-CZ"/>
        </w:rPr>
      </w:pPr>
      <w:r w:rsidRPr="00E7007D">
        <w:rPr>
          <w:rFonts w:asciiTheme="minorHAnsi" w:hAnsiTheme="minorHAnsi"/>
          <w:sz w:val="22"/>
          <w:szCs w:val="22"/>
          <w:lang w:val="cs-CZ"/>
        </w:rPr>
        <w:t xml:space="preserve">    </w:t>
      </w:r>
      <w:r w:rsidRPr="00E7007D">
        <w:rPr>
          <w:rFonts w:asciiTheme="minorHAnsi" w:hAnsiTheme="minorHAnsi"/>
          <w:sz w:val="22"/>
          <w:szCs w:val="22"/>
          <w:lang w:val="cs-CZ"/>
        </w:rPr>
        <w:tab/>
      </w:r>
      <w:r w:rsidRPr="00E7007D">
        <w:rPr>
          <w:rFonts w:asciiTheme="minorHAnsi" w:hAnsiTheme="minorHAnsi"/>
          <w:sz w:val="22"/>
          <w:szCs w:val="22"/>
          <w:lang w:val="cs-CZ"/>
        </w:rPr>
        <w:tab/>
      </w:r>
      <w:r w:rsidR="00E7007D" w:rsidRPr="00E7007D">
        <w:rPr>
          <w:rFonts w:asciiTheme="minorHAnsi" w:hAnsiTheme="minorHAnsi"/>
          <w:sz w:val="22"/>
          <w:szCs w:val="22"/>
          <w:lang w:val="cs-CZ"/>
        </w:rPr>
        <w:t>627</w:t>
      </w:r>
      <w:r w:rsidRPr="00E7007D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E7007D" w:rsidRPr="00E7007D">
        <w:rPr>
          <w:rFonts w:asciiTheme="minorHAnsi" w:hAnsiTheme="minorHAnsi"/>
          <w:sz w:val="22"/>
          <w:szCs w:val="22"/>
          <w:lang w:val="cs-CZ"/>
        </w:rPr>
        <w:t>00 Brno</w:t>
      </w:r>
      <w:r w:rsidRPr="00E7007D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E7007D" w:rsidRPr="00E7007D">
        <w:rPr>
          <w:rFonts w:asciiTheme="minorHAnsi" w:hAnsiTheme="minorHAnsi"/>
          <w:sz w:val="22"/>
          <w:szCs w:val="22"/>
          <w:lang w:val="cs-CZ"/>
        </w:rPr>
        <w:t>Slatina</w:t>
      </w:r>
    </w:p>
    <w:p w14:paraId="16BA6C92" w14:textId="77777777" w:rsidR="007B5F56" w:rsidRPr="00E7007D" w:rsidRDefault="007B5F56" w:rsidP="007B5F56">
      <w:pPr>
        <w:rPr>
          <w:rFonts w:asciiTheme="minorHAnsi" w:hAnsiTheme="minorHAnsi"/>
          <w:sz w:val="22"/>
          <w:szCs w:val="22"/>
          <w:lang w:val="cs-CZ"/>
        </w:rPr>
      </w:pPr>
      <w:r w:rsidRPr="00E7007D">
        <w:rPr>
          <w:rFonts w:asciiTheme="minorHAnsi" w:hAnsiTheme="minorHAnsi"/>
          <w:sz w:val="22"/>
          <w:szCs w:val="22"/>
          <w:lang w:val="cs-CZ"/>
        </w:rPr>
        <w:t xml:space="preserve">   </w:t>
      </w:r>
      <w:r w:rsidRPr="00E7007D">
        <w:rPr>
          <w:rFonts w:asciiTheme="minorHAnsi" w:hAnsiTheme="minorHAnsi"/>
          <w:sz w:val="22"/>
          <w:szCs w:val="22"/>
          <w:lang w:val="cs-CZ"/>
        </w:rPr>
        <w:tab/>
      </w:r>
      <w:r w:rsidRPr="00E7007D">
        <w:rPr>
          <w:rFonts w:asciiTheme="minorHAnsi" w:hAnsiTheme="minorHAnsi"/>
          <w:sz w:val="22"/>
          <w:szCs w:val="22"/>
          <w:lang w:val="cs-CZ"/>
        </w:rPr>
        <w:tab/>
        <w:t xml:space="preserve"> IČO: </w:t>
      </w:r>
      <w:r w:rsidRPr="00E7007D">
        <w:rPr>
          <w:rFonts w:asciiTheme="minorHAnsi" w:hAnsiTheme="minorHAnsi"/>
          <w:color w:val="333333"/>
          <w:sz w:val="22"/>
          <w:szCs w:val="22"/>
          <w:shd w:val="clear" w:color="auto" w:fill="FFFFFF"/>
          <w:lang w:val="cs-CZ"/>
        </w:rPr>
        <w:t>46342796</w:t>
      </w:r>
    </w:p>
    <w:p w14:paraId="08E3DBD5" w14:textId="77777777" w:rsidR="007B5F56" w:rsidRPr="001B6BDD" w:rsidRDefault="007B5F56" w:rsidP="007B5F56">
      <w:pPr>
        <w:rPr>
          <w:rFonts w:asciiTheme="minorHAnsi" w:hAnsiTheme="minorHAnsi"/>
          <w:sz w:val="22"/>
          <w:szCs w:val="22"/>
          <w:lang w:val="cs-CZ"/>
        </w:rPr>
      </w:pPr>
      <w:r w:rsidRPr="00E7007D">
        <w:rPr>
          <w:rFonts w:asciiTheme="minorHAnsi" w:hAnsiTheme="minorHAnsi"/>
          <w:sz w:val="22"/>
          <w:szCs w:val="22"/>
          <w:lang w:val="cs-CZ"/>
        </w:rPr>
        <w:t xml:space="preserve">    </w:t>
      </w:r>
      <w:r w:rsidRPr="00E7007D">
        <w:rPr>
          <w:rFonts w:asciiTheme="minorHAnsi" w:hAnsiTheme="minorHAnsi"/>
          <w:sz w:val="22"/>
          <w:szCs w:val="22"/>
          <w:lang w:val="cs-CZ"/>
        </w:rPr>
        <w:tab/>
      </w:r>
      <w:r w:rsidRPr="00E7007D">
        <w:rPr>
          <w:rFonts w:asciiTheme="minorHAnsi" w:hAnsiTheme="minorHAnsi"/>
          <w:sz w:val="22"/>
          <w:szCs w:val="22"/>
          <w:lang w:val="cs-CZ"/>
        </w:rPr>
        <w:tab/>
      </w:r>
      <w:r w:rsidRPr="001B6BDD">
        <w:rPr>
          <w:rFonts w:asciiTheme="minorHAnsi" w:hAnsiTheme="minorHAnsi"/>
          <w:sz w:val="22"/>
          <w:szCs w:val="22"/>
          <w:lang w:val="cs-CZ"/>
        </w:rPr>
        <w:t>DIČ: CZ</w:t>
      </w:r>
      <w:r w:rsidRPr="001B6BDD">
        <w:rPr>
          <w:rFonts w:asciiTheme="minorHAnsi" w:hAnsiTheme="minorHAnsi"/>
          <w:color w:val="333333"/>
          <w:sz w:val="22"/>
          <w:szCs w:val="22"/>
          <w:shd w:val="clear" w:color="auto" w:fill="FFFFFF"/>
          <w:lang w:val="cs-CZ"/>
        </w:rPr>
        <w:t>46342796</w:t>
      </w:r>
    </w:p>
    <w:p w14:paraId="28753619" w14:textId="39CED56F" w:rsidR="007B5F56" w:rsidRPr="001E622B" w:rsidRDefault="007B5F56" w:rsidP="007B5F56">
      <w:pPr>
        <w:ind w:right="-92"/>
        <w:rPr>
          <w:rFonts w:asciiTheme="minorHAnsi" w:hAnsiTheme="minorHAnsi"/>
          <w:sz w:val="22"/>
          <w:szCs w:val="22"/>
          <w:lang w:val="cs-CZ"/>
        </w:rPr>
      </w:pPr>
      <w:r w:rsidRPr="001B6BDD">
        <w:rPr>
          <w:rFonts w:asciiTheme="minorHAnsi" w:hAnsiTheme="minorHAnsi"/>
          <w:sz w:val="22"/>
          <w:szCs w:val="22"/>
          <w:lang w:val="cs-CZ"/>
        </w:rPr>
        <w:t xml:space="preserve">   </w:t>
      </w:r>
      <w:r w:rsidRPr="001B6BDD">
        <w:rPr>
          <w:rFonts w:asciiTheme="minorHAnsi" w:hAnsiTheme="minorHAnsi"/>
          <w:sz w:val="22"/>
          <w:szCs w:val="22"/>
          <w:lang w:val="cs-CZ"/>
        </w:rPr>
        <w:tab/>
      </w:r>
      <w:r w:rsidRPr="001E622B">
        <w:rPr>
          <w:rFonts w:asciiTheme="minorHAnsi" w:hAnsiTheme="minorHAnsi"/>
          <w:sz w:val="22"/>
          <w:szCs w:val="22"/>
          <w:lang w:val="cs-CZ"/>
        </w:rPr>
        <w:tab/>
        <w:t>Obchodní rejstřík: Krajský soud v </w:t>
      </w:r>
      <w:r w:rsidR="001E622B" w:rsidRPr="001E622B">
        <w:rPr>
          <w:rFonts w:asciiTheme="minorHAnsi" w:hAnsiTheme="minorHAnsi"/>
          <w:sz w:val="22"/>
          <w:szCs w:val="22"/>
          <w:lang w:val="cs-CZ"/>
        </w:rPr>
        <w:t>Brně, spis</w:t>
      </w:r>
      <w:r w:rsidRPr="001E622B">
        <w:rPr>
          <w:rFonts w:asciiTheme="minorHAnsi" w:hAnsiTheme="minorHAnsi"/>
          <w:sz w:val="22"/>
          <w:szCs w:val="22"/>
          <w:lang w:val="cs-CZ"/>
        </w:rPr>
        <w:t>. zn. B 695</w:t>
      </w:r>
    </w:p>
    <w:p w14:paraId="33A92E01" w14:textId="77777777" w:rsidR="007B5F56" w:rsidRPr="001E622B" w:rsidRDefault="007B5F56" w:rsidP="007B5F56">
      <w:pPr>
        <w:rPr>
          <w:rFonts w:asciiTheme="minorHAnsi" w:hAnsiTheme="minorHAnsi"/>
          <w:sz w:val="22"/>
          <w:szCs w:val="22"/>
          <w:lang w:val="cs-CZ"/>
        </w:rPr>
      </w:pPr>
      <w:r w:rsidRPr="001E622B">
        <w:rPr>
          <w:rFonts w:asciiTheme="minorHAnsi" w:hAnsiTheme="minorHAnsi"/>
          <w:sz w:val="22"/>
          <w:szCs w:val="22"/>
          <w:lang w:val="cs-CZ"/>
        </w:rPr>
        <w:t xml:space="preserve">  </w:t>
      </w:r>
      <w:r w:rsidRPr="001E622B">
        <w:rPr>
          <w:rFonts w:asciiTheme="minorHAnsi" w:hAnsiTheme="minorHAnsi"/>
          <w:sz w:val="22"/>
          <w:szCs w:val="22"/>
          <w:lang w:val="cs-CZ"/>
        </w:rPr>
        <w:tab/>
      </w:r>
      <w:r w:rsidRPr="001E622B">
        <w:rPr>
          <w:rFonts w:asciiTheme="minorHAnsi" w:hAnsiTheme="minorHAnsi"/>
          <w:sz w:val="22"/>
          <w:szCs w:val="22"/>
          <w:lang w:val="cs-CZ"/>
        </w:rPr>
        <w:tab/>
        <w:t xml:space="preserve"> zastoupená: Ing. Romanem Kocúrkem, 1. místopředsedou představenstva a </w:t>
      </w:r>
    </w:p>
    <w:p w14:paraId="7C56BCCB" w14:textId="77777777" w:rsidR="007B5F56" w:rsidRPr="001E622B" w:rsidRDefault="007B5F56" w:rsidP="007B5F56">
      <w:pPr>
        <w:ind w:left="708" w:firstLine="708"/>
        <w:rPr>
          <w:rFonts w:asciiTheme="minorHAnsi" w:hAnsiTheme="minorHAnsi"/>
          <w:sz w:val="22"/>
          <w:szCs w:val="22"/>
          <w:lang w:val="cs-CZ"/>
        </w:rPr>
      </w:pPr>
      <w:r w:rsidRPr="001E622B">
        <w:rPr>
          <w:rFonts w:asciiTheme="minorHAnsi" w:hAnsiTheme="minorHAnsi"/>
          <w:sz w:val="22"/>
          <w:szCs w:val="22"/>
          <w:lang w:val="cs-CZ"/>
        </w:rPr>
        <w:t xml:space="preserve"> Paolem Bee, MBA, 2. místopředsedou představenstva</w:t>
      </w:r>
    </w:p>
    <w:p w14:paraId="2695AF2F" w14:textId="412197DA" w:rsidR="007B5F56" w:rsidRPr="001E622B" w:rsidRDefault="007B5F56" w:rsidP="007B5F56">
      <w:pPr>
        <w:rPr>
          <w:rFonts w:ascii="Calibri" w:hAnsi="Calibri" w:cs="Times New Roman"/>
          <w:b/>
          <w:snapToGrid/>
          <w:sz w:val="22"/>
          <w:szCs w:val="22"/>
          <w:lang w:val="cs-CZ" w:eastAsia="cs-CZ"/>
        </w:rPr>
      </w:pPr>
    </w:p>
    <w:p w14:paraId="55FC21C2" w14:textId="10A79E78" w:rsidR="001E622B" w:rsidRPr="001E622B" w:rsidRDefault="001E622B" w:rsidP="001E622B">
      <w:pPr>
        <w:rPr>
          <w:rFonts w:asciiTheme="minorHAnsi" w:hAnsiTheme="minorHAnsi"/>
          <w:sz w:val="22"/>
          <w:szCs w:val="22"/>
          <w:lang w:val="cs-CZ"/>
        </w:rPr>
      </w:pPr>
      <w:r w:rsidRPr="001E622B">
        <w:rPr>
          <w:rFonts w:asciiTheme="minorHAnsi" w:hAnsiTheme="minorHAnsi"/>
          <w:sz w:val="22"/>
          <w:szCs w:val="22"/>
          <w:lang w:val="cs-CZ"/>
        </w:rPr>
        <w:t>Adresa pro zasílání faktur: podatelna@ohla-zs.cz</w:t>
      </w:r>
    </w:p>
    <w:p w14:paraId="40CB655B" w14:textId="77777777" w:rsidR="001E622B" w:rsidRPr="001B6BDD" w:rsidRDefault="001E622B" w:rsidP="007B5F56">
      <w:pPr>
        <w:rPr>
          <w:rFonts w:ascii="Calibri" w:hAnsi="Calibri" w:cs="Times New Roman"/>
          <w:b/>
          <w:snapToGrid/>
          <w:sz w:val="22"/>
          <w:szCs w:val="22"/>
          <w:lang w:val="cs-CZ" w:eastAsia="cs-CZ"/>
        </w:rPr>
      </w:pPr>
    </w:p>
    <w:p w14:paraId="576E663B" w14:textId="77777777" w:rsidR="00413F5B" w:rsidRPr="00EC7086" w:rsidRDefault="00413F5B" w:rsidP="004508E9">
      <w:pPr>
        <w:widowControl/>
        <w:spacing w:line="360" w:lineRule="atLeast"/>
        <w:rPr>
          <w:rFonts w:ascii="Calibri" w:hAnsi="Calibri"/>
          <w:b/>
          <w:color w:val="000000"/>
          <w:sz w:val="22"/>
          <w:szCs w:val="22"/>
          <w:lang w:val="cs-CZ" w:eastAsia="cs-CZ"/>
        </w:rPr>
      </w:pPr>
    </w:p>
    <w:p w14:paraId="4154BC33" w14:textId="77777777" w:rsidR="00A87951" w:rsidRPr="00EC7086" w:rsidRDefault="00A87951" w:rsidP="00A87951">
      <w:pPr>
        <w:pStyle w:val="Odstavecseseznamem"/>
        <w:numPr>
          <w:ilvl w:val="0"/>
          <w:numId w:val="14"/>
        </w:numPr>
        <w:jc w:val="center"/>
        <w:rPr>
          <w:rFonts w:ascii="Calibri" w:hAnsi="Calibri"/>
          <w:b/>
          <w:sz w:val="22"/>
          <w:szCs w:val="22"/>
        </w:rPr>
      </w:pPr>
    </w:p>
    <w:p w14:paraId="6AC4D767" w14:textId="77777777" w:rsidR="00A87951" w:rsidRPr="00EC7086" w:rsidRDefault="00A87951" w:rsidP="00A87951">
      <w:pPr>
        <w:jc w:val="center"/>
        <w:rPr>
          <w:rFonts w:ascii="Calibri" w:hAnsi="Calibri"/>
          <w:b/>
          <w:sz w:val="22"/>
          <w:szCs w:val="22"/>
          <w:lang w:val="cs-CZ"/>
        </w:rPr>
      </w:pPr>
      <w:r w:rsidRPr="00EC7086">
        <w:rPr>
          <w:rFonts w:ascii="Calibri" w:hAnsi="Calibri"/>
          <w:b/>
          <w:sz w:val="22"/>
          <w:szCs w:val="22"/>
          <w:lang w:val="cs-CZ"/>
        </w:rPr>
        <w:t>Předmět smlouvy</w:t>
      </w:r>
    </w:p>
    <w:p w14:paraId="6810F8DB" w14:textId="77777777" w:rsidR="00C35E8F" w:rsidRPr="00E7007D" w:rsidRDefault="004508E9" w:rsidP="004C7BA3">
      <w:pPr>
        <w:widowControl/>
        <w:numPr>
          <w:ilvl w:val="0"/>
          <w:numId w:val="4"/>
        </w:numPr>
        <w:snapToGrid w:val="0"/>
        <w:spacing w:before="120" w:after="120"/>
        <w:jc w:val="both"/>
        <w:rPr>
          <w:rFonts w:ascii="Calibri" w:hAnsi="Calibri"/>
          <w:sz w:val="22"/>
          <w:szCs w:val="22"/>
          <w:lang w:val="cs-CZ"/>
        </w:rPr>
      </w:pPr>
      <w:r w:rsidRPr="00E7007D">
        <w:rPr>
          <w:rFonts w:ascii="Calibri" w:hAnsi="Calibri"/>
          <w:sz w:val="22"/>
          <w:szCs w:val="22"/>
          <w:lang w:val="cs-CZ"/>
        </w:rPr>
        <w:t xml:space="preserve">Prodávající se tímto zavazuje dodat kupujícímu </w:t>
      </w:r>
    </w:p>
    <w:p w14:paraId="1C887352" w14:textId="4920A13B" w:rsidR="00B4496F" w:rsidRPr="00B71E32" w:rsidRDefault="00E7007D" w:rsidP="00B71E32">
      <w:pPr>
        <w:widowControl/>
        <w:numPr>
          <w:ilvl w:val="1"/>
          <w:numId w:val="4"/>
        </w:numPr>
        <w:snapToGrid w:val="0"/>
        <w:spacing w:before="120" w:after="120"/>
        <w:jc w:val="both"/>
        <w:rPr>
          <w:rFonts w:ascii="Calibri" w:hAnsi="Calibri"/>
          <w:sz w:val="22"/>
          <w:szCs w:val="22"/>
          <w:lang w:val="cs-CZ"/>
        </w:rPr>
      </w:pPr>
      <w:r w:rsidRPr="00B71E32">
        <w:rPr>
          <w:rFonts w:ascii="Calibri" w:hAnsi="Calibri"/>
          <w:sz w:val="22"/>
          <w:szCs w:val="22"/>
          <w:lang w:val="cs-CZ"/>
        </w:rPr>
        <w:t>284</w:t>
      </w:r>
      <w:r w:rsidR="00166AD6" w:rsidRPr="00B71E32">
        <w:rPr>
          <w:rFonts w:ascii="Calibri" w:hAnsi="Calibri"/>
          <w:sz w:val="22"/>
          <w:szCs w:val="22"/>
          <w:lang w:val="cs-CZ"/>
        </w:rPr>
        <w:t xml:space="preserve"> </w:t>
      </w:r>
      <w:r w:rsidR="00A14A96" w:rsidRPr="00B71E32">
        <w:rPr>
          <w:rFonts w:ascii="Calibri" w:hAnsi="Calibri"/>
          <w:sz w:val="22"/>
          <w:szCs w:val="22"/>
          <w:lang w:val="cs-CZ"/>
        </w:rPr>
        <w:t>ks vstupenek</w:t>
      </w:r>
      <w:r w:rsidR="007B5F56" w:rsidRPr="00B71E32">
        <w:rPr>
          <w:rFonts w:ascii="Calibri" w:hAnsi="Calibri"/>
          <w:sz w:val="22"/>
          <w:szCs w:val="22"/>
          <w:lang w:val="cs-CZ"/>
        </w:rPr>
        <w:t xml:space="preserve"> do d</w:t>
      </w:r>
      <w:r w:rsidR="001B066A" w:rsidRPr="00B71E32">
        <w:rPr>
          <w:rFonts w:ascii="Calibri" w:hAnsi="Calibri"/>
          <w:sz w:val="22"/>
          <w:szCs w:val="22"/>
          <w:lang w:val="cs-CZ"/>
        </w:rPr>
        <w:t>ivadla</w:t>
      </w:r>
      <w:r w:rsidR="00B4496F" w:rsidRPr="00B71E32">
        <w:rPr>
          <w:rFonts w:ascii="Calibri" w:hAnsi="Calibri"/>
          <w:sz w:val="22"/>
          <w:szCs w:val="22"/>
          <w:lang w:val="cs-CZ"/>
        </w:rPr>
        <w:t xml:space="preserve"> </w:t>
      </w:r>
      <w:r w:rsidR="007B5F56" w:rsidRPr="00B71E32">
        <w:rPr>
          <w:rFonts w:ascii="Calibri" w:hAnsi="Calibri"/>
          <w:sz w:val="22"/>
          <w:szCs w:val="22"/>
          <w:lang w:val="cs-CZ"/>
        </w:rPr>
        <w:t xml:space="preserve">Reduta </w:t>
      </w:r>
      <w:r w:rsidR="00B4496F" w:rsidRPr="00B71E32">
        <w:rPr>
          <w:rFonts w:ascii="Calibri" w:hAnsi="Calibri"/>
          <w:sz w:val="22"/>
          <w:szCs w:val="22"/>
          <w:lang w:val="cs-CZ"/>
        </w:rPr>
        <w:t xml:space="preserve">v </w:t>
      </w:r>
      <w:r w:rsidR="00C35E8F" w:rsidRPr="00B71E32">
        <w:rPr>
          <w:rFonts w:ascii="Calibri" w:hAnsi="Calibri"/>
          <w:sz w:val="22"/>
          <w:szCs w:val="22"/>
          <w:lang w:val="cs-CZ"/>
        </w:rPr>
        <w:t>Brně,</w:t>
      </w:r>
      <w:r w:rsidR="00B4496F" w:rsidRPr="00B71E32">
        <w:rPr>
          <w:rFonts w:ascii="Calibri" w:hAnsi="Calibri"/>
          <w:sz w:val="22"/>
          <w:szCs w:val="22"/>
          <w:lang w:val="cs-CZ"/>
        </w:rPr>
        <w:t xml:space="preserve"> </w:t>
      </w:r>
      <w:r w:rsidR="000A0461" w:rsidRPr="00B71E32">
        <w:rPr>
          <w:rFonts w:ascii="Calibri" w:hAnsi="Calibri"/>
          <w:sz w:val="22"/>
          <w:szCs w:val="22"/>
          <w:lang w:val="cs-CZ"/>
        </w:rPr>
        <w:t>a to na představení</w:t>
      </w:r>
      <w:r w:rsidR="002B4345" w:rsidRPr="00B71E32">
        <w:rPr>
          <w:rFonts w:ascii="Calibri" w:hAnsi="Calibri"/>
          <w:sz w:val="22"/>
          <w:szCs w:val="22"/>
          <w:lang w:val="cs-CZ"/>
        </w:rPr>
        <w:t xml:space="preserve"> </w:t>
      </w:r>
      <w:r w:rsidR="00A14A96" w:rsidRPr="00B71E32">
        <w:rPr>
          <w:rFonts w:ascii="Calibri" w:hAnsi="Calibri"/>
          <w:sz w:val="22"/>
          <w:szCs w:val="22"/>
          <w:lang w:val="cs-CZ"/>
        </w:rPr>
        <w:t>MIRANDOLÍNA</w:t>
      </w:r>
      <w:r w:rsidR="00076BAF" w:rsidRPr="00B71E32">
        <w:rPr>
          <w:rFonts w:ascii="Calibri" w:hAnsi="Calibri"/>
          <w:sz w:val="22"/>
          <w:szCs w:val="22"/>
          <w:lang w:val="cs-CZ"/>
        </w:rPr>
        <w:t>, které se bude konat</w:t>
      </w:r>
      <w:r w:rsidR="00B4496F" w:rsidRPr="00B71E32">
        <w:rPr>
          <w:rFonts w:ascii="Calibri" w:hAnsi="Calibri"/>
          <w:sz w:val="22"/>
          <w:szCs w:val="22"/>
          <w:lang w:val="cs-CZ"/>
        </w:rPr>
        <w:t xml:space="preserve"> v</w:t>
      </w:r>
      <w:r w:rsidRPr="00B71E32">
        <w:rPr>
          <w:rFonts w:ascii="Calibri" w:hAnsi="Calibri"/>
          <w:sz w:val="22"/>
          <w:szCs w:val="22"/>
          <w:lang w:val="cs-CZ"/>
        </w:rPr>
        <w:t> </w:t>
      </w:r>
      <w:r w:rsidR="00B4496F" w:rsidRPr="00B71E32">
        <w:rPr>
          <w:rFonts w:ascii="Calibri" w:hAnsi="Calibri"/>
          <w:sz w:val="22"/>
          <w:szCs w:val="22"/>
          <w:lang w:val="cs-CZ"/>
        </w:rPr>
        <w:t>ter</w:t>
      </w:r>
      <w:r w:rsidR="007B5F56" w:rsidRPr="00B71E32">
        <w:rPr>
          <w:rFonts w:ascii="Calibri" w:hAnsi="Calibri"/>
          <w:sz w:val="22"/>
          <w:szCs w:val="22"/>
          <w:lang w:val="cs-CZ"/>
        </w:rPr>
        <w:t>mínu</w:t>
      </w:r>
      <w:r w:rsidRPr="00B71E32">
        <w:rPr>
          <w:rFonts w:ascii="Calibri" w:hAnsi="Calibri"/>
          <w:sz w:val="22"/>
          <w:szCs w:val="22"/>
          <w:lang w:val="cs-CZ"/>
        </w:rPr>
        <w:t xml:space="preserve"> </w:t>
      </w:r>
      <w:r w:rsidR="0036398F" w:rsidRPr="00B71E32">
        <w:rPr>
          <w:rFonts w:ascii="Calibri" w:hAnsi="Calibri"/>
          <w:sz w:val="22"/>
          <w:szCs w:val="22"/>
          <w:lang w:val="cs-CZ"/>
        </w:rPr>
        <w:t>22</w:t>
      </w:r>
      <w:r w:rsidR="001B066A" w:rsidRPr="00B71E32">
        <w:rPr>
          <w:rFonts w:ascii="Calibri" w:hAnsi="Calibri"/>
          <w:sz w:val="22"/>
          <w:szCs w:val="22"/>
          <w:lang w:val="cs-CZ"/>
        </w:rPr>
        <w:t xml:space="preserve">. </w:t>
      </w:r>
      <w:r w:rsidR="0036398F" w:rsidRPr="00B71E32">
        <w:rPr>
          <w:rFonts w:ascii="Calibri" w:hAnsi="Calibri"/>
          <w:sz w:val="22"/>
          <w:szCs w:val="22"/>
          <w:lang w:val="cs-CZ"/>
        </w:rPr>
        <w:t>3</w:t>
      </w:r>
      <w:r w:rsidR="001B066A" w:rsidRPr="00B71E32">
        <w:rPr>
          <w:rFonts w:ascii="Calibri" w:hAnsi="Calibri"/>
          <w:sz w:val="22"/>
          <w:szCs w:val="22"/>
          <w:lang w:val="cs-CZ"/>
        </w:rPr>
        <w:t>. 20</w:t>
      </w:r>
      <w:r w:rsidR="00A14A96" w:rsidRPr="00B71E32">
        <w:rPr>
          <w:rFonts w:ascii="Calibri" w:hAnsi="Calibri"/>
          <w:sz w:val="22"/>
          <w:szCs w:val="22"/>
          <w:lang w:val="cs-CZ"/>
        </w:rPr>
        <w:t>2</w:t>
      </w:r>
      <w:r w:rsidR="0036398F" w:rsidRPr="00B71E32">
        <w:rPr>
          <w:rFonts w:ascii="Calibri" w:hAnsi="Calibri"/>
          <w:sz w:val="22"/>
          <w:szCs w:val="22"/>
          <w:lang w:val="cs-CZ"/>
        </w:rPr>
        <w:t>2</w:t>
      </w:r>
      <w:r w:rsidR="00142724" w:rsidRPr="00B71E32">
        <w:rPr>
          <w:rFonts w:ascii="Calibri" w:hAnsi="Calibri"/>
          <w:sz w:val="22"/>
          <w:szCs w:val="22"/>
          <w:lang w:val="cs-CZ"/>
        </w:rPr>
        <w:t xml:space="preserve"> v 19 hodin</w:t>
      </w:r>
      <w:r w:rsidR="00B71E32" w:rsidRPr="00B71E32">
        <w:rPr>
          <w:rFonts w:ascii="Calibri" w:hAnsi="Calibri"/>
          <w:sz w:val="22"/>
          <w:szCs w:val="22"/>
          <w:lang w:val="cs-CZ"/>
        </w:rPr>
        <w:t xml:space="preserve"> </w:t>
      </w:r>
      <w:r w:rsidR="00A14A96" w:rsidRPr="00B71E32">
        <w:rPr>
          <w:rFonts w:ascii="Calibri" w:hAnsi="Calibri"/>
          <w:sz w:val="22"/>
          <w:szCs w:val="22"/>
          <w:lang w:val="cs-CZ"/>
        </w:rPr>
        <w:t>(dále též „předmět koupě“).</w:t>
      </w:r>
    </w:p>
    <w:p w14:paraId="39BCCFA8" w14:textId="77777777" w:rsidR="004508E9" w:rsidRDefault="004508E9" w:rsidP="004508E9">
      <w:pPr>
        <w:widowControl/>
        <w:numPr>
          <w:ilvl w:val="0"/>
          <w:numId w:val="4"/>
        </w:numPr>
        <w:snapToGrid w:val="0"/>
        <w:spacing w:before="120" w:after="120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Kupující se zavazuje za dodaný předmět koupě zaplatit cenu ve výši a způsobem stanoveným v čl. </w:t>
      </w:r>
      <w:r w:rsidR="00BD6EA0"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III</w:t>
      </w:r>
      <w:r w:rsidR="002B4345"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.</w:t>
      </w: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 smlouvy.</w:t>
      </w:r>
    </w:p>
    <w:p w14:paraId="48BEB40E" w14:textId="77777777" w:rsidR="009A7276" w:rsidRDefault="000A0461" w:rsidP="009A7276">
      <w:pPr>
        <w:widowControl/>
        <w:numPr>
          <w:ilvl w:val="0"/>
          <w:numId w:val="4"/>
        </w:numPr>
        <w:snapToGrid w:val="0"/>
        <w:spacing w:before="120" w:after="120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  <w:r w:rsidRPr="009A727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Představení je určeno</w:t>
      </w:r>
      <w:r w:rsidR="007B5F56" w:rsidRPr="009A7276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 pro </w:t>
      </w:r>
      <w:r w:rsidRPr="009A727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zaměstn</w:t>
      </w:r>
      <w:r w:rsidR="007B5F56" w:rsidRPr="009A727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ance OHL</w:t>
      </w:r>
      <w:r w:rsidR="00F81072" w:rsidRPr="009A727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A</w:t>
      </w:r>
      <w:r w:rsidR="007B5F56" w:rsidRPr="009A7276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 ŽS</w:t>
      </w:r>
      <w:r w:rsidRPr="009A727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, jejich rodinné příslušníky a oficiálně pozvané návštěvy.</w:t>
      </w:r>
    </w:p>
    <w:p w14:paraId="0D19650C" w14:textId="1A9E5F67" w:rsidR="00B71E32" w:rsidRPr="009A7276" w:rsidRDefault="00B71E32" w:rsidP="009A7276">
      <w:pPr>
        <w:widowControl/>
        <w:numPr>
          <w:ilvl w:val="0"/>
          <w:numId w:val="4"/>
        </w:numPr>
        <w:snapToGrid w:val="0"/>
        <w:spacing w:before="120" w:after="120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  <w:r w:rsidRPr="009A7276">
        <w:rPr>
          <w:rFonts w:ascii="Calibri" w:hAnsi="Calibri"/>
          <w:sz w:val="22"/>
          <w:szCs w:val="22"/>
          <w:lang w:val="cs-CZ"/>
        </w:rPr>
        <w:t xml:space="preserve">Po představení bude prostor pro společenské setkání ve foyer Divadla Reduta. Pronájem prostor bude dohodnut v samostatné smlouvě. </w:t>
      </w:r>
    </w:p>
    <w:p w14:paraId="3715C6CF" w14:textId="1E10FF28" w:rsidR="00A14A96" w:rsidRPr="004C3AF0" w:rsidRDefault="00A14A96" w:rsidP="00FB7126">
      <w:pPr>
        <w:widowControl/>
        <w:numPr>
          <w:ilvl w:val="0"/>
          <w:numId w:val="4"/>
        </w:numPr>
        <w:snapToGrid w:val="0"/>
        <w:spacing w:before="120" w:after="120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  <w:r w:rsidRPr="004C3AF0">
        <w:rPr>
          <w:rFonts w:ascii="Calibri" w:hAnsi="Calibri"/>
          <w:sz w:val="22"/>
          <w:szCs w:val="22"/>
          <w:lang w:val="cs-CZ"/>
        </w:rPr>
        <w:lastRenderedPageBreak/>
        <w:t xml:space="preserve">V případě nemožnosti odehrát představení z důvodu mimořádných pandemických opatření, lze přestavení odehrát v náhradním termínu, </w:t>
      </w:r>
      <w:r w:rsidR="00E7007D" w:rsidRPr="004C3AF0">
        <w:rPr>
          <w:rFonts w:ascii="Calibri" w:hAnsi="Calibri"/>
          <w:sz w:val="22"/>
          <w:szCs w:val="22"/>
          <w:lang w:val="cs-CZ"/>
        </w:rPr>
        <w:t>ideálně</w:t>
      </w:r>
      <w:r w:rsidRPr="004C3AF0">
        <w:rPr>
          <w:rFonts w:ascii="Calibri" w:hAnsi="Calibri"/>
          <w:sz w:val="22"/>
          <w:szCs w:val="22"/>
          <w:lang w:val="cs-CZ"/>
        </w:rPr>
        <w:t xml:space="preserve"> do 31.12.202</w:t>
      </w:r>
      <w:r w:rsidR="00DF796E" w:rsidRPr="004C3AF0">
        <w:rPr>
          <w:rFonts w:ascii="Calibri" w:hAnsi="Calibri"/>
          <w:sz w:val="22"/>
          <w:szCs w:val="22"/>
          <w:lang w:val="cs-CZ"/>
        </w:rPr>
        <w:t>2</w:t>
      </w:r>
      <w:r w:rsidRPr="004C3AF0">
        <w:rPr>
          <w:rFonts w:ascii="Calibri" w:hAnsi="Calibri"/>
          <w:sz w:val="22"/>
          <w:szCs w:val="22"/>
          <w:lang w:val="cs-CZ"/>
        </w:rPr>
        <w:t>.</w:t>
      </w:r>
      <w:r w:rsidR="00E7007D" w:rsidRPr="004C3AF0">
        <w:rPr>
          <w:rFonts w:ascii="Calibri" w:hAnsi="Calibri"/>
          <w:sz w:val="22"/>
          <w:szCs w:val="22"/>
          <w:lang w:val="cs-CZ"/>
        </w:rPr>
        <w:t xml:space="preserve"> Případně situaci řešit sepsáním dodatku k této smlouvě. </w:t>
      </w:r>
    </w:p>
    <w:p w14:paraId="64398981" w14:textId="0E5CFBA6" w:rsidR="00E7007D" w:rsidRPr="004C3AF0" w:rsidRDefault="00E7007D" w:rsidP="00E7007D">
      <w:pPr>
        <w:widowControl/>
        <w:snapToGrid w:val="0"/>
        <w:spacing w:before="120" w:after="120"/>
        <w:jc w:val="both"/>
        <w:rPr>
          <w:rFonts w:ascii="Calibri" w:hAnsi="Calibri"/>
          <w:sz w:val="22"/>
          <w:szCs w:val="22"/>
          <w:lang w:val="cs-CZ"/>
        </w:rPr>
      </w:pPr>
    </w:p>
    <w:p w14:paraId="6757D39B" w14:textId="77777777" w:rsidR="00E7007D" w:rsidRPr="004C3AF0" w:rsidRDefault="00E7007D" w:rsidP="00E7007D">
      <w:pPr>
        <w:widowControl/>
        <w:snapToGrid w:val="0"/>
        <w:spacing w:before="120" w:after="120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</w:p>
    <w:p w14:paraId="447BB9A5" w14:textId="77777777" w:rsidR="00A87951" w:rsidRPr="004C3AF0" w:rsidRDefault="00A87951" w:rsidP="00A87951">
      <w:pPr>
        <w:pStyle w:val="nadpisvesmlouvch"/>
        <w:numPr>
          <w:ilvl w:val="0"/>
          <w:numId w:val="14"/>
        </w:numPr>
      </w:pPr>
    </w:p>
    <w:p w14:paraId="598DCFBF" w14:textId="77777777" w:rsidR="00A87951" w:rsidRPr="004C3AF0" w:rsidRDefault="00A87951" w:rsidP="00A87951">
      <w:pPr>
        <w:pStyle w:val="nadpisvesmlouvch"/>
      </w:pPr>
      <w:r w:rsidRPr="004C3AF0">
        <w:t>Kupní cena</w:t>
      </w:r>
    </w:p>
    <w:p w14:paraId="3067C64D" w14:textId="77777777" w:rsidR="004508E9" w:rsidRPr="004C3AF0" w:rsidRDefault="004508E9" w:rsidP="004508E9">
      <w:pPr>
        <w:widowControl/>
        <w:numPr>
          <w:ilvl w:val="0"/>
          <w:numId w:val="7"/>
        </w:numPr>
        <w:spacing w:before="120" w:after="120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  <w:r w:rsidRPr="004C3AF0">
        <w:rPr>
          <w:rFonts w:ascii="Calibri" w:hAnsi="Calibri" w:cs="Times New Roman"/>
          <w:color w:val="000000"/>
          <w:sz w:val="22"/>
          <w:szCs w:val="22"/>
          <w:lang w:val="cs-CZ" w:eastAsia="cs-CZ"/>
        </w:rPr>
        <w:t>Kupující je povinen a zavazuje se za předmět koupě, uvedený v čl. II</w:t>
      </w:r>
      <w:r w:rsidR="002B4345" w:rsidRPr="004C3AF0">
        <w:rPr>
          <w:rFonts w:ascii="Calibri" w:hAnsi="Calibri" w:cs="Times New Roman"/>
          <w:color w:val="000000"/>
          <w:sz w:val="22"/>
          <w:szCs w:val="22"/>
          <w:lang w:val="cs-CZ" w:eastAsia="cs-CZ"/>
        </w:rPr>
        <w:t>.</w:t>
      </w:r>
      <w:r w:rsidRPr="004C3AF0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 této kupní smlouvy zaplatit prodávajícímu následující kupní cenu:</w:t>
      </w:r>
    </w:p>
    <w:p w14:paraId="44E69304" w14:textId="001B8000" w:rsidR="00C35E8F" w:rsidRPr="004C3AF0" w:rsidRDefault="004508E9" w:rsidP="00B71E32">
      <w:pPr>
        <w:pStyle w:val="Odstavecseseznamem"/>
        <w:tabs>
          <w:tab w:val="left" w:pos="540"/>
          <w:tab w:val="left" w:pos="4500"/>
        </w:tabs>
        <w:snapToGrid w:val="0"/>
        <w:ind w:left="900"/>
        <w:outlineLvl w:val="0"/>
        <w:rPr>
          <w:rFonts w:ascii="Calibri" w:hAnsi="Calibri"/>
          <w:b/>
          <w:sz w:val="22"/>
          <w:szCs w:val="22"/>
        </w:rPr>
      </w:pPr>
      <w:r w:rsidRPr="004C3AF0">
        <w:rPr>
          <w:rFonts w:ascii="Calibri" w:hAnsi="Calibri"/>
          <w:b/>
          <w:color w:val="000000"/>
          <w:sz w:val="22"/>
          <w:szCs w:val="22"/>
        </w:rPr>
        <w:t>Cena</w:t>
      </w:r>
      <w:r w:rsidR="00C35E8F" w:rsidRPr="004C3AF0">
        <w:rPr>
          <w:rFonts w:ascii="Calibri" w:hAnsi="Calibri"/>
          <w:b/>
          <w:color w:val="000000"/>
          <w:sz w:val="22"/>
          <w:szCs w:val="22"/>
        </w:rPr>
        <w:t xml:space="preserve"> za </w:t>
      </w:r>
      <w:r w:rsidR="00B71E32" w:rsidRPr="004C3AF0">
        <w:rPr>
          <w:rFonts w:ascii="Calibri" w:hAnsi="Calibri"/>
          <w:b/>
          <w:color w:val="000000"/>
          <w:sz w:val="22"/>
          <w:szCs w:val="22"/>
        </w:rPr>
        <w:t xml:space="preserve">vstupenky na </w:t>
      </w:r>
      <w:r w:rsidR="00E7007D" w:rsidRPr="004C3AF0">
        <w:rPr>
          <w:rFonts w:ascii="Calibri" w:hAnsi="Calibri"/>
          <w:b/>
          <w:color w:val="000000"/>
          <w:sz w:val="22"/>
          <w:szCs w:val="22"/>
        </w:rPr>
        <w:t>představení:</w:t>
      </w:r>
      <w:r w:rsidR="00E7007D" w:rsidRPr="004C3AF0">
        <w:rPr>
          <w:rFonts w:ascii="Calibri" w:hAnsi="Calibri"/>
          <w:b/>
          <w:sz w:val="22"/>
          <w:szCs w:val="22"/>
        </w:rPr>
        <w:t xml:space="preserve">  </w:t>
      </w:r>
      <w:r w:rsidR="00A14A96" w:rsidRPr="004C3AF0">
        <w:rPr>
          <w:rFonts w:ascii="Calibri" w:hAnsi="Calibri"/>
          <w:b/>
          <w:sz w:val="22"/>
          <w:szCs w:val="22"/>
        </w:rPr>
        <w:t xml:space="preserve">                             </w:t>
      </w:r>
      <w:r w:rsidR="001B6BDD" w:rsidRPr="004C3AF0">
        <w:rPr>
          <w:rFonts w:ascii="Calibri" w:hAnsi="Calibri"/>
          <w:b/>
          <w:sz w:val="22"/>
          <w:szCs w:val="22"/>
        </w:rPr>
        <w:tab/>
        <w:t xml:space="preserve"> 95 020</w:t>
      </w:r>
      <w:r w:rsidRPr="004C3AF0">
        <w:rPr>
          <w:rFonts w:ascii="Calibri" w:hAnsi="Calibri"/>
          <w:b/>
          <w:sz w:val="22"/>
          <w:szCs w:val="22"/>
        </w:rPr>
        <w:t>,- Kč</w:t>
      </w:r>
      <w:r w:rsidR="00344BB2" w:rsidRPr="004C3AF0">
        <w:rPr>
          <w:rFonts w:ascii="Calibri" w:hAnsi="Calibri"/>
          <w:b/>
          <w:sz w:val="22"/>
          <w:szCs w:val="22"/>
        </w:rPr>
        <w:t xml:space="preserve"> </w:t>
      </w:r>
      <w:r w:rsidR="00630F60" w:rsidRPr="004C3AF0">
        <w:rPr>
          <w:rFonts w:ascii="Calibri" w:hAnsi="Calibri"/>
          <w:b/>
          <w:sz w:val="22"/>
          <w:szCs w:val="22"/>
        </w:rPr>
        <w:t>osvobozeno od DPH</w:t>
      </w:r>
    </w:p>
    <w:p w14:paraId="6E4BEF4B" w14:textId="77777777" w:rsidR="00FD6320" w:rsidRPr="00EC7086" w:rsidRDefault="00FD6320" w:rsidP="00FD6320">
      <w:pPr>
        <w:widowControl/>
        <w:numPr>
          <w:ilvl w:val="0"/>
          <w:numId w:val="7"/>
        </w:numPr>
        <w:spacing w:before="120" w:after="120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Celková</w:t>
      </w:r>
      <w:r w:rsidR="00280A6B"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 </w:t>
      </w: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kupní cena zahrnuje i veškeré ostatní náklady prodávajícího včetně nákladů na</w:t>
      </w:r>
      <w:r w:rsidR="00076BAF">
        <w:rPr>
          <w:rFonts w:ascii="Calibri" w:hAnsi="Calibri" w:cs="Times New Roman"/>
          <w:color w:val="000000"/>
          <w:sz w:val="22"/>
          <w:szCs w:val="22"/>
          <w:lang w:val="cs-CZ" w:eastAsia="cs-CZ"/>
        </w:rPr>
        <w:t> </w:t>
      </w: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dopravu předmětu koupě do místa plnění.</w:t>
      </w:r>
    </w:p>
    <w:p w14:paraId="72280475" w14:textId="03D63DF0" w:rsidR="009A097C" w:rsidRPr="00EC7086" w:rsidRDefault="002B4345" w:rsidP="002B4345">
      <w:pPr>
        <w:widowControl/>
        <w:numPr>
          <w:ilvl w:val="0"/>
          <w:numId w:val="7"/>
        </w:numPr>
        <w:spacing w:before="120" w:after="120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Kupní cena uvedená v čl. III. odst. 1 smlouvy je v souladu s § 61 písm. e) zákona č. 235/2004 Sb., o dani z přidané hodnoty, ve znění pozdějších předpisů</w:t>
      </w:r>
      <w:r w:rsidR="000A0461">
        <w:rPr>
          <w:rFonts w:ascii="Calibri" w:hAnsi="Calibri" w:cs="Times New Roman"/>
          <w:color w:val="000000"/>
          <w:sz w:val="22"/>
          <w:szCs w:val="22"/>
          <w:lang w:val="cs-CZ" w:eastAsia="cs-CZ"/>
        </w:rPr>
        <w:t>,</w:t>
      </w: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 osvobozena od daně z přidané hodnoty.</w:t>
      </w:r>
    </w:p>
    <w:p w14:paraId="043FF238" w14:textId="77777777" w:rsidR="00A87951" w:rsidRPr="00EC7086" w:rsidRDefault="00A87951" w:rsidP="00A87951">
      <w:pPr>
        <w:pStyle w:val="nadpisvesmlouvch"/>
        <w:numPr>
          <w:ilvl w:val="0"/>
          <w:numId w:val="14"/>
        </w:numPr>
      </w:pPr>
    </w:p>
    <w:p w14:paraId="243C0F9C" w14:textId="77777777" w:rsidR="00A87951" w:rsidRPr="00EC7086" w:rsidRDefault="00A87951" w:rsidP="00A87951">
      <w:pPr>
        <w:pStyle w:val="nadpisvesmlouvch"/>
      </w:pPr>
      <w:r w:rsidRPr="00EC7086">
        <w:t>Platební podmínky</w:t>
      </w:r>
    </w:p>
    <w:p w14:paraId="4E9420A3" w14:textId="377F730A" w:rsidR="007B5F56" w:rsidRPr="009A7276" w:rsidRDefault="004508E9" w:rsidP="009A7276">
      <w:pPr>
        <w:widowControl/>
        <w:numPr>
          <w:ilvl w:val="0"/>
          <w:numId w:val="10"/>
        </w:numPr>
        <w:spacing w:before="120" w:after="120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Kupní cena je splatná po fyzickém převzetí </w:t>
      </w:r>
      <w:r w:rsidR="002B4345"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předmětu koupě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 </w:t>
      </w:r>
      <w:r w:rsidR="00E7007D"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kupujícím,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 a to na základě faktury vystavené prodávajícím.</w:t>
      </w:r>
    </w:p>
    <w:p w14:paraId="23B4FA03" w14:textId="6395C013" w:rsidR="007B5F56" w:rsidRPr="00CC19BB" w:rsidRDefault="00063B55" w:rsidP="00B71E32">
      <w:pPr>
        <w:widowControl/>
        <w:numPr>
          <w:ilvl w:val="0"/>
          <w:numId w:val="10"/>
        </w:numPr>
        <w:spacing w:before="120" w:after="120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CC19BB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Faktura je daňovým dokladem a musí být vystavena v souladu s § 28 zákona č. 235/2004 Sb., o dani z přidané hodnoty, ve znění pozdějších předpisů. Prodávající se zavazuje </w:t>
      </w:r>
      <w:r w:rsidR="00B71E32" w:rsidRPr="00CC19BB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poslat </w:t>
      </w:r>
      <w:r w:rsidRPr="00CC19BB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fakturu kupujícímu </w:t>
      </w:r>
      <w:r w:rsidR="00B71E32" w:rsidRPr="00CC19BB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v elektronické podobě ve formátu pdf. na e-mailovou adresu </w:t>
      </w:r>
      <w:hyperlink r:id="rId8" w:history="1">
        <w:r w:rsidR="00B71E32" w:rsidRPr="009A7276">
          <w:rPr>
            <w:rFonts w:cs="Times New Roman"/>
            <w:snapToGrid/>
            <w:szCs w:val="22"/>
            <w:lang w:val="cs-CZ" w:eastAsia="cs-CZ"/>
          </w:rPr>
          <w:t>podatelna@ohla-zs.cz</w:t>
        </w:r>
      </w:hyperlink>
      <w:r w:rsidR="00B71E32" w:rsidRPr="00B71E32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 . </w:t>
      </w:r>
    </w:p>
    <w:p w14:paraId="127BF335" w14:textId="77777777" w:rsidR="004508E9" w:rsidRPr="00EC7086" w:rsidRDefault="004508E9" w:rsidP="00CC19BB">
      <w:pPr>
        <w:widowControl/>
        <w:numPr>
          <w:ilvl w:val="0"/>
          <w:numId w:val="10"/>
        </w:numPr>
        <w:spacing w:before="120" w:after="120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Prodávající se zavazuje na daňovém dokladu pro platbu ceny zboží uvádět pouze bankovní účet, který určil správci daně ke zveřejnění v registru plátců a identifikovaných osob. Prodávající a</w:t>
      </w:r>
      <w:r w:rsidR="00076BAF">
        <w:rPr>
          <w:rFonts w:ascii="Calibri" w:hAnsi="Calibri" w:cs="Times New Roman"/>
          <w:snapToGrid/>
          <w:sz w:val="22"/>
          <w:szCs w:val="22"/>
          <w:lang w:val="cs-CZ" w:eastAsia="cs-CZ"/>
        </w:rPr>
        <w:t> 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kupující se dohodli, že pokud bude na daňovém dokladu uveden jiný bankovní účet než ten, který je zveřejněn správcem daně v registru plátců a identifikovaných osob, kupující je oprávněn provést úhradu daňového dokladu na tento účet zveřejněný podle zák. č. 235/2004 Sb., o dani z přidané hodnoty</w:t>
      </w:r>
      <w:r w:rsidR="00C10A02">
        <w:rPr>
          <w:rFonts w:ascii="Calibri" w:hAnsi="Calibri" w:cs="Times New Roman"/>
          <w:snapToGrid/>
          <w:sz w:val="22"/>
          <w:szCs w:val="22"/>
          <w:lang w:val="cs-CZ" w:eastAsia="cs-CZ"/>
        </w:rPr>
        <w:t>, ve znění pozdějších předpisů,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 a nebude tak v prodlení s úhradou ceny zboží. Pokud by kupujícímu vzniklo ručení v souvislosti s neplněním povinnosti prodávajícího vyplývajících ze zákona č.</w:t>
      </w:r>
      <w:r w:rsidR="00076BAF">
        <w:rPr>
          <w:rFonts w:ascii="Calibri" w:hAnsi="Calibri" w:cs="Times New Roman"/>
          <w:snapToGrid/>
          <w:sz w:val="22"/>
          <w:szCs w:val="22"/>
          <w:lang w:val="cs-CZ" w:eastAsia="cs-CZ"/>
        </w:rPr>
        <w:t> 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235/2004 Sb., o dani z přidané hodnoty,</w:t>
      </w:r>
      <w:r w:rsidR="00C10A02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 ve znění pozdějších předpisů,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 má kupující nárok na náhradu všeho, co za prodávajícího v souvislosti s tímto ručením plnil.</w:t>
      </w:r>
    </w:p>
    <w:p w14:paraId="382DF253" w14:textId="77777777" w:rsidR="004508E9" w:rsidRPr="00EC7086" w:rsidRDefault="004508E9" w:rsidP="00CC19BB">
      <w:pPr>
        <w:widowControl/>
        <w:numPr>
          <w:ilvl w:val="0"/>
          <w:numId w:val="10"/>
        </w:numPr>
        <w:spacing w:before="120" w:after="120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Kupující je oprávněn vrátit fakturu prodávajícímu až do data její splatnosti, jestliže obsahuje neúplné nebo nepravdivé údaje. Při nezaplacení takto nesprávně vystavené a doručené faktury není kupující v prodlení se zaplacením. Prodávající je povinen fakturu řádně opravit a doručit ji kupujícímu s novou lhůtou splatnosti.</w:t>
      </w:r>
    </w:p>
    <w:p w14:paraId="55B62B39" w14:textId="47206C37" w:rsidR="004508E9" w:rsidRPr="00CC19BB" w:rsidRDefault="00CE5FBA" w:rsidP="00CC19BB">
      <w:pPr>
        <w:widowControl/>
        <w:numPr>
          <w:ilvl w:val="0"/>
          <w:numId w:val="10"/>
        </w:numPr>
        <w:spacing w:before="120" w:after="120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CC19BB">
        <w:rPr>
          <w:rFonts w:ascii="Calibri" w:hAnsi="Calibri" w:cs="Times New Roman"/>
          <w:snapToGrid/>
          <w:sz w:val="22"/>
          <w:szCs w:val="22"/>
          <w:lang w:val="cs-CZ" w:eastAsia="cs-CZ"/>
        </w:rPr>
        <w:t>F</w:t>
      </w:r>
      <w:r w:rsidR="002B4345" w:rsidRPr="00CC19BB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aktura bude mít splatnost </w:t>
      </w:r>
      <w:r w:rsidR="00B71E32" w:rsidRPr="00CC19BB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30 </w:t>
      </w:r>
      <w:r w:rsidR="004508E9" w:rsidRPr="00CC19BB">
        <w:rPr>
          <w:rFonts w:ascii="Calibri" w:hAnsi="Calibri" w:cs="Times New Roman"/>
          <w:snapToGrid/>
          <w:sz w:val="22"/>
          <w:szCs w:val="22"/>
          <w:lang w:val="cs-CZ" w:eastAsia="cs-CZ"/>
        </w:rPr>
        <w:t>dnů od jejího doručení kupujícímu.</w:t>
      </w:r>
    </w:p>
    <w:p w14:paraId="48A51814" w14:textId="41E461D5" w:rsidR="00063B55" w:rsidRPr="00CC19BB" w:rsidRDefault="00063B55" w:rsidP="00CC19BB">
      <w:pPr>
        <w:widowControl/>
        <w:numPr>
          <w:ilvl w:val="0"/>
          <w:numId w:val="10"/>
        </w:numPr>
        <w:spacing w:before="120" w:after="120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CC19BB">
        <w:rPr>
          <w:rFonts w:ascii="Calibri" w:hAnsi="Calibri" w:cs="Times New Roman"/>
          <w:snapToGrid/>
          <w:sz w:val="22"/>
          <w:szCs w:val="22"/>
          <w:lang w:val="cs-CZ" w:eastAsia="cs-CZ"/>
        </w:rPr>
        <w:t>Prodávající se zavazuje uvádět na všech daňových dokladech (fakturách) číslo smlouvy kupujícího.</w:t>
      </w:r>
    </w:p>
    <w:p w14:paraId="0099801A" w14:textId="09C98516" w:rsidR="009A097C" w:rsidRDefault="009A097C" w:rsidP="009A097C">
      <w:pPr>
        <w:widowControl/>
        <w:spacing w:before="120" w:after="120"/>
        <w:ind w:left="711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</w:p>
    <w:p w14:paraId="1BD407D7" w14:textId="77777777" w:rsidR="004508E9" w:rsidRPr="00EC7086" w:rsidRDefault="004508E9" w:rsidP="00A87951">
      <w:pPr>
        <w:pStyle w:val="nadpisvesmlouvch"/>
        <w:numPr>
          <w:ilvl w:val="0"/>
          <w:numId w:val="14"/>
        </w:numPr>
      </w:pPr>
    </w:p>
    <w:p w14:paraId="303D84E5" w14:textId="77777777" w:rsidR="004508E9" w:rsidRPr="00EC7086" w:rsidRDefault="004508E9" w:rsidP="00A87951">
      <w:pPr>
        <w:pStyle w:val="nadpisvesmlouvch"/>
      </w:pPr>
      <w:r w:rsidRPr="00EC7086">
        <w:t xml:space="preserve">Termín dodání a místo </w:t>
      </w:r>
      <w:r w:rsidR="00166AD6" w:rsidRPr="00EC7086">
        <w:t>dodání</w:t>
      </w:r>
    </w:p>
    <w:p w14:paraId="4320169A" w14:textId="12FA657A" w:rsidR="004508E9" w:rsidRPr="00EC7086" w:rsidRDefault="004508E9" w:rsidP="004D03A5">
      <w:pPr>
        <w:widowControl/>
        <w:numPr>
          <w:ilvl w:val="0"/>
          <w:numId w:val="5"/>
        </w:numPr>
        <w:snapToGrid w:val="0"/>
        <w:spacing w:before="120" w:after="120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Prodávající je povinen a zavazuje se dodat kupujícímu předmět koupě dle této kupní smlouvy </w:t>
      </w:r>
      <w:r w:rsidR="00126A59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neprodleně po podpisu smlouvy. Kupující je povinen lístky odebrat na základě výzvy </w:t>
      </w:r>
      <w:r w:rsidR="0019724E" w:rsidRPr="00630F60">
        <w:rPr>
          <w:rFonts w:ascii="Calibri" w:hAnsi="Calibri" w:cs="Times New Roman"/>
          <w:color w:val="000000"/>
          <w:sz w:val="22"/>
          <w:szCs w:val="22"/>
          <w:lang w:val="cs-CZ" w:eastAsia="cs-CZ"/>
        </w:rPr>
        <w:t>prodávajícího</w:t>
      </w:r>
      <w:r w:rsidR="00126A59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 bez zbytečného odkladu.</w:t>
      </w:r>
    </w:p>
    <w:p w14:paraId="410FE621" w14:textId="37E1E5F2" w:rsidR="004508E9" w:rsidRPr="004C3AF0" w:rsidRDefault="004508E9" w:rsidP="0040193C">
      <w:pPr>
        <w:widowControl/>
        <w:numPr>
          <w:ilvl w:val="0"/>
          <w:numId w:val="5"/>
        </w:numPr>
        <w:snapToGrid w:val="0"/>
        <w:spacing w:before="120" w:after="120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  <w:r w:rsidRPr="004C3AF0">
        <w:rPr>
          <w:rFonts w:ascii="Calibri" w:hAnsi="Calibri" w:cs="Times New Roman"/>
          <w:color w:val="000000"/>
          <w:sz w:val="22"/>
          <w:szCs w:val="22"/>
          <w:lang w:val="cs-CZ" w:eastAsia="cs-CZ"/>
        </w:rPr>
        <w:lastRenderedPageBreak/>
        <w:t xml:space="preserve">Místem </w:t>
      </w:r>
      <w:r w:rsidR="00166AD6" w:rsidRPr="004C3AF0">
        <w:rPr>
          <w:rFonts w:ascii="Calibri" w:hAnsi="Calibri" w:cs="Times New Roman"/>
          <w:color w:val="000000"/>
          <w:sz w:val="22"/>
          <w:szCs w:val="22"/>
          <w:lang w:val="cs-CZ" w:eastAsia="cs-CZ"/>
        </w:rPr>
        <w:t>dodání</w:t>
      </w:r>
      <w:r w:rsidR="0060782D" w:rsidRPr="004C3AF0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 je OHL</w:t>
      </w:r>
      <w:r w:rsidR="00B71E32" w:rsidRPr="004C3AF0">
        <w:rPr>
          <w:rFonts w:ascii="Calibri" w:hAnsi="Calibri" w:cs="Times New Roman"/>
          <w:color w:val="000000"/>
          <w:sz w:val="22"/>
          <w:szCs w:val="22"/>
          <w:lang w:val="cs-CZ" w:eastAsia="cs-CZ"/>
        </w:rPr>
        <w:t>A</w:t>
      </w:r>
      <w:r w:rsidR="0060782D" w:rsidRPr="004C3AF0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 ŽS, a.s., </w:t>
      </w:r>
      <w:r w:rsidR="001E622B" w:rsidRPr="004C3AF0">
        <w:rPr>
          <w:rFonts w:asciiTheme="minorHAnsi" w:hAnsiTheme="minorHAnsi"/>
          <w:sz w:val="22"/>
          <w:szCs w:val="22"/>
          <w:lang w:val="cs-CZ"/>
        </w:rPr>
        <w:t>Tuřanka1554/115 b</w:t>
      </w:r>
      <w:r w:rsidR="0060782D" w:rsidRPr="004C3AF0">
        <w:rPr>
          <w:rFonts w:asciiTheme="minorHAnsi" w:hAnsiTheme="minorHAnsi"/>
          <w:sz w:val="22"/>
          <w:szCs w:val="22"/>
          <w:lang w:val="cs-CZ"/>
        </w:rPr>
        <w:t>, 62</w:t>
      </w:r>
      <w:r w:rsidR="001E622B" w:rsidRPr="004C3AF0">
        <w:rPr>
          <w:rFonts w:asciiTheme="minorHAnsi" w:hAnsiTheme="minorHAnsi"/>
          <w:sz w:val="22"/>
          <w:szCs w:val="22"/>
          <w:lang w:val="cs-CZ"/>
        </w:rPr>
        <w:t>7</w:t>
      </w:r>
      <w:r w:rsidR="0060782D" w:rsidRPr="004C3AF0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1E622B" w:rsidRPr="004C3AF0">
        <w:rPr>
          <w:rFonts w:asciiTheme="minorHAnsi" w:hAnsiTheme="minorHAnsi"/>
          <w:sz w:val="22"/>
          <w:szCs w:val="22"/>
          <w:lang w:val="cs-CZ"/>
        </w:rPr>
        <w:t>00 Brno</w:t>
      </w:r>
      <w:r w:rsidR="0060782D" w:rsidRPr="004C3AF0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1B6BDD" w:rsidRPr="004C3AF0">
        <w:rPr>
          <w:rFonts w:asciiTheme="minorHAnsi" w:hAnsiTheme="minorHAnsi"/>
          <w:sz w:val="22"/>
          <w:szCs w:val="22"/>
          <w:lang w:val="cs-CZ"/>
        </w:rPr>
        <w:t xml:space="preserve">Veveří, </w:t>
      </w:r>
      <w:r w:rsidR="001B6BDD" w:rsidRPr="004C3AF0">
        <w:rPr>
          <w:rFonts w:ascii="Calibri" w:hAnsi="Calibri" w:cs="Times New Roman"/>
          <w:color w:val="000000"/>
          <w:sz w:val="22"/>
          <w:szCs w:val="22"/>
          <w:lang w:val="cs-CZ" w:eastAsia="cs-CZ"/>
        </w:rPr>
        <w:t>útvar</w:t>
      </w:r>
      <w:r w:rsidR="00843AD7" w:rsidRPr="004C3AF0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 Kancelář GŘ a komunikace</w:t>
      </w:r>
      <w:r w:rsidR="0060782D" w:rsidRPr="004C3AF0">
        <w:rPr>
          <w:rFonts w:ascii="Calibri" w:hAnsi="Calibri" w:cs="Times New Roman"/>
          <w:color w:val="000000"/>
          <w:sz w:val="22"/>
          <w:szCs w:val="22"/>
          <w:lang w:val="cs-CZ" w:eastAsia="cs-CZ"/>
        </w:rPr>
        <w:t>.</w:t>
      </w:r>
    </w:p>
    <w:p w14:paraId="19FC496C" w14:textId="718A0FC7" w:rsidR="004508E9" w:rsidRPr="005B0318" w:rsidRDefault="004508E9" w:rsidP="0040193C">
      <w:pPr>
        <w:widowControl/>
        <w:numPr>
          <w:ilvl w:val="0"/>
          <w:numId w:val="5"/>
        </w:numPr>
        <w:tabs>
          <w:tab w:val="clear" w:pos="928"/>
          <w:tab w:val="num" w:pos="567"/>
          <w:tab w:val="left" w:pos="993"/>
        </w:tabs>
        <w:snapToGrid w:val="0"/>
        <w:spacing w:before="120" w:after="120"/>
        <w:ind w:left="0" w:firstLine="567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  <w:r w:rsidRPr="004C3AF0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Předmět koupě je oprávněn jménem kupujícího odebrat </w:t>
      </w:r>
      <w:bookmarkStart w:id="0" w:name="_Hlk96593331"/>
      <w:r w:rsidR="00542311" w:rsidRPr="004C3AF0">
        <w:rPr>
          <w:rFonts w:ascii="Calibri" w:hAnsi="Calibri" w:cs="Times New Roman"/>
          <w:color w:val="000000"/>
          <w:sz w:val="22"/>
          <w:szCs w:val="22"/>
          <w:lang w:val="cs-CZ" w:eastAsia="cs-CZ"/>
        </w:rPr>
        <w:t>Ing. Mgr</w:t>
      </w:r>
      <w:r w:rsidR="001E622B" w:rsidRPr="004C3AF0">
        <w:rPr>
          <w:rFonts w:ascii="Calibri" w:hAnsi="Calibri" w:cs="Times New Roman"/>
          <w:color w:val="000000"/>
          <w:sz w:val="22"/>
          <w:szCs w:val="22"/>
          <w:lang w:val="cs-CZ" w:eastAsia="cs-CZ"/>
        </w:rPr>
        <w:t>. Iva Šašinková</w:t>
      </w:r>
      <w:r w:rsidR="002240EA" w:rsidRPr="004C3AF0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, </w:t>
      </w:r>
      <w:r w:rsidR="00542311" w:rsidRPr="004C3AF0">
        <w:rPr>
          <w:rFonts w:ascii="Calibri" w:hAnsi="Calibri" w:cs="Times New Roman"/>
          <w:color w:val="000000"/>
          <w:sz w:val="22"/>
          <w:szCs w:val="22"/>
          <w:lang w:val="cs-CZ" w:eastAsia="cs-CZ"/>
        </w:rPr>
        <w:t>PR manažerka a tisková mluvčí.</w:t>
      </w:r>
      <w:bookmarkEnd w:id="0"/>
    </w:p>
    <w:p w14:paraId="7E996802" w14:textId="77777777" w:rsidR="004508E9" w:rsidRPr="00EC7086" w:rsidRDefault="004508E9" w:rsidP="0040193C">
      <w:pPr>
        <w:widowControl/>
        <w:numPr>
          <w:ilvl w:val="0"/>
          <w:numId w:val="5"/>
        </w:numPr>
        <w:snapToGrid w:val="0"/>
        <w:spacing w:before="120" w:after="120"/>
        <w:rPr>
          <w:rFonts w:ascii="Calibri" w:hAnsi="Calibri" w:cs="Times New Roman"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z w:val="22"/>
          <w:szCs w:val="22"/>
          <w:lang w:val="cs-CZ" w:eastAsia="cs-CZ"/>
        </w:rPr>
        <w:t>Nedodání předmětu koupě v termínu plnění je důvodem k odstoupení kupujícího od</w:t>
      </w:r>
      <w:r w:rsidR="00076BAF">
        <w:rPr>
          <w:rFonts w:ascii="Calibri" w:hAnsi="Calibri" w:cs="Times New Roman"/>
          <w:sz w:val="22"/>
          <w:szCs w:val="22"/>
          <w:lang w:val="cs-CZ" w:eastAsia="cs-CZ"/>
        </w:rPr>
        <w:t> </w:t>
      </w:r>
      <w:r w:rsidRPr="00EC7086">
        <w:rPr>
          <w:rFonts w:ascii="Calibri" w:hAnsi="Calibri" w:cs="Times New Roman"/>
          <w:sz w:val="22"/>
          <w:szCs w:val="22"/>
          <w:lang w:val="cs-CZ" w:eastAsia="cs-CZ"/>
        </w:rPr>
        <w:t>smlouvy.</w:t>
      </w:r>
    </w:p>
    <w:p w14:paraId="5E380245" w14:textId="77777777" w:rsidR="009A097C" w:rsidRPr="00EC7086" w:rsidRDefault="009A097C" w:rsidP="004D03A5">
      <w:pPr>
        <w:widowControl/>
        <w:snapToGrid w:val="0"/>
        <w:spacing w:before="120" w:after="120"/>
        <w:ind w:left="709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</w:p>
    <w:p w14:paraId="25BC007D" w14:textId="77777777" w:rsidR="004508E9" w:rsidRPr="00EC7086" w:rsidRDefault="00A87951" w:rsidP="00A87951">
      <w:pPr>
        <w:pStyle w:val="nadpisvesmlouvch"/>
        <w:numPr>
          <w:ilvl w:val="0"/>
          <w:numId w:val="14"/>
        </w:numPr>
      </w:pPr>
      <w:r w:rsidRPr="00EC7086">
        <w:t xml:space="preserve">       </w:t>
      </w:r>
    </w:p>
    <w:p w14:paraId="386B72B5" w14:textId="77777777" w:rsidR="004508E9" w:rsidRPr="00EC7086" w:rsidRDefault="004508E9" w:rsidP="00A87951">
      <w:pPr>
        <w:pStyle w:val="nadpisvesmlouvch"/>
      </w:pPr>
      <w:r w:rsidRPr="00EC7086">
        <w:t>Vlastnictví</w:t>
      </w:r>
    </w:p>
    <w:p w14:paraId="519212D7" w14:textId="7A348399" w:rsidR="004D03A5" w:rsidRPr="00A14A96" w:rsidRDefault="004508E9" w:rsidP="00E50787">
      <w:pPr>
        <w:widowControl/>
        <w:numPr>
          <w:ilvl w:val="0"/>
          <w:numId w:val="6"/>
        </w:numPr>
        <w:snapToGrid w:val="0"/>
        <w:spacing w:before="120" w:after="120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K přechodu</w:t>
      </w:r>
      <w:r w:rsidRPr="00EC7086">
        <w:rPr>
          <w:rFonts w:ascii="Calibri" w:hAnsi="Calibri" w:cs="Times New Roman"/>
          <w:color w:val="FF0000"/>
          <w:sz w:val="22"/>
          <w:szCs w:val="22"/>
          <w:lang w:val="cs-CZ" w:eastAsia="cs-CZ"/>
        </w:rPr>
        <w:t xml:space="preserve"> </w:t>
      </w:r>
      <w:r w:rsidRPr="00EC7086">
        <w:rPr>
          <w:rFonts w:ascii="Calibri" w:hAnsi="Calibri" w:cs="Times New Roman"/>
          <w:sz w:val="22"/>
          <w:szCs w:val="22"/>
          <w:lang w:val="cs-CZ" w:eastAsia="cs-CZ"/>
        </w:rPr>
        <w:t>nebezpečí škody na věci</w:t>
      </w:r>
      <w:r w:rsidRPr="00EC7086">
        <w:rPr>
          <w:rFonts w:ascii="Calibri" w:hAnsi="Calibri" w:cs="Times New Roman"/>
          <w:color w:val="FF0000"/>
          <w:sz w:val="22"/>
          <w:szCs w:val="22"/>
          <w:lang w:val="cs-CZ" w:eastAsia="cs-CZ"/>
        </w:rPr>
        <w:t xml:space="preserve"> </w:t>
      </w: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z prodávajícího na kupujícího dojde při předán</w:t>
      </w:r>
      <w:r w:rsidR="00C10A02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í. </w:t>
      </w:r>
    </w:p>
    <w:p w14:paraId="6BE9A562" w14:textId="77777777" w:rsidR="004D03A5" w:rsidRDefault="004D03A5" w:rsidP="00E50787">
      <w:pPr>
        <w:widowControl/>
        <w:tabs>
          <w:tab w:val="left" w:pos="540"/>
        </w:tabs>
        <w:snapToGrid w:val="0"/>
        <w:spacing w:before="120" w:after="120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</w:p>
    <w:p w14:paraId="789A8648" w14:textId="77777777" w:rsidR="004508E9" w:rsidRPr="00EC7086" w:rsidRDefault="004508E9" w:rsidP="00A87951">
      <w:pPr>
        <w:pStyle w:val="nadpisvesmlouvch"/>
        <w:numPr>
          <w:ilvl w:val="0"/>
          <w:numId w:val="14"/>
        </w:numPr>
      </w:pPr>
    </w:p>
    <w:p w14:paraId="5B1E6DB8" w14:textId="77777777" w:rsidR="004508E9" w:rsidRPr="00EC7086" w:rsidRDefault="004508E9" w:rsidP="00A87951">
      <w:pPr>
        <w:pStyle w:val="nadpisvesmlouvch"/>
      </w:pPr>
      <w:r w:rsidRPr="00EC7086">
        <w:t>Ukončení smlouvy</w:t>
      </w:r>
    </w:p>
    <w:p w14:paraId="39640589" w14:textId="77777777" w:rsidR="004508E9" w:rsidRPr="00EC7086" w:rsidRDefault="004508E9" w:rsidP="004508E9">
      <w:pPr>
        <w:widowControl/>
        <w:numPr>
          <w:ilvl w:val="0"/>
          <w:numId w:val="9"/>
        </w:numPr>
        <w:spacing w:before="120" w:after="120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Smlouva může být ukončena jedním z následujících způsobů:</w:t>
      </w:r>
    </w:p>
    <w:p w14:paraId="4D351C81" w14:textId="77777777" w:rsidR="004508E9" w:rsidRPr="00EC7086" w:rsidRDefault="004508E9" w:rsidP="00505AA4">
      <w:pPr>
        <w:widowControl/>
        <w:spacing w:before="120" w:after="120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a) písemnou dohodou smluvních stran, jejíž součástí je i vypořádání vzájemných závazků a pohledávek, ke dni stanovenému v takové dohodě.</w:t>
      </w:r>
    </w:p>
    <w:p w14:paraId="09936280" w14:textId="77777777" w:rsidR="007A3E99" w:rsidRPr="00EC7086" w:rsidRDefault="004508E9" w:rsidP="007A3E99">
      <w:pPr>
        <w:widowControl/>
        <w:jc w:val="both"/>
        <w:rPr>
          <w:rFonts w:ascii="Calibri" w:hAnsi="Calibri"/>
          <w:sz w:val="22"/>
          <w:szCs w:val="22"/>
          <w:lang w:val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b) písemným odstoupením některé ze smluvních stran</w:t>
      </w:r>
      <w:r w:rsidR="0069793C"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,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 </w:t>
      </w:r>
      <w:r w:rsidR="0069793C" w:rsidRPr="00EC7086">
        <w:rPr>
          <w:rFonts w:ascii="Calibri" w:hAnsi="Calibri"/>
          <w:sz w:val="22"/>
          <w:szCs w:val="22"/>
          <w:lang w:val="cs-CZ"/>
        </w:rPr>
        <w:t>p</w:t>
      </w:r>
      <w:r w:rsidR="00166AD6" w:rsidRPr="00EC7086">
        <w:rPr>
          <w:rFonts w:ascii="Calibri" w:hAnsi="Calibri"/>
          <w:sz w:val="22"/>
          <w:szCs w:val="22"/>
          <w:lang w:val="cs-CZ"/>
        </w:rPr>
        <w:t xml:space="preserve">ro </w:t>
      </w:r>
      <w:r w:rsidR="0069793C" w:rsidRPr="00EC7086">
        <w:rPr>
          <w:rFonts w:ascii="Calibri" w:hAnsi="Calibri"/>
          <w:sz w:val="22"/>
          <w:szCs w:val="22"/>
          <w:lang w:val="cs-CZ"/>
        </w:rPr>
        <w:t xml:space="preserve">jehož </w:t>
      </w:r>
      <w:r w:rsidR="00166AD6" w:rsidRPr="00EC7086">
        <w:rPr>
          <w:rFonts w:ascii="Calibri" w:hAnsi="Calibri"/>
          <w:sz w:val="22"/>
          <w:szCs w:val="22"/>
          <w:lang w:val="cs-CZ"/>
        </w:rPr>
        <w:t xml:space="preserve">účely </w:t>
      </w:r>
      <w:r w:rsidR="007A3E99" w:rsidRPr="00EC7086">
        <w:rPr>
          <w:rFonts w:ascii="Calibri" w:hAnsi="Calibri"/>
          <w:sz w:val="22"/>
          <w:szCs w:val="22"/>
          <w:lang w:val="cs-CZ"/>
        </w:rPr>
        <w:t xml:space="preserve">se za podstatné porušení </w:t>
      </w:r>
      <w:r w:rsidR="0069793C" w:rsidRPr="00EC7086">
        <w:rPr>
          <w:rFonts w:ascii="Calibri" w:hAnsi="Calibri"/>
          <w:sz w:val="22"/>
          <w:szCs w:val="22"/>
          <w:lang w:val="cs-CZ"/>
        </w:rPr>
        <w:t xml:space="preserve">smlouvy ve smyslu </w:t>
      </w:r>
      <w:r w:rsidR="00166AD6" w:rsidRPr="00EC7086">
        <w:rPr>
          <w:rFonts w:ascii="Calibri" w:hAnsi="Calibri"/>
          <w:sz w:val="22"/>
          <w:szCs w:val="22"/>
          <w:lang w:val="cs-CZ"/>
        </w:rPr>
        <w:t>§ 2002 zák. č. 89/2</w:t>
      </w:r>
      <w:r w:rsidR="00E50787" w:rsidRPr="00EC7086">
        <w:rPr>
          <w:rFonts w:ascii="Calibri" w:hAnsi="Calibri"/>
          <w:sz w:val="22"/>
          <w:szCs w:val="22"/>
          <w:lang w:val="cs-CZ"/>
        </w:rPr>
        <w:t>012 Sb., občanského zákoníku, ve znění pozdějších předpisů</w:t>
      </w:r>
      <w:r w:rsidR="00166AD6" w:rsidRPr="00EC7086">
        <w:rPr>
          <w:rFonts w:ascii="Calibri" w:hAnsi="Calibri"/>
          <w:sz w:val="22"/>
          <w:szCs w:val="22"/>
          <w:lang w:val="cs-CZ"/>
        </w:rPr>
        <w:t>, považuje:</w:t>
      </w:r>
    </w:p>
    <w:p w14:paraId="76366F9C" w14:textId="77777777" w:rsidR="00166AD6" w:rsidRPr="00EC7086" w:rsidRDefault="00166AD6" w:rsidP="00166AD6">
      <w:pPr>
        <w:widowControl/>
        <w:numPr>
          <w:ilvl w:val="0"/>
          <w:numId w:val="16"/>
        </w:numPr>
        <w:jc w:val="both"/>
        <w:rPr>
          <w:rFonts w:ascii="Calibri" w:hAnsi="Calibri"/>
          <w:b/>
          <w:sz w:val="22"/>
          <w:szCs w:val="22"/>
          <w:lang w:val="cs-CZ"/>
        </w:rPr>
      </w:pPr>
      <w:r w:rsidRPr="00EC7086">
        <w:rPr>
          <w:rFonts w:ascii="Calibri" w:hAnsi="Calibri"/>
          <w:b/>
          <w:sz w:val="22"/>
          <w:szCs w:val="22"/>
          <w:lang w:val="cs-CZ"/>
        </w:rPr>
        <w:t xml:space="preserve">vadnost </w:t>
      </w:r>
      <w:r w:rsidR="0069793C" w:rsidRPr="00EC7086">
        <w:rPr>
          <w:rFonts w:ascii="Calibri" w:hAnsi="Calibri"/>
          <w:b/>
          <w:sz w:val="22"/>
          <w:szCs w:val="22"/>
          <w:lang w:val="cs-CZ"/>
        </w:rPr>
        <w:t>předmětu koupě</w:t>
      </w:r>
      <w:r w:rsidRPr="00EC7086">
        <w:rPr>
          <w:rFonts w:ascii="Calibri" w:hAnsi="Calibri"/>
          <w:b/>
          <w:sz w:val="22"/>
          <w:szCs w:val="22"/>
          <w:lang w:val="cs-CZ"/>
        </w:rPr>
        <w:t xml:space="preserve"> již </w:t>
      </w:r>
      <w:r w:rsidR="00505AA4" w:rsidRPr="00EC7086">
        <w:rPr>
          <w:rFonts w:ascii="Calibri" w:hAnsi="Calibri"/>
          <w:b/>
          <w:sz w:val="22"/>
          <w:szCs w:val="22"/>
          <w:lang w:val="cs-CZ"/>
        </w:rPr>
        <w:t>při</w:t>
      </w:r>
      <w:r w:rsidRPr="00EC7086">
        <w:rPr>
          <w:rFonts w:ascii="Calibri" w:hAnsi="Calibri"/>
          <w:b/>
          <w:sz w:val="22"/>
          <w:szCs w:val="22"/>
          <w:lang w:val="cs-CZ"/>
        </w:rPr>
        <w:t xml:space="preserve"> </w:t>
      </w:r>
      <w:r w:rsidR="00FB7126" w:rsidRPr="00EC7086">
        <w:rPr>
          <w:rFonts w:ascii="Calibri" w:hAnsi="Calibri"/>
          <w:b/>
          <w:sz w:val="22"/>
          <w:szCs w:val="22"/>
          <w:lang w:val="cs-CZ"/>
        </w:rPr>
        <w:t xml:space="preserve">jeho </w:t>
      </w:r>
      <w:r w:rsidRPr="00EC7086">
        <w:rPr>
          <w:rFonts w:ascii="Calibri" w:hAnsi="Calibri"/>
          <w:b/>
          <w:sz w:val="22"/>
          <w:szCs w:val="22"/>
          <w:lang w:val="cs-CZ"/>
        </w:rPr>
        <w:t>dodání, pokud prodávající na písemnou výzvu kupujícího vady neodstraní ve lhůtě výzvou stanovené,</w:t>
      </w:r>
    </w:p>
    <w:p w14:paraId="2164ACD5" w14:textId="77777777" w:rsidR="00166AD6" w:rsidRPr="00EC7086" w:rsidRDefault="0069793C" w:rsidP="00166AD6">
      <w:pPr>
        <w:widowControl/>
        <w:numPr>
          <w:ilvl w:val="0"/>
          <w:numId w:val="16"/>
        </w:numPr>
        <w:jc w:val="both"/>
        <w:rPr>
          <w:rFonts w:ascii="Calibri" w:hAnsi="Calibri"/>
          <w:b/>
          <w:sz w:val="22"/>
          <w:szCs w:val="22"/>
          <w:lang w:val="cs-CZ"/>
        </w:rPr>
      </w:pPr>
      <w:r w:rsidRPr="00EC7086">
        <w:rPr>
          <w:rFonts w:ascii="Calibri" w:hAnsi="Calibri"/>
          <w:b/>
          <w:sz w:val="22"/>
          <w:szCs w:val="22"/>
          <w:lang w:val="cs-CZ"/>
        </w:rPr>
        <w:t>prodlení s dodávkou předmětu koupě</w:t>
      </w:r>
      <w:r w:rsidR="00166AD6" w:rsidRPr="00EC7086">
        <w:rPr>
          <w:rFonts w:ascii="Calibri" w:hAnsi="Calibri"/>
          <w:b/>
          <w:sz w:val="22"/>
          <w:szCs w:val="22"/>
          <w:lang w:val="cs-CZ"/>
        </w:rPr>
        <w:t xml:space="preserve">, </w:t>
      </w:r>
    </w:p>
    <w:p w14:paraId="2E473648" w14:textId="77777777" w:rsidR="00166AD6" w:rsidRPr="00EC7086" w:rsidRDefault="00166AD6" w:rsidP="00166AD6">
      <w:pPr>
        <w:widowControl/>
        <w:numPr>
          <w:ilvl w:val="0"/>
          <w:numId w:val="16"/>
        </w:numPr>
        <w:jc w:val="both"/>
        <w:rPr>
          <w:rFonts w:ascii="Calibri" w:hAnsi="Calibri"/>
          <w:b/>
          <w:sz w:val="22"/>
          <w:szCs w:val="22"/>
          <w:lang w:val="cs-CZ"/>
        </w:rPr>
      </w:pPr>
      <w:r w:rsidRPr="00EC7086">
        <w:rPr>
          <w:rFonts w:ascii="Calibri" w:hAnsi="Calibri"/>
          <w:b/>
          <w:sz w:val="22"/>
          <w:szCs w:val="22"/>
          <w:lang w:val="cs-CZ"/>
        </w:rPr>
        <w:t xml:space="preserve">úpadek kupujícího nebo prodávajícího ve smyslu § 3 zák. č. 182/2006 Sb. insolvenčního zákona, ve znění pozdějších předpisů. </w:t>
      </w:r>
    </w:p>
    <w:p w14:paraId="7CFA25E5" w14:textId="77777777" w:rsidR="005171FF" w:rsidRPr="00814854" w:rsidRDefault="00166AD6" w:rsidP="00814854">
      <w:pPr>
        <w:widowControl/>
        <w:numPr>
          <w:ilvl w:val="0"/>
          <w:numId w:val="9"/>
        </w:numPr>
        <w:snapToGrid w:val="0"/>
        <w:spacing w:before="120" w:after="120"/>
        <w:jc w:val="both"/>
        <w:rPr>
          <w:rFonts w:ascii="Calibri" w:hAnsi="Calibri"/>
          <w:sz w:val="22"/>
          <w:szCs w:val="22"/>
          <w:lang w:val="cs-CZ"/>
        </w:rPr>
      </w:pPr>
      <w:r w:rsidRPr="00EC7086">
        <w:rPr>
          <w:rFonts w:ascii="Calibri" w:hAnsi="Calibri"/>
          <w:sz w:val="22"/>
          <w:szCs w:val="22"/>
          <w:lang w:val="cs-CZ"/>
        </w:rPr>
        <w:t>Dojde-li k výše uvedenému porušení smlouvy, je příslušná smluvní strana oprávněna od smlouvy odstoupit. Účinky odstoupení od smlouvy nastávají v těchto případech dnem doručení oznámení o odstoupení druhé smluvní straně na její adresu uvedenou v záhlaví této smlouvy, resp. na</w:t>
      </w:r>
      <w:r w:rsidR="004D03A5">
        <w:rPr>
          <w:rFonts w:ascii="Calibri" w:hAnsi="Calibri"/>
          <w:sz w:val="22"/>
          <w:szCs w:val="22"/>
          <w:lang w:val="cs-CZ"/>
        </w:rPr>
        <w:t> </w:t>
      </w:r>
      <w:r w:rsidRPr="00EC7086">
        <w:rPr>
          <w:rFonts w:ascii="Calibri" w:hAnsi="Calibri"/>
          <w:sz w:val="22"/>
          <w:szCs w:val="22"/>
          <w:lang w:val="cs-CZ"/>
        </w:rPr>
        <w:t>její poslední známou adresu bez ohledu na to, zdali toto oznámení o odstoupení bylo druhou smluvní stranou převzato či nikoliv.</w:t>
      </w:r>
    </w:p>
    <w:p w14:paraId="238CB5CF" w14:textId="77777777" w:rsidR="004508E9" w:rsidRPr="00EC7086" w:rsidRDefault="00126A59" w:rsidP="00126A59">
      <w:pPr>
        <w:pStyle w:val="nadpisvesmlouvch"/>
        <w:ind w:left="360"/>
      </w:pPr>
      <w:r>
        <w:t>IX.</w:t>
      </w:r>
    </w:p>
    <w:p w14:paraId="6827842A" w14:textId="77777777" w:rsidR="004508E9" w:rsidRPr="00EC7086" w:rsidRDefault="004508E9" w:rsidP="00A87951">
      <w:pPr>
        <w:pStyle w:val="nadpisvesmlouvch"/>
      </w:pPr>
      <w:r w:rsidRPr="00EC7086">
        <w:t>Závěrečná ustanovení</w:t>
      </w:r>
    </w:p>
    <w:p w14:paraId="4F06216A" w14:textId="77777777" w:rsidR="000754D1" w:rsidRPr="00EC7086" w:rsidRDefault="000754D1" w:rsidP="000754D1">
      <w:pPr>
        <w:pStyle w:val="Seznam"/>
        <w:numPr>
          <w:ilvl w:val="0"/>
          <w:numId w:val="13"/>
        </w:numPr>
        <w:jc w:val="both"/>
        <w:rPr>
          <w:rFonts w:ascii="Calibri" w:hAnsi="Calibri"/>
          <w:sz w:val="22"/>
        </w:rPr>
      </w:pPr>
      <w:r w:rsidRPr="00EC7086">
        <w:rPr>
          <w:rFonts w:ascii="Calibri" w:hAnsi="Calibri"/>
          <w:sz w:val="22"/>
        </w:rPr>
        <w:t>Vztahy v této smlouvě neupravené se řídí příslušnými ustanoveními zákona č. 89/2012 Sb., občanský zákoník</w:t>
      </w:r>
      <w:r w:rsidR="00E50787" w:rsidRPr="00EC7086">
        <w:rPr>
          <w:rFonts w:ascii="Calibri" w:hAnsi="Calibri"/>
          <w:sz w:val="22"/>
        </w:rPr>
        <w:t>, ve znění pozdějších předpisů</w:t>
      </w:r>
      <w:r w:rsidRPr="00EC7086">
        <w:rPr>
          <w:rFonts w:ascii="Calibri" w:hAnsi="Calibri"/>
          <w:sz w:val="22"/>
        </w:rPr>
        <w:t>.</w:t>
      </w:r>
    </w:p>
    <w:p w14:paraId="393CB766" w14:textId="77777777" w:rsidR="004508E9" w:rsidRDefault="004508E9" w:rsidP="004508E9">
      <w:pPr>
        <w:widowControl/>
        <w:numPr>
          <w:ilvl w:val="0"/>
          <w:numId w:val="13"/>
        </w:numPr>
        <w:spacing w:before="120" w:after="120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Smluvní strany berou na vědomí, že </w:t>
      </w:r>
      <w:r w:rsidR="00FB7659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OHL ŽS, a.s. 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 je povinna dodržovat ustanovení zákona č. 106/1999 Sb., o svobodném přístupu k</w:t>
      </w:r>
      <w:r w:rsidR="00E50787"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 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informacím</w:t>
      </w:r>
      <w:r w:rsidR="00E50787"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,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 ve znění pozdějších předpisů.</w:t>
      </w:r>
    </w:p>
    <w:p w14:paraId="6954A05D" w14:textId="77777777" w:rsidR="00126A59" w:rsidRPr="000D6E9C" w:rsidRDefault="00E50787" w:rsidP="00126A59">
      <w:pPr>
        <w:widowControl/>
        <w:numPr>
          <w:ilvl w:val="0"/>
          <w:numId w:val="13"/>
        </w:numPr>
        <w:spacing w:before="120" w:after="120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0D6E9C">
        <w:rPr>
          <w:rFonts w:ascii="Calibri" w:hAnsi="Calibri" w:cs="Times New Roman"/>
          <w:snapToGrid/>
          <w:sz w:val="22"/>
          <w:szCs w:val="22"/>
          <w:lang w:val="cs-CZ" w:eastAsia="cs-CZ"/>
        </w:rPr>
        <w:t>Tato smlouva</w:t>
      </w:r>
      <w:r w:rsidR="00126A59" w:rsidRPr="000D6E9C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 nabývá platnosti </w:t>
      </w:r>
      <w:r w:rsidR="00337D51" w:rsidRPr="000D6E9C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dnem </w:t>
      </w:r>
      <w:r w:rsidR="00126A59" w:rsidRPr="000D6E9C">
        <w:rPr>
          <w:rFonts w:ascii="Calibri" w:hAnsi="Calibri" w:cs="Times New Roman"/>
          <w:snapToGrid/>
          <w:sz w:val="22"/>
          <w:szCs w:val="22"/>
          <w:lang w:val="cs-CZ" w:eastAsia="cs-CZ"/>
        </w:rPr>
        <w:t>jejího podpisu oběma smluvními stranami.</w:t>
      </w:r>
    </w:p>
    <w:p w14:paraId="6E990798" w14:textId="703F46A9" w:rsidR="005171FF" w:rsidRDefault="00E50787" w:rsidP="00C839C4">
      <w:pPr>
        <w:pStyle w:val="Seznam"/>
        <w:numPr>
          <w:ilvl w:val="0"/>
          <w:numId w:val="13"/>
        </w:numPr>
        <w:jc w:val="both"/>
        <w:rPr>
          <w:rFonts w:ascii="Calibri" w:hAnsi="Calibri"/>
          <w:sz w:val="22"/>
        </w:rPr>
      </w:pPr>
      <w:r w:rsidRPr="00EC7086">
        <w:rPr>
          <w:rFonts w:ascii="Calibri" w:hAnsi="Calibri"/>
          <w:sz w:val="22"/>
        </w:rPr>
        <w:t xml:space="preserve"> </w:t>
      </w:r>
      <w:r w:rsidR="00C839C4" w:rsidRPr="00C839C4">
        <w:rPr>
          <w:rFonts w:ascii="Calibri" w:hAnsi="Calibri"/>
          <w:sz w:val="22"/>
        </w:rPr>
        <w:t>Obě smluvní strany berou na vědomí, že smlouva nabývá účinnosti teprve jejím uveřejněním v registru smluv podle zákona č. 340/2015 Sb. (zákon o registru smluv) a souhlasí s</w:t>
      </w:r>
      <w:r w:rsidR="00076BAF">
        <w:rPr>
          <w:rFonts w:ascii="Calibri" w:hAnsi="Calibri"/>
          <w:sz w:val="22"/>
        </w:rPr>
        <w:t> </w:t>
      </w:r>
      <w:r w:rsidR="00C839C4" w:rsidRPr="00C839C4">
        <w:rPr>
          <w:rFonts w:ascii="Calibri" w:hAnsi="Calibri"/>
          <w:sz w:val="22"/>
        </w:rPr>
        <w:t>uveřejněním této smlouvy v registru smluv v úplném znění.</w:t>
      </w:r>
    </w:p>
    <w:p w14:paraId="35F8335E" w14:textId="66FE289C" w:rsidR="00B71E32" w:rsidRPr="00CC19BB" w:rsidRDefault="00B71E32" w:rsidP="00CC19BB">
      <w:pPr>
        <w:pStyle w:val="Seznam"/>
        <w:numPr>
          <w:ilvl w:val="0"/>
          <w:numId w:val="13"/>
        </w:numPr>
        <w:jc w:val="both"/>
        <w:rPr>
          <w:rFonts w:ascii="Calibri" w:hAnsi="Calibri"/>
          <w:sz w:val="22"/>
        </w:rPr>
      </w:pPr>
      <w:r w:rsidRPr="00CC19BB">
        <w:rPr>
          <w:rFonts w:ascii="Calibri" w:hAnsi="Calibri"/>
          <w:sz w:val="22"/>
        </w:rPr>
        <w:t>Při realizaci této smlouvy je prodávající povinen řídit pravidly, zásadami a principy Etického kodexu Kupujícího a Protikorupční politiky skupiny OHL</w:t>
      </w:r>
      <w:r>
        <w:rPr>
          <w:rFonts w:ascii="Calibri" w:hAnsi="Calibri"/>
          <w:sz w:val="22"/>
        </w:rPr>
        <w:t>A</w:t>
      </w:r>
      <w:r w:rsidRPr="00CC19BB">
        <w:rPr>
          <w:rFonts w:ascii="Calibri" w:hAnsi="Calibri"/>
          <w:sz w:val="22"/>
        </w:rPr>
        <w:t>, přičemž prodávající podpisem této smlouvy potvrzuje, že s těmito pravidly byl seznámen (viz www.ohl</w:t>
      </w:r>
      <w:r w:rsidR="00D764B8">
        <w:rPr>
          <w:rFonts w:ascii="Calibri" w:hAnsi="Calibri"/>
          <w:sz w:val="22"/>
        </w:rPr>
        <w:t>a-</w:t>
      </w:r>
      <w:r w:rsidRPr="00CC19BB">
        <w:rPr>
          <w:rFonts w:ascii="Calibri" w:hAnsi="Calibri"/>
          <w:sz w:val="22"/>
        </w:rPr>
        <w:t xml:space="preserve">zs.cz ) a zavazuje se je dodržovat. </w:t>
      </w:r>
    </w:p>
    <w:p w14:paraId="4686A1C1" w14:textId="77777777" w:rsidR="00B71E32" w:rsidRDefault="00B71E32" w:rsidP="00CC19BB">
      <w:pPr>
        <w:pStyle w:val="Seznam"/>
        <w:ind w:left="711"/>
        <w:jc w:val="both"/>
        <w:rPr>
          <w:rFonts w:ascii="Calibri" w:hAnsi="Calibri"/>
          <w:sz w:val="22"/>
        </w:rPr>
      </w:pPr>
    </w:p>
    <w:p w14:paraId="7FC53D10" w14:textId="77777777" w:rsidR="00814854" w:rsidRPr="00EC7086" w:rsidRDefault="00814854" w:rsidP="00814854">
      <w:pPr>
        <w:pStyle w:val="Seznam"/>
        <w:ind w:left="711"/>
        <w:jc w:val="both"/>
        <w:rPr>
          <w:rFonts w:ascii="Calibri" w:hAnsi="Calibri"/>
          <w:sz w:val="22"/>
        </w:rPr>
      </w:pPr>
    </w:p>
    <w:p w14:paraId="4CC48FEA" w14:textId="77777777" w:rsidR="000754D1" w:rsidRPr="00CC19BB" w:rsidRDefault="000754D1" w:rsidP="000754D1">
      <w:pPr>
        <w:pStyle w:val="Seznam"/>
        <w:numPr>
          <w:ilvl w:val="0"/>
          <w:numId w:val="13"/>
        </w:numPr>
        <w:jc w:val="both"/>
        <w:rPr>
          <w:rFonts w:ascii="Calibri" w:hAnsi="Calibri"/>
          <w:sz w:val="22"/>
        </w:rPr>
      </w:pPr>
      <w:r w:rsidRPr="00B71E32">
        <w:rPr>
          <w:rFonts w:ascii="Calibri" w:hAnsi="Calibri"/>
          <w:sz w:val="22"/>
        </w:rPr>
        <w:lastRenderedPageBreak/>
        <w:t>Žádná ze smluvních stran není oprávněna postoupit práva či pohledávky nebo pře</w:t>
      </w:r>
      <w:r w:rsidRPr="00CC19BB">
        <w:rPr>
          <w:rFonts w:ascii="Calibri" w:hAnsi="Calibri"/>
          <w:sz w:val="22"/>
        </w:rPr>
        <w:t>vést závazky z této smlouvy vyplývající na třetí osobu bez předchozího písemného souhlasu druhé smluvní strany.</w:t>
      </w:r>
    </w:p>
    <w:p w14:paraId="2BD1DCA6" w14:textId="77777777" w:rsidR="004508E9" w:rsidRPr="00CC19BB" w:rsidRDefault="004508E9" w:rsidP="00CC19BB">
      <w:pPr>
        <w:pStyle w:val="Seznam"/>
        <w:numPr>
          <w:ilvl w:val="0"/>
          <w:numId w:val="13"/>
        </w:numPr>
        <w:jc w:val="both"/>
        <w:rPr>
          <w:rFonts w:ascii="Calibri" w:hAnsi="Calibri"/>
          <w:sz w:val="22"/>
        </w:rPr>
      </w:pPr>
      <w:r w:rsidRPr="00CC19BB">
        <w:rPr>
          <w:rFonts w:ascii="Calibri" w:hAnsi="Calibri"/>
          <w:sz w:val="22"/>
        </w:rPr>
        <w:t>Tuto smlouvu lze měnit pouze číslovanými dodatky podepsanými oběma smluvními stranami.</w:t>
      </w:r>
    </w:p>
    <w:p w14:paraId="2D0AA193" w14:textId="77777777" w:rsidR="004508E9" w:rsidRPr="00CC19BB" w:rsidRDefault="004508E9" w:rsidP="00CC19BB">
      <w:pPr>
        <w:pStyle w:val="Seznam"/>
        <w:numPr>
          <w:ilvl w:val="0"/>
          <w:numId w:val="13"/>
        </w:numPr>
        <w:jc w:val="both"/>
        <w:rPr>
          <w:rFonts w:ascii="Calibri" w:hAnsi="Calibri"/>
          <w:sz w:val="22"/>
        </w:rPr>
      </w:pPr>
      <w:r w:rsidRPr="00CC19BB">
        <w:rPr>
          <w:rFonts w:ascii="Calibri" w:hAnsi="Calibri"/>
          <w:sz w:val="22"/>
        </w:rPr>
        <w:t>Obě strany prohlašují, že si smlouvu přečetly, s jejím obsahem souhlasí a že byla sepsána na základě jejich pravé a svobodné vůle, prosté všech omylů.</w:t>
      </w:r>
    </w:p>
    <w:p w14:paraId="0BE55301" w14:textId="77777777" w:rsidR="004508E9" w:rsidRPr="00CC19BB" w:rsidRDefault="00E50787" w:rsidP="00CC19BB">
      <w:pPr>
        <w:pStyle w:val="Seznam"/>
        <w:numPr>
          <w:ilvl w:val="0"/>
          <w:numId w:val="13"/>
        </w:numPr>
        <w:jc w:val="both"/>
        <w:rPr>
          <w:rFonts w:ascii="Calibri" w:hAnsi="Calibri"/>
          <w:sz w:val="22"/>
        </w:rPr>
      </w:pPr>
      <w:r w:rsidRPr="00CC19BB">
        <w:rPr>
          <w:rFonts w:ascii="Calibri" w:hAnsi="Calibri"/>
          <w:sz w:val="22"/>
        </w:rPr>
        <w:t>Tato smlouva je vyhotovena ve dvou</w:t>
      </w:r>
      <w:r w:rsidR="004508E9" w:rsidRPr="00CC19BB">
        <w:rPr>
          <w:rFonts w:ascii="Calibri" w:hAnsi="Calibri"/>
          <w:sz w:val="22"/>
        </w:rPr>
        <w:t xml:space="preserve"> stejnopisech, z nichž každý má platnost originálu a</w:t>
      </w:r>
      <w:r w:rsidR="004D03A5" w:rsidRPr="00CC19BB">
        <w:rPr>
          <w:rFonts w:ascii="Calibri" w:hAnsi="Calibri"/>
          <w:sz w:val="22"/>
        </w:rPr>
        <w:t> </w:t>
      </w:r>
      <w:r w:rsidR="004508E9" w:rsidRPr="00CC19BB">
        <w:rPr>
          <w:rFonts w:ascii="Calibri" w:hAnsi="Calibri"/>
          <w:sz w:val="22"/>
        </w:rPr>
        <w:t xml:space="preserve">každá smluvní strana obdrží po </w:t>
      </w:r>
      <w:r w:rsidRPr="00CC19BB">
        <w:rPr>
          <w:rFonts w:ascii="Calibri" w:hAnsi="Calibri"/>
          <w:sz w:val="22"/>
        </w:rPr>
        <w:t>jednom</w:t>
      </w:r>
      <w:r w:rsidR="004508E9" w:rsidRPr="00CC19BB">
        <w:rPr>
          <w:rFonts w:ascii="Calibri" w:hAnsi="Calibri"/>
          <w:sz w:val="22"/>
        </w:rPr>
        <w:t xml:space="preserve"> vyhotovení.</w:t>
      </w:r>
    </w:p>
    <w:p w14:paraId="77AE1597" w14:textId="77777777" w:rsidR="004508E9" w:rsidRPr="00EC7086" w:rsidRDefault="00E50787" w:rsidP="004508E9">
      <w:pPr>
        <w:widowControl/>
        <w:tabs>
          <w:tab w:val="left" w:pos="5400"/>
        </w:tabs>
        <w:snapToGrid w:val="0"/>
        <w:spacing w:line="360" w:lineRule="atLeast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V Brně </w:t>
      </w:r>
      <w:r w:rsidR="005D0EEC"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dne:</w:t>
      </w:r>
      <w:r w:rsidR="005171FF"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ab/>
        <w:t>V Brně dne</w:t>
      </w:r>
      <w:r w:rsidR="004508E9"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:</w:t>
      </w:r>
    </w:p>
    <w:p w14:paraId="6C7F45F4" w14:textId="77777777" w:rsidR="007A3E99" w:rsidRPr="00EC7086" w:rsidRDefault="00E50787" w:rsidP="005171FF">
      <w:pPr>
        <w:widowControl/>
        <w:tabs>
          <w:tab w:val="left" w:pos="5400"/>
        </w:tabs>
        <w:snapToGrid w:val="0"/>
        <w:spacing w:line="360" w:lineRule="atLeast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Za p</w:t>
      </w:r>
      <w:r w:rsidR="005171FF"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rodávající</w:t>
      </w: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ho</w:t>
      </w:r>
      <w:r w:rsidR="005171FF"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:</w:t>
      </w:r>
      <w:r w:rsidR="005171FF"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ab/>
      </w: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Za k</w:t>
      </w:r>
      <w:r w:rsidR="005171FF"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upující</w:t>
      </w: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ho</w:t>
      </w:r>
      <w:r w:rsidR="004508E9"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:</w:t>
      </w:r>
    </w:p>
    <w:p w14:paraId="69AB8478" w14:textId="77777777" w:rsidR="007A3E99" w:rsidRPr="00EC7086" w:rsidRDefault="007A3E99" w:rsidP="005171FF">
      <w:pPr>
        <w:widowControl/>
        <w:tabs>
          <w:tab w:val="left" w:pos="5400"/>
        </w:tabs>
        <w:snapToGrid w:val="0"/>
        <w:spacing w:line="360" w:lineRule="atLeast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</w:p>
    <w:p w14:paraId="7405DFE9" w14:textId="77777777" w:rsidR="007A3E99" w:rsidRPr="00EC7086" w:rsidRDefault="007A3E99" w:rsidP="005171FF">
      <w:pPr>
        <w:widowControl/>
        <w:tabs>
          <w:tab w:val="left" w:pos="5400"/>
        </w:tabs>
        <w:snapToGrid w:val="0"/>
        <w:spacing w:line="360" w:lineRule="atLeast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</w:p>
    <w:p w14:paraId="206BD233" w14:textId="77777777" w:rsidR="00FF09C0" w:rsidRPr="00EC7086" w:rsidRDefault="00FF09C0" w:rsidP="005171FF">
      <w:pPr>
        <w:widowControl/>
        <w:tabs>
          <w:tab w:val="left" w:pos="5400"/>
        </w:tabs>
        <w:snapToGrid w:val="0"/>
        <w:spacing w:line="360" w:lineRule="atLeast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</w:p>
    <w:p w14:paraId="636BBF60" w14:textId="77777777" w:rsidR="00FF09C0" w:rsidRPr="00EC7086" w:rsidRDefault="00FF09C0" w:rsidP="005171FF">
      <w:pPr>
        <w:widowControl/>
        <w:tabs>
          <w:tab w:val="left" w:pos="5400"/>
        </w:tabs>
        <w:snapToGrid w:val="0"/>
        <w:spacing w:line="360" w:lineRule="atLeast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719"/>
      </w:tblGrid>
      <w:tr w:rsidR="004508E9" w:rsidRPr="00EC7086" w14:paraId="7D85FD1A" w14:textId="77777777" w:rsidTr="0069513F">
        <w:tc>
          <w:tcPr>
            <w:tcW w:w="4719" w:type="dxa"/>
          </w:tcPr>
          <w:p w14:paraId="37999F57" w14:textId="77777777" w:rsidR="004508E9" w:rsidRPr="00EC7086" w:rsidRDefault="004508E9" w:rsidP="00E50787">
            <w:pPr>
              <w:widowControl/>
              <w:spacing w:before="120" w:after="120"/>
              <w:rPr>
                <w:rFonts w:ascii="Calibri" w:hAnsi="Calibri" w:cs="Times New Roman"/>
                <w:snapToGrid/>
                <w:szCs w:val="22"/>
                <w:lang w:val="cs-CZ" w:eastAsia="cs-CZ"/>
              </w:rPr>
            </w:pPr>
            <w:bookmarkStart w:id="1" w:name="_Hlk97028136"/>
            <w:r w:rsidRPr="00EC7086">
              <w:rPr>
                <w:rFonts w:ascii="Calibri" w:hAnsi="Calibri" w:cs="Times New Roman"/>
                <w:snapToGrid/>
                <w:sz w:val="22"/>
                <w:szCs w:val="22"/>
                <w:lang w:val="cs-CZ" w:eastAsia="cs-CZ"/>
              </w:rPr>
              <w:t>…………………………………………</w:t>
            </w:r>
          </w:p>
        </w:tc>
        <w:tc>
          <w:tcPr>
            <w:tcW w:w="4719" w:type="dxa"/>
          </w:tcPr>
          <w:p w14:paraId="1B82A1CD" w14:textId="77777777" w:rsidR="004508E9" w:rsidRPr="00EC7086" w:rsidRDefault="00E50787" w:rsidP="00E50787">
            <w:pPr>
              <w:widowControl/>
              <w:spacing w:before="120" w:after="120"/>
              <w:rPr>
                <w:rFonts w:ascii="Calibri" w:hAnsi="Calibri" w:cs="Times New Roman"/>
                <w:snapToGrid/>
                <w:szCs w:val="22"/>
                <w:lang w:val="cs-CZ" w:eastAsia="cs-CZ"/>
              </w:rPr>
            </w:pPr>
            <w:r w:rsidRPr="00EC7086">
              <w:rPr>
                <w:rFonts w:ascii="Calibri" w:hAnsi="Calibri" w:cs="Times New Roman"/>
                <w:snapToGrid/>
                <w:sz w:val="22"/>
                <w:szCs w:val="22"/>
                <w:lang w:val="cs-CZ" w:eastAsia="cs-CZ"/>
              </w:rPr>
              <w:t xml:space="preserve">              </w:t>
            </w:r>
            <w:r w:rsidR="004508E9" w:rsidRPr="00EC7086">
              <w:rPr>
                <w:rFonts w:ascii="Calibri" w:hAnsi="Calibri" w:cs="Times New Roman"/>
                <w:snapToGrid/>
                <w:sz w:val="22"/>
                <w:szCs w:val="22"/>
                <w:lang w:val="cs-CZ" w:eastAsia="cs-CZ"/>
              </w:rPr>
              <w:t>…………………………………………</w:t>
            </w:r>
          </w:p>
        </w:tc>
      </w:tr>
      <w:tr w:rsidR="004508E9" w:rsidRPr="00EC7086" w14:paraId="5E0B48C0" w14:textId="77777777" w:rsidTr="0069513F">
        <w:tc>
          <w:tcPr>
            <w:tcW w:w="4719" w:type="dxa"/>
          </w:tcPr>
          <w:p w14:paraId="184BC12A" w14:textId="77777777" w:rsidR="00E50787" w:rsidRPr="00EC7086" w:rsidRDefault="00E50787" w:rsidP="00E50787">
            <w:pPr>
              <w:widowControl/>
              <w:ind w:left="2" w:firstLine="1"/>
              <w:rPr>
                <w:rFonts w:ascii="Calibri" w:hAnsi="Calibri" w:cs="Times New Roman"/>
                <w:snapToGrid/>
                <w:szCs w:val="22"/>
                <w:lang w:val="cs-CZ" w:eastAsia="cs-CZ"/>
              </w:rPr>
            </w:pPr>
            <w:r w:rsidRPr="00EC7086">
              <w:rPr>
                <w:rFonts w:ascii="Calibri" w:hAnsi="Calibri" w:cs="Times New Roman"/>
                <w:snapToGrid/>
                <w:sz w:val="22"/>
                <w:szCs w:val="22"/>
                <w:lang w:val="cs-CZ" w:eastAsia="cs-CZ"/>
              </w:rPr>
              <w:t>MgA. Martin Glaser</w:t>
            </w:r>
          </w:p>
          <w:p w14:paraId="2D3E1F55" w14:textId="77777777" w:rsidR="00D67D83" w:rsidRPr="00EC7086" w:rsidRDefault="00E50787" w:rsidP="00E50787">
            <w:pPr>
              <w:widowControl/>
              <w:ind w:left="2" w:firstLine="1"/>
              <w:rPr>
                <w:rFonts w:ascii="Calibri" w:hAnsi="Calibri" w:cs="Times New Roman"/>
                <w:snapToGrid/>
                <w:szCs w:val="22"/>
                <w:lang w:val="cs-CZ" w:eastAsia="cs-CZ"/>
              </w:rPr>
            </w:pPr>
            <w:r w:rsidRPr="00EC7086">
              <w:rPr>
                <w:rFonts w:ascii="Calibri" w:hAnsi="Calibri" w:cs="Times New Roman"/>
                <w:snapToGrid/>
                <w:sz w:val="22"/>
                <w:szCs w:val="22"/>
                <w:lang w:val="cs-CZ" w:eastAsia="cs-CZ"/>
              </w:rPr>
              <w:t xml:space="preserve">ředitel                                                                                                 </w:t>
            </w:r>
          </w:p>
        </w:tc>
        <w:tc>
          <w:tcPr>
            <w:tcW w:w="4719" w:type="dxa"/>
          </w:tcPr>
          <w:p w14:paraId="4344C6C3" w14:textId="77777777" w:rsidR="00FB7659" w:rsidRDefault="00E50787" w:rsidP="00FB7659">
            <w:pPr>
              <w:widowControl/>
              <w:ind w:left="2" w:firstLine="1"/>
              <w:rPr>
                <w:rFonts w:ascii="Calibri" w:hAnsi="Calibri" w:cs="Times New Roman"/>
                <w:snapToGrid/>
                <w:szCs w:val="22"/>
                <w:lang w:val="cs-CZ" w:eastAsia="cs-CZ"/>
              </w:rPr>
            </w:pPr>
            <w:r w:rsidRPr="00EC7086">
              <w:rPr>
                <w:rFonts w:ascii="Calibri" w:hAnsi="Calibri" w:cs="Times New Roman"/>
                <w:snapToGrid/>
                <w:szCs w:val="22"/>
                <w:lang w:val="cs-CZ" w:eastAsia="cs-CZ"/>
              </w:rPr>
              <w:t xml:space="preserve">             </w:t>
            </w:r>
            <w:r w:rsidR="00FB7659">
              <w:rPr>
                <w:rFonts w:ascii="Calibri" w:hAnsi="Calibri" w:cs="Times New Roman"/>
                <w:snapToGrid/>
                <w:szCs w:val="22"/>
                <w:lang w:val="cs-CZ" w:eastAsia="cs-CZ"/>
              </w:rPr>
              <w:t>Ing. Roman Kocúrek</w:t>
            </w:r>
          </w:p>
          <w:p w14:paraId="4089FA3C" w14:textId="77777777" w:rsidR="00FB7659" w:rsidRDefault="00FB7659" w:rsidP="00FB7659">
            <w:pPr>
              <w:pStyle w:val="Odstavecseseznamem"/>
              <w:numPr>
                <w:ilvl w:val="0"/>
                <w:numId w:val="28"/>
              </w:num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místopředseda představenstva</w:t>
            </w:r>
          </w:p>
          <w:p w14:paraId="0851B002" w14:textId="77777777" w:rsidR="00487AE2" w:rsidRDefault="00487AE2" w:rsidP="00487AE2">
            <w:pPr>
              <w:pStyle w:val="Odstavecseseznamem"/>
              <w:ind w:left="1053"/>
              <w:rPr>
                <w:rFonts w:ascii="Calibri" w:hAnsi="Calibri"/>
                <w:szCs w:val="22"/>
              </w:rPr>
            </w:pPr>
          </w:p>
          <w:p w14:paraId="40D9F8E5" w14:textId="77777777" w:rsidR="00487AE2" w:rsidRDefault="00487AE2" w:rsidP="00487AE2">
            <w:pPr>
              <w:pStyle w:val="Odstavecseseznamem"/>
              <w:ind w:left="1053"/>
              <w:rPr>
                <w:rFonts w:ascii="Calibri" w:hAnsi="Calibri"/>
                <w:szCs w:val="22"/>
              </w:rPr>
            </w:pPr>
          </w:p>
          <w:p w14:paraId="052E3D91" w14:textId="77777777" w:rsidR="00487AE2" w:rsidRDefault="00487AE2" w:rsidP="00487AE2">
            <w:pPr>
              <w:rPr>
                <w:rFonts w:ascii="Calibri" w:hAnsi="Calibri"/>
                <w:snapToGrid/>
                <w:szCs w:val="22"/>
              </w:rPr>
            </w:pPr>
            <w:r>
              <w:rPr>
                <w:rFonts w:ascii="Calibri" w:hAnsi="Calibri"/>
                <w:snapToGrid/>
                <w:szCs w:val="22"/>
              </w:rPr>
              <w:t xml:space="preserve">   </w:t>
            </w:r>
          </w:p>
          <w:p w14:paraId="59FC8505" w14:textId="77777777" w:rsidR="00487AE2" w:rsidRDefault="00487AE2" w:rsidP="00487AE2">
            <w:pPr>
              <w:rPr>
                <w:rFonts w:ascii="Calibri" w:hAnsi="Calibri"/>
                <w:snapToGrid/>
                <w:szCs w:val="22"/>
              </w:rPr>
            </w:pPr>
          </w:p>
          <w:p w14:paraId="4787E423" w14:textId="77777777" w:rsidR="00487AE2" w:rsidRDefault="00487AE2" w:rsidP="00487AE2">
            <w:pPr>
              <w:rPr>
                <w:rFonts w:ascii="Calibri" w:hAnsi="Calibri"/>
                <w:snapToGrid/>
                <w:szCs w:val="22"/>
              </w:rPr>
            </w:pPr>
            <w:r>
              <w:rPr>
                <w:rFonts w:ascii="Calibri" w:hAnsi="Calibri"/>
                <w:snapToGrid/>
                <w:szCs w:val="22"/>
              </w:rPr>
              <w:t xml:space="preserve">              ………………………………………</w:t>
            </w:r>
          </w:p>
          <w:p w14:paraId="4347EBF4" w14:textId="77777777" w:rsidR="00487AE2" w:rsidRDefault="00487AE2" w:rsidP="00487AE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Pr="007B5F56">
              <w:rPr>
                <w:rFonts w:asciiTheme="minorHAnsi" w:hAnsiTheme="minorHAnsi"/>
                <w:sz w:val="22"/>
                <w:szCs w:val="22"/>
              </w:rPr>
              <w:t xml:space="preserve">Paolem Bee, MBA, </w:t>
            </w:r>
          </w:p>
          <w:p w14:paraId="3933D64B" w14:textId="77777777" w:rsidR="00487AE2" w:rsidRPr="00487AE2" w:rsidRDefault="00487AE2" w:rsidP="00487AE2">
            <w:pPr>
              <w:rPr>
                <w:rFonts w:ascii="Calibri" w:hAnsi="Calibri"/>
                <w:snapToGrid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2. místopředseda</w:t>
            </w:r>
            <w:r w:rsidRPr="007B5F56">
              <w:rPr>
                <w:rFonts w:asciiTheme="minorHAnsi" w:hAnsiTheme="minorHAnsi"/>
                <w:sz w:val="22"/>
                <w:szCs w:val="22"/>
              </w:rPr>
              <w:t xml:space="preserve"> představenstva</w:t>
            </w:r>
          </w:p>
          <w:p w14:paraId="14B0CF3E" w14:textId="77777777" w:rsidR="00E50787" w:rsidRPr="00EC7086" w:rsidRDefault="00E50787" w:rsidP="00E50787">
            <w:pPr>
              <w:widowControl/>
              <w:ind w:left="2" w:firstLine="1"/>
              <w:rPr>
                <w:rFonts w:ascii="Calibri" w:hAnsi="Calibri" w:cs="Times New Roman"/>
                <w:snapToGrid/>
                <w:szCs w:val="22"/>
                <w:lang w:val="cs-CZ" w:eastAsia="cs-CZ"/>
              </w:rPr>
            </w:pPr>
          </w:p>
        </w:tc>
      </w:tr>
      <w:bookmarkEnd w:id="1"/>
      <w:tr w:rsidR="00E50787" w:rsidRPr="00EC7086" w14:paraId="632C8106" w14:textId="77777777" w:rsidTr="0069513F">
        <w:tc>
          <w:tcPr>
            <w:tcW w:w="4719" w:type="dxa"/>
          </w:tcPr>
          <w:p w14:paraId="71F2D5AC" w14:textId="77777777" w:rsidR="00E50787" w:rsidRPr="00EC7086" w:rsidRDefault="00E50787" w:rsidP="00E50787">
            <w:pPr>
              <w:widowControl/>
              <w:ind w:left="2" w:firstLine="1"/>
              <w:rPr>
                <w:rFonts w:ascii="Calibri" w:hAnsi="Calibri" w:cs="Times New Roman"/>
                <w:snapToGrid/>
                <w:szCs w:val="22"/>
                <w:lang w:val="cs-CZ" w:eastAsia="cs-CZ"/>
              </w:rPr>
            </w:pPr>
          </w:p>
        </w:tc>
        <w:tc>
          <w:tcPr>
            <w:tcW w:w="4719" w:type="dxa"/>
          </w:tcPr>
          <w:p w14:paraId="0BFC2538" w14:textId="77777777" w:rsidR="00E50787" w:rsidRPr="00EC7086" w:rsidRDefault="00E50787" w:rsidP="004508E9">
            <w:pPr>
              <w:widowControl/>
              <w:ind w:left="2" w:firstLine="1"/>
              <w:jc w:val="center"/>
              <w:rPr>
                <w:rFonts w:ascii="Calibri" w:hAnsi="Calibri" w:cs="Times New Roman"/>
                <w:snapToGrid/>
                <w:szCs w:val="22"/>
                <w:lang w:val="cs-CZ" w:eastAsia="cs-CZ"/>
              </w:rPr>
            </w:pPr>
          </w:p>
        </w:tc>
      </w:tr>
      <w:tr w:rsidR="00FB7659" w:rsidRPr="00EC7086" w14:paraId="5705629D" w14:textId="77777777" w:rsidTr="0069513F">
        <w:tc>
          <w:tcPr>
            <w:tcW w:w="4719" w:type="dxa"/>
          </w:tcPr>
          <w:p w14:paraId="3D5EBF69" w14:textId="77777777" w:rsidR="00FB7659" w:rsidRPr="00EC7086" w:rsidRDefault="00FB7659" w:rsidP="00E50787">
            <w:pPr>
              <w:widowControl/>
              <w:ind w:left="2" w:firstLine="1"/>
              <w:rPr>
                <w:rFonts w:ascii="Calibri" w:hAnsi="Calibri" w:cs="Times New Roman"/>
                <w:snapToGrid/>
                <w:szCs w:val="22"/>
                <w:lang w:val="cs-CZ" w:eastAsia="cs-CZ"/>
              </w:rPr>
            </w:pPr>
          </w:p>
        </w:tc>
        <w:tc>
          <w:tcPr>
            <w:tcW w:w="4719" w:type="dxa"/>
          </w:tcPr>
          <w:p w14:paraId="76E1FF20" w14:textId="77777777" w:rsidR="00FB7659" w:rsidRPr="00EC7086" w:rsidRDefault="00FB7659" w:rsidP="004508E9">
            <w:pPr>
              <w:widowControl/>
              <w:ind w:left="2" w:firstLine="1"/>
              <w:jc w:val="center"/>
              <w:rPr>
                <w:rFonts w:ascii="Calibri" w:hAnsi="Calibri" w:cs="Times New Roman"/>
                <w:snapToGrid/>
                <w:szCs w:val="22"/>
                <w:lang w:val="cs-CZ" w:eastAsia="cs-CZ"/>
              </w:rPr>
            </w:pPr>
          </w:p>
        </w:tc>
      </w:tr>
    </w:tbl>
    <w:p w14:paraId="04A501C6" w14:textId="77777777" w:rsidR="004508E9" w:rsidRPr="00EC7086" w:rsidRDefault="004508E9" w:rsidP="00AB5837">
      <w:pPr>
        <w:widowControl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bookmarkStart w:id="2" w:name="_GoBack"/>
      <w:bookmarkEnd w:id="2"/>
    </w:p>
    <w:sectPr w:rsidR="004508E9" w:rsidRPr="00EC7086" w:rsidSect="00CF3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9CB93" w14:textId="77777777" w:rsidR="00D830D8" w:rsidRDefault="00D830D8" w:rsidP="009A097C">
      <w:r>
        <w:separator/>
      </w:r>
    </w:p>
  </w:endnote>
  <w:endnote w:type="continuationSeparator" w:id="0">
    <w:p w14:paraId="0C3F2FAC" w14:textId="77777777" w:rsidR="00D830D8" w:rsidRDefault="00D830D8" w:rsidP="009A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9CCED" w14:textId="77777777" w:rsidR="00D830D8" w:rsidRDefault="00D830D8" w:rsidP="009A097C">
      <w:r>
        <w:separator/>
      </w:r>
    </w:p>
  </w:footnote>
  <w:footnote w:type="continuationSeparator" w:id="0">
    <w:p w14:paraId="0AA65F60" w14:textId="77777777" w:rsidR="00D830D8" w:rsidRDefault="00D830D8" w:rsidP="009A0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26530B"/>
    <w:multiLevelType w:val="hybridMultilevel"/>
    <w:tmpl w:val="140438A2"/>
    <w:lvl w:ilvl="0" w:tplc="6AFA5778">
      <w:start w:val="1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411F7"/>
    <w:multiLevelType w:val="hybridMultilevel"/>
    <w:tmpl w:val="A9187EF4"/>
    <w:lvl w:ilvl="0" w:tplc="73180492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3" w:hanging="360"/>
      </w:pPr>
    </w:lvl>
    <w:lvl w:ilvl="2" w:tplc="0405001B" w:tentative="1">
      <w:start w:val="1"/>
      <w:numFmt w:val="lowerRoman"/>
      <w:lvlText w:val="%3."/>
      <w:lvlJc w:val="right"/>
      <w:pPr>
        <w:ind w:left="2493" w:hanging="180"/>
      </w:pPr>
    </w:lvl>
    <w:lvl w:ilvl="3" w:tplc="0405000F" w:tentative="1">
      <w:start w:val="1"/>
      <w:numFmt w:val="decimal"/>
      <w:lvlText w:val="%4."/>
      <w:lvlJc w:val="left"/>
      <w:pPr>
        <w:ind w:left="3213" w:hanging="360"/>
      </w:pPr>
    </w:lvl>
    <w:lvl w:ilvl="4" w:tplc="04050019" w:tentative="1">
      <w:start w:val="1"/>
      <w:numFmt w:val="lowerLetter"/>
      <w:lvlText w:val="%5."/>
      <w:lvlJc w:val="left"/>
      <w:pPr>
        <w:ind w:left="3933" w:hanging="360"/>
      </w:pPr>
    </w:lvl>
    <w:lvl w:ilvl="5" w:tplc="0405001B" w:tentative="1">
      <w:start w:val="1"/>
      <w:numFmt w:val="lowerRoman"/>
      <w:lvlText w:val="%6."/>
      <w:lvlJc w:val="right"/>
      <w:pPr>
        <w:ind w:left="4653" w:hanging="180"/>
      </w:pPr>
    </w:lvl>
    <w:lvl w:ilvl="6" w:tplc="0405000F" w:tentative="1">
      <w:start w:val="1"/>
      <w:numFmt w:val="decimal"/>
      <w:lvlText w:val="%7."/>
      <w:lvlJc w:val="left"/>
      <w:pPr>
        <w:ind w:left="5373" w:hanging="360"/>
      </w:pPr>
    </w:lvl>
    <w:lvl w:ilvl="7" w:tplc="04050019" w:tentative="1">
      <w:start w:val="1"/>
      <w:numFmt w:val="lowerLetter"/>
      <w:lvlText w:val="%8."/>
      <w:lvlJc w:val="left"/>
      <w:pPr>
        <w:ind w:left="6093" w:hanging="360"/>
      </w:pPr>
    </w:lvl>
    <w:lvl w:ilvl="8" w:tplc="040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" w15:restartNumberingAfterBreak="0">
    <w:nsid w:val="05471CA1"/>
    <w:multiLevelType w:val="hybridMultilevel"/>
    <w:tmpl w:val="7D50D41A"/>
    <w:lvl w:ilvl="0" w:tplc="2A30C77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E2646"/>
    <w:multiLevelType w:val="hybridMultilevel"/>
    <w:tmpl w:val="A0FA2654"/>
    <w:lvl w:ilvl="0" w:tplc="7A08177E">
      <w:start w:val="1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985B25"/>
    <w:multiLevelType w:val="hybridMultilevel"/>
    <w:tmpl w:val="A35A3A86"/>
    <w:lvl w:ilvl="0" w:tplc="BABE7D2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659BF"/>
    <w:multiLevelType w:val="hybridMultilevel"/>
    <w:tmpl w:val="69509340"/>
    <w:lvl w:ilvl="0" w:tplc="B158E8CA">
      <w:start w:val="1"/>
      <w:numFmt w:val="decimal"/>
      <w:lvlText w:val="(%1)"/>
      <w:lvlJc w:val="left"/>
      <w:pPr>
        <w:tabs>
          <w:tab w:val="num" w:pos="1074"/>
        </w:tabs>
        <w:ind w:left="2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C8164D"/>
    <w:multiLevelType w:val="hybridMultilevel"/>
    <w:tmpl w:val="7D0A4C2E"/>
    <w:lvl w:ilvl="0" w:tplc="86DC3256">
      <w:start w:val="1"/>
      <w:numFmt w:val="decimal"/>
      <w:lvlText w:val="%1."/>
      <w:lvlJc w:val="left"/>
      <w:pPr>
        <w:ind w:left="1573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11D34DE"/>
    <w:multiLevelType w:val="hybridMultilevel"/>
    <w:tmpl w:val="AECC52F2"/>
    <w:lvl w:ilvl="0" w:tplc="F4423AFE">
      <w:start w:val="1"/>
      <w:numFmt w:val="lowerLetter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20B71E4"/>
    <w:multiLevelType w:val="hybridMultilevel"/>
    <w:tmpl w:val="FA288680"/>
    <w:lvl w:ilvl="0" w:tplc="6EA40396">
      <w:start w:val="2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trike w:val="0"/>
        <w:dstrike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073A59"/>
    <w:multiLevelType w:val="multilevel"/>
    <w:tmpl w:val="2258D86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429" w:hanging="35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BF024D"/>
    <w:multiLevelType w:val="multilevel"/>
    <w:tmpl w:val="F8B49F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5281F44"/>
    <w:multiLevelType w:val="hybridMultilevel"/>
    <w:tmpl w:val="8424DB8A"/>
    <w:lvl w:ilvl="0" w:tplc="4344110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74179"/>
    <w:multiLevelType w:val="hybridMultilevel"/>
    <w:tmpl w:val="FC2A8E72"/>
    <w:lvl w:ilvl="0" w:tplc="697C30B0">
      <w:start w:val="2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A15DD8"/>
    <w:multiLevelType w:val="hybridMultilevel"/>
    <w:tmpl w:val="BF72FEE4"/>
    <w:lvl w:ilvl="0" w:tplc="66927AE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D230B"/>
    <w:multiLevelType w:val="hybridMultilevel"/>
    <w:tmpl w:val="346675D4"/>
    <w:lvl w:ilvl="0" w:tplc="A6E078B6">
      <w:start w:val="1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A1B18"/>
    <w:multiLevelType w:val="hybridMultilevel"/>
    <w:tmpl w:val="223E1EFA"/>
    <w:lvl w:ilvl="0" w:tplc="0F662EB6">
      <w:start w:val="1"/>
      <w:numFmt w:val="decimal"/>
      <w:lvlText w:val="(%1)"/>
      <w:lvlJc w:val="left"/>
      <w:pPr>
        <w:tabs>
          <w:tab w:val="num" w:pos="928"/>
        </w:tabs>
        <w:ind w:left="-141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4B2358"/>
    <w:multiLevelType w:val="hybridMultilevel"/>
    <w:tmpl w:val="5F802670"/>
    <w:lvl w:ilvl="0" w:tplc="FFFFFFFF">
      <w:start w:val="1"/>
      <w:numFmt w:val="decimal"/>
      <w:lvlText w:val="(%1)"/>
      <w:lvlJc w:val="left"/>
      <w:pPr>
        <w:tabs>
          <w:tab w:val="num" w:pos="1074"/>
        </w:tabs>
        <w:ind w:left="2" w:firstLine="709"/>
      </w:pPr>
      <w:rPr>
        <w:rFonts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F1ACB"/>
    <w:multiLevelType w:val="hybridMultilevel"/>
    <w:tmpl w:val="AF7EF4EC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343EE"/>
    <w:multiLevelType w:val="hybridMultilevel"/>
    <w:tmpl w:val="7B0CDBBE"/>
    <w:lvl w:ilvl="0" w:tplc="F41EC224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</w:rPr>
    </w:lvl>
    <w:lvl w:ilvl="1" w:tplc="7EACF726">
      <w:start w:val="4"/>
      <w:numFmt w:val="decimal"/>
      <w:lvlText w:val="(%2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trike w:val="0"/>
        <w:dstrike w:val="0"/>
        <w:color w:val="auto"/>
        <w:sz w:val="22"/>
      </w:rPr>
    </w:lvl>
    <w:lvl w:ilvl="2" w:tplc="F0848D0A">
      <w:start w:val="1"/>
      <w:numFmt w:val="decimal"/>
      <w:lvlText w:val="(%3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3" w:tplc="66927AEA">
      <w:start w:val="1"/>
      <w:numFmt w:val="decimal"/>
      <w:lvlText w:val="(%4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  <w:szCs w:val="22"/>
      </w:rPr>
    </w:lvl>
    <w:lvl w:ilvl="4" w:tplc="138AF35A">
      <w:start w:val="6"/>
      <w:numFmt w:val="decimal"/>
      <w:lvlText w:val="(%5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45477036"/>
    <w:multiLevelType w:val="hybridMultilevel"/>
    <w:tmpl w:val="0F383BC0"/>
    <w:lvl w:ilvl="0" w:tplc="460CCFBA">
      <w:start w:val="3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07640"/>
    <w:multiLevelType w:val="hybridMultilevel"/>
    <w:tmpl w:val="7D50D41A"/>
    <w:lvl w:ilvl="0" w:tplc="2A30C77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D68E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E4501A3"/>
    <w:multiLevelType w:val="hybridMultilevel"/>
    <w:tmpl w:val="0492A052"/>
    <w:lvl w:ilvl="0" w:tplc="0F662EB6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8203F4"/>
    <w:multiLevelType w:val="hybridMultilevel"/>
    <w:tmpl w:val="5F802670"/>
    <w:lvl w:ilvl="0" w:tplc="F4644CDE">
      <w:start w:val="1"/>
      <w:numFmt w:val="decimal"/>
      <w:lvlText w:val="(%1)"/>
      <w:lvlJc w:val="left"/>
      <w:pPr>
        <w:tabs>
          <w:tab w:val="num" w:pos="1074"/>
        </w:tabs>
        <w:ind w:left="2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3563F"/>
    <w:multiLevelType w:val="hybridMultilevel"/>
    <w:tmpl w:val="F8CC4998"/>
    <w:lvl w:ilvl="0" w:tplc="6AFE12E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6582E"/>
    <w:multiLevelType w:val="multilevel"/>
    <w:tmpl w:val="421461F2"/>
    <w:lvl w:ilvl="0">
      <w:start w:val="1"/>
      <w:numFmt w:val="decimal"/>
      <w:lvlText w:val="(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8F5542"/>
    <w:multiLevelType w:val="hybridMultilevel"/>
    <w:tmpl w:val="CCFA165C"/>
    <w:lvl w:ilvl="0" w:tplc="0F662EB6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CC645B"/>
    <w:multiLevelType w:val="hybridMultilevel"/>
    <w:tmpl w:val="9656F1F0"/>
    <w:lvl w:ilvl="0" w:tplc="20F8103A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4335A1"/>
    <w:multiLevelType w:val="hybridMultilevel"/>
    <w:tmpl w:val="1B981D20"/>
    <w:lvl w:ilvl="0" w:tplc="0ABAC054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29"/>
  </w:num>
  <w:num w:numId="5">
    <w:abstractNumId w:val="16"/>
  </w:num>
  <w:num w:numId="6">
    <w:abstractNumId w:val="27"/>
  </w:num>
  <w:num w:numId="7">
    <w:abstractNumId w:val="23"/>
  </w:num>
  <w:num w:numId="8">
    <w:abstractNumId w:val="9"/>
  </w:num>
  <w:num w:numId="9">
    <w:abstractNumId w:val="28"/>
  </w:num>
  <w:num w:numId="10">
    <w:abstractNumId w:val="2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21"/>
  </w:num>
  <w:num w:numId="16">
    <w:abstractNumId w:val="22"/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</w:num>
  <w:num w:numId="20">
    <w:abstractNumId w:val="3"/>
  </w:num>
  <w:num w:numId="21">
    <w:abstractNumId w:val="25"/>
  </w:num>
  <w:num w:numId="22">
    <w:abstractNumId w:val="14"/>
  </w:num>
  <w:num w:numId="23">
    <w:abstractNumId w:val="12"/>
  </w:num>
  <w:num w:numId="24">
    <w:abstractNumId w:val="5"/>
  </w:num>
  <w:num w:numId="25">
    <w:abstractNumId w:val="1"/>
  </w:num>
  <w:num w:numId="26">
    <w:abstractNumId w:val="2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E9"/>
    <w:rsid w:val="00002BDC"/>
    <w:rsid w:val="00037EB2"/>
    <w:rsid w:val="00063B55"/>
    <w:rsid w:val="000754D1"/>
    <w:rsid w:val="00076BAF"/>
    <w:rsid w:val="000A0461"/>
    <w:rsid w:val="000A7380"/>
    <w:rsid w:val="000D0044"/>
    <w:rsid w:val="000D6BC3"/>
    <w:rsid w:val="000D6E9C"/>
    <w:rsid w:val="000E163C"/>
    <w:rsid w:val="00126A59"/>
    <w:rsid w:val="001312F1"/>
    <w:rsid w:val="00142724"/>
    <w:rsid w:val="00166AD6"/>
    <w:rsid w:val="00193849"/>
    <w:rsid w:val="0019724E"/>
    <w:rsid w:val="0019730F"/>
    <w:rsid w:val="001A443B"/>
    <w:rsid w:val="001B066A"/>
    <w:rsid w:val="001B6BDD"/>
    <w:rsid w:val="001C3E66"/>
    <w:rsid w:val="001E273C"/>
    <w:rsid w:val="001E57B4"/>
    <w:rsid w:val="001E622B"/>
    <w:rsid w:val="002141AB"/>
    <w:rsid w:val="002240EA"/>
    <w:rsid w:val="00246CA4"/>
    <w:rsid w:val="00250BD8"/>
    <w:rsid w:val="00272C36"/>
    <w:rsid w:val="00280A6B"/>
    <w:rsid w:val="002B4345"/>
    <w:rsid w:val="002B6864"/>
    <w:rsid w:val="002C269D"/>
    <w:rsid w:val="002D4DD6"/>
    <w:rsid w:val="002E4F4C"/>
    <w:rsid w:val="002F7AC5"/>
    <w:rsid w:val="003077E0"/>
    <w:rsid w:val="003207EE"/>
    <w:rsid w:val="00337D51"/>
    <w:rsid w:val="0034488B"/>
    <w:rsid w:val="00344BB2"/>
    <w:rsid w:val="00360811"/>
    <w:rsid w:val="0036398F"/>
    <w:rsid w:val="003D5CB0"/>
    <w:rsid w:val="003E6070"/>
    <w:rsid w:val="0040193C"/>
    <w:rsid w:val="00413F5B"/>
    <w:rsid w:val="00432D6F"/>
    <w:rsid w:val="004508E9"/>
    <w:rsid w:val="00457AD2"/>
    <w:rsid w:val="00476D67"/>
    <w:rsid w:val="00487AE2"/>
    <w:rsid w:val="004B3444"/>
    <w:rsid w:val="004C3AF0"/>
    <w:rsid w:val="004D03A5"/>
    <w:rsid w:val="004D27E5"/>
    <w:rsid w:val="004F0E84"/>
    <w:rsid w:val="00505AA4"/>
    <w:rsid w:val="005171FF"/>
    <w:rsid w:val="00537BC3"/>
    <w:rsid w:val="00542311"/>
    <w:rsid w:val="005439AD"/>
    <w:rsid w:val="00544C79"/>
    <w:rsid w:val="00562531"/>
    <w:rsid w:val="00563142"/>
    <w:rsid w:val="005A1B05"/>
    <w:rsid w:val="005B0318"/>
    <w:rsid w:val="005D0EEC"/>
    <w:rsid w:val="0060782D"/>
    <w:rsid w:val="006121FF"/>
    <w:rsid w:val="00622D83"/>
    <w:rsid w:val="00626490"/>
    <w:rsid w:val="00630F60"/>
    <w:rsid w:val="006370E7"/>
    <w:rsid w:val="0069793C"/>
    <w:rsid w:val="006C5D5E"/>
    <w:rsid w:val="006F6F74"/>
    <w:rsid w:val="00752B2E"/>
    <w:rsid w:val="00770998"/>
    <w:rsid w:val="00795742"/>
    <w:rsid w:val="007A3E99"/>
    <w:rsid w:val="007A4C29"/>
    <w:rsid w:val="007B5F56"/>
    <w:rsid w:val="007E4E86"/>
    <w:rsid w:val="007F46C1"/>
    <w:rsid w:val="00814854"/>
    <w:rsid w:val="008162DD"/>
    <w:rsid w:val="00843AD7"/>
    <w:rsid w:val="008624ED"/>
    <w:rsid w:val="008979B2"/>
    <w:rsid w:val="008F6186"/>
    <w:rsid w:val="00904C08"/>
    <w:rsid w:val="00914E2D"/>
    <w:rsid w:val="009326AF"/>
    <w:rsid w:val="009431FB"/>
    <w:rsid w:val="009A097C"/>
    <w:rsid w:val="009A5006"/>
    <w:rsid w:val="009A7276"/>
    <w:rsid w:val="009B177B"/>
    <w:rsid w:val="009B3F27"/>
    <w:rsid w:val="009F2FDB"/>
    <w:rsid w:val="00A13454"/>
    <w:rsid w:val="00A135C2"/>
    <w:rsid w:val="00A14A96"/>
    <w:rsid w:val="00A176BF"/>
    <w:rsid w:val="00A87951"/>
    <w:rsid w:val="00AB3BD6"/>
    <w:rsid w:val="00AB5837"/>
    <w:rsid w:val="00B117DB"/>
    <w:rsid w:val="00B24DFB"/>
    <w:rsid w:val="00B4496F"/>
    <w:rsid w:val="00B50D43"/>
    <w:rsid w:val="00B63A4B"/>
    <w:rsid w:val="00B71E32"/>
    <w:rsid w:val="00B82057"/>
    <w:rsid w:val="00BD4BA4"/>
    <w:rsid w:val="00BD6EA0"/>
    <w:rsid w:val="00C04B83"/>
    <w:rsid w:val="00C06DF8"/>
    <w:rsid w:val="00C10A02"/>
    <w:rsid w:val="00C35E8F"/>
    <w:rsid w:val="00C64CA3"/>
    <w:rsid w:val="00C839C4"/>
    <w:rsid w:val="00CC19BB"/>
    <w:rsid w:val="00CD5637"/>
    <w:rsid w:val="00CE5FBA"/>
    <w:rsid w:val="00CF3793"/>
    <w:rsid w:val="00CF5DF3"/>
    <w:rsid w:val="00D34462"/>
    <w:rsid w:val="00D67D83"/>
    <w:rsid w:val="00D764B8"/>
    <w:rsid w:val="00D830D8"/>
    <w:rsid w:val="00DA646C"/>
    <w:rsid w:val="00DB33C3"/>
    <w:rsid w:val="00DD0D58"/>
    <w:rsid w:val="00DD32DF"/>
    <w:rsid w:val="00DD623C"/>
    <w:rsid w:val="00DE248C"/>
    <w:rsid w:val="00DE7A5D"/>
    <w:rsid w:val="00DF43EA"/>
    <w:rsid w:val="00DF796E"/>
    <w:rsid w:val="00E07938"/>
    <w:rsid w:val="00E20032"/>
    <w:rsid w:val="00E403A7"/>
    <w:rsid w:val="00E50787"/>
    <w:rsid w:val="00E509DB"/>
    <w:rsid w:val="00E564B0"/>
    <w:rsid w:val="00E67001"/>
    <w:rsid w:val="00E7007D"/>
    <w:rsid w:val="00EA5491"/>
    <w:rsid w:val="00EC7086"/>
    <w:rsid w:val="00F13544"/>
    <w:rsid w:val="00F35AD5"/>
    <w:rsid w:val="00F62C53"/>
    <w:rsid w:val="00F81072"/>
    <w:rsid w:val="00FA7478"/>
    <w:rsid w:val="00FB7126"/>
    <w:rsid w:val="00FB7659"/>
    <w:rsid w:val="00FD6320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ACA8"/>
  <w15:docId w15:val="{BD38F117-7DC2-4B78-9C8F-F648FEE9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044"/>
    <w:pPr>
      <w:widowControl w:val="0"/>
      <w:spacing w:after="0" w:line="240" w:lineRule="auto"/>
    </w:pPr>
    <w:rPr>
      <w:rFonts w:ascii="Arial" w:hAnsi="Arial" w:cs="Arial"/>
      <w:snapToGrid w:val="0"/>
      <w:sz w:val="24"/>
      <w:szCs w:val="20"/>
      <w:lang w:val="de-LI" w:eastAsia="de-DE"/>
    </w:rPr>
  </w:style>
  <w:style w:type="paragraph" w:styleId="Nadpis2">
    <w:name w:val="heading 2"/>
    <w:basedOn w:val="Normln"/>
    <w:link w:val="Nadpis2Char"/>
    <w:uiPriority w:val="1"/>
    <w:qFormat/>
    <w:rsid w:val="000D0044"/>
    <w:pPr>
      <w:keepNext/>
      <w:numPr>
        <w:ilvl w:val="1"/>
        <w:numId w:val="2"/>
      </w:numPr>
      <w:spacing w:before="120" w:after="240"/>
      <w:outlineLvl w:val="1"/>
    </w:pPr>
    <w:rPr>
      <w:rFonts w:eastAsia="Arial Unicode MS"/>
      <w:b/>
      <w:bCs/>
      <w:sz w:val="30"/>
      <w:szCs w:val="30"/>
      <w:lang w:val="en-US"/>
    </w:rPr>
  </w:style>
  <w:style w:type="paragraph" w:styleId="Nadpis3">
    <w:name w:val="heading 3"/>
    <w:basedOn w:val="Normln"/>
    <w:link w:val="Nadpis3Char"/>
    <w:uiPriority w:val="1"/>
    <w:qFormat/>
    <w:rsid w:val="000D0044"/>
    <w:pPr>
      <w:numPr>
        <w:ilvl w:val="2"/>
        <w:numId w:val="2"/>
      </w:numPr>
      <w:outlineLvl w:val="2"/>
    </w:pPr>
    <w:rPr>
      <w:rFonts w:eastAsia="Arial" w:cstheme="minorBidi"/>
      <w:b/>
      <w:bCs/>
      <w:snapToGrid/>
      <w:sz w:val="28"/>
      <w:szCs w:val="28"/>
      <w:lang w:val="en-US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79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"/>
    <w:rsid w:val="000D0044"/>
    <w:rPr>
      <w:rFonts w:ascii="Arial" w:eastAsia="Arial Unicode MS" w:hAnsi="Arial" w:cs="Arial"/>
      <w:b/>
      <w:bCs/>
      <w:snapToGrid w:val="0"/>
      <w:sz w:val="30"/>
      <w:szCs w:val="30"/>
      <w:lang w:val="en-US" w:eastAsia="de-DE"/>
    </w:rPr>
  </w:style>
  <w:style w:type="character" w:customStyle="1" w:styleId="Nadpis3Char">
    <w:name w:val="Nadpis 3 Char"/>
    <w:basedOn w:val="Standardnpsmoodstavce"/>
    <w:link w:val="Nadpis3"/>
    <w:uiPriority w:val="1"/>
    <w:rsid w:val="000D0044"/>
    <w:rPr>
      <w:rFonts w:ascii="Arial" w:eastAsia="Arial" w:hAnsi="Arial"/>
      <w:b/>
      <w:bCs/>
      <w:sz w:val="28"/>
      <w:szCs w:val="28"/>
      <w:lang w:val="en-US"/>
    </w:rPr>
  </w:style>
  <w:style w:type="paragraph" w:styleId="Zhlav">
    <w:name w:val="header"/>
    <w:basedOn w:val="Normln"/>
    <w:link w:val="ZhlavChar"/>
    <w:uiPriority w:val="99"/>
    <w:unhideWhenUsed/>
    <w:rsid w:val="009A09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097C"/>
    <w:rPr>
      <w:rFonts w:ascii="Arial" w:hAnsi="Arial" w:cs="Arial"/>
      <w:snapToGrid w:val="0"/>
      <w:sz w:val="24"/>
      <w:szCs w:val="20"/>
      <w:lang w:val="de-LI" w:eastAsia="de-DE"/>
    </w:rPr>
  </w:style>
  <w:style w:type="paragraph" w:styleId="Zpat">
    <w:name w:val="footer"/>
    <w:basedOn w:val="Normln"/>
    <w:link w:val="ZpatChar"/>
    <w:uiPriority w:val="99"/>
    <w:unhideWhenUsed/>
    <w:rsid w:val="009A09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097C"/>
    <w:rPr>
      <w:rFonts w:ascii="Arial" w:hAnsi="Arial" w:cs="Arial"/>
      <w:snapToGrid w:val="0"/>
      <w:sz w:val="24"/>
      <w:szCs w:val="20"/>
      <w:lang w:val="de-LI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9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97C"/>
    <w:rPr>
      <w:rFonts w:ascii="Tahoma" w:hAnsi="Tahoma" w:cs="Tahoma"/>
      <w:snapToGrid w:val="0"/>
      <w:sz w:val="16"/>
      <w:szCs w:val="16"/>
      <w:lang w:val="de-LI" w:eastAsia="de-DE"/>
    </w:rPr>
  </w:style>
  <w:style w:type="paragraph" w:styleId="Nzev">
    <w:name w:val="Title"/>
    <w:basedOn w:val="Normln"/>
    <w:link w:val="NzevChar"/>
    <w:qFormat/>
    <w:rsid w:val="00A87951"/>
    <w:pPr>
      <w:widowControl/>
      <w:jc w:val="center"/>
    </w:pPr>
    <w:rPr>
      <w:rFonts w:ascii="Times New Roman" w:hAnsi="Times New Roman" w:cs="Times New Roman"/>
      <w:b/>
      <w:snapToGrid/>
      <w:sz w:val="28"/>
      <w:lang w:val="cs-CZ" w:eastAsia="cs-CZ"/>
    </w:rPr>
  </w:style>
  <w:style w:type="character" w:customStyle="1" w:styleId="NzevChar">
    <w:name w:val="Název Char"/>
    <w:basedOn w:val="Standardnpsmoodstavce"/>
    <w:link w:val="Nzev"/>
    <w:rsid w:val="00A87951"/>
    <w:rPr>
      <w:rFonts w:ascii="Times New Roman" w:hAnsi="Times New Roman" w:cs="Times New Roman"/>
      <w:b/>
      <w:sz w:val="28"/>
      <w:szCs w:val="20"/>
      <w:lang w:eastAsia="cs-CZ"/>
    </w:rPr>
  </w:style>
  <w:style w:type="paragraph" w:customStyle="1" w:styleId="Standard">
    <w:name w:val="Standard"/>
    <w:rsid w:val="00A879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customStyle="1" w:styleId="nadpisvesmlouvch">
    <w:name w:val="nadpis ve smlouvách"/>
    <w:basedOn w:val="Normln"/>
    <w:qFormat/>
    <w:rsid w:val="00A87951"/>
    <w:pPr>
      <w:widowControl/>
      <w:jc w:val="center"/>
    </w:pPr>
    <w:rPr>
      <w:rFonts w:ascii="Calibri" w:hAnsi="Calibri" w:cs="Times New Roman"/>
      <w:b/>
      <w:snapToGrid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7951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  <w:szCs w:val="20"/>
      <w:lang w:val="de-LI" w:eastAsia="de-DE"/>
    </w:rPr>
  </w:style>
  <w:style w:type="paragraph" w:styleId="Odstavecseseznamem">
    <w:name w:val="List Paragraph"/>
    <w:basedOn w:val="Normln"/>
    <w:uiPriority w:val="34"/>
    <w:qFormat/>
    <w:rsid w:val="00A87951"/>
    <w:pPr>
      <w:widowControl/>
      <w:ind w:left="708"/>
      <w:jc w:val="both"/>
    </w:pPr>
    <w:rPr>
      <w:rFonts w:ascii="Times New Roman" w:hAnsi="Times New Roman" w:cs="Times New Roman"/>
      <w:snapToGrid/>
      <w:lang w:val="cs-CZ" w:eastAsia="cs-CZ"/>
    </w:rPr>
  </w:style>
  <w:style w:type="paragraph" w:styleId="Seznam">
    <w:name w:val="List"/>
    <w:basedOn w:val="Normln"/>
    <w:rsid w:val="000754D1"/>
    <w:pPr>
      <w:widowControl/>
    </w:pPr>
    <w:rPr>
      <w:rFonts w:ascii="Times New Roman" w:hAnsi="Times New Roman" w:cs="Times New Roman"/>
      <w:snapToGrid/>
      <w:sz w:val="20"/>
      <w:lang w:val="cs-CZ" w:eastAsia="cs-CZ"/>
    </w:rPr>
  </w:style>
  <w:style w:type="paragraph" w:styleId="Zkladntext3">
    <w:name w:val="Body Text 3"/>
    <w:basedOn w:val="Normln"/>
    <w:link w:val="Zkladntext3Char"/>
    <w:rsid w:val="00CE5FBA"/>
    <w:pPr>
      <w:widowControl/>
      <w:spacing w:after="120"/>
      <w:jc w:val="both"/>
    </w:pPr>
    <w:rPr>
      <w:rFonts w:ascii="Times New Roman" w:hAnsi="Times New Roman" w:cs="Times New Roman"/>
      <w:snapToGrid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E5FBA"/>
    <w:rPr>
      <w:rFonts w:ascii="Times New Roman" w:hAnsi="Times New Roman"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449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4496F"/>
    <w:rPr>
      <w:rFonts w:ascii="Arial" w:hAnsi="Arial" w:cs="Arial"/>
      <w:snapToGrid w:val="0"/>
      <w:sz w:val="24"/>
      <w:szCs w:val="20"/>
      <w:lang w:val="de-LI" w:eastAsia="de-DE"/>
    </w:rPr>
  </w:style>
  <w:style w:type="paragraph" w:customStyle="1" w:styleId="Textbody">
    <w:name w:val="Text body"/>
    <w:rsid w:val="00B4496F"/>
    <w:pPr>
      <w:widowControl w:val="0"/>
      <w:suppressAutoHyphens/>
      <w:autoSpaceDN w:val="0"/>
      <w:spacing w:after="0" w:line="240" w:lineRule="auto"/>
      <w:ind w:right="142"/>
      <w:jc w:val="both"/>
    </w:pPr>
    <w:rPr>
      <w:rFonts w:ascii="Times New Roman" w:hAnsi="Times New Roman" w:cs="Times New Roman"/>
      <w:kern w:val="3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839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39C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39C4"/>
    <w:rPr>
      <w:rFonts w:ascii="Arial" w:hAnsi="Arial" w:cs="Arial"/>
      <w:snapToGrid w:val="0"/>
      <w:sz w:val="20"/>
      <w:szCs w:val="20"/>
      <w:lang w:val="de-LI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39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39C4"/>
    <w:rPr>
      <w:rFonts w:ascii="Arial" w:hAnsi="Arial" w:cs="Arial"/>
      <w:b/>
      <w:bCs/>
      <w:snapToGrid w:val="0"/>
      <w:sz w:val="20"/>
      <w:szCs w:val="20"/>
      <w:lang w:val="de-LI" w:eastAsia="de-DE"/>
    </w:rPr>
  </w:style>
  <w:style w:type="character" w:styleId="Hypertextovodkaz">
    <w:name w:val="Hyperlink"/>
    <w:basedOn w:val="Standardnpsmoodstavce"/>
    <w:uiPriority w:val="99"/>
    <w:unhideWhenUsed/>
    <w:rsid w:val="00B71E3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71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hla-z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278E-C6C9-4EAD-9B53-57581AAF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Bkom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Gerych Martin</cp:lastModifiedBy>
  <cp:revision>2</cp:revision>
  <cp:lastPrinted>2018-09-19T08:53:00Z</cp:lastPrinted>
  <dcterms:created xsi:type="dcterms:W3CDTF">2022-03-21T15:15:00Z</dcterms:created>
  <dcterms:modified xsi:type="dcterms:W3CDTF">2022-03-21T15:15:00Z</dcterms:modified>
</cp:coreProperties>
</file>