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DFF" w:rsidRDefault="000006EB">
      <w:pPr>
        <w:spacing w:line="360" w:lineRule="exact"/>
      </w:pPr>
      <w:r>
        <w:pict>
          <v:shapetype id="_x0000_t202" coordsize="21600,21600" o:spt="202" path="m,l,21600r21600,l21600,xe">
            <v:stroke joinstyle="miter"/>
            <v:path gradientshapeok="t" o:connecttype="rect"/>
          </v:shapetype>
          <v:shape id="_x0000_s1027" type="#_x0000_t202" style="position:absolute;margin-left:111.6pt;margin-top:19.45pt;width:320.75pt;height:32.6pt;z-index:251652608;mso-wrap-distance-left:5pt;mso-wrap-distance-right:5pt;mso-position-horizontal-relative:margin" filled="f" stroked="f">
            <v:textbox style="mso-fit-shape-to-text:t" inset="0,0,0,0">
              <w:txbxContent>
                <w:p w:rsidR="006B4DFF" w:rsidRDefault="00922EC3">
                  <w:pPr>
                    <w:pStyle w:val="Nadpis20"/>
                    <w:keepNext/>
                    <w:keepLines/>
                    <w:shd w:val="clear" w:color="auto" w:fill="auto"/>
                    <w:spacing w:after="138" w:line="190" w:lineRule="exact"/>
                  </w:pPr>
                  <w:bookmarkStart w:id="0" w:name="bookmark0"/>
                  <w:r>
                    <w:rPr>
                      <w:rStyle w:val="Nadpis2Exact"/>
                      <w:b/>
                      <w:bCs/>
                    </w:rPr>
                    <w:t>Smlouva č. 12408 o zajištění odvozu živnostenského odpadu</w:t>
                  </w:r>
                  <w:bookmarkEnd w:id="0"/>
                </w:p>
                <w:p w:rsidR="006B4DFF" w:rsidRDefault="00922EC3">
                  <w:pPr>
                    <w:pStyle w:val="Nadpis20"/>
                    <w:keepNext/>
                    <w:keepLines/>
                    <w:shd w:val="clear" w:color="auto" w:fill="auto"/>
                    <w:spacing w:after="0" w:line="190" w:lineRule="exact"/>
                    <w:ind w:left="60"/>
                    <w:jc w:val="center"/>
                  </w:pPr>
                  <w:bookmarkStart w:id="1" w:name="bookmark1"/>
                  <w:r>
                    <w:rPr>
                      <w:rStyle w:val="Nadpis2Exact"/>
                      <w:b/>
                      <w:bCs/>
                    </w:rPr>
                    <w:t>I. Smluvní strany</w:t>
                  </w:r>
                  <w:bookmarkEnd w:id="1"/>
                </w:p>
              </w:txbxContent>
            </v:textbox>
            <w10:wrap anchorx="margin"/>
          </v:shape>
        </w:pict>
      </w:r>
      <w:r>
        <w:pict>
          <v:shape id="_x0000_s1028" type="#_x0000_t202" style="position:absolute;margin-left:438.3pt;margin-top:0;width:121.5pt;height:47.45pt;z-index:251653632;mso-wrap-distance-left:5pt;mso-wrap-distance-right:5pt;mso-position-horizontal-relative:margin" filled="f" stroked="f">
            <v:textbox style="mso-fit-shape-to-text:t" inset="0,0,0,0">
              <w:txbxContent>
                <w:p w:rsidR="006B4DFF" w:rsidRPr="005E0C93" w:rsidRDefault="005E0C93">
                  <w:pPr>
                    <w:pStyle w:val="Nadpis1"/>
                    <w:keepNext/>
                    <w:keepLines/>
                    <w:shd w:val="clear" w:color="auto" w:fill="auto"/>
                    <w:spacing w:before="0" w:line="640" w:lineRule="exact"/>
                    <w:rPr>
                      <w:b/>
                      <w:sz w:val="32"/>
                      <w:szCs w:val="32"/>
                    </w:rPr>
                  </w:pPr>
                  <w:bookmarkStart w:id="2" w:name="bookmark2"/>
                  <w:r w:rsidRPr="005E0C93">
                    <w:rPr>
                      <w:rStyle w:val="Nadpis1Exact0"/>
                      <w:b/>
                      <w:iCs/>
                      <w:sz w:val="32"/>
                      <w:szCs w:val="32"/>
                    </w:rPr>
                    <w:t>RÚ:  100.2017003</w:t>
                  </w:r>
                  <w:bookmarkEnd w:id="2"/>
                </w:p>
              </w:txbxContent>
            </v:textbox>
            <w10:wrap anchorx="margin"/>
          </v:shape>
        </w:pict>
      </w:r>
    </w:p>
    <w:p w:rsidR="006B4DFF" w:rsidRDefault="006B4DFF">
      <w:pPr>
        <w:spacing w:line="672" w:lineRule="exact"/>
      </w:pPr>
    </w:p>
    <w:p w:rsidR="006B4DFF" w:rsidRDefault="006B4DFF">
      <w:pPr>
        <w:rPr>
          <w:sz w:val="2"/>
          <w:szCs w:val="2"/>
        </w:rPr>
        <w:sectPr w:rsidR="006B4DFF">
          <w:type w:val="continuous"/>
          <w:pgSz w:w="11900" w:h="16840"/>
          <w:pgMar w:top="131" w:right="485" w:bottom="283" w:left="219" w:header="0" w:footer="3" w:gutter="0"/>
          <w:cols w:space="720"/>
          <w:noEndnote/>
          <w:docGrid w:linePitch="360"/>
        </w:sectPr>
      </w:pPr>
    </w:p>
    <w:p w:rsidR="006B4DFF" w:rsidRDefault="006B4DFF">
      <w:pPr>
        <w:spacing w:line="240" w:lineRule="exact"/>
        <w:rPr>
          <w:sz w:val="19"/>
          <w:szCs w:val="19"/>
        </w:rPr>
      </w:pPr>
    </w:p>
    <w:p w:rsidR="006B4DFF" w:rsidRDefault="006B4DFF">
      <w:pPr>
        <w:spacing w:before="51" w:after="51" w:line="240" w:lineRule="exact"/>
        <w:rPr>
          <w:sz w:val="19"/>
          <w:szCs w:val="19"/>
        </w:rPr>
      </w:pPr>
    </w:p>
    <w:p w:rsidR="006B4DFF" w:rsidRDefault="006B4DFF">
      <w:pPr>
        <w:rPr>
          <w:sz w:val="2"/>
          <w:szCs w:val="2"/>
        </w:rPr>
        <w:sectPr w:rsidR="006B4DFF">
          <w:type w:val="continuous"/>
          <w:pgSz w:w="11900" w:h="16840"/>
          <w:pgMar w:top="380" w:right="0" w:bottom="376" w:left="0" w:header="0" w:footer="3" w:gutter="0"/>
          <w:cols w:space="720"/>
          <w:noEndnote/>
          <w:docGrid w:linePitch="360"/>
        </w:sectPr>
      </w:pPr>
    </w:p>
    <w:p w:rsidR="006B4DFF" w:rsidRDefault="000006EB">
      <w:pPr>
        <w:pStyle w:val="Zkladntext40"/>
        <w:shd w:val="clear" w:color="auto" w:fill="auto"/>
        <w:tabs>
          <w:tab w:val="right" w:pos="3253"/>
        </w:tabs>
      </w:pPr>
      <w:r>
        <w:lastRenderedPageBreak/>
        <w:pict>
          <v:shape id="_x0000_s1029" type="#_x0000_t202" style="position:absolute;left:0;text-align:left;margin-left:354.4pt;margin-top:1.95pt;width:107.45pt;height:43pt;z-index:-251661824;mso-wrap-distance-left:181.45pt;mso-wrap-distance-right:5pt;mso-wrap-distance-bottom:15.1pt;mso-position-horizontal-relative:margin" filled="f" stroked="f">
            <v:textbox style="mso-fit-shape-to-text:t" inset="0,0,0,0">
              <w:txbxContent>
                <w:p w:rsidR="006B4DFF" w:rsidRDefault="00922EC3">
                  <w:pPr>
                    <w:pStyle w:val="Zkladntext60"/>
                    <w:shd w:val="clear" w:color="auto" w:fill="auto"/>
                    <w:spacing w:after="0" w:line="266" w:lineRule="exact"/>
                    <w:jc w:val="left"/>
                  </w:pPr>
                  <w:r>
                    <w:rPr>
                      <w:rStyle w:val="Zkladntext6Exact"/>
                      <w:b/>
                      <w:bCs/>
                    </w:rPr>
                    <w:t xml:space="preserve">Revmatologický </w:t>
                  </w:r>
                  <w:proofErr w:type="gramStart"/>
                  <w:r>
                    <w:rPr>
                      <w:rStyle w:val="Zkladntext6Exact"/>
                      <w:b/>
                      <w:bCs/>
                    </w:rPr>
                    <w:t xml:space="preserve">ústav </w:t>
                  </w:r>
                  <w:r w:rsidR="005E0C93">
                    <w:rPr>
                      <w:rStyle w:val="Zkladntext6Exact"/>
                      <w:b/>
                      <w:bCs/>
                    </w:rPr>
                    <w:t xml:space="preserve"> </w:t>
                  </w:r>
                  <w:r>
                    <w:rPr>
                      <w:rStyle w:val="Zkladntext6Exact"/>
                      <w:b/>
                      <w:bCs/>
                    </w:rPr>
                    <w:t>Na</w:t>
                  </w:r>
                  <w:proofErr w:type="gramEnd"/>
                  <w:r>
                    <w:rPr>
                      <w:rStyle w:val="Zkladntext6Exact"/>
                      <w:b/>
                      <w:bCs/>
                    </w:rPr>
                    <w:t xml:space="preserve"> </w:t>
                  </w:r>
                  <w:proofErr w:type="spellStart"/>
                  <w:r>
                    <w:rPr>
                      <w:rStyle w:val="Zkladntext6Exact"/>
                      <w:b/>
                      <w:bCs/>
                    </w:rPr>
                    <w:t>Slupi</w:t>
                  </w:r>
                  <w:proofErr w:type="spellEnd"/>
                  <w:r>
                    <w:rPr>
                      <w:rStyle w:val="Zkladntext6Exact"/>
                      <w:b/>
                      <w:bCs/>
                    </w:rPr>
                    <w:t xml:space="preserve"> 4 </w:t>
                  </w:r>
                  <w:r w:rsidR="005E0C93">
                    <w:rPr>
                      <w:rStyle w:val="Zkladntext6Exact"/>
                      <w:b/>
                      <w:bCs/>
                    </w:rPr>
                    <w:t xml:space="preserve">                </w:t>
                  </w:r>
                  <w:r>
                    <w:rPr>
                      <w:rStyle w:val="Zkladntext6Exact"/>
                      <w:b/>
                      <w:bCs/>
                    </w:rPr>
                    <w:t>12850 Praha 2</w:t>
                  </w:r>
                </w:p>
              </w:txbxContent>
            </v:textbox>
            <w10:wrap type="square" side="left" anchorx="margin"/>
          </v:shape>
        </w:pict>
      </w:r>
      <w:r w:rsidR="00922EC3">
        <w:rPr>
          <w:rStyle w:val="Zkladntext4Tun"/>
        </w:rPr>
        <w:t xml:space="preserve">Objednatel </w:t>
      </w:r>
      <w:r w:rsidR="00922EC3">
        <w:t>Revmatologický</w:t>
      </w:r>
      <w:r w:rsidR="00922EC3">
        <w:tab/>
        <w:t>ústav</w:t>
      </w:r>
    </w:p>
    <w:p w:rsidR="006B4DFF" w:rsidRDefault="00922EC3">
      <w:pPr>
        <w:pStyle w:val="Zkladntext50"/>
        <w:shd w:val="clear" w:color="auto" w:fill="auto"/>
        <w:tabs>
          <w:tab w:val="left" w:pos="1225"/>
          <w:tab w:val="right" w:pos="3253"/>
        </w:tabs>
      </w:pPr>
      <w:r>
        <w:rPr>
          <w:rStyle w:val="Zkladntext595ptTun"/>
        </w:rPr>
        <w:t>sídlo</w:t>
      </w:r>
      <w:r>
        <w:rPr>
          <w:rStyle w:val="Zkladntext595ptTun"/>
        </w:rPr>
        <w:tab/>
      </w:r>
      <w:r>
        <w:t xml:space="preserve">Na </w:t>
      </w:r>
      <w:proofErr w:type="spellStart"/>
      <w:r>
        <w:t>Slupi</w:t>
      </w:r>
      <w:proofErr w:type="spellEnd"/>
      <w:r>
        <w:t xml:space="preserve"> 4,12850</w:t>
      </w:r>
      <w:r>
        <w:tab/>
        <w:t>Praha 2</w:t>
      </w:r>
    </w:p>
    <w:p w:rsidR="006B4DFF" w:rsidRDefault="00922EC3">
      <w:pPr>
        <w:pStyle w:val="Zkladntext40"/>
        <w:shd w:val="clear" w:color="auto" w:fill="auto"/>
        <w:tabs>
          <w:tab w:val="left" w:pos="1225"/>
        </w:tabs>
      </w:pPr>
      <w:r>
        <w:rPr>
          <w:rStyle w:val="Zkladntext4Tun"/>
        </w:rPr>
        <w:t>IČ</w:t>
      </w:r>
      <w:r>
        <w:rPr>
          <w:rStyle w:val="Zkladntext4Tun"/>
        </w:rPr>
        <w:tab/>
      </w:r>
      <w:r>
        <w:t>00023728</w:t>
      </w:r>
    </w:p>
    <w:p w:rsidR="006B4DFF" w:rsidRDefault="00922EC3">
      <w:pPr>
        <w:pStyle w:val="Zkladntext40"/>
        <w:shd w:val="clear" w:color="auto" w:fill="auto"/>
        <w:tabs>
          <w:tab w:val="left" w:pos="1225"/>
        </w:tabs>
      </w:pPr>
      <w:r>
        <w:rPr>
          <w:rStyle w:val="Zkladntext4Tun"/>
        </w:rPr>
        <w:t>DIČ</w:t>
      </w:r>
      <w:r>
        <w:rPr>
          <w:rStyle w:val="Zkladntext4Tun"/>
        </w:rPr>
        <w:tab/>
      </w:r>
      <w:r>
        <w:t>CZ00023728</w:t>
      </w:r>
    </w:p>
    <w:p w:rsidR="006B4DFF" w:rsidRDefault="00922EC3">
      <w:pPr>
        <w:pStyle w:val="Zkladntext60"/>
        <w:shd w:val="clear" w:color="auto" w:fill="auto"/>
        <w:spacing w:after="244"/>
      </w:pPr>
      <w:r>
        <w:t>(dále jen jako "objednatel")</w:t>
      </w:r>
    </w:p>
    <w:p w:rsidR="006B4DFF" w:rsidRDefault="00922EC3">
      <w:pPr>
        <w:pStyle w:val="Nadpis20"/>
        <w:keepNext/>
        <w:keepLines/>
        <w:shd w:val="clear" w:color="auto" w:fill="auto"/>
        <w:spacing w:after="80" w:line="190" w:lineRule="exact"/>
        <w:jc w:val="both"/>
      </w:pPr>
      <w:bookmarkStart w:id="3" w:name="bookmark3"/>
      <w:r>
        <w:t>a</w:t>
      </w:r>
      <w:bookmarkEnd w:id="3"/>
    </w:p>
    <w:p w:rsidR="006B4DFF" w:rsidRDefault="000006EB">
      <w:pPr>
        <w:pStyle w:val="Zkladntext40"/>
        <w:shd w:val="clear" w:color="auto" w:fill="auto"/>
        <w:spacing w:line="263" w:lineRule="exact"/>
        <w:ind w:right="5480"/>
        <w:jc w:val="left"/>
      </w:pPr>
      <w:r>
        <w:pict>
          <v:shape id="_x0000_s1030" type="#_x0000_t202" style="position:absolute;margin-left:4.5pt;margin-top:-3.25pt;width:50.2pt;height:56.5pt;z-index:-251660800;mso-wrap-distance-left:5pt;mso-wrap-distance-right:15.5pt;mso-position-horizontal-relative:margin" filled="f" stroked="f">
            <v:textbox style="mso-fit-shape-to-text:t" inset="0,0,0,0">
              <w:txbxContent>
                <w:p w:rsidR="006B4DFF" w:rsidRDefault="00922EC3">
                  <w:pPr>
                    <w:pStyle w:val="Zkladntext60"/>
                    <w:shd w:val="clear" w:color="auto" w:fill="auto"/>
                    <w:spacing w:after="0" w:line="266" w:lineRule="exact"/>
                    <w:jc w:val="left"/>
                  </w:pPr>
                  <w:r>
                    <w:rPr>
                      <w:rStyle w:val="Zkladntext6Exact"/>
                      <w:b/>
                      <w:bCs/>
                    </w:rPr>
                    <w:t>Zhotovitel</w:t>
                  </w:r>
                </w:p>
                <w:p w:rsidR="006B4DFF" w:rsidRDefault="005E0C93">
                  <w:pPr>
                    <w:pStyle w:val="Zkladntext60"/>
                    <w:shd w:val="clear" w:color="auto" w:fill="auto"/>
                    <w:spacing w:after="0" w:line="266" w:lineRule="exact"/>
                    <w:jc w:val="left"/>
                  </w:pPr>
                  <w:r>
                    <w:rPr>
                      <w:rStyle w:val="Zkladntext6Exact"/>
                      <w:b/>
                      <w:bCs/>
                    </w:rPr>
                    <w:t xml:space="preserve">            </w:t>
                  </w:r>
                  <w:r w:rsidR="00922EC3">
                    <w:rPr>
                      <w:rStyle w:val="Zkladntext6Exact"/>
                      <w:b/>
                      <w:bCs/>
                    </w:rPr>
                    <w:t>sídlo</w:t>
                  </w:r>
                </w:p>
                <w:p w:rsidR="006B4DFF" w:rsidRDefault="00922EC3">
                  <w:pPr>
                    <w:pStyle w:val="Zkladntext20"/>
                    <w:shd w:val="clear" w:color="auto" w:fill="auto"/>
                    <w:ind w:firstLine="0"/>
                  </w:pPr>
                  <w:r>
                    <w:rPr>
                      <w:rStyle w:val="Zkladntext2Exact"/>
                    </w:rPr>
                    <w:t>IČ</w:t>
                  </w:r>
                </w:p>
                <w:p w:rsidR="006B4DFF" w:rsidRDefault="00922EC3">
                  <w:pPr>
                    <w:pStyle w:val="Zkladntext60"/>
                    <w:shd w:val="clear" w:color="auto" w:fill="auto"/>
                    <w:spacing w:after="0" w:line="266" w:lineRule="exact"/>
                    <w:jc w:val="left"/>
                  </w:pPr>
                  <w:r>
                    <w:rPr>
                      <w:rStyle w:val="Zkladntext6Exact"/>
                      <w:b/>
                      <w:bCs/>
                    </w:rPr>
                    <w:t>DIČ</w:t>
                  </w:r>
                </w:p>
              </w:txbxContent>
            </v:textbox>
            <w10:wrap type="square" side="right" anchorx="margin"/>
          </v:shape>
        </w:pict>
      </w:r>
      <w:proofErr w:type="spellStart"/>
      <w:r w:rsidR="00922EC3">
        <w:t>Komwag</w:t>
      </w:r>
      <w:proofErr w:type="spellEnd"/>
      <w:r w:rsidR="00922EC3">
        <w:t xml:space="preserve">, podnik čistoty a údržby města, a.s. Perucká, 120 00 Praha 2 - Vinohrady </w:t>
      </w:r>
      <w:r w:rsidR="005E0C93">
        <w:t xml:space="preserve">   </w:t>
      </w:r>
      <w:r w:rsidR="00922EC3">
        <w:t xml:space="preserve">61057606 </w:t>
      </w:r>
      <w:r w:rsidR="005E0C93">
        <w:t xml:space="preserve">                                                       </w:t>
      </w:r>
      <w:r w:rsidR="00922EC3">
        <w:t>CZ61057606</w:t>
      </w:r>
    </w:p>
    <w:p w:rsidR="006B4DFF" w:rsidRDefault="00922EC3">
      <w:pPr>
        <w:pStyle w:val="Zkladntext60"/>
        <w:shd w:val="clear" w:color="auto" w:fill="auto"/>
        <w:spacing w:after="112" w:line="190" w:lineRule="exact"/>
      </w:pPr>
      <w:r>
        <w:t>(dále jen "zhotovitel")</w:t>
      </w:r>
    </w:p>
    <w:p w:rsidR="006B4DFF" w:rsidRDefault="00922EC3">
      <w:pPr>
        <w:pStyle w:val="Zkladntext40"/>
        <w:shd w:val="clear" w:color="auto" w:fill="auto"/>
        <w:spacing w:after="90" w:line="227" w:lineRule="exact"/>
        <w:jc w:val="left"/>
      </w:pPr>
      <w:r>
        <w:t>Smluvní strany uzavírají tuto smlouvu o dílo podle § 2586 a násl. zák. č. 89/2012 Sb., občanského zákoníku (dále jen „občanský zákoník").</w:t>
      </w:r>
    </w:p>
    <w:p w:rsidR="006B4DFF" w:rsidRDefault="00922EC3">
      <w:pPr>
        <w:pStyle w:val="Zkladntext60"/>
        <w:numPr>
          <w:ilvl w:val="0"/>
          <w:numId w:val="1"/>
        </w:numPr>
        <w:shd w:val="clear" w:color="auto" w:fill="auto"/>
        <w:tabs>
          <w:tab w:val="left" w:pos="4704"/>
        </w:tabs>
        <w:spacing w:after="112" w:line="190" w:lineRule="exact"/>
        <w:ind w:left="4400"/>
      </w:pPr>
      <w:r>
        <w:t>Předmět smlouvy</w:t>
      </w:r>
    </w:p>
    <w:p w:rsidR="006B4DFF" w:rsidRDefault="00922EC3">
      <w:pPr>
        <w:pStyle w:val="Zkladntext40"/>
        <w:shd w:val="clear" w:color="auto" w:fill="auto"/>
        <w:spacing w:after="207" w:line="223" w:lineRule="exact"/>
        <w:ind w:right="240"/>
      </w:pPr>
      <w:r>
        <w:t>Předmětem smlouvy je pravidelný odvoz odpadu zhotovitelem z objektu objednatele. Zhotovitelem prováděné činnosti jsou uvedeny v příloze č. 1 - Výpočtový list.</w:t>
      </w:r>
    </w:p>
    <w:p w:rsidR="006B4DFF" w:rsidRDefault="00922EC3">
      <w:pPr>
        <w:pStyle w:val="Nadpis20"/>
        <w:keepNext/>
        <w:keepLines/>
        <w:numPr>
          <w:ilvl w:val="0"/>
          <w:numId w:val="1"/>
        </w:numPr>
        <w:shd w:val="clear" w:color="auto" w:fill="auto"/>
        <w:tabs>
          <w:tab w:val="left" w:pos="4322"/>
        </w:tabs>
        <w:spacing w:after="112" w:line="190" w:lineRule="exact"/>
        <w:ind w:left="3960"/>
        <w:jc w:val="both"/>
      </w:pPr>
      <w:bookmarkStart w:id="4" w:name="bookmark4"/>
      <w:r>
        <w:t>Cena a platební podmínky</w:t>
      </w:r>
      <w:bookmarkEnd w:id="4"/>
    </w:p>
    <w:p w:rsidR="006B4DFF" w:rsidRDefault="00922EC3">
      <w:pPr>
        <w:pStyle w:val="Zkladntext40"/>
        <w:shd w:val="clear" w:color="auto" w:fill="auto"/>
        <w:spacing w:line="227" w:lineRule="exact"/>
      </w:pPr>
      <w:r>
        <w:t>Smluvní cena za činnosti uvedené v čl. II. (Předmět smlouvy) je uvedena v příloze č. 1 - Výpočtový list.</w:t>
      </w:r>
    </w:p>
    <w:p w:rsidR="006B4DFF" w:rsidRDefault="00922EC3">
      <w:pPr>
        <w:pStyle w:val="Zkladntext40"/>
        <w:shd w:val="clear" w:color="auto" w:fill="auto"/>
        <w:spacing w:line="227" w:lineRule="exact"/>
        <w:ind w:right="240"/>
      </w:pPr>
      <w:r>
        <w:t>Smluvní cena je splatná vždy do 15 dnů ode dne doručení objednateli na základě faktury vystavené zhotovitelem za příslušné čtvrtletní období.</w:t>
      </w:r>
    </w:p>
    <w:p w:rsidR="006B4DFF" w:rsidRDefault="00922EC3">
      <w:pPr>
        <w:pStyle w:val="Zkladntext40"/>
        <w:numPr>
          <w:ilvl w:val="0"/>
          <w:numId w:val="2"/>
        </w:numPr>
        <w:shd w:val="clear" w:color="auto" w:fill="auto"/>
        <w:tabs>
          <w:tab w:val="left" w:pos="297"/>
        </w:tabs>
        <w:spacing w:line="227" w:lineRule="exact"/>
        <w:ind w:right="240"/>
      </w:pPr>
      <w:proofErr w:type="gramStart"/>
      <w:r>
        <w:t>případě</w:t>
      </w:r>
      <w:proofErr w:type="gramEnd"/>
      <w:r>
        <w:t xml:space="preserve"> prodlení s placením vyúčtované ceny, bude zhotovitel objednateli účtovat za každý den prodlení úroky z prodlení ve výši 0,05 % z dlužné částky.</w:t>
      </w:r>
    </w:p>
    <w:p w:rsidR="006B4DFF" w:rsidRDefault="00922EC3">
      <w:pPr>
        <w:pStyle w:val="Zkladntext40"/>
        <w:numPr>
          <w:ilvl w:val="0"/>
          <w:numId w:val="2"/>
        </w:numPr>
        <w:shd w:val="clear" w:color="auto" w:fill="auto"/>
        <w:tabs>
          <w:tab w:val="left" w:pos="297"/>
        </w:tabs>
        <w:spacing w:after="210" w:line="227" w:lineRule="exact"/>
        <w:ind w:right="240"/>
      </w:pPr>
      <w:proofErr w:type="gramStart"/>
      <w:r>
        <w:t>případě</w:t>
      </w:r>
      <w:proofErr w:type="gramEnd"/>
      <w:r>
        <w:t>, že dojde k navýšení cen vstupních nákladů, vyhrazuje si zhotovitel právo zvýšit smluvní cenu. Tuto skutečnost s uvedením jejích důvodů je zhotovitel povinen písemně objednateli oznámit. Pokud zhotovitel neobdrží od objednatele do 30 dnů od doručení oznámení záporné stanovisko, považuje se nové cenové ujednání za oboustranně souhlasně uzavřené.</w:t>
      </w:r>
    </w:p>
    <w:p w:rsidR="006B4DFF" w:rsidRDefault="00922EC3">
      <w:pPr>
        <w:pStyle w:val="Nadpis20"/>
        <w:keepNext/>
        <w:keepLines/>
        <w:numPr>
          <w:ilvl w:val="0"/>
          <w:numId w:val="1"/>
        </w:numPr>
        <w:shd w:val="clear" w:color="auto" w:fill="auto"/>
        <w:tabs>
          <w:tab w:val="left" w:pos="4543"/>
        </w:tabs>
        <w:spacing w:after="112" w:line="190" w:lineRule="exact"/>
        <w:ind w:left="4160"/>
        <w:jc w:val="both"/>
      </w:pPr>
      <w:bookmarkStart w:id="5" w:name="bookmark5"/>
      <w:r>
        <w:t>Závěrečná ustanovení</w:t>
      </w:r>
      <w:bookmarkEnd w:id="5"/>
    </w:p>
    <w:p w:rsidR="006B4DFF" w:rsidRDefault="00922EC3">
      <w:pPr>
        <w:pStyle w:val="Zkladntext40"/>
        <w:shd w:val="clear" w:color="auto" w:fill="auto"/>
        <w:spacing w:after="180" w:line="227" w:lineRule="exact"/>
        <w:ind w:right="240"/>
      </w:pPr>
      <w:r>
        <w:t>Tato smlouva se uzavírá na dobu neurčitou. Veškeré změny a doplňky této smlouvy mohou být provedeny pouze formou písemných dodatků k této smlouvě.</w:t>
      </w:r>
    </w:p>
    <w:p w:rsidR="006B4DFF" w:rsidRDefault="00922EC3">
      <w:pPr>
        <w:pStyle w:val="Zkladntext40"/>
        <w:shd w:val="clear" w:color="auto" w:fill="auto"/>
        <w:spacing w:after="180" w:line="227" w:lineRule="exact"/>
        <w:ind w:right="240"/>
      </w:pPr>
      <w:r>
        <w:t xml:space="preserve">Nedílnou součástí této smlouvy jsou ve smyslu § 1751 občanského zákoníku všeobecné obchodní podmínky svozu a odstranění odpadu společnosti </w:t>
      </w:r>
      <w:proofErr w:type="spellStart"/>
      <w:r>
        <w:t>Komwag</w:t>
      </w:r>
      <w:proofErr w:type="spellEnd"/>
      <w:r>
        <w:t>, podnik čistoty a údržby města, a. s. (dále jen „Všeobecné obchodní podmínky"), které jsou oběma smluvním stranám známy, což tyto smluvní strany níže stvrzují svými podpisy. Objednatel s obsahem Všeobecných obchodních podmínek výslovně souhlasí. Smluvní strany v souladu s § 1752 občanského zákoníku ujednávají, že Všeobecné obchodní podmínky je možné měnit postupem a s důsledky stanovenými v čl. 8 odst. 8 Všeobecných obchodních podmínek.</w:t>
      </w:r>
    </w:p>
    <w:p w:rsidR="006B4DFF" w:rsidRDefault="00922EC3">
      <w:pPr>
        <w:pStyle w:val="Zkladntext40"/>
        <w:shd w:val="clear" w:color="auto" w:fill="auto"/>
        <w:spacing w:after="180" w:line="227" w:lineRule="exact"/>
        <w:ind w:right="240"/>
      </w:pPr>
      <w:r>
        <w:t>Vztahy, které nejsou touto smlouvou výslovně upraveny, se řídí především Všeobecnými obchodními podmínkami, dále pak občanským zákoníkem, zákonem č. 185/2001 Sb. o odpadech, a dalšími obecně závaznými předpisy, které s předmětem této smlouvy souvisejí.</w:t>
      </w:r>
    </w:p>
    <w:p w:rsidR="006B4DFF" w:rsidRDefault="00922EC3">
      <w:pPr>
        <w:pStyle w:val="Zkladntext40"/>
        <w:shd w:val="clear" w:color="auto" w:fill="auto"/>
        <w:spacing w:after="210" w:line="227" w:lineRule="exact"/>
        <w:ind w:right="240"/>
      </w:pPr>
      <w:r>
        <w:t>Strany na sebe pro účely této smlouvy přebírají nebezpečí změny okolností ve smyslu § 1765 občanského zákoníku. Strany se dále dohodly, že pro tuto Smlouvu se nepoužijí ustanovení § 1799 a § 1800 občanského zákoníku.</w:t>
      </w:r>
    </w:p>
    <w:p w:rsidR="006B4DFF" w:rsidRDefault="00922EC3">
      <w:pPr>
        <w:pStyle w:val="Zkladntext40"/>
        <w:shd w:val="clear" w:color="auto" w:fill="auto"/>
        <w:spacing w:after="134" w:line="190" w:lineRule="exact"/>
      </w:pPr>
      <w:r>
        <w:t>Tato smlouva je vyhotovena ve dvou stejnopisech, z nichž každá ze smluvních stran obdrží po jednom.</w:t>
      </w:r>
    </w:p>
    <w:p w:rsidR="006B4DFF" w:rsidRDefault="005E0C93">
      <w:pPr>
        <w:pStyle w:val="Zkladntext40"/>
        <w:shd w:val="clear" w:color="auto" w:fill="auto"/>
        <w:spacing w:after="554" w:line="190" w:lineRule="exact"/>
      </w:pPr>
      <w:r>
        <w:pict>
          <v:shape id="_x0000_s1031" type="#_x0000_t202" style="position:absolute;left:0;text-align:left;margin-left:5.4pt;margin-top:8.9pt;width:517.85pt;height:79.25pt;z-index:-251659776;mso-wrap-distance-left:5pt;mso-wrap-distance-right:5pt;mso-position-horizontal-relative:margin" wrapcoords="0 0 21600 0 21600 18876 11930 18876 11930 21600 6602 21600 6602 18876 0 18876 0 0" filled="f" stroked="f">
            <v:textbox style="mso-next-textbox:#_x0000_s1031" inset="0,0,0,0">
              <w:txbxContent>
                <w:p w:rsidR="006B4DFF" w:rsidRDefault="006B4DFF">
                  <w:pPr>
                    <w:jc w:val="center"/>
                    <w:rPr>
                      <w:sz w:val="2"/>
                      <w:szCs w:val="2"/>
                    </w:rPr>
                  </w:pPr>
                </w:p>
                <w:p w:rsidR="005E0C93" w:rsidRDefault="005E0C93">
                  <w:pPr>
                    <w:pStyle w:val="Titulekobrzku"/>
                    <w:shd w:val="clear" w:color="auto" w:fill="auto"/>
                    <w:spacing w:line="190" w:lineRule="exact"/>
                  </w:pPr>
                </w:p>
                <w:p w:rsidR="005E0C93" w:rsidRDefault="005E0C93">
                  <w:pPr>
                    <w:pStyle w:val="Titulekobrzku"/>
                    <w:shd w:val="clear" w:color="auto" w:fill="auto"/>
                    <w:spacing w:line="190" w:lineRule="exact"/>
                  </w:pPr>
                </w:p>
                <w:p w:rsidR="000006EB" w:rsidRDefault="005E0C93" w:rsidP="000006EB">
                  <w:pPr>
                    <w:pStyle w:val="Titulekobrzku"/>
                    <w:shd w:val="clear" w:color="auto" w:fill="auto"/>
                    <w:spacing w:line="190" w:lineRule="exact"/>
                  </w:pPr>
                  <w:r>
                    <w:t xml:space="preserve">V Praze   dne   </w:t>
                  </w:r>
                  <w:proofErr w:type="gramStart"/>
                  <w:r>
                    <w:t>2.2.2017</w:t>
                  </w:r>
                  <w:proofErr w:type="gramEnd"/>
                  <w:r w:rsidR="000006EB">
                    <w:tab/>
                  </w:r>
                  <w:r w:rsidR="000006EB">
                    <w:tab/>
                  </w:r>
                  <w:r w:rsidR="000006EB">
                    <w:tab/>
                  </w:r>
                  <w:r w:rsidR="000006EB">
                    <w:tab/>
                  </w:r>
                  <w:r w:rsidR="000006EB">
                    <w:tab/>
                  </w:r>
                  <w:r w:rsidR="000006EB">
                    <w:tab/>
                  </w:r>
                  <w:r w:rsidR="000006EB">
                    <w:tab/>
                  </w:r>
                  <w:r w:rsidR="000006EB">
                    <w:t>V Praze   dne   2</w:t>
                  </w:r>
                  <w:r w:rsidR="000006EB">
                    <w:t>3</w:t>
                  </w:r>
                  <w:r w:rsidR="000006EB">
                    <w:t>.</w:t>
                  </w:r>
                  <w:r w:rsidR="000006EB">
                    <w:t>1</w:t>
                  </w:r>
                  <w:r w:rsidR="000006EB">
                    <w:t>.2017</w:t>
                  </w:r>
                </w:p>
                <w:p w:rsidR="005E0C93" w:rsidRDefault="005E0C93">
                  <w:pPr>
                    <w:pStyle w:val="Titulekobrzku"/>
                    <w:shd w:val="clear" w:color="auto" w:fill="auto"/>
                    <w:spacing w:line="190" w:lineRule="exact"/>
                  </w:pPr>
                </w:p>
                <w:p w:rsidR="005E0C93" w:rsidRDefault="005E0C93">
                  <w:pPr>
                    <w:pStyle w:val="Titulekobrzku"/>
                    <w:shd w:val="clear" w:color="auto" w:fill="auto"/>
                    <w:spacing w:line="190" w:lineRule="exact"/>
                  </w:pPr>
                </w:p>
                <w:p w:rsidR="005E0C93" w:rsidRPr="001B0E55" w:rsidRDefault="005E0C93" w:rsidP="005E0C93">
                  <w:pPr>
                    <w:rPr>
                      <w:sz w:val="20"/>
                      <w:szCs w:val="20"/>
                    </w:rPr>
                  </w:pPr>
                  <w:r w:rsidRPr="001B0E55">
                    <w:rPr>
                      <w:rStyle w:val="value3"/>
                      <w:rFonts w:ascii="Open Sans" w:hAnsi="Open Sans" w:cs="Arial"/>
                      <w:color w:val="434343"/>
                      <w:sz w:val="20"/>
                      <w:szCs w:val="20"/>
                    </w:rPr>
                    <w:t>Prof. MUDr. Karel Pavelka, DrSc.</w:t>
                  </w:r>
                </w:p>
                <w:p w:rsidR="005E0C93" w:rsidRDefault="005E0C93">
                  <w:pPr>
                    <w:pStyle w:val="Titulekobrzku"/>
                    <w:shd w:val="clear" w:color="auto" w:fill="auto"/>
                    <w:spacing w:line="190" w:lineRule="exact"/>
                  </w:pPr>
                </w:p>
                <w:p w:rsidR="000006EB" w:rsidRDefault="000006EB" w:rsidP="000006EB">
                  <w:pPr>
                    <w:pStyle w:val="Titulekobrzku"/>
                    <w:shd w:val="clear" w:color="auto" w:fill="auto"/>
                    <w:spacing w:line="190" w:lineRule="exact"/>
                  </w:pPr>
                  <w:r>
                    <w:t>O</w:t>
                  </w:r>
                  <w:r w:rsidR="00922EC3">
                    <w:t>bjednatel</w:t>
                  </w:r>
                  <w:r>
                    <w:tab/>
                  </w:r>
                  <w:r>
                    <w:tab/>
                  </w:r>
                  <w:r>
                    <w:tab/>
                  </w:r>
                  <w:r>
                    <w:tab/>
                  </w:r>
                  <w:r>
                    <w:tab/>
                  </w:r>
                  <w:r>
                    <w:tab/>
                  </w:r>
                  <w:r>
                    <w:tab/>
                  </w:r>
                  <w:r>
                    <w:tab/>
                    <w:t>zhotovitel</w:t>
                  </w:r>
                </w:p>
                <w:p w:rsidR="006B4DFF" w:rsidRDefault="006B4DFF">
                  <w:pPr>
                    <w:pStyle w:val="Titulekobrzku"/>
                    <w:shd w:val="clear" w:color="auto" w:fill="auto"/>
                    <w:spacing w:line="190" w:lineRule="exact"/>
                  </w:pPr>
                </w:p>
              </w:txbxContent>
            </v:textbox>
            <w10:wrap type="square" side="right" anchorx="margin"/>
          </v:shape>
        </w:pict>
      </w:r>
      <w:r>
        <w:t xml:space="preserve">                                     </w:t>
      </w:r>
    </w:p>
    <w:p w:rsidR="006B4DFF" w:rsidRDefault="006B4DFF">
      <w:pPr>
        <w:pStyle w:val="Zkladntext70"/>
        <w:shd w:val="clear" w:color="auto" w:fill="auto"/>
        <w:spacing w:before="0" w:line="120" w:lineRule="exact"/>
        <w:sectPr w:rsidR="006B4DFF">
          <w:type w:val="continuous"/>
          <w:pgSz w:w="11900" w:h="16840"/>
          <w:pgMar w:top="380" w:right="687" w:bottom="376" w:left="241" w:header="0" w:footer="3" w:gutter="0"/>
          <w:cols w:space="720"/>
          <w:noEndnote/>
          <w:docGrid w:linePitch="360"/>
        </w:sectPr>
      </w:pPr>
    </w:p>
    <w:p w:rsidR="006B4DFF" w:rsidRDefault="00922EC3">
      <w:pPr>
        <w:pStyle w:val="Zkladntext80"/>
        <w:shd w:val="clear" w:color="auto" w:fill="auto"/>
        <w:spacing w:after="34" w:line="170" w:lineRule="exact"/>
        <w:ind w:left="40"/>
      </w:pPr>
      <w:r>
        <w:lastRenderedPageBreak/>
        <w:t xml:space="preserve">Všeobecné obchodní podmínky svozu a odstranění odpadu společnosti </w:t>
      </w:r>
      <w:proofErr w:type="spellStart"/>
      <w:r>
        <w:t>Komwagj</w:t>
      </w:r>
      <w:proofErr w:type="spellEnd"/>
      <w:r>
        <w:t xml:space="preserve"> podnik čistoty a údržby města) a.s.</w:t>
      </w:r>
    </w:p>
    <w:p w:rsidR="006B4DFF" w:rsidRDefault="00922EC3">
      <w:pPr>
        <w:pStyle w:val="Zkladntext20"/>
        <w:shd w:val="clear" w:color="auto" w:fill="auto"/>
        <w:spacing w:after="21" w:line="130" w:lineRule="exact"/>
        <w:ind w:left="3880" w:firstLine="0"/>
      </w:pPr>
      <w:r>
        <w:t>Perucká 2542/10,120 00 Praha 2 - Vinohrady</w:t>
      </w:r>
    </w:p>
    <w:p w:rsidR="006B4DFF" w:rsidRDefault="00922EC3">
      <w:pPr>
        <w:pStyle w:val="Zkladntext20"/>
        <w:shd w:val="clear" w:color="auto" w:fill="auto"/>
        <w:tabs>
          <w:tab w:val="left" w:pos="8998"/>
        </w:tabs>
        <w:spacing w:line="205" w:lineRule="exact"/>
        <w:ind w:left="3220" w:firstLine="0"/>
        <w:jc w:val="both"/>
      </w:pPr>
      <w:r>
        <w:t xml:space="preserve">(tel.: 236 04Ó 000, fax: 236 040 003, email: </w:t>
      </w:r>
      <w:hyperlink r:id="rId8" w:history="1">
        <w:r>
          <w:rPr>
            <w:rStyle w:val="Hypertextovodkaz"/>
            <w:lang w:val="en-US" w:eastAsia="en-US" w:bidi="en-US"/>
          </w:rPr>
          <w:t>komwag@komwag.cz</w:t>
        </w:r>
      </w:hyperlink>
      <w:r>
        <w:rPr>
          <w:lang w:val="en-US" w:eastAsia="en-US" w:bidi="en-US"/>
        </w:rPr>
        <w:t>)</w:t>
      </w:r>
      <w:r>
        <w:rPr>
          <w:lang w:val="en-US" w:eastAsia="en-US" w:bidi="en-US"/>
        </w:rPr>
        <w:tab/>
      </w:r>
      <w:r>
        <w:t>Smlouva č. 12408</w:t>
      </w:r>
    </w:p>
    <w:p w:rsidR="006B4DFF" w:rsidRDefault="00922EC3">
      <w:pPr>
        <w:pStyle w:val="Zkladntext20"/>
        <w:shd w:val="clear" w:color="auto" w:fill="auto"/>
        <w:spacing w:after="120" w:line="205" w:lineRule="exact"/>
        <w:ind w:left="3880" w:right="2060"/>
      </w:pPr>
      <w:r>
        <w:t xml:space="preserve">vypracované v souladu s </w:t>
      </w:r>
      <w:proofErr w:type="spellStart"/>
      <w:r>
        <w:t>ust</w:t>
      </w:r>
      <w:proofErr w:type="spellEnd"/>
      <w:r>
        <w:t>. § 1751 a násl. zákona č. 89/2012 Sb., občanského zákoníku, v platném znění (dále jen "Všeobecné obchodní podmínky")</w:t>
      </w:r>
    </w:p>
    <w:p w:rsidR="006B4DFF" w:rsidRDefault="00922EC3">
      <w:pPr>
        <w:pStyle w:val="Zkladntext20"/>
        <w:shd w:val="clear" w:color="auto" w:fill="auto"/>
        <w:spacing w:after="42" w:line="130" w:lineRule="exact"/>
        <w:ind w:left="4980" w:firstLine="0"/>
      </w:pPr>
      <w:r>
        <w:t>Preambule</w:t>
      </w:r>
    </w:p>
    <w:p w:rsidR="006B4DFF" w:rsidRDefault="00922EC3">
      <w:pPr>
        <w:pStyle w:val="Zkladntext20"/>
        <w:shd w:val="clear" w:color="auto" w:fill="auto"/>
        <w:spacing w:after="52" w:line="130" w:lineRule="exact"/>
        <w:ind w:left="40" w:firstLine="0"/>
        <w:jc w:val="center"/>
      </w:pPr>
      <w:r>
        <w:t xml:space="preserve">Základní informace o společnosti </w:t>
      </w:r>
      <w:proofErr w:type="spellStart"/>
      <w:r>
        <w:t>Komwag</w:t>
      </w:r>
      <w:proofErr w:type="spellEnd"/>
      <w:r>
        <w:t xml:space="preserve">, podnik čistoty a údržby města. </w:t>
      </w:r>
      <w:proofErr w:type="gramStart"/>
      <w:r>
        <w:t>a.</w:t>
      </w:r>
      <w:proofErr w:type="gramEnd"/>
      <w:r>
        <w:t xml:space="preserve">s. lze nalézt na internetové adrese </w:t>
      </w:r>
      <w:hyperlink r:id="rId9" w:history="1">
        <w:r>
          <w:rPr>
            <w:rStyle w:val="Hypertextovodkaz"/>
            <w:lang w:val="en-US" w:eastAsia="en-US" w:bidi="en-US"/>
          </w:rPr>
          <w:t>www.komwag.cz</w:t>
        </w:r>
      </w:hyperlink>
      <w:r>
        <w:rPr>
          <w:lang w:val="en-US" w:eastAsia="en-US" w:bidi="en-US"/>
        </w:rPr>
        <w:t>.</w:t>
      </w:r>
    </w:p>
    <w:p w:rsidR="006B4DFF" w:rsidRDefault="00922EC3">
      <w:pPr>
        <w:pStyle w:val="Zkladntext90"/>
        <w:shd w:val="clear" w:color="auto" w:fill="auto"/>
        <w:spacing w:before="0" w:after="40" w:line="140" w:lineRule="exact"/>
        <w:ind w:left="40"/>
      </w:pPr>
      <w:r>
        <w:t>Článek 1</w:t>
      </w:r>
    </w:p>
    <w:p w:rsidR="006B4DFF" w:rsidRDefault="00922EC3">
      <w:pPr>
        <w:pStyle w:val="Zkladntext20"/>
        <w:shd w:val="clear" w:color="auto" w:fill="auto"/>
        <w:spacing w:after="19" w:line="130" w:lineRule="exact"/>
        <w:ind w:left="40" w:firstLine="0"/>
        <w:jc w:val="center"/>
      </w:pPr>
      <w:r>
        <w:t>Základní ustanovení</w:t>
      </w:r>
    </w:p>
    <w:p w:rsidR="006B4DFF" w:rsidRDefault="00922EC3">
      <w:pPr>
        <w:pStyle w:val="Zkladntext20"/>
        <w:numPr>
          <w:ilvl w:val="0"/>
          <w:numId w:val="3"/>
        </w:numPr>
        <w:shd w:val="clear" w:color="auto" w:fill="auto"/>
        <w:tabs>
          <w:tab w:val="left" w:pos="226"/>
        </w:tabs>
        <w:spacing w:after="60" w:line="162" w:lineRule="exact"/>
        <w:ind w:left="240" w:hanging="240"/>
        <w:jc w:val="both"/>
      </w:pPr>
      <w:r>
        <w:t>Svoz a odstranění domovního (komunálního) a „živnostenského odpadu</w:t>
      </w:r>
      <w:r>
        <w:rPr>
          <w:vertAlign w:val="superscript"/>
        </w:rPr>
        <w:t>11</w:t>
      </w:r>
      <w:r>
        <w:t xml:space="preserve"> z území hlavního města Prahy zajišťuje zhotovitel v souladu s projektem Magistrátu hl. m. Prahy a obecně závaznými právními předpisy - zejména zákon č. 186/2001 Sb., o odpadech a o zrněné některých dalších zákonů (dále jen „zákon o odpadech</w:t>
      </w:r>
      <w:r>
        <w:rPr>
          <w:vertAlign w:val="superscript"/>
        </w:rPr>
        <w:t>11</w:t>
      </w:r>
      <w:r>
        <w:t xml:space="preserve">), vyhláška Ministerstva životního prostředí č, 381/2001 Sb., Vyhláška Ministerstva životního prostředí, kterou se stanoví Katalog odpadů, Seznam nebezpečných odpadů a seznamy odpadů a států pro </w:t>
      </w:r>
      <w:proofErr w:type="spellStart"/>
      <w:r>
        <w:t>účeiy</w:t>
      </w:r>
      <w:proofErr w:type="spellEnd"/>
      <w:r>
        <w:t xml:space="preserve"> vývozu, dovozu a tranzitu odpadů a postup při udělování souhlasu k vývozu, dovozu a tranzitu odpadů (Katalog odpadů) a obecně závazná vyhláška </w:t>
      </w:r>
      <w:proofErr w:type="spellStart"/>
      <w:r>
        <w:t>hí</w:t>
      </w:r>
      <w:proofErr w:type="spellEnd"/>
      <w:r>
        <w:t>, m. Prahy č, 5/2007 Sb. hl. m. Prahy, kterou se stanoví systém shromažďováni, sběru, přepravy, třídění, využívání a odstraňování komunálních odpadů vznikajících na území hlavního města Prahy a systém nakládání se stavebním odpadem (vyhláška o odpadech).</w:t>
      </w:r>
    </w:p>
    <w:p w:rsidR="006B4DFF" w:rsidRDefault="00922EC3">
      <w:pPr>
        <w:pStyle w:val="Zkladntext20"/>
        <w:numPr>
          <w:ilvl w:val="0"/>
          <w:numId w:val="3"/>
        </w:numPr>
        <w:shd w:val="clear" w:color="auto" w:fill="auto"/>
        <w:tabs>
          <w:tab w:val="left" w:pos="244"/>
        </w:tabs>
        <w:spacing w:line="162" w:lineRule="exact"/>
        <w:ind w:left="240" w:hanging="240"/>
        <w:jc w:val="both"/>
      </w:pPr>
      <w:r>
        <w:t>Výklad pojmů: Odpad je každá movitá věc, které se osoba zbavuje nebo má úmysl nebo povinnost se jí zbavit a přísluší do některé ze skupin odpadů uvedených v příloze Č.</w:t>
      </w:r>
    </w:p>
    <w:p w:rsidR="006B4DFF" w:rsidRDefault="00922EC3">
      <w:pPr>
        <w:pStyle w:val="Zkladntext20"/>
        <w:shd w:val="clear" w:color="auto" w:fill="auto"/>
        <w:spacing w:after="60" w:line="162" w:lineRule="exact"/>
        <w:ind w:left="240" w:firstLine="0"/>
        <w:jc w:val="both"/>
      </w:pPr>
      <w:r>
        <w:t>1 zákona o odpadech. Domovním (komunálním) odpadem je veškerý odpad vznikající na území obce při činnosti fyzických osob a který je uveden jako komunální odpad v Katalogu odpadů, s výjimkou „živnostenského odpadu</w:t>
      </w:r>
      <w:r>
        <w:rPr>
          <w:vertAlign w:val="superscript"/>
        </w:rPr>
        <w:t>11</w:t>
      </w:r>
      <w:r>
        <w:t xml:space="preserve">. Živnostenským odpadem se rozumí veškerý odpad vznikající na území obce při činnosti právnických osob nebo fyzických osob oprávněných k podnikání a který je uveden jako komunální odpad v Katalogu odpadů. Objednatel (plátce poplatku) je fyzická nebo právnická osoba, ke které se váže vlastnické právo k adresnému bodu, nebo původce odpadů dle ustanovení § 4 odst. 1 </w:t>
      </w:r>
      <w:proofErr w:type="spellStart"/>
      <w:r>
        <w:t>písrn</w:t>
      </w:r>
      <w:proofErr w:type="spellEnd"/>
      <w:r>
        <w:t xml:space="preserve">, w) zákona o odpadech, tedy zejména právnická osoba, nebo fyzická osoba oprávněná k podnikání, při jejíž činnosti vznikají odpady, </w:t>
      </w:r>
      <w:proofErr w:type="spellStart"/>
      <w:r>
        <w:t>popř</w:t>
      </w:r>
      <w:proofErr w:type="spellEnd"/>
      <w:r>
        <w:t xml:space="preserve">, obec. Zhotovitel je osobou oprávněnou, která je oprávněna k nakládání s odpady podle zákona o odpadech nebo podle zákona Č. 455/1991 Sb., o Živnostenském podnikání (živnostenský zákon), ve znění pozdějších předpisů. Sběr odpadů je soustřeďování odpadů od objednatele za účelem jejich předání k dalšímu využití nebo odstranění zhotoviteli, Svoz odpadů je převzetí odpadů od objednatele zhotovitelem. Okamžikem převzetí odpadů se odpad stává vlastnictvím zhotovitele. Odstranění odpadů jsou činnosti uvedené v příloze </w:t>
      </w:r>
      <w:proofErr w:type="gramStart"/>
      <w:r>
        <w:t>č. 4 zákona</w:t>
      </w:r>
      <w:proofErr w:type="gramEnd"/>
      <w:r>
        <w:t xml:space="preserve"> o odpadech. Sběrná nádoba je typizovaná nádoba určená k odložení složek odpadu (t2v. popelnice, kontejner), která je ve vlastnictví nebo nájmu zhotovitele. Ve sběrné nádobě jsou složky odpadu přechodně shromažďovány do doby svozu odpadu.</w:t>
      </w:r>
    </w:p>
    <w:p w:rsidR="006B4DFF" w:rsidRDefault="00922EC3">
      <w:pPr>
        <w:pStyle w:val="Zkladntext20"/>
        <w:numPr>
          <w:ilvl w:val="0"/>
          <w:numId w:val="3"/>
        </w:numPr>
        <w:shd w:val="clear" w:color="auto" w:fill="auto"/>
        <w:tabs>
          <w:tab w:val="left" w:pos="244"/>
        </w:tabs>
        <w:spacing w:after="60" w:line="162" w:lineRule="exact"/>
        <w:ind w:left="240" w:hanging="240"/>
        <w:jc w:val="both"/>
      </w:pPr>
      <w:r>
        <w:t xml:space="preserve">Pro spolehlivé </w:t>
      </w:r>
      <w:proofErr w:type="gramStart"/>
      <w:r>
        <w:t>zajištěni</w:t>
      </w:r>
      <w:proofErr w:type="gramEnd"/>
      <w:r>
        <w:t xml:space="preserve"> pravidelného odvozu odpadu vytváří zhotovitel svozové plány. Zhotovitel vede evidenci o počtu a druhu sběrných nádob náležejících ke konkrétním svozovým (adresným) bodům. Svozovým (adresným) bodem je adresa umístění sběrné nádoby uvedená ve </w:t>
      </w:r>
      <w:proofErr w:type="spellStart"/>
      <w:r>
        <w:t>Smiouvě</w:t>
      </w:r>
      <w:proofErr w:type="spellEnd"/>
      <w:r>
        <w:t xml:space="preserve"> o zajištěni odvozu živnostenského odpadu {dále jen "Smlouva”) nebo v Prohlášení plátce poplatku (dále jen "Prohlášení").</w:t>
      </w:r>
    </w:p>
    <w:p w:rsidR="006B4DFF" w:rsidRDefault="00922EC3">
      <w:pPr>
        <w:pStyle w:val="Zkladntext20"/>
        <w:numPr>
          <w:ilvl w:val="0"/>
          <w:numId w:val="3"/>
        </w:numPr>
        <w:shd w:val="clear" w:color="auto" w:fill="auto"/>
        <w:tabs>
          <w:tab w:val="left" w:pos="244"/>
        </w:tabs>
        <w:spacing w:after="78" w:line="162" w:lineRule="exact"/>
        <w:ind w:left="240" w:hanging="240"/>
        <w:jc w:val="both"/>
      </w:pPr>
      <w:r>
        <w:t xml:space="preserve">V rámci odvozu odpadu poskytuje společnost svým zákazníkům standardní a nadstandardní služby. Rozsah standardních </w:t>
      </w:r>
      <w:proofErr w:type="spellStart"/>
      <w:r>
        <w:t>siužeb</w:t>
      </w:r>
      <w:proofErr w:type="spellEnd"/>
      <w:r>
        <w:t xml:space="preserve"> (odvoz odpadu) je uveden ve Smlouvě nebo v Prohlášení, kde je vymezen počet sběrných nádob a četnost obsluhy předmětného adresného bodu. Nadstandardními službami spojenými s odvozem odpadu je chápána manipulace se sběrnými nádobami přesahující pásmo vymezené obecně závaznou vyhláškou hl. m. Prahy č. 5/2007 Sb. hl. m. Prahy, o odpadech (viz zejména § 6 této vyhlášky), obsluha klíčů a úklid okolo sběrných nádob. Nadstandardní služby spojené s odvozem odpadu, které se váží ke standardním službám, jež jsou specifikovány v Prohlášení, jsou zákazníkům poskytovány na 2ákladé individuálně uzavřené Smlouvy o zajištění nadstandardních služeb spojených s odvozem odpadu, nebo jsou součásti Smlouvy o zajištění odvozu živnostenského odpadu.</w:t>
      </w:r>
    </w:p>
    <w:p w:rsidR="006B4DFF" w:rsidRDefault="00922EC3">
      <w:pPr>
        <w:pStyle w:val="Zkladntext90"/>
        <w:shd w:val="clear" w:color="auto" w:fill="auto"/>
        <w:spacing w:before="0" w:after="40" w:line="140" w:lineRule="exact"/>
        <w:ind w:left="40"/>
      </w:pPr>
      <w:r>
        <w:t>Článek 2</w:t>
      </w:r>
    </w:p>
    <w:p w:rsidR="006B4DFF" w:rsidRDefault="00922EC3">
      <w:pPr>
        <w:pStyle w:val="Zkladntext20"/>
        <w:shd w:val="clear" w:color="auto" w:fill="auto"/>
        <w:spacing w:after="22" w:line="130" w:lineRule="exact"/>
        <w:ind w:left="40" w:firstLine="0"/>
        <w:jc w:val="center"/>
      </w:pPr>
      <w:r>
        <w:t>Uzavírání smlouvy</w:t>
      </w:r>
    </w:p>
    <w:p w:rsidR="006B4DFF" w:rsidRDefault="00922EC3">
      <w:pPr>
        <w:pStyle w:val="Zkladntext20"/>
        <w:numPr>
          <w:ilvl w:val="0"/>
          <w:numId w:val="4"/>
        </w:numPr>
        <w:shd w:val="clear" w:color="auto" w:fill="auto"/>
        <w:tabs>
          <w:tab w:val="left" w:pos="234"/>
        </w:tabs>
        <w:spacing w:after="83" w:line="158" w:lineRule="exact"/>
        <w:ind w:left="240" w:hanging="240"/>
        <w:jc w:val="both"/>
      </w:pPr>
      <w:r>
        <w:t>Smlouva se uzavírá na základě písemné objednávky objednatelem (poštou, faxem, e-mailem), nebo prostřednictvím objednávkového formuláře umístěného na webových stránkách zhotovitele. Smlouvu je možné také uzavřít osobně v sídle zhotovitele. Objednatel uzavřením Smlouvy akceptuje tyto Všeobecné obchodní podmínky stanovené zhotovitelem. Vztahy objednatele a zhotovitele se řídí těmito Všeobecnými obchodními podmínkami, které jsou pro obě strany závazné, pokud není v jiné Smlouvě dohodnuto mezi smluvními stranami jinak. Podmínky blíže vymezují a upřesňují práva a povinnosti zhotovitele a objednatele. Všeobecné obchodní podmínky ve svém aktuálním znění tvoři obsah Smlouvy, resp. jsou její nedílnou součástí.</w:t>
      </w:r>
    </w:p>
    <w:p w:rsidR="006B4DFF" w:rsidRDefault="00922EC3">
      <w:pPr>
        <w:pStyle w:val="Zkladntext20"/>
        <w:numPr>
          <w:ilvl w:val="0"/>
          <w:numId w:val="4"/>
        </w:numPr>
        <w:shd w:val="clear" w:color="auto" w:fill="auto"/>
        <w:tabs>
          <w:tab w:val="left" w:pos="241"/>
        </w:tabs>
        <w:spacing w:after="19" w:line="130" w:lineRule="exact"/>
        <w:ind w:left="240" w:hanging="240"/>
        <w:jc w:val="both"/>
      </w:pPr>
      <w:r>
        <w:t xml:space="preserve">Předmětem Smlouvy jsou pouze položky </w:t>
      </w:r>
      <w:proofErr w:type="spellStart"/>
      <w:r>
        <w:t>siužeb</w:t>
      </w:r>
      <w:proofErr w:type="spellEnd"/>
      <w:r>
        <w:t xml:space="preserve"> výslovně uvedené ve Smlouvě nebo Prohlášení.</w:t>
      </w:r>
    </w:p>
    <w:p w:rsidR="006B4DFF" w:rsidRDefault="00922EC3">
      <w:pPr>
        <w:pStyle w:val="Zkladntext20"/>
        <w:numPr>
          <w:ilvl w:val="0"/>
          <w:numId w:val="4"/>
        </w:numPr>
        <w:shd w:val="clear" w:color="auto" w:fill="auto"/>
        <w:tabs>
          <w:tab w:val="left" w:pos="241"/>
        </w:tabs>
        <w:spacing w:after="57" w:line="158" w:lineRule="exact"/>
        <w:ind w:left="240" w:hanging="240"/>
        <w:jc w:val="both"/>
      </w:pPr>
      <w:r>
        <w:t>Veškeré dodávky služeb se provádějí na základě těchto Všeobecných obchodních podmínek a za podmínek v nich obsažených. Při sjednávání jednotlivých Smluv se vychází ze skutečnosti, že objednatel je s těmito Všeobecnými obchodními podmínkami seznámen a souhlasí s nimi.</w:t>
      </w:r>
    </w:p>
    <w:p w:rsidR="006B4DFF" w:rsidRDefault="00922EC3">
      <w:pPr>
        <w:pStyle w:val="Zkladntext20"/>
        <w:numPr>
          <w:ilvl w:val="0"/>
          <w:numId w:val="4"/>
        </w:numPr>
        <w:shd w:val="clear" w:color="auto" w:fill="auto"/>
        <w:tabs>
          <w:tab w:val="left" w:pos="241"/>
        </w:tabs>
        <w:spacing w:after="78" w:line="162" w:lineRule="exact"/>
        <w:ind w:left="240" w:hanging="240"/>
        <w:jc w:val="both"/>
      </w:pPr>
      <w:r>
        <w:t>Podmínkou uzavření Smlouvy na odvoz komunálního odpadu (Prohlášeni) je předložení originálu nebo kopie výpisu z katastru nemovitostí, ze kterého bude jednoznačně patrné vlastnické právo objednatele k adresnému bodu. Objednatel je dále povinen předložit je-li fyzickou osobou občanský průkaz, je-li právnickou osobou originál nebo kopii výpisu z obchodního rejstříku. Jedná-li se o uzavření Smlouvy na odvoz živnostenského odpadu, je objednatel povinen předložit originál nebo kopii výpisu z obchodního rejstříku, živnostenský list nebo jiný obdobný doklad.</w:t>
      </w:r>
    </w:p>
    <w:p w:rsidR="006B4DFF" w:rsidRDefault="00922EC3">
      <w:pPr>
        <w:pStyle w:val="Zkladntext90"/>
        <w:shd w:val="clear" w:color="auto" w:fill="auto"/>
        <w:spacing w:before="0" w:after="32" w:line="140" w:lineRule="exact"/>
        <w:ind w:left="40"/>
      </w:pPr>
      <w:r>
        <w:t>článek 3</w:t>
      </w:r>
    </w:p>
    <w:p w:rsidR="006B4DFF" w:rsidRDefault="00922EC3">
      <w:pPr>
        <w:pStyle w:val="Zkladntext90"/>
        <w:shd w:val="clear" w:color="auto" w:fill="auto"/>
        <w:spacing w:before="0" w:after="0" w:line="140" w:lineRule="exact"/>
        <w:ind w:left="40"/>
      </w:pPr>
      <w:r>
        <w:t>Práva a povinností objednatele</w:t>
      </w:r>
    </w:p>
    <w:p w:rsidR="006B4DFF" w:rsidRDefault="00922EC3">
      <w:pPr>
        <w:pStyle w:val="Zkladntext20"/>
        <w:numPr>
          <w:ilvl w:val="0"/>
          <w:numId w:val="5"/>
        </w:numPr>
        <w:shd w:val="clear" w:color="auto" w:fill="auto"/>
        <w:tabs>
          <w:tab w:val="left" w:pos="226"/>
        </w:tabs>
        <w:spacing w:line="238" w:lineRule="exact"/>
        <w:ind w:left="240" w:hanging="240"/>
        <w:jc w:val="both"/>
      </w:pPr>
      <w:r>
        <w:t>Objednatel je povinen:</w:t>
      </w:r>
    </w:p>
    <w:p w:rsidR="006B4DFF" w:rsidRDefault="00922EC3">
      <w:pPr>
        <w:pStyle w:val="Zkladntext20"/>
        <w:numPr>
          <w:ilvl w:val="0"/>
          <w:numId w:val="6"/>
        </w:numPr>
        <w:shd w:val="clear" w:color="auto" w:fill="auto"/>
        <w:tabs>
          <w:tab w:val="left" w:pos="634"/>
        </w:tabs>
        <w:spacing w:line="238" w:lineRule="exact"/>
        <w:ind w:left="600" w:hanging="200"/>
        <w:jc w:val="both"/>
      </w:pPr>
      <w:r>
        <w:t>umístit sběrné nádoby v objektu v souladu se zvláštními předpisy (v chodbě, dvoře, zahradě aj.) nebo umístit sběrné nádoby v kontejnerovém stání,</w:t>
      </w:r>
    </w:p>
    <w:p w:rsidR="006B4DFF" w:rsidRDefault="00922EC3">
      <w:pPr>
        <w:pStyle w:val="Zkladntext20"/>
        <w:numPr>
          <w:ilvl w:val="0"/>
          <w:numId w:val="6"/>
        </w:numPr>
        <w:shd w:val="clear" w:color="auto" w:fill="auto"/>
        <w:tabs>
          <w:tab w:val="left" w:pos="634"/>
        </w:tabs>
        <w:spacing w:line="238" w:lineRule="exact"/>
        <w:ind w:left="600" w:hanging="200"/>
        <w:jc w:val="both"/>
      </w:pPr>
      <w:r>
        <w:t>udržovat čistotu a pořádek na stálém stanovišti sběrných nádob, každou nádobu plnit tak, aby bylo možné víko zavřít a odpad při manipulaci nevypadával ven,</w:t>
      </w:r>
    </w:p>
    <w:p w:rsidR="006B4DFF" w:rsidRDefault="00922EC3">
      <w:pPr>
        <w:pStyle w:val="Zkladntext20"/>
        <w:numPr>
          <w:ilvl w:val="0"/>
          <w:numId w:val="6"/>
        </w:numPr>
        <w:shd w:val="clear" w:color="auto" w:fill="auto"/>
        <w:tabs>
          <w:tab w:val="left" w:pos="634"/>
        </w:tabs>
        <w:spacing w:line="238" w:lineRule="exact"/>
        <w:ind w:left="600" w:hanging="200"/>
        <w:jc w:val="both"/>
      </w:pPr>
      <w:r>
        <w:t>zajistit u zhotovitele dostatečný objem sběrných nádob na směsný odpad,</w:t>
      </w:r>
    </w:p>
    <w:p w:rsidR="006B4DFF" w:rsidRDefault="00922EC3">
      <w:pPr>
        <w:pStyle w:val="Zkladntext20"/>
        <w:numPr>
          <w:ilvl w:val="0"/>
          <w:numId w:val="6"/>
        </w:numPr>
        <w:shd w:val="clear" w:color="auto" w:fill="auto"/>
        <w:tabs>
          <w:tab w:val="left" w:pos="641"/>
        </w:tabs>
        <w:spacing w:after="60" w:line="162" w:lineRule="exact"/>
        <w:ind w:left="600" w:hanging="200"/>
        <w:jc w:val="both"/>
      </w:pPr>
      <w:r>
        <w:t>přistavit sběrné nádoby na místo přistaveni vzdálené maximálně 15 m od kraje (hranice vozovky a chodníku nebo krajnice) pozemní komunikace (zpravidla na chodník), ze které se svoz odpadů provádí. Sběrné nádoby lze umístit na místo přistavení pouze v den svozu. Na území Pražské památkové rezervace je doba pro umístění sběrných nádob na místo přistavení maximálně 1 hodina před a po určené době svozu; pokud je určená doba svozu odpadu od 1 hodiny (ráno) do 5 hodin (ráno), lze sběrné nádoby umístit na místo přistavení v době od 24 hodin do 6 hodin (ráno). Tato povinnost se nevztahuje na objednatele, který má se zhotovitelem uzavřenou Smlouvu o nadstandardních službách spojených s odvozem odpadu,</w:t>
      </w:r>
    </w:p>
    <w:p w:rsidR="006B4DFF" w:rsidRDefault="00922EC3">
      <w:pPr>
        <w:pStyle w:val="Zkladntext20"/>
        <w:numPr>
          <w:ilvl w:val="0"/>
          <w:numId w:val="6"/>
        </w:numPr>
        <w:shd w:val="clear" w:color="auto" w:fill="auto"/>
        <w:tabs>
          <w:tab w:val="left" w:pos="641"/>
        </w:tabs>
        <w:spacing w:line="162" w:lineRule="exact"/>
        <w:ind w:left="600" w:hanging="200"/>
        <w:jc w:val="both"/>
      </w:pPr>
      <w:r>
        <w:t xml:space="preserve">během sněhové kalamity zajistit přístup na stálé stanoviště sběrných nádob, včetně přístupové cesty k místu nakládky. Pokud tak neučiní, bude svoz proveden zhotovitelem v dalším </w:t>
      </w:r>
      <w:proofErr w:type="spellStart"/>
      <w:r>
        <w:t>nejbiižším</w:t>
      </w:r>
      <w:proofErr w:type="spellEnd"/>
      <w:r>
        <w:t xml:space="preserve"> termínu dle harmonogramu svozu, po odstranění překážky.</w:t>
      </w:r>
    </w:p>
    <w:p w:rsidR="006B4DFF" w:rsidRDefault="00922EC3">
      <w:pPr>
        <w:pStyle w:val="Zkladntext20"/>
        <w:numPr>
          <w:ilvl w:val="0"/>
          <w:numId w:val="5"/>
        </w:numPr>
        <w:shd w:val="clear" w:color="auto" w:fill="auto"/>
        <w:tabs>
          <w:tab w:val="left" w:pos="241"/>
        </w:tabs>
        <w:spacing w:line="238" w:lineRule="exact"/>
        <w:ind w:left="240" w:hanging="240"/>
        <w:jc w:val="both"/>
      </w:pPr>
      <w:r>
        <w:t>Objednatel se zavazuje:</w:t>
      </w:r>
    </w:p>
    <w:p w:rsidR="006B4DFF" w:rsidRDefault="00922EC3">
      <w:pPr>
        <w:pStyle w:val="Zkladntext20"/>
        <w:numPr>
          <w:ilvl w:val="0"/>
          <w:numId w:val="7"/>
        </w:numPr>
        <w:shd w:val="clear" w:color="auto" w:fill="auto"/>
        <w:tabs>
          <w:tab w:val="left" w:pos="634"/>
        </w:tabs>
        <w:spacing w:line="238" w:lineRule="exact"/>
        <w:ind w:left="600" w:hanging="200"/>
        <w:jc w:val="both"/>
      </w:pPr>
      <w:r>
        <w:t>poskytnout zhotoviteli součinnost tím, že mu zajisti a umožní bezpečný přístup ke sběrným nádobám při svozu odpadů,</w:t>
      </w:r>
    </w:p>
    <w:p w:rsidR="006B4DFF" w:rsidRDefault="00922EC3">
      <w:pPr>
        <w:pStyle w:val="Zkladntext20"/>
        <w:numPr>
          <w:ilvl w:val="0"/>
          <w:numId w:val="7"/>
        </w:numPr>
        <w:shd w:val="clear" w:color="auto" w:fill="auto"/>
        <w:tabs>
          <w:tab w:val="left" w:pos="634"/>
        </w:tabs>
        <w:spacing w:line="238" w:lineRule="exact"/>
        <w:ind w:left="600" w:hanging="200"/>
        <w:jc w:val="both"/>
      </w:pPr>
      <w:r>
        <w:t xml:space="preserve">užívat zapůjčené sběrné nádoby v souladu s podmínkami pro její užívání a bude o </w:t>
      </w:r>
      <w:proofErr w:type="spellStart"/>
      <w:r>
        <w:t>né</w:t>
      </w:r>
      <w:proofErr w:type="spellEnd"/>
      <w:r>
        <w:t xml:space="preserve"> řádně pečovat,</w:t>
      </w:r>
    </w:p>
    <w:p w:rsidR="006B4DFF" w:rsidRDefault="00922EC3">
      <w:pPr>
        <w:pStyle w:val="Zkladntext20"/>
        <w:numPr>
          <w:ilvl w:val="0"/>
          <w:numId w:val="7"/>
        </w:numPr>
        <w:shd w:val="clear" w:color="auto" w:fill="auto"/>
        <w:tabs>
          <w:tab w:val="left" w:pos="634"/>
          <w:tab w:val="left" w:pos="1415"/>
          <w:tab w:val="center" w:pos="8876"/>
          <w:tab w:val="center" w:pos="9601"/>
          <w:tab w:val="right" w:pos="10350"/>
          <w:tab w:val="right" w:pos="10912"/>
        </w:tabs>
        <w:spacing w:line="162" w:lineRule="exact"/>
        <w:ind w:left="600" w:hanging="200"/>
        <w:jc w:val="both"/>
      </w:pPr>
      <w:r>
        <w:t>neodkládat</w:t>
      </w:r>
      <w:r>
        <w:tab/>
        <w:t>do sběrných nádob jakýkoliv jiný odpad než odpad k tomu určený, zejména nesmí do sběrných nádob odkládat</w:t>
      </w:r>
      <w:r>
        <w:tab/>
        <w:t>objemný odpad,</w:t>
      </w:r>
      <w:r>
        <w:tab/>
        <w:t>žhavý</w:t>
      </w:r>
      <w:r>
        <w:tab/>
        <w:t>popel,</w:t>
      </w:r>
      <w:r>
        <w:tab/>
        <w:t>kapaliny,</w:t>
      </w:r>
    </w:p>
    <w:p w:rsidR="006B4DFF" w:rsidRDefault="00922EC3">
      <w:pPr>
        <w:pStyle w:val="Zkladntext20"/>
        <w:shd w:val="clear" w:color="auto" w:fill="auto"/>
        <w:spacing w:after="86" w:line="162" w:lineRule="exact"/>
        <w:ind w:left="600" w:firstLine="0"/>
        <w:jc w:val="both"/>
      </w:pPr>
      <w:r>
        <w:t xml:space="preserve">žíravé </w:t>
      </w:r>
      <w:proofErr w:type="spellStart"/>
      <w:r>
        <w:t>íátky</w:t>
      </w:r>
      <w:proofErr w:type="spellEnd"/>
      <w:r>
        <w:t>, výbušné, zápalné a lehce vznětlivé látky, uhynulá zvířata, zeminu, stavební suť a jiné odpady či materiály ohrožující zdraví nebo bezpečnost třetích osob a osob manipulujících s nádobami (ani jiné nebezpečné odpady),</w:t>
      </w:r>
    </w:p>
    <w:p w:rsidR="006B4DFF" w:rsidRDefault="00922EC3">
      <w:pPr>
        <w:pStyle w:val="Zkladntext20"/>
        <w:numPr>
          <w:ilvl w:val="0"/>
          <w:numId w:val="7"/>
        </w:numPr>
        <w:shd w:val="clear" w:color="auto" w:fill="auto"/>
        <w:tabs>
          <w:tab w:val="left" w:pos="641"/>
          <w:tab w:val="left" w:pos="1422"/>
        </w:tabs>
        <w:spacing w:after="16" w:line="130" w:lineRule="exact"/>
        <w:ind w:left="600" w:hanging="200"/>
        <w:jc w:val="both"/>
      </w:pPr>
      <w:r>
        <w:t>neodkládat</w:t>
      </w:r>
      <w:r>
        <w:tab/>
        <w:t>mimo sběrné nádoby žádný odpad a neumožnit odloženi odpadů mimo místo k tomu určené třetím osobám,</w:t>
      </w:r>
    </w:p>
    <w:p w:rsidR="006B4DFF" w:rsidRDefault="00922EC3">
      <w:pPr>
        <w:pStyle w:val="Zkladntext20"/>
        <w:numPr>
          <w:ilvl w:val="0"/>
          <w:numId w:val="7"/>
        </w:numPr>
        <w:shd w:val="clear" w:color="auto" w:fill="auto"/>
        <w:tabs>
          <w:tab w:val="left" w:pos="641"/>
          <w:tab w:val="left" w:pos="1415"/>
          <w:tab w:val="center" w:pos="8305"/>
          <w:tab w:val="center" w:pos="8876"/>
          <w:tab w:val="center" w:pos="9436"/>
          <w:tab w:val="center" w:pos="9803"/>
          <w:tab w:val="right" w:pos="10912"/>
        </w:tabs>
        <w:spacing w:line="162" w:lineRule="exact"/>
        <w:ind w:left="600" w:hanging="200"/>
        <w:jc w:val="both"/>
      </w:pPr>
      <w:r>
        <w:t>oznamovat</w:t>
      </w:r>
      <w:r>
        <w:tab/>
        <w:t>zhotoviteli veškeré změny, které se vztahují k plnění předmětu Smlouvy, zejména změnu adresy a překážky</w:t>
      </w:r>
      <w:r>
        <w:tab/>
        <w:t>ve</w:t>
      </w:r>
      <w:r>
        <w:tab/>
        <w:t>svozu odpadů</w:t>
      </w:r>
      <w:r>
        <w:tab/>
        <w:t>bude</w:t>
      </w:r>
      <w:r>
        <w:tab/>
        <w:t>zhotoviteli</w:t>
      </w:r>
      <w:r>
        <w:tab/>
        <w:t>písemně</w:t>
      </w:r>
    </w:p>
    <w:p w:rsidR="006B4DFF" w:rsidRDefault="00922EC3">
      <w:pPr>
        <w:pStyle w:val="Zkladntext20"/>
        <w:shd w:val="clear" w:color="auto" w:fill="auto"/>
        <w:spacing w:after="63" w:line="162" w:lineRule="exact"/>
        <w:ind w:left="600" w:firstLine="0"/>
        <w:jc w:val="both"/>
      </w:pPr>
      <w:r>
        <w:t>oznamovat bez zbytečného odkladu minimálně tři dny před očekávanou změnou.</w:t>
      </w:r>
    </w:p>
    <w:p w:rsidR="006B4DFF" w:rsidRDefault="00922EC3">
      <w:pPr>
        <w:pStyle w:val="Zkladntext20"/>
        <w:numPr>
          <w:ilvl w:val="0"/>
          <w:numId w:val="5"/>
        </w:numPr>
        <w:shd w:val="clear" w:color="auto" w:fill="auto"/>
        <w:tabs>
          <w:tab w:val="left" w:pos="241"/>
        </w:tabs>
        <w:spacing w:after="57" w:line="158" w:lineRule="exact"/>
        <w:ind w:left="240" w:hanging="240"/>
        <w:jc w:val="both"/>
      </w:pPr>
      <w:r>
        <w:t>Objednatel odpovídá za poškození nebo ztrátu sběrné nádoby, V případě ztráty nebo poškození sběrné nádoby nad míru běžného opotřebení (např. propálení, násilné poškozeni atd.) se objednatel zavazuje uhradit zhotoviteli vzniklou škodu.</w:t>
      </w:r>
    </w:p>
    <w:p w:rsidR="006B4DFF" w:rsidRDefault="00922EC3">
      <w:pPr>
        <w:pStyle w:val="Zkladntext20"/>
        <w:numPr>
          <w:ilvl w:val="0"/>
          <w:numId w:val="5"/>
        </w:numPr>
        <w:shd w:val="clear" w:color="auto" w:fill="auto"/>
        <w:tabs>
          <w:tab w:val="left" w:pos="241"/>
        </w:tabs>
        <w:spacing w:after="86" w:line="162" w:lineRule="exact"/>
        <w:ind w:left="240" w:hanging="240"/>
        <w:jc w:val="both"/>
      </w:pPr>
      <w:r>
        <w:t>Objednatel se zavazuje plnit povinnosti uvedené v článku 3 těchto Všeobecných obchodních podmínek. V případě neplnění těchto povinností a v případě, že tímto chováním vznikne zhotoviteli škoda, je zhotovitel oprávněn požadovat po objednateli náhradu této škody v plné výši.</w:t>
      </w:r>
    </w:p>
    <w:p w:rsidR="006B4DFF" w:rsidRDefault="00922EC3">
      <w:pPr>
        <w:pStyle w:val="Zkladntext20"/>
        <w:numPr>
          <w:ilvl w:val="0"/>
          <w:numId w:val="5"/>
        </w:numPr>
        <w:shd w:val="clear" w:color="auto" w:fill="auto"/>
        <w:tabs>
          <w:tab w:val="left" w:pos="241"/>
        </w:tabs>
        <w:spacing w:line="130" w:lineRule="exact"/>
        <w:ind w:left="240" w:hanging="240"/>
        <w:jc w:val="both"/>
        <w:sectPr w:rsidR="006B4DFF">
          <w:headerReference w:type="even" r:id="rId10"/>
          <w:footerReference w:type="default" r:id="rId11"/>
          <w:footerReference w:type="first" r:id="rId12"/>
          <w:pgSz w:w="11900" w:h="16840"/>
          <w:pgMar w:top="380" w:right="687" w:bottom="376" w:left="241" w:header="0" w:footer="3" w:gutter="0"/>
          <w:cols w:space="720"/>
          <w:noEndnote/>
          <w:titlePg/>
          <w:docGrid w:linePitch="360"/>
        </w:sectPr>
      </w:pPr>
      <w:r>
        <w:t>Objednatel prohlašuje, že je seznámen se způsobem užívání sběrných nádob.</w:t>
      </w:r>
    </w:p>
    <w:p w:rsidR="006B4DFF" w:rsidRDefault="00922EC3">
      <w:pPr>
        <w:pStyle w:val="Zkladntext20"/>
        <w:shd w:val="clear" w:color="auto" w:fill="auto"/>
        <w:spacing w:after="34" w:line="130" w:lineRule="exact"/>
        <w:ind w:left="20" w:firstLine="0"/>
        <w:jc w:val="center"/>
      </w:pPr>
      <w:r>
        <w:lastRenderedPageBreak/>
        <w:t>Článek 4</w:t>
      </w:r>
    </w:p>
    <w:p w:rsidR="006B4DFF" w:rsidRDefault="00922EC3">
      <w:pPr>
        <w:pStyle w:val="Zkladntext20"/>
        <w:shd w:val="clear" w:color="auto" w:fill="auto"/>
        <w:spacing w:after="102" w:line="130" w:lineRule="exact"/>
        <w:ind w:left="20" w:firstLine="0"/>
        <w:jc w:val="center"/>
      </w:pPr>
      <w:r>
        <w:t>Práva a povinnosti zhotovitele</w:t>
      </w:r>
    </w:p>
    <w:p w:rsidR="006B4DFF" w:rsidRDefault="00922EC3">
      <w:pPr>
        <w:pStyle w:val="Zkladntext20"/>
        <w:shd w:val="clear" w:color="auto" w:fill="auto"/>
        <w:spacing w:after="19" w:line="130" w:lineRule="exact"/>
        <w:ind w:left="220" w:hanging="220"/>
        <w:jc w:val="both"/>
      </w:pPr>
      <w:r>
        <w:t>1 Zhotovitel se zavazuje:</w:t>
      </w:r>
    </w:p>
    <w:p w:rsidR="006B4DFF" w:rsidRDefault="00922EC3">
      <w:pPr>
        <w:pStyle w:val="Zkladntext20"/>
        <w:numPr>
          <w:ilvl w:val="0"/>
          <w:numId w:val="8"/>
        </w:numPr>
        <w:shd w:val="clear" w:color="auto" w:fill="auto"/>
        <w:tabs>
          <w:tab w:val="left" w:pos="657"/>
        </w:tabs>
        <w:spacing w:after="63" w:line="162" w:lineRule="exact"/>
        <w:ind w:left="600" w:hanging="180"/>
      </w:pPr>
      <w:r>
        <w:t xml:space="preserve">provádět pro objednatele pravidelný svoz určeného odpadu od objektu nebo prostor, které objednatel vlastní, spravuje nebo má v nájmu, a to speciálním zařízením zhotovitele, četnost svozu odpadu je uvedena v </w:t>
      </w:r>
      <w:proofErr w:type="gramStart"/>
      <w:r>
        <w:t>Prohlášeni</w:t>
      </w:r>
      <w:proofErr w:type="gramEnd"/>
      <w:r>
        <w:t xml:space="preserve"> nebo v Příloze č. 1. - Výpočtový list, který je nedílnou součástí této Smlouvy,</w:t>
      </w:r>
    </w:p>
    <w:p w:rsidR="006B4DFF" w:rsidRDefault="00922EC3">
      <w:pPr>
        <w:pStyle w:val="Zkladntext20"/>
        <w:numPr>
          <w:ilvl w:val="0"/>
          <w:numId w:val="8"/>
        </w:numPr>
        <w:shd w:val="clear" w:color="auto" w:fill="auto"/>
        <w:tabs>
          <w:tab w:val="left" w:pos="657"/>
        </w:tabs>
        <w:spacing w:after="43" w:line="158" w:lineRule="exact"/>
        <w:ind w:left="600" w:hanging="180"/>
      </w:pPr>
      <w:r>
        <w:t>převzít určený odpad do svého vlastnictví, a to okamžikem naložení určeného odpadu na dopravní prostředek zhotovitele. Tímto okamžikem na sebe zhotovitel přebírá odpovědnost za další nakládání s odpadem, který převzal od objednatele,</w:t>
      </w:r>
    </w:p>
    <w:p w:rsidR="006B4DFF" w:rsidRDefault="00922EC3">
      <w:pPr>
        <w:pStyle w:val="Zkladntext20"/>
        <w:numPr>
          <w:ilvl w:val="0"/>
          <w:numId w:val="8"/>
        </w:numPr>
        <w:shd w:val="clear" w:color="auto" w:fill="auto"/>
        <w:tabs>
          <w:tab w:val="left" w:pos="657"/>
        </w:tabs>
        <w:spacing w:after="60" w:line="180" w:lineRule="exact"/>
        <w:ind w:left="600" w:hanging="180"/>
      </w:pPr>
      <w:r>
        <w:t>zapůjčit objednateli po dobu trvání Smlouvy sběrné nádoby, do nichž bude určený odpad ukládán. Typy a počty zapůjčených sběrných nádob jsou uvedeny v Prohlášení nebo v Příloze č. 1. - Výpočtový list, který je nedílnou součástí této Smlouvy,</w:t>
      </w:r>
    </w:p>
    <w:p w:rsidR="006B4DFF" w:rsidRDefault="00922EC3">
      <w:pPr>
        <w:pStyle w:val="Zkladntext20"/>
        <w:numPr>
          <w:ilvl w:val="0"/>
          <w:numId w:val="8"/>
        </w:numPr>
        <w:shd w:val="clear" w:color="auto" w:fill="auto"/>
        <w:tabs>
          <w:tab w:val="left" w:pos="661"/>
        </w:tabs>
        <w:spacing w:after="109" w:line="180" w:lineRule="exact"/>
        <w:ind w:left="600" w:hanging="180"/>
      </w:pPr>
      <w:r>
        <w:t xml:space="preserve">provádět výměnu poškozených sběrných nádob nebo přistavení náhradních sběrných nádob v případě ztráty bez zbytečného odkladu na základě </w:t>
      </w:r>
      <w:proofErr w:type="spellStart"/>
      <w:r>
        <w:t>pisemného</w:t>
      </w:r>
      <w:proofErr w:type="spellEnd"/>
      <w:r>
        <w:t xml:space="preserve"> požadavku objednatele, který musí předložit zhotoviteli daňový doklad o úhradě ztráty sběrné nádoby.</w:t>
      </w:r>
    </w:p>
    <w:p w:rsidR="006B4DFF" w:rsidRDefault="00922EC3">
      <w:pPr>
        <w:pStyle w:val="Zkladntext20"/>
        <w:shd w:val="clear" w:color="auto" w:fill="auto"/>
        <w:spacing w:after="26" w:line="194" w:lineRule="exact"/>
        <w:ind w:left="20" w:firstLine="0"/>
        <w:jc w:val="center"/>
      </w:pPr>
      <w:r>
        <w:t>Článek 5</w:t>
      </w:r>
      <w:r>
        <w:br/>
        <w:t>Cena</w:t>
      </w:r>
    </w:p>
    <w:p w:rsidR="006B4DFF" w:rsidRDefault="00922EC3">
      <w:pPr>
        <w:pStyle w:val="Zkladntext20"/>
        <w:numPr>
          <w:ilvl w:val="0"/>
          <w:numId w:val="9"/>
        </w:numPr>
        <w:shd w:val="clear" w:color="auto" w:fill="auto"/>
        <w:tabs>
          <w:tab w:val="left" w:pos="234"/>
        </w:tabs>
        <w:spacing w:after="60" w:line="238" w:lineRule="exact"/>
        <w:ind w:left="220" w:hanging="220"/>
        <w:jc w:val="both"/>
      </w:pPr>
      <w:r>
        <w:t>Ceny služeb jsou stanoveny dle ceníku zhotovitele platného ke dni uzavření Smlouvy,</w:t>
      </w:r>
    </w:p>
    <w:p w:rsidR="006B4DFF" w:rsidRDefault="00922EC3">
      <w:pPr>
        <w:pStyle w:val="Zkladntext20"/>
        <w:numPr>
          <w:ilvl w:val="0"/>
          <w:numId w:val="9"/>
        </w:numPr>
        <w:shd w:val="clear" w:color="auto" w:fill="auto"/>
        <w:tabs>
          <w:tab w:val="left" w:pos="234"/>
        </w:tabs>
        <w:spacing w:line="238" w:lineRule="exact"/>
        <w:ind w:left="220" w:hanging="220"/>
        <w:jc w:val="both"/>
      </w:pPr>
      <w:r>
        <w:t xml:space="preserve">Cena je splatná vždy do 16 dnů (není-li ve </w:t>
      </w:r>
      <w:proofErr w:type="spellStart"/>
      <w:r>
        <w:t>Smfouvé</w:t>
      </w:r>
      <w:proofErr w:type="spellEnd"/>
      <w:r>
        <w:t xml:space="preserve"> stanoveno jinak) ode dne, kdy je objednateli doručena faktura vystavená zhotovitelem za příslušné období.</w:t>
      </w:r>
    </w:p>
    <w:p w:rsidR="006B4DFF" w:rsidRDefault="00922EC3">
      <w:pPr>
        <w:pStyle w:val="Zkladntext20"/>
        <w:numPr>
          <w:ilvl w:val="0"/>
          <w:numId w:val="9"/>
        </w:numPr>
        <w:shd w:val="clear" w:color="auto" w:fill="auto"/>
        <w:tabs>
          <w:tab w:val="left" w:pos="234"/>
        </w:tabs>
        <w:spacing w:line="238" w:lineRule="exact"/>
        <w:ind w:left="220" w:hanging="220"/>
        <w:jc w:val="both"/>
      </w:pPr>
      <w:r>
        <w:t>V případě prodlení s placením vyúčtované ceny, je zhotovitel oprávněn účtovat objednateli za každý i jen započatý den prodlení úrok z prodlení ve výši 0,05% z dlužné částky.</w:t>
      </w:r>
    </w:p>
    <w:p w:rsidR="006B4DFF" w:rsidRDefault="00922EC3">
      <w:pPr>
        <w:pStyle w:val="Zkladntext20"/>
        <w:numPr>
          <w:ilvl w:val="0"/>
          <w:numId w:val="9"/>
        </w:numPr>
        <w:shd w:val="clear" w:color="auto" w:fill="auto"/>
        <w:tabs>
          <w:tab w:val="left" w:pos="241"/>
        </w:tabs>
        <w:spacing w:after="158" w:line="238" w:lineRule="exact"/>
        <w:ind w:left="220" w:hanging="220"/>
        <w:jc w:val="both"/>
      </w:pPr>
      <w:r>
        <w:t xml:space="preserve">Vedle úroku z prodlení má zhotovitel nárok na náhradu škody v plné výši, která mu v důsledku prodlení </w:t>
      </w:r>
      <w:proofErr w:type="spellStart"/>
      <w:r>
        <w:t>objednatefe</w:t>
      </w:r>
      <w:proofErr w:type="spellEnd"/>
      <w:r>
        <w:t xml:space="preserve"> vznikne.</w:t>
      </w:r>
    </w:p>
    <w:p w:rsidR="006B4DFF" w:rsidRDefault="00922EC3">
      <w:pPr>
        <w:pStyle w:val="Zkladntext20"/>
        <w:shd w:val="clear" w:color="auto" w:fill="auto"/>
        <w:spacing w:after="169" w:line="191" w:lineRule="exact"/>
        <w:ind w:left="20" w:firstLine="0"/>
        <w:jc w:val="center"/>
      </w:pPr>
      <w:r>
        <w:t>Článek 6</w:t>
      </w:r>
      <w:r>
        <w:br/>
        <w:t>Reklamace</w:t>
      </w:r>
    </w:p>
    <w:p w:rsidR="006B4DFF" w:rsidRDefault="00922EC3">
      <w:pPr>
        <w:pStyle w:val="Zkladntext20"/>
        <w:numPr>
          <w:ilvl w:val="0"/>
          <w:numId w:val="10"/>
        </w:numPr>
        <w:shd w:val="clear" w:color="auto" w:fill="auto"/>
        <w:tabs>
          <w:tab w:val="left" w:pos="226"/>
        </w:tabs>
        <w:spacing w:after="19" w:line="130" w:lineRule="exact"/>
        <w:ind w:left="220" w:hanging="220"/>
        <w:jc w:val="both"/>
      </w:pPr>
      <w:r>
        <w:t>V případě vadného poskytování služeb ze strany zhotovitele vzniká objednateli právo na reklamaci.</w:t>
      </w:r>
    </w:p>
    <w:p w:rsidR="006B4DFF" w:rsidRDefault="00922EC3">
      <w:pPr>
        <w:pStyle w:val="Zkladntext20"/>
        <w:numPr>
          <w:ilvl w:val="0"/>
          <w:numId w:val="10"/>
        </w:numPr>
        <w:shd w:val="clear" w:color="auto" w:fill="auto"/>
        <w:tabs>
          <w:tab w:val="left" w:pos="241"/>
        </w:tabs>
        <w:spacing w:after="63" w:line="162" w:lineRule="exact"/>
        <w:ind w:left="220" w:hanging="220"/>
        <w:jc w:val="both"/>
      </w:pPr>
      <w:r>
        <w:t xml:space="preserve">Veškeré reklamace týkající se poskytovaných služeb (např. nezamykání domovních dveří, nevyvezení odpadu, apod.) je objednatel povinen uplatnit u zhotovitele včas a to do 24 hodin od vzniku závady. Uplatnění reklamace může objednatel provést ústně nebo písemně, V případě ústního reklamačního podání, je potřeba potvrdit reklamaci ještě písemně, a to do 6 pracovních dnů od ústního nahlášení. Není-li reklamaci v plném rozsahu vyhověno ve </w:t>
      </w:r>
      <w:proofErr w:type="spellStart"/>
      <w:r>
        <w:t>íhůtě</w:t>
      </w:r>
      <w:proofErr w:type="spellEnd"/>
      <w:r>
        <w:t xml:space="preserve"> plnění (do 5 pracovních dní), je povinen pověřený pracovník zhotovitele sepsat s objednatelem reklamační protokol s uvedením data, předmětu reklamace a popřípadě stanoviska příslušné osoby apod.</w:t>
      </w:r>
    </w:p>
    <w:p w:rsidR="006B4DFF" w:rsidRDefault="00922EC3">
      <w:pPr>
        <w:pStyle w:val="Zkladntext20"/>
        <w:numPr>
          <w:ilvl w:val="0"/>
          <w:numId w:val="10"/>
        </w:numPr>
        <w:shd w:val="clear" w:color="auto" w:fill="auto"/>
        <w:tabs>
          <w:tab w:val="left" w:pos="241"/>
        </w:tabs>
        <w:spacing w:after="60" w:line="158" w:lineRule="exact"/>
        <w:ind w:left="220" w:hanging="220"/>
        <w:jc w:val="both"/>
      </w:pPr>
      <w:r>
        <w:t xml:space="preserve">O všech přijatých reklamacích vede zhotovitel evidenci. Zhotovitelem přijaté reklamace budou zhotovitelem vyřizovány a závady odstraňovány bez zbytečného odkladu ode dne jejich uplatnění. Náhrada za ztracené a poškozené sběrné nádoby vinou zhotovitele, bude poskytnuta nejpozději do 5 pracovních dnů. Objednatel je povinen poskytnout potřebnou součinnost k </w:t>
      </w:r>
      <w:proofErr w:type="gramStart"/>
      <w:r>
        <w:t>řešeni</w:t>
      </w:r>
      <w:proofErr w:type="gramEnd"/>
      <w:r>
        <w:t xml:space="preserve"> reklamace.</w:t>
      </w:r>
    </w:p>
    <w:p w:rsidR="006B4DFF" w:rsidRDefault="00922EC3">
      <w:pPr>
        <w:pStyle w:val="Zkladntext20"/>
        <w:numPr>
          <w:ilvl w:val="0"/>
          <w:numId w:val="10"/>
        </w:numPr>
        <w:shd w:val="clear" w:color="auto" w:fill="auto"/>
        <w:tabs>
          <w:tab w:val="left" w:pos="241"/>
        </w:tabs>
        <w:spacing w:after="135" w:line="158" w:lineRule="exact"/>
        <w:ind w:left="220" w:hanging="220"/>
      </w:pPr>
      <w:r>
        <w:t>Objednateli vzniká nárok na slevu z ceny služby, dojde-li k opakovanému, zhotoviteli oznámenému a zhotovitelem zaviněnému neprovedení služeb. Tento nárok je třeba uplatnit u zhotovitele písemnou cestou.</w:t>
      </w:r>
    </w:p>
    <w:p w:rsidR="006B4DFF" w:rsidRDefault="00922EC3">
      <w:pPr>
        <w:pStyle w:val="Zkladntext90"/>
        <w:shd w:val="clear" w:color="auto" w:fill="auto"/>
        <w:spacing w:before="0" w:after="24" w:line="140" w:lineRule="exact"/>
        <w:ind w:left="20"/>
      </w:pPr>
      <w:r>
        <w:t>Článek 7</w:t>
      </w:r>
    </w:p>
    <w:p w:rsidR="006B4DFF" w:rsidRDefault="00922EC3">
      <w:pPr>
        <w:pStyle w:val="Zkladntext90"/>
        <w:shd w:val="clear" w:color="auto" w:fill="auto"/>
        <w:spacing w:before="0" w:after="96" w:line="140" w:lineRule="exact"/>
        <w:ind w:left="20"/>
      </w:pPr>
      <w:r>
        <w:t>Ukončení smluvního vztahu</w:t>
      </w:r>
    </w:p>
    <w:p w:rsidR="006B4DFF" w:rsidRDefault="00922EC3">
      <w:pPr>
        <w:pStyle w:val="Zkladntext20"/>
        <w:numPr>
          <w:ilvl w:val="0"/>
          <w:numId w:val="11"/>
        </w:numPr>
        <w:shd w:val="clear" w:color="auto" w:fill="auto"/>
        <w:tabs>
          <w:tab w:val="left" w:pos="226"/>
        </w:tabs>
        <w:spacing w:after="19" w:line="130" w:lineRule="exact"/>
        <w:ind w:left="220" w:hanging="220"/>
        <w:jc w:val="both"/>
      </w:pPr>
      <w:r>
        <w:t>Strany se mohou kdykoliv dohodnout na zrušení Smlouvy,</w:t>
      </w:r>
    </w:p>
    <w:p w:rsidR="006B4DFF" w:rsidRDefault="00922EC3">
      <w:pPr>
        <w:pStyle w:val="Zkladntext20"/>
        <w:numPr>
          <w:ilvl w:val="0"/>
          <w:numId w:val="11"/>
        </w:numPr>
        <w:shd w:val="clear" w:color="auto" w:fill="auto"/>
        <w:tabs>
          <w:tab w:val="left" w:pos="234"/>
        </w:tabs>
        <w:spacing w:after="63" w:line="162" w:lineRule="exact"/>
        <w:ind w:left="220" w:hanging="220"/>
        <w:jc w:val="both"/>
      </w:pPr>
      <w:r>
        <w:t>Každá smluvní strana je oprávněna Smlouvu vypovědět písemnou výpovědí doručenou druhé smluvní straně. Výpovědní lhůta činí 3 měsíce a počíná běžet prvním dnem kalendářního měsíce následujícího po měsíci, ve kterém byla výpověď doručena druhé smluvní straně.</w:t>
      </w:r>
    </w:p>
    <w:p w:rsidR="006B4DFF" w:rsidRDefault="00922EC3">
      <w:pPr>
        <w:pStyle w:val="Zkladntext20"/>
        <w:numPr>
          <w:ilvl w:val="0"/>
          <w:numId w:val="11"/>
        </w:numPr>
        <w:shd w:val="clear" w:color="auto" w:fill="auto"/>
        <w:tabs>
          <w:tab w:val="left" w:pos="234"/>
        </w:tabs>
        <w:spacing w:after="57" w:line="158" w:lineRule="exact"/>
        <w:ind w:left="220" w:hanging="220"/>
        <w:jc w:val="both"/>
      </w:pPr>
      <w:r>
        <w:t xml:space="preserve">Objednatel má právo bez zbytečného odkladu odstoupit od Smlouvy jednostranným písemným prohlášením adresovaným doporučeně zhotoviteli v případě, že objednatelem bude doloženo (reklamačními protokoly), že v důsledku zaviněného porušení povinností zhotovitele došlo při odvozu a odstranění odpadu k závažným nebo opakovaným závadám. Právo odstoupit od Smlouvy však objednatel nemá, </w:t>
      </w:r>
      <w:proofErr w:type="gramStart"/>
      <w:r>
        <w:t>jsou-!i závady</w:t>
      </w:r>
      <w:proofErr w:type="gramEnd"/>
      <w:r>
        <w:t xml:space="preserve"> způsobeny objektivními důvody nezávislými na vůli zhotovitele (např. uzavření přístupové komunikace z důvodu její opravy, zahájeni stavebních prací apod.),</w:t>
      </w:r>
    </w:p>
    <w:p w:rsidR="006B4DFF" w:rsidRDefault="00922EC3">
      <w:pPr>
        <w:pStyle w:val="Zkladntext20"/>
        <w:numPr>
          <w:ilvl w:val="0"/>
          <w:numId w:val="11"/>
        </w:numPr>
        <w:shd w:val="clear" w:color="auto" w:fill="auto"/>
        <w:tabs>
          <w:tab w:val="left" w:pos="241"/>
        </w:tabs>
        <w:spacing w:after="138" w:line="162" w:lineRule="exact"/>
        <w:ind w:left="220" w:hanging="220"/>
        <w:jc w:val="both"/>
      </w:pPr>
      <w:r>
        <w:t>Zhotovitel je oprávněn odebrat sběrné nádoby poskytnuté objednateli a/nebo odstoupit od Smlouvy jednostranným písemným prohlášením adresovaným doporučené objednateli v případě, že je objednatel déle než 30 kalendářních dnů v prodlení se zaplacením smluvní ceny. V případě, že je objednatel v prodlení se zaplacením smluvní ceny méně než 30 dnů, je zhotovitel oprávněn od smlouvy odstoupit pouze tehdy, byl-li na objednatele prohlášen konkurs. Právo na zaplacení dlužné částky a úroků z prodlení zůstává odstoupením nedotčeno.</w:t>
      </w:r>
    </w:p>
    <w:p w:rsidR="006B4DFF" w:rsidRDefault="00922EC3">
      <w:pPr>
        <w:pStyle w:val="Zkladntext90"/>
        <w:shd w:val="clear" w:color="auto" w:fill="auto"/>
        <w:spacing w:before="0" w:after="32" w:line="140" w:lineRule="exact"/>
        <w:ind w:left="20"/>
      </w:pPr>
      <w:r>
        <w:t>Článek 8</w:t>
      </w:r>
    </w:p>
    <w:p w:rsidR="006B4DFF" w:rsidRDefault="00922EC3">
      <w:pPr>
        <w:pStyle w:val="Zkladntext90"/>
        <w:shd w:val="clear" w:color="auto" w:fill="auto"/>
        <w:spacing w:before="0" w:after="39" w:line="140" w:lineRule="exact"/>
        <w:ind w:left="20"/>
      </w:pPr>
      <w:r>
        <w:t>Závěrečná ustanoveni</w:t>
      </w:r>
    </w:p>
    <w:p w:rsidR="006B4DFF" w:rsidRDefault="00922EC3">
      <w:pPr>
        <w:pStyle w:val="Zkladntext20"/>
        <w:numPr>
          <w:ilvl w:val="0"/>
          <w:numId w:val="12"/>
        </w:numPr>
        <w:shd w:val="clear" w:color="auto" w:fill="auto"/>
        <w:tabs>
          <w:tab w:val="left" w:pos="226"/>
        </w:tabs>
        <w:spacing w:line="238" w:lineRule="exact"/>
        <w:ind w:left="220" w:hanging="220"/>
        <w:jc w:val="both"/>
      </w:pPr>
      <w:r>
        <w:t xml:space="preserve">Smlouva nebo </w:t>
      </w:r>
      <w:proofErr w:type="gramStart"/>
      <w:r>
        <w:t>Prohlášeni</w:t>
      </w:r>
      <w:proofErr w:type="gramEnd"/>
      <w:r>
        <w:t xml:space="preserve"> nabývá platnosti dnem podpisu oběma stranami. Účinnosti nabývá dnem stanoveným ve Smlouvě nebo Prohlášeni.</w:t>
      </w:r>
    </w:p>
    <w:p w:rsidR="006B4DFF" w:rsidRDefault="00922EC3">
      <w:pPr>
        <w:pStyle w:val="Zkladntext20"/>
        <w:numPr>
          <w:ilvl w:val="0"/>
          <w:numId w:val="12"/>
        </w:numPr>
        <w:shd w:val="clear" w:color="auto" w:fill="auto"/>
        <w:tabs>
          <w:tab w:val="left" w:pos="234"/>
        </w:tabs>
        <w:spacing w:line="238" w:lineRule="exact"/>
        <w:ind w:left="220" w:hanging="220"/>
        <w:jc w:val="both"/>
      </w:pPr>
      <w:r>
        <w:t>Změny a doplňky této Smlouvy nebo Prohlášeni mohou být provedeny pouze formou písemného dodatku po dohodě obou smluvních stran.</w:t>
      </w:r>
    </w:p>
    <w:p w:rsidR="006B4DFF" w:rsidRDefault="00922EC3">
      <w:pPr>
        <w:pStyle w:val="Zkladntext20"/>
        <w:numPr>
          <w:ilvl w:val="0"/>
          <w:numId w:val="12"/>
        </w:numPr>
        <w:shd w:val="clear" w:color="auto" w:fill="auto"/>
        <w:tabs>
          <w:tab w:val="left" w:pos="234"/>
        </w:tabs>
        <w:spacing w:line="238" w:lineRule="exact"/>
        <w:ind w:left="220" w:hanging="220"/>
        <w:jc w:val="both"/>
      </w:pPr>
      <w:r>
        <w:t>Smlouva nebo Prohlášení je vyhotoveno ve dvou stejnopisech, z nichž každá ze smluvních stran obdrží po jednom vyhotovení.</w:t>
      </w:r>
    </w:p>
    <w:p w:rsidR="006B4DFF" w:rsidRDefault="00922EC3">
      <w:pPr>
        <w:pStyle w:val="Zkladntext20"/>
        <w:numPr>
          <w:ilvl w:val="0"/>
          <w:numId w:val="12"/>
        </w:numPr>
        <w:shd w:val="clear" w:color="auto" w:fill="auto"/>
        <w:tabs>
          <w:tab w:val="left" w:pos="241"/>
        </w:tabs>
        <w:spacing w:after="60" w:line="158" w:lineRule="exact"/>
        <w:ind w:left="220" w:hanging="220"/>
        <w:jc w:val="both"/>
      </w:pPr>
      <w:r>
        <w:t xml:space="preserve">Strany se zavazuji neinformovat nepovolané třetí osoby o obsahu práv a povinností vyplývajících pro každou z nich z těchto Všeobecných obchodních podmínek a jednotlivých Smluv, nebude-li v této otázce mezi nimi výslovně ujednáno jinak. Prokazatelné </w:t>
      </w:r>
      <w:proofErr w:type="gramStart"/>
      <w:r>
        <w:t>porušeni</w:t>
      </w:r>
      <w:proofErr w:type="gramEnd"/>
      <w:r>
        <w:t xml:space="preserve"> této povinnosti zakládá dotčené straně právo domáhat se náhrady škody tímto jednáním vzniklé.</w:t>
      </w:r>
    </w:p>
    <w:p w:rsidR="006B4DFF" w:rsidRDefault="00922EC3">
      <w:pPr>
        <w:pStyle w:val="Zkladntext20"/>
        <w:numPr>
          <w:ilvl w:val="0"/>
          <w:numId w:val="12"/>
        </w:numPr>
        <w:shd w:val="clear" w:color="auto" w:fill="auto"/>
        <w:tabs>
          <w:tab w:val="left" w:pos="241"/>
        </w:tabs>
        <w:spacing w:after="83" w:line="158" w:lineRule="exact"/>
        <w:ind w:left="220" w:hanging="220"/>
        <w:jc w:val="both"/>
      </w:pPr>
      <w:r>
        <w:t>Vztahy mezi smluvními stranami výslovně neupravené se řídí především příslušnými ustanoveními zákona č, 89/2012 $b., občanský zákoník, v platném 2nění, zákona č. 185/2001 Sb., o odpadech a o změně některých dalších zákonů (zákon o odpadech), v platném znění, a dalšími obecně závaznými právními předpisy, které s předmětem Smlouvy souvisejí.</w:t>
      </w:r>
    </w:p>
    <w:p w:rsidR="006B4DFF" w:rsidRDefault="00922EC3">
      <w:pPr>
        <w:pStyle w:val="Zkladntext20"/>
        <w:numPr>
          <w:ilvl w:val="0"/>
          <w:numId w:val="12"/>
        </w:numPr>
        <w:shd w:val="clear" w:color="auto" w:fill="auto"/>
        <w:tabs>
          <w:tab w:val="left" w:pos="241"/>
        </w:tabs>
        <w:spacing w:after="22" w:line="130" w:lineRule="exact"/>
        <w:ind w:left="220" w:hanging="220"/>
        <w:jc w:val="both"/>
      </w:pPr>
      <w:r>
        <w:t xml:space="preserve">Jestliže se jedna nebo </w:t>
      </w:r>
      <w:r>
        <w:rPr>
          <w:lang w:val="en-US" w:eastAsia="en-US" w:bidi="en-US"/>
        </w:rPr>
        <w:t xml:space="preserve">vice </w:t>
      </w:r>
      <w:r>
        <w:t>Částí těchto Všeobecných obchodních podmínek stane z jakéhokoliv důvodu právně neúčinnou, netýká se to Částí zbývajících.</w:t>
      </w:r>
    </w:p>
    <w:p w:rsidR="006B4DFF" w:rsidRDefault="00922EC3">
      <w:pPr>
        <w:pStyle w:val="Zkladntext20"/>
        <w:numPr>
          <w:ilvl w:val="0"/>
          <w:numId w:val="12"/>
        </w:numPr>
        <w:shd w:val="clear" w:color="auto" w:fill="auto"/>
        <w:tabs>
          <w:tab w:val="left" w:pos="241"/>
        </w:tabs>
        <w:spacing w:after="57" w:line="158" w:lineRule="exact"/>
        <w:ind w:left="220" w:hanging="220"/>
        <w:jc w:val="both"/>
      </w:pPr>
      <w:r>
        <w:t xml:space="preserve">Tyto Všeobecné obchodní podmínky jsou platné od 1.7,2014 a ruší veškerá předchozí ustanovení a zvyklostí. Zhotovitel si vyhrazuje právo tyto Všeobecné obchodní podmínky v přiměřeném rozsahu změnit bez předchozího upozornění. Změna se oznámí uveřejněním nového znění Všeobecných obchodních podmínek na výše uvedené internetové adrese zhotovitele, Smluvní strana má právo změnu odmítnout a závazek ze Smlouvy nebo z Prohlášeni z tohoto důvodu vypovědět ve výpovědní době 3 </w:t>
      </w:r>
      <w:proofErr w:type="spellStart"/>
      <w:r>
        <w:t>městců</w:t>
      </w:r>
      <w:proofErr w:type="spellEnd"/>
      <w:r>
        <w:t xml:space="preserve"> od </w:t>
      </w:r>
      <w:proofErr w:type="gramStart"/>
      <w:r>
        <w:t>oznámeni</w:t>
      </w:r>
      <w:proofErr w:type="gramEnd"/>
      <w:r>
        <w:t xml:space="preserve"> změny.</w:t>
      </w:r>
    </w:p>
    <w:p w:rsidR="006B4DFF" w:rsidRDefault="00922EC3">
      <w:pPr>
        <w:pStyle w:val="Zkladntext20"/>
        <w:numPr>
          <w:ilvl w:val="0"/>
          <w:numId w:val="12"/>
        </w:numPr>
        <w:shd w:val="clear" w:color="auto" w:fill="auto"/>
        <w:tabs>
          <w:tab w:val="left" w:pos="241"/>
        </w:tabs>
        <w:spacing w:after="66" w:line="162" w:lineRule="exact"/>
        <w:ind w:left="220" w:hanging="220"/>
      </w:pPr>
      <w:r>
        <w:t xml:space="preserve">Bez ohledu na článek 8 odst. 2 shora, Zhotovitel si vyhrazuje právo změnit tyto Všeobecné </w:t>
      </w:r>
      <w:proofErr w:type="spellStart"/>
      <w:r>
        <w:t>obchodni</w:t>
      </w:r>
      <w:proofErr w:type="spellEnd"/>
      <w:r>
        <w:t xml:space="preserve"> podmínky bez předchozího upozornění. Taková změna bude objednateli oznámena uveřejněním aktuálního (pozměněného) textu Všeobecných obchodních podmínek na webových stránkách zhotovitele. Objednatel je oprávněn tyto změny odmítnout; v takovém případě objednatel vypoví Smlouvu ve výpovědní době, která čin! 3 měsíce a počíná běžet prvním dnem kalendářního měsíce následujícího po měsíci, ve kterém byla výpověď doručena zhotoviteli,</w:t>
      </w:r>
    </w:p>
    <w:p w:rsidR="006B4DFF" w:rsidRDefault="00922EC3">
      <w:pPr>
        <w:pStyle w:val="Zkladntext20"/>
        <w:numPr>
          <w:ilvl w:val="0"/>
          <w:numId w:val="12"/>
        </w:numPr>
        <w:shd w:val="clear" w:color="auto" w:fill="auto"/>
        <w:tabs>
          <w:tab w:val="left" w:pos="241"/>
        </w:tabs>
        <w:spacing w:line="155" w:lineRule="exact"/>
        <w:ind w:left="220" w:hanging="220"/>
        <w:jc w:val="both"/>
      </w:pPr>
      <w:r>
        <w:t>Smluvní strany prohlašují, že se s obsahem Smlouvy před jejím podpisem podrobně seznámily a Smlouvu uzavírají ze svobodné vůle a nikoli v tísni za nápadně nevýhodných podmínek.</w:t>
      </w:r>
      <w:r>
        <w:br w:type="page"/>
      </w:r>
    </w:p>
    <w:p w:rsidR="006B4DFF" w:rsidRDefault="000006EB">
      <w:pPr>
        <w:pStyle w:val="Zkladntext100"/>
        <w:shd w:val="clear" w:color="auto" w:fill="auto"/>
        <w:spacing w:after="472"/>
        <w:ind w:left="200" w:right="502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1.35pt;margin-top:-69.85pt;width:167.05pt;height:25.9pt;z-index:-251657728;mso-wrap-distance-left:9.55pt;mso-wrap-distance-top:17.3pt;mso-wrap-distance-right:5pt;mso-position-horizontal-relative:margin" wrapcoords="0 0 21600 0 21600 21600 0 21600 0 0">
            <v:imagedata r:id="rId13" o:title="image4"/>
            <w10:wrap type="topAndBottom" anchorx="margin"/>
          </v:shape>
        </w:pict>
      </w:r>
      <w:r>
        <w:pict>
          <v:shape id="_x0000_s1038" type="#_x0000_t202" style="position:absolute;left:0;text-align:left;margin-left:444.35pt;margin-top:-69.45pt;width:65.9pt;height:28.8pt;z-index:-251656704;mso-wrap-distance-left:5pt;mso-wrap-distance-top:17.7pt;mso-wrap-distance-right:5pt;mso-position-horizontal-relative:margin" filled="f" stroked="f">
            <v:textbox style="mso-fit-shape-to-text:t" inset="0,0,0,0">
              <w:txbxContent>
                <w:p w:rsidR="006B4DFF" w:rsidRDefault="00922EC3">
                  <w:pPr>
                    <w:pStyle w:val="Nadpis22"/>
                    <w:keepNext/>
                    <w:keepLines/>
                    <w:shd w:val="clear" w:color="auto" w:fill="auto"/>
                    <w:spacing w:after="0" w:line="260" w:lineRule="exact"/>
                  </w:pPr>
                  <w:bookmarkStart w:id="6" w:name="bookmark6"/>
                  <w:r>
                    <w:rPr>
                      <w:rStyle w:val="Nadpis22Exact0"/>
                    </w:rPr>
                    <w:t>ČISTĚ</w:t>
                  </w:r>
                  <w:bookmarkEnd w:id="6"/>
                </w:p>
                <w:p w:rsidR="006B4DFF" w:rsidRDefault="00922EC3">
                  <w:pPr>
                    <w:pStyle w:val="Zkladntext11"/>
                    <w:shd w:val="clear" w:color="auto" w:fill="auto"/>
                    <w:spacing w:before="0" w:line="240" w:lineRule="exact"/>
                  </w:pPr>
                  <w:r>
                    <w:rPr>
                      <w:rStyle w:val="Zkladntext11Exact0"/>
                    </w:rPr>
                    <w:t>EKOLOGICKY</w:t>
                  </w:r>
                </w:p>
              </w:txbxContent>
            </v:textbox>
            <w10:wrap type="topAndBottom" anchorx="margin"/>
          </v:shape>
        </w:pict>
      </w:r>
      <w:r>
        <w:pict>
          <v:shape id="_x0000_s1039" type="#_x0000_t75" style="position:absolute;left:0;text-align:left;margin-left:514.35pt;margin-top:-87.1pt;width:42.7pt;height:43.2pt;z-index:-251655680;mso-wrap-distance-left:5pt;mso-wrap-distance-right:5pt;mso-position-horizontal-relative:margin" wrapcoords="0 0 21600 0 21600 21600 0 21600 0 0">
            <v:imagedata r:id="rId14" o:title="image5"/>
            <w10:wrap type="topAndBottom" anchorx="margin"/>
          </v:shape>
        </w:pict>
      </w:r>
      <w:r w:rsidR="00922EC3">
        <w:t>Prohlášení ke smlouvě č. 12408 o zajištění odvozu živnostenského odpadu</w:t>
      </w:r>
    </w:p>
    <w:p w:rsidR="006B4DFF" w:rsidRDefault="00922EC3">
      <w:pPr>
        <w:pStyle w:val="Zkladntext40"/>
        <w:shd w:val="clear" w:color="auto" w:fill="auto"/>
        <w:spacing w:line="223" w:lineRule="exact"/>
        <w:ind w:left="200" w:right="5020"/>
        <w:jc w:val="left"/>
        <w:rPr>
          <w:sz w:val="20"/>
          <w:szCs w:val="20"/>
        </w:rPr>
      </w:pPr>
      <w:r w:rsidRPr="000006EB">
        <w:rPr>
          <w:sz w:val="20"/>
          <w:szCs w:val="20"/>
        </w:rPr>
        <w:t>Ve vztahu k účinnosti smlouvy smluvní strany berou na vědomí a výslovně prohlašují, že jsou jím známy účinky Zákona o registru smluv ve vztahu k účinnosti této smlouvy. Příslušné uveřejnění dle Zákona o registru smluv zajistí objednatel, při plné součinnosti ze strany zhotovitele.</w:t>
      </w: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bookmarkStart w:id="7" w:name="_GoBack"/>
      <w:bookmarkEnd w:id="7"/>
    </w:p>
    <w:p w:rsidR="000006EB" w:rsidRDefault="000006EB">
      <w:pPr>
        <w:pStyle w:val="Zkladntext40"/>
        <w:shd w:val="clear" w:color="auto" w:fill="auto"/>
        <w:spacing w:line="223" w:lineRule="exact"/>
        <w:ind w:left="200" w:right="5020"/>
        <w:jc w:val="left"/>
        <w:rPr>
          <w:sz w:val="20"/>
          <w:szCs w:val="20"/>
        </w:rPr>
      </w:pPr>
    </w:p>
    <w:p w:rsidR="000006EB" w:rsidRDefault="000006EB">
      <w:pPr>
        <w:pStyle w:val="Zkladntext40"/>
        <w:shd w:val="clear" w:color="auto" w:fill="auto"/>
        <w:spacing w:line="223" w:lineRule="exact"/>
        <w:ind w:left="200" w:right="5020"/>
        <w:jc w:val="left"/>
        <w:rPr>
          <w:sz w:val="20"/>
          <w:szCs w:val="20"/>
        </w:rPr>
      </w:pPr>
    </w:p>
    <w:p w:rsidR="000006EB" w:rsidRPr="000006EB" w:rsidRDefault="000006EB">
      <w:pPr>
        <w:pStyle w:val="Zkladntext40"/>
        <w:shd w:val="clear" w:color="auto" w:fill="auto"/>
        <w:spacing w:line="223" w:lineRule="exact"/>
        <w:ind w:left="200" w:right="5020"/>
        <w:jc w:val="left"/>
        <w:rPr>
          <w:sz w:val="20"/>
          <w:szCs w:val="20"/>
        </w:rPr>
      </w:pPr>
    </w:p>
    <w:p w:rsidR="000006EB" w:rsidRDefault="000006EB">
      <w:pPr>
        <w:pStyle w:val="Zkladntext20"/>
        <w:shd w:val="clear" w:color="auto" w:fill="auto"/>
        <w:tabs>
          <w:tab w:val="left" w:pos="2102"/>
        </w:tabs>
        <w:spacing w:line="169" w:lineRule="exact"/>
        <w:ind w:firstLine="0"/>
        <w:jc w:val="both"/>
        <w:rPr>
          <w:rStyle w:val="Zkladntext21"/>
        </w:rPr>
      </w:pPr>
    </w:p>
    <w:p w:rsidR="006B4DFF" w:rsidRDefault="000006EB">
      <w:pPr>
        <w:pStyle w:val="Zkladntext20"/>
        <w:shd w:val="clear" w:color="auto" w:fill="auto"/>
        <w:tabs>
          <w:tab w:val="left" w:pos="2102"/>
        </w:tabs>
        <w:spacing w:line="169" w:lineRule="exact"/>
        <w:ind w:firstLine="0"/>
        <w:jc w:val="both"/>
      </w:pPr>
      <w:r>
        <w:pict>
          <v:shape id="_x0000_s1041" type="#_x0000_t202" style="position:absolute;left:0;text-align:left;margin-left:136.35pt;margin-top:-.1pt;width:119.5pt;height:35.65pt;z-index:-251653632;mso-wrap-distance-left:117.2pt;mso-wrap-distance-right:20.7pt;mso-position-horizontal-relative:margin" filled="f" stroked="f">
            <v:textbox style="mso-fit-shape-to-text:t" inset="0,0,0,0">
              <w:txbxContent>
                <w:p w:rsidR="006B4DFF" w:rsidRDefault="00922EC3">
                  <w:pPr>
                    <w:pStyle w:val="Zkladntext20"/>
                    <w:shd w:val="clear" w:color="auto" w:fill="auto"/>
                    <w:spacing w:line="169" w:lineRule="exact"/>
                    <w:ind w:left="180" w:hanging="180"/>
                  </w:pPr>
                  <w:r>
                    <w:rPr>
                      <w:rStyle w:val="Zkladntext2Exact0"/>
                    </w:rPr>
                    <w:t xml:space="preserve">■ IČ 61057606. DIČ CZ61057606 zapsáno v obchodním rejstříku vedeném Městským soudem v Praze, </w:t>
                  </w:r>
                  <w:proofErr w:type="spellStart"/>
                  <w:r>
                    <w:rPr>
                      <w:rStyle w:val="Zkladntext2Exact0"/>
                    </w:rPr>
                    <w:t>sp</w:t>
                  </w:r>
                  <w:proofErr w:type="spellEnd"/>
                  <w:r>
                    <w:rPr>
                      <w:rStyle w:val="Zkladntext2Exact0"/>
                    </w:rPr>
                    <w:t xml:space="preserve"> </w:t>
                  </w:r>
                  <w:proofErr w:type="spellStart"/>
                  <w:r>
                    <w:rPr>
                      <w:rStyle w:val="Zkladntext2Exact0"/>
                    </w:rPr>
                    <w:t>zn</w:t>
                  </w:r>
                  <w:proofErr w:type="spellEnd"/>
                  <w:r>
                    <w:rPr>
                      <w:rStyle w:val="Zkladntext2Exact0"/>
                    </w:rPr>
                    <w:t xml:space="preserve"> B 3826</w:t>
                  </w:r>
                </w:p>
              </w:txbxContent>
            </v:textbox>
            <w10:wrap type="square" side="right" anchorx="margin"/>
          </v:shape>
        </w:pict>
      </w:r>
      <w:r>
        <w:pict>
          <v:shape id="_x0000_s1042" type="#_x0000_t202" style="position:absolute;left:0;text-align:left;margin-left:19.15pt;margin-top:-1.05pt;width:101.7pt;height:36.35pt;z-index:-251652608;mso-wrap-distance-left:5pt;mso-wrap-distance-right:155.7pt;mso-position-horizontal-relative:margin" filled="f" stroked="f">
            <v:textbox style="mso-fit-shape-to-text:t" inset="0,0,0,0">
              <w:txbxContent>
                <w:p w:rsidR="006B4DFF" w:rsidRDefault="00922EC3">
                  <w:pPr>
                    <w:pStyle w:val="Zkladntext20"/>
                    <w:shd w:val="clear" w:color="auto" w:fill="auto"/>
                    <w:spacing w:line="166" w:lineRule="exact"/>
                    <w:ind w:left="180" w:hanging="180"/>
                  </w:pPr>
                  <w:r>
                    <w:rPr>
                      <w:rStyle w:val="Zkladntext2Exact0"/>
                    </w:rPr>
                    <w:t xml:space="preserve">■ </w:t>
                  </w:r>
                  <w:proofErr w:type="spellStart"/>
                  <w:r>
                    <w:rPr>
                      <w:rStyle w:val="Zkladntext2Exact0"/>
                    </w:rPr>
                    <w:t>Komwag</w:t>
                  </w:r>
                  <w:proofErr w:type="spellEnd"/>
                  <w:r>
                    <w:rPr>
                      <w:rStyle w:val="Zkladntext2Exact0"/>
                    </w:rPr>
                    <w:t xml:space="preserve">. podnik čistoty a údržby </w:t>
                  </w:r>
                  <w:proofErr w:type="gramStart"/>
                  <w:r>
                    <w:rPr>
                      <w:rStyle w:val="Zkladntext2Exact0"/>
                    </w:rPr>
                    <w:t>města. a s.</w:t>
                  </w:r>
                  <w:proofErr w:type="gramEnd"/>
                  <w:r>
                    <w:rPr>
                      <w:rStyle w:val="Zkladntext2Exact0"/>
                    </w:rPr>
                    <w:t xml:space="preserve"> Perucká 2542M0 120 00 Praha 2 - Vinohrady</w:t>
                  </w:r>
                </w:p>
              </w:txbxContent>
            </v:textbox>
            <w10:wrap type="square" side="right" anchorx="margin"/>
          </v:shape>
        </w:pict>
      </w:r>
      <w:r w:rsidR="00922EC3">
        <w:rPr>
          <w:rStyle w:val="Zkladntext21"/>
        </w:rPr>
        <w:t>■ Tel.: +420 236 040 000</w:t>
      </w:r>
      <w:r w:rsidR="00922EC3">
        <w:rPr>
          <w:rStyle w:val="Zkladntext21"/>
        </w:rPr>
        <w:tab/>
        <w:t xml:space="preserve">■ Datová schránka: </w:t>
      </w:r>
      <w:proofErr w:type="spellStart"/>
      <w:r w:rsidR="00922EC3">
        <w:rPr>
          <w:rStyle w:val="Zkladntext21"/>
        </w:rPr>
        <w:t>esaetba</w:t>
      </w:r>
      <w:proofErr w:type="spellEnd"/>
    </w:p>
    <w:p w:rsidR="006B4DFF" w:rsidRDefault="00922EC3">
      <w:pPr>
        <w:pStyle w:val="Zkladntext20"/>
        <w:shd w:val="clear" w:color="auto" w:fill="auto"/>
        <w:tabs>
          <w:tab w:val="left" w:pos="2102"/>
        </w:tabs>
        <w:spacing w:line="169" w:lineRule="exact"/>
        <w:ind w:firstLine="0"/>
        <w:jc w:val="both"/>
      </w:pPr>
      <w:r>
        <w:rPr>
          <w:rStyle w:val="Zkladntext21"/>
        </w:rPr>
        <w:t>Fax. +420 236 040 003</w:t>
      </w:r>
      <w:r>
        <w:rPr>
          <w:rStyle w:val="Zkladntext21"/>
        </w:rPr>
        <w:tab/>
        <w:t>Bankovní spojení: 22101021/0100</w:t>
      </w:r>
    </w:p>
    <w:p w:rsidR="006B4DFF" w:rsidRDefault="000006EB">
      <w:pPr>
        <w:pStyle w:val="Zkladntext20"/>
        <w:shd w:val="clear" w:color="auto" w:fill="auto"/>
        <w:spacing w:after="151" w:line="169" w:lineRule="exact"/>
        <w:ind w:right="3620" w:firstLine="0"/>
      </w:pPr>
      <w:hyperlink r:id="rId15" w:history="1">
        <w:proofErr w:type="gramStart"/>
        <w:r w:rsidR="00922EC3">
          <w:rPr>
            <w:rStyle w:val="Hypertextovodkaz"/>
            <w:lang w:val="en-US" w:eastAsia="en-US" w:bidi="en-US"/>
          </w:rPr>
          <w:t>komwag@komwag.cz</w:t>
        </w:r>
      </w:hyperlink>
      <w:r w:rsidR="00922EC3">
        <w:rPr>
          <w:rStyle w:val="Zkladntext21"/>
          <w:lang w:val="en-US" w:eastAsia="en-US" w:bidi="en-US"/>
        </w:rPr>
        <w:t xml:space="preserve"> </w:t>
      </w:r>
      <w:r w:rsidR="00922EC3">
        <w:rPr>
          <w:rStyle w:val="Zkladntext21"/>
        </w:rPr>
        <w:t>www.</w:t>
      </w:r>
      <w:proofErr w:type="gramEnd"/>
      <w:r w:rsidR="00922EC3">
        <w:rPr>
          <w:rStyle w:val="Zkladntext21"/>
        </w:rPr>
        <w:t xml:space="preserve"> </w:t>
      </w:r>
      <w:proofErr w:type="gramStart"/>
      <w:r w:rsidR="00922EC3">
        <w:rPr>
          <w:rStyle w:val="Zkladntext21"/>
        </w:rPr>
        <w:t>kom</w:t>
      </w:r>
      <w:proofErr w:type="gramEnd"/>
      <w:r w:rsidR="00922EC3">
        <w:rPr>
          <w:rStyle w:val="Zkladntext21"/>
        </w:rPr>
        <w:t xml:space="preserve"> </w:t>
      </w:r>
      <w:proofErr w:type="spellStart"/>
      <w:r w:rsidR="00922EC3">
        <w:rPr>
          <w:rStyle w:val="Zkladntext21"/>
        </w:rPr>
        <w:t>wa</w:t>
      </w:r>
      <w:proofErr w:type="spellEnd"/>
      <w:r w:rsidR="00922EC3">
        <w:rPr>
          <w:rStyle w:val="Zkladntext21"/>
        </w:rPr>
        <w:t xml:space="preserve"> g. </w:t>
      </w:r>
      <w:proofErr w:type="spellStart"/>
      <w:r w:rsidR="00922EC3">
        <w:rPr>
          <w:rStyle w:val="Zkladntext21"/>
        </w:rPr>
        <w:t>cz</w:t>
      </w:r>
      <w:proofErr w:type="spellEnd"/>
    </w:p>
    <w:p w:rsidR="006B4DFF" w:rsidRDefault="00922EC3">
      <w:pPr>
        <w:pStyle w:val="Zkladntext20"/>
        <w:shd w:val="clear" w:color="auto" w:fill="auto"/>
        <w:spacing w:line="130" w:lineRule="exact"/>
        <w:ind w:firstLine="0"/>
        <w:jc w:val="both"/>
      </w:pPr>
      <w:r>
        <w:rPr>
          <w:rStyle w:val="Zkladntext21"/>
        </w:rPr>
        <w:t>SERVIS 24 HODIN ■ SERVIS 24 HODIN ■ SERVIS 24 HODIN ■ SERVIS 24 HODIN ■ SERVIS 24 HODIN ■ SERVIS 24 HODIN ■ SERVIS 24 HODIN</w:t>
      </w:r>
    </w:p>
    <w:sectPr w:rsidR="006B4DFF">
      <w:pgSz w:w="11900" w:h="16840"/>
      <w:pgMar w:top="1466" w:right="733" w:bottom="828" w:left="1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C3" w:rsidRDefault="00922EC3">
      <w:r>
        <w:separator/>
      </w:r>
    </w:p>
  </w:endnote>
  <w:endnote w:type="continuationSeparator" w:id="0">
    <w:p w:rsidR="00922EC3" w:rsidRDefault="0092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Open San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FF" w:rsidRDefault="000006EB">
    <w:pPr>
      <w:rPr>
        <w:sz w:val="2"/>
        <w:szCs w:val="2"/>
      </w:rPr>
    </w:pPr>
    <w:r>
      <w:pict>
        <v:shapetype id="_x0000_t202" coordsize="21600,21600" o:spt="202" path="m,l,21600r21600,l21600,xe">
          <v:stroke joinstyle="miter"/>
          <v:path gradientshapeok="t" o:connecttype="rect"/>
        </v:shapetype>
        <v:shape id="_x0000_s2050" type="#_x0000_t202" style="position:absolute;margin-left:530.4pt;margin-top:815.2pt;width:22.7pt;height:4.15pt;z-index:-188744062;mso-wrap-style:none;mso-wrap-distance-left:5pt;mso-wrap-distance-right:5pt;mso-position-horizontal-relative:page;mso-position-vertical-relative:page" wrapcoords="0 0" filled="f" stroked="f">
          <v:textbox style="mso-fit-shape-to-text:t" inset="0,0,0,0">
            <w:txbxContent>
              <w:p w:rsidR="006B4DFF" w:rsidRDefault="00922EC3">
                <w:pPr>
                  <w:pStyle w:val="ZhlavneboZpat0"/>
                  <w:shd w:val="clear" w:color="auto" w:fill="auto"/>
                  <w:spacing w:line="240" w:lineRule="auto"/>
                </w:pPr>
                <w:proofErr w:type="gramStart"/>
                <w:r>
                  <w:rPr>
                    <w:rStyle w:val="ZhlavneboZpat1"/>
                  </w:rPr>
                  <w:t>š.1301005</w:t>
                </w:r>
                <w:proofErr w:type="gramEnd"/>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FF" w:rsidRDefault="000006EB">
    <w:pPr>
      <w:rPr>
        <w:sz w:val="2"/>
        <w:szCs w:val="2"/>
      </w:rPr>
    </w:pPr>
    <w:r>
      <w:pict>
        <v:shapetype id="_x0000_t202" coordsize="21600,21600" o:spt="202" path="m,l,21600r21600,l21600,xe">
          <v:stroke joinstyle="miter"/>
          <v:path gradientshapeok="t" o:connecttype="rect"/>
        </v:shapetype>
        <v:shape id="_x0000_s2049" type="#_x0000_t202" style="position:absolute;margin-left:533.3pt;margin-top:827.65pt;width:23.05pt;height:3.95pt;z-index:-188744061;mso-wrap-style:none;mso-wrap-distance-left:5pt;mso-wrap-distance-right:5pt;mso-position-horizontal-relative:page;mso-position-vertical-relative:page" wrapcoords="0 0" filled="f" stroked="f">
          <v:textbox style="mso-fit-shape-to-text:t" inset="0,0,0,0">
            <w:txbxContent>
              <w:p w:rsidR="006B4DFF" w:rsidRDefault="00922EC3">
                <w:pPr>
                  <w:pStyle w:val="ZhlavneboZpat0"/>
                  <w:shd w:val="clear" w:color="auto" w:fill="auto"/>
                  <w:spacing w:line="240" w:lineRule="auto"/>
                </w:pPr>
                <w:r>
                  <w:rPr>
                    <w:rStyle w:val="ZhlavneboZpatSylfaen5pt"/>
                  </w:rPr>
                  <w:t>£130100$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C3" w:rsidRDefault="00922EC3"/>
  </w:footnote>
  <w:footnote w:type="continuationSeparator" w:id="0">
    <w:p w:rsidR="00922EC3" w:rsidRDefault="00922E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FF" w:rsidRDefault="000006EB">
    <w:pPr>
      <w:rPr>
        <w:sz w:val="2"/>
        <w:szCs w:val="2"/>
      </w:rPr>
    </w:pPr>
    <w:r>
      <w:pict>
        <v:shapetype id="_x0000_t202" coordsize="21600,21600" o:spt="202" path="m,l,21600r21600,l21600,xe">
          <v:stroke joinstyle="miter"/>
          <v:path gradientshapeok="t" o:connecttype="rect"/>
        </v:shapetype>
        <v:shape id="_x0000_s2051" type="#_x0000_t202" style="position:absolute;margin-left:592.95pt;margin-top:.2pt;width:.55pt;height:4.85pt;z-index:-188744063;mso-wrap-style:none;mso-wrap-distance-left:5pt;mso-wrap-distance-right:5pt;mso-position-horizontal-relative:page;mso-position-vertical-relative:page" wrapcoords="0 0" filled="f" stroked="f">
          <v:textbox style="mso-fit-shape-to-text:t" inset="0,0,0,0">
            <w:txbxContent>
              <w:p w:rsidR="006B4DFF" w:rsidRDefault="00922EC3">
                <w:pPr>
                  <w:pStyle w:val="ZhlavneboZpat0"/>
                  <w:shd w:val="clear" w:color="auto" w:fill="auto"/>
                  <w:spacing w:line="240" w:lineRule="auto"/>
                </w:pPr>
                <w:r>
                  <w:rPr>
                    <w:rStyle w:val="ZhlavneboZpat1"/>
                    <w:lang w:val="en-US" w:eastAsia="en-US" w:bidi="en-U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5F7"/>
    <w:multiLevelType w:val="multilevel"/>
    <w:tmpl w:val="0942A95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C7D7C"/>
    <w:multiLevelType w:val="multilevel"/>
    <w:tmpl w:val="8A7C4C3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406AD"/>
    <w:multiLevelType w:val="multilevel"/>
    <w:tmpl w:val="9A844D6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4D5F96"/>
    <w:multiLevelType w:val="multilevel"/>
    <w:tmpl w:val="7802412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882481"/>
    <w:multiLevelType w:val="multilevel"/>
    <w:tmpl w:val="26841540"/>
    <w:lvl w:ilvl="0">
      <w:start w:val="2"/>
      <w:numFmt w:val="upperRoman"/>
      <w:lvlText w:val="%1."/>
      <w:lvlJc w:val="left"/>
      <w:rPr>
        <w:rFonts w:ascii="Arial Unicode MS" w:eastAsia="Arial Unicode MS" w:hAnsi="Arial Unicode MS" w:cs="Arial Unicode MS"/>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D00B8E"/>
    <w:multiLevelType w:val="multilevel"/>
    <w:tmpl w:val="0436EF26"/>
    <w:lvl w:ilvl="0">
      <w:start w:val="1"/>
      <w:numFmt w:val="bullet"/>
      <w:lvlText w:val="V"/>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DA5F4B"/>
    <w:multiLevelType w:val="multilevel"/>
    <w:tmpl w:val="F3D6F90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355B93"/>
    <w:multiLevelType w:val="multilevel"/>
    <w:tmpl w:val="D4462DA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6F2B47"/>
    <w:multiLevelType w:val="multilevel"/>
    <w:tmpl w:val="210EA1E6"/>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A23616"/>
    <w:multiLevelType w:val="multilevel"/>
    <w:tmpl w:val="5990663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496C74"/>
    <w:multiLevelType w:val="multilevel"/>
    <w:tmpl w:val="B474565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B32597"/>
    <w:multiLevelType w:val="multilevel"/>
    <w:tmpl w:val="A58A3FA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10"/>
  </w:num>
  <w:num w:numId="5">
    <w:abstractNumId w:val="1"/>
  </w:num>
  <w:num w:numId="6">
    <w:abstractNumId w:val="11"/>
  </w:num>
  <w:num w:numId="7">
    <w:abstractNumId w:val="7"/>
  </w:num>
  <w:num w:numId="8">
    <w:abstractNumId w:val="8"/>
  </w:num>
  <w:num w:numId="9">
    <w:abstractNumId w:val="6"/>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B4DFF"/>
    <w:rsid w:val="000006EB"/>
    <w:rsid w:val="005E0C93"/>
    <w:rsid w:val="006B4DFF"/>
    <w:rsid w:val="00922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Exact">
    <w:name w:val="Nadpis #2 Exact"/>
    <w:basedOn w:val="Standardnpsmoodstavce"/>
    <w:rPr>
      <w:b/>
      <w:bCs/>
      <w:i w:val="0"/>
      <w:iCs w:val="0"/>
      <w:smallCaps w:val="0"/>
      <w:strike w:val="0"/>
      <w:sz w:val="19"/>
      <w:szCs w:val="19"/>
      <w:u w:val="none"/>
    </w:rPr>
  </w:style>
  <w:style w:type="character" w:customStyle="1" w:styleId="Zkladntext3Exact">
    <w:name w:val="Základní text (3) Exact"/>
    <w:basedOn w:val="Standardnpsmoodstavce"/>
    <w:link w:val="Zkladntext3"/>
    <w:rPr>
      <w:rFonts w:ascii="Consolas" w:eastAsia="Consolas" w:hAnsi="Consolas" w:cs="Consolas"/>
      <w:b w:val="0"/>
      <w:bCs w:val="0"/>
      <w:i/>
      <w:iCs/>
      <w:smallCaps w:val="0"/>
      <w:strike w:val="0"/>
      <w:sz w:val="38"/>
      <w:szCs w:val="38"/>
      <w:u w:val="none"/>
    </w:rPr>
  </w:style>
  <w:style w:type="character" w:customStyle="1" w:styleId="Zkladntext3Exact0">
    <w:name w:val="Základní text (3) Exact"/>
    <w:basedOn w:val="Zkladntext3Exact"/>
    <w:rPr>
      <w:rFonts w:ascii="Consolas" w:eastAsia="Consolas" w:hAnsi="Consolas" w:cs="Consolas"/>
      <w:b w:val="0"/>
      <w:bCs w:val="0"/>
      <w:i/>
      <w:iCs/>
      <w:smallCaps w:val="0"/>
      <w:strike w:val="0"/>
      <w:color w:val="000000"/>
      <w:spacing w:val="0"/>
      <w:w w:val="100"/>
      <w:position w:val="0"/>
      <w:sz w:val="38"/>
      <w:szCs w:val="38"/>
      <w:u w:val="none"/>
      <w:lang w:val="cs-CZ" w:eastAsia="cs-CZ" w:bidi="cs-CZ"/>
    </w:rPr>
  </w:style>
  <w:style w:type="character" w:customStyle="1" w:styleId="Nadpis1Exact">
    <w:name w:val="Nadpis #1 Exact"/>
    <w:basedOn w:val="Standardnpsmoodstavce"/>
    <w:link w:val="Nadpis1"/>
    <w:rPr>
      <w:rFonts w:ascii="AngsanaUPC" w:eastAsia="AngsanaUPC" w:hAnsi="AngsanaUPC" w:cs="AngsanaUPC"/>
      <w:b w:val="0"/>
      <w:bCs w:val="0"/>
      <w:i/>
      <w:iCs/>
      <w:smallCaps w:val="0"/>
      <w:strike w:val="0"/>
      <w:sz w:val="64"/>
      <w:szCs w:val="64"/>
      <w:u w:val="none"/>
    </w:rPr>
  </w:style>
  <w:style w:type="character" w:customStyle="1" w:styleId="Nadpis1Exact0">
    <w:name w:val="Nadpis #1 Exact"/>
    <w:basedOn w:val="Nadpis1Exact"/>
    <w:rPr>
      <w:rFonts w:ascii="AngsanaUPC" w:eastAsia="AngsanaUPC" w:hAnsi="AngsanaUPC" w:cs="AngsanaUPC"/>
      <w:b w:val="0"/>
      <w:bCs w:val="0"/>
      <w:i/>
      <w:iCs/>
      <w:smallCaps w:val="0"/>
      <w:strike w:val="0"/>
      <w:color w:val="000000"/>
      <w:spacing w:val="0"/>
      <w:w w:val="100"/>
      <w:position w:val="0"/>
      <w:sz w:val="64"/>
      <w:szCs w:val="64"/>
      <w:u w:val="none"/>
      <w:lang w:val="cs-CZ" w:eastAsia="cs-CZ" w:bidi="cs-CZ"/>
    </w:rPr>
  </w:style>
  <w:style w:type="character" w:customStyle="1" w:styleId="Zkladntext6Exact">
    <w:name w:val="Základní text (6) Exact"/>
    <w:basedOn w:val="Standardnpsmoodstavce"/>
    <w:rPr>
      <w:b/>
      <w:bCs/>
      <w:i w:val="0"/>
      <w:iCs w:val="0"/>
      <w:smallCaps w:val="0"/>
      <w:strike w:val="0"/>
      <w:sz w:val="19"/>
      <w:szCs w:val="19"/>
      <w:u w:val="none"/>
    </w:rPr>
  </w:style>
  <w:style w:type="character" w:customStyle="1" w:styleId="Zkladntext2Exact">
    <w:name w:val="Základní text (2) Exact"/>
    <w:basedOn w:val="Standardnpsmoodstavce"/>
    <w:rPr>
      <w:b w:val="0"/>
      <w:bCs w:val="0"/>
      <w:i w:val="0"/>
      <w:iCs w:val="0"/>
      <w:smallCaps w:val="0"/>
      <w:strike w:val="0"/>
      <w:sz w:val="13"/>
      <w:szCs w:val="13"/>
      <w:u w:val="none"/>
    </w:rPr>
  </w:style>
  <w:style w:type="character" w:customStyle="1" w:styleId="TitulekobrzkuExact">
    <w:name w:val="Titulek obrázku Exact"/>
    <w:basedOn w:val="Standardnpsmoodstavce"/>
    <w:link w:val="Titulekobrzku"/>
    <w:rPr>
      <w:b/>
      <w:bCs/>
      <w:i w:val="0"/>
      <w:iCs w:val="0"/>
      <w:smallCaps w:val="0"/>
      <w:strike w:val="0"/>
      <w:sz w:val="19"/>
      <w:szCs w:val="19"/>
      <w:u w:val="none"/>
    </w:rPr>
  </w:style>
  <w:style w:type="character" w:customStyle="1" w:styleId="Zkladntext4">
    <w:name w:val="Základní text (4)_"/>
    <w:basedOn w:val="Standardnpsmoodstavce"/>
    <w:link w:val="Zkladntext40"/>
    <w:rPr>
      <w:b w:val="0"/>
      <w:bCs w:val="0"/>
      <w:i w:val="0"/>
      <w:iCs w:val="0"/>
      <w:smallCaps w:val="0"/>
      <w:strike w:val="0"/>
      <w:sz w:val="19"/>
      <w:szCs w:val="19"/>
      <w:u w:val="none"/>
    </w:rPr>
  </w:style>
  <w:style w:type="character" w:customStyle="1" w:styleId="Zkladntext4Tun">
    <w:name w:val="Základní text (4) + Tučné"/>
    <w:basedOn w:val="Zkladntext4"/>
    <w:rPr>
      <w:rFonts w:ascii="Arial Unicode MS" w:eastAsia="Arial Unicode MS" w:hAnsi="Arial Unicode MS" w:cs="Arial Unicode MS"/>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b w:val="0"/>
      <w:bCs w:val="0"/>
      <w:i w:val="0"/>
      <w:iCs w:val="0"/>
      <w:smallCaps w:val="0"/>
      <w:strike w:val="0"/>
      <w:sz w:val="18"/>
      <w:szCs w:val="18"/>
      <w:u w:val="none"/>
    </w:rPr>
  </w:style>
  <w:style w:type="character" w:customStyle="1" w:styleId="Zkladntext595ptTun">
    <w:name w:val="Základní text (5) + 9;5 pt;Tučné"/>
    <w:basedOn w:val="Zkladntext5"/>
    <w:rPr>
      <w:rFonts w:ascii="Arial Unicode MS" w:eastAsia="Arial Unicode MS" w:hAnsi="Arial Unicode MS" w:cs="Arial Unicode MS"/>
      <w:b/>
      <w:bCs/>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b/>
      <w:bCs/>
      <w:i w:val="0"/>
      <w:iCs w:val="0"/>
      <w:smallCaps w:val="0"/>
      <w:strike w:val="0"/>
      <w:sz w:val="19"/>
      <w:szCs w:val="19"/>
      <w:u w:val="none"/>
    </w:rPr>
  </w:style>
  <w:style w:type="character" w:customStyle="1" w:styleId="Nadpis2">
    <w:name w:val="Nadpis #2_"/>
    <w:basedOn w:val="Standardnpsmoodstavce"/>
    <w:link w:val="Nadpis20"/>
    <w:rPr>
      <w:b/>
      <w:bCs/>
      <w:i w:val="0"/>
      <w:iCs w:val="0"/>
      <w:smallCaps w:val="0"/>
      <w:strike w:val="0"/>
      <w:sz w:val="19"/>
      <w:szCs w:val="19"/>
      <w:u w:val="none"/>
    </w:rPr>
  </w:style>
  <w:style w:type="character" w:customStyle="1" w:styleId="Zkladntext7">
    <w:name w:val="Základní text (7)_"/>
    <w:basedOn w:val="Standardnpsmoodstavce"/>
    <w:link w:val="Zkladntext70"/>
    <w:rPr>
      <w:b w:val="0"/>
      <w:bCs w:val="0"/>
      <w:i w:val="0"/>
      <w:iCs w:val="0"/>
      <w:smallCaps w:val="0"/>
      <w:strike w:val="0"/>
      <w:sz w:val="12"/>
      <w:szCs w:val="12"/>
      <w:u w:val="none"/>
    </w:rPr>
  </w:style>
  <w:style w:type="character" w:customStyle="1" w:styleId="Zkladntext8">
    <w:name w:val="Základní text (8)_"/>
    <w:basedOn w:val="Standardnpsmoodstavce"/>
    <w:link w:val="Zkladntext80"/>
    <w:rPr>
      <w:b w:val="0"/>
      <w:bCs w:val="0"/>
      <w:i w:val="0"/>
      <w:iCs w:val="0"/>
      <w:smallCaps w:val="0"/>
      <w:strike w:val="0"/>
      <w:sz w:val="17"/>
      <w:szCs w:val="17"/>
      <w:u w:val="none"/>
    </w:rPr>
  </w:style>
  <w:style w:type="character" w:customStyle="1" w:styleId="ZhlavneboZpat">
    <w:name w:val="Záhlaví nebo Zápatí_"/>
    <w:basedOn w:val="Standardnpsmoodstavce"/>
    <w:link w:val="ZhlavneboZpat0"/>
    <w:rPr>
      <w:b w:val="0"/>
      <w:bCs w:val="0"/>
      <w:i w:val="0"/>
      <w:iCs w:val="0"/>
      <w:smallCaps w:val="0"/>
      <w:strike w:val="0"/>
      <w:sz w:val="9"/>
      <w:szCs w:val="9"/>
      <w:u w:val="none"/>
    </w:rPr>
  </w:style>
  <w:style w:type="character" w:customStyle="1" w:styleId="ZhlavneboZpatSylfaen5pt">
    <w:name w:val="Záhlaví nebo Zápatí + Sylfaen;5 pt"/>
    <w:basedOn w:val="ZhlavneboZpat"/>
    <w:rPr>
      <w:rFonts w:ascii="Sylfaen" w:eastAsia="Sylfaen" w:hAnsi="Sylfaen" w:cs="Sylfaen"/>
      <w:b w:val="0"/>
      <w:bCs w:val="0"/>
      <w:i w:val="0"/>
      <w:iCs w:val="0"/>
      <w:smallCaps w:val="0"/>
      <w:strike w:val="0"/>
      <w:color w:val="000000"/>
      <w:spacing w:val="0"/>
      <w:w w:val="100"/>
      <w:position w:val="0"/>
      <w:sz w:val="10"/>
      <w:szCs w:val="10"/>
      <w:u w:val="non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13"/>
      <w:szCs w:val="13"/>
      <w:u w:val="none"/>
    </w:rPr>
  </w:style>
  <w:style w:type="character" w:customStyle="1" w:styleId="Zkladntext9">
    <w:name w:val="Základní text (9)_"/>
    <w:basedOn w:val="Standardnpsmoodstavce"/>
    <w:link w:val="Zkladntext90"/>
    <w:rPr>
      <w:b/>
      <w:bCs/>
      <w:i w:val="0"/>
      <w:iCs w:val="0"/>
      <w:smallCaps w:val="0"/>
      <w:strike w:val="0"/>
      <w:sz w:val="14"/>
      <w:szCs w:val="14"/>
      <w:u w:val="none"/>
    </w:rPr>
  </w:style>
  <w:style w:type="character" w:customStyle="1" w:styleId="Nadpis22Exact">
    <w:name w:val="Nadpis #2 (2) Exact"/>
    <w:basedOn w:val="Standardnpsmoodstavce"/>
    <w:link w:val="Nadpis22"/>
    <w:rPr>
      <w:rFonts w:ascii="Sylfaen" w:eastAsia="Sylfaen" w:hAnsi="Sylfaen" w:cs="Sylfaen"/>
      <w:b w:val="0"/>
      <w:bCs w:val="0"/>
      <w:i w:val="0"/>
      <w:iCs w:val="0"/>
      <w:smallCaps w:val="0"/>
      <w:strike w:val="0"/>
      <w:sz w:val="26"/>
      <w:szCs w:val="26"/>
      <w:u w:val="none"/>
    </w:rPr>
  </w:style>
  <w:style w:type="character" w:customStyle="1" w:styleId="Nadpis22Exact0">
    <w:name w:val="Nadpis #2 (2) Exact"/>
    <w:basedOn w:val="Nadpis22Exact"/>
    <w:rPr>
      <w:rFonts w:ascii="Sylfaen" w:eastAsia="Sylfaen" w:hAnsi="Sylfaen" w:cs="Sylfaen"/>
      <w:b w:val="0"/>
      <w:bCs w:val="0"/>
      <w:i w:val="0"/>
      <w:iCs w:val="0"/>
      <w:smallCaps w:val="0"/>
      <w:strike w:val="0"/>
      <w:color w:val="000000"/>
      <w:spacing w:val="0"/>
      <w:w w:val="100"/>
      <w:position w:val="0"/>
      <w:sz w:val="26"/>
      <w:szCs w:val="26"/>
      <w:u w:val="none"/>
      <w:lang w:val="cs-CZ" w:eastAsia="cs-CZ" w:bidi="cs-CZ"/>
    </w:rPr>
  </w:style>
  <w:style w:type="character" w:customStyle="1" w:styleId="Zkladntext11Exact">
    <w:name w:val="Základní text (11) Exact"/>
    <w:basedOn w:val="Standardnpsmoodstavce"/>
    <w:link w:val="Zkladntext11"/>
    <w:rPr>
      <w:rFonts w:ascii="Calibri" w:eastAsia="Calibri" w:hAnsi="Calibri" w:cs="Calibri"/>
      <w:b w:val="0"/>
      <w:bCs w:val="0"/>
      <w:i w:val="0"/>
      <w:iCs w:val="0"/>
      <w:smallCaps w:val="0"/>
      <w:strike w:val="0"/>
      <w:sz w:val="24"/>
      <w:szCs w:val="24"/>
      <w:u w:val="none"/>
    </w:rPr>
  </w:style>
  <w:style w:type="character" w:customStyle="1" w:styleId="Zkladntext11Exact0">
    <w:name w:val="Základní text (11) Exact"/>
    <w:basedOn w:val="Zkladntext11Exac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Exact0">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2Candara7pt">
    <w:name w:val="Základní text (2) + Candara;7 pt"/>
    <w:basedOn w:val="Zkladntext2"/>
    <w:rPr>
      <w:rFonts w:ascii="Candara" w:eastAsia="Candara" w:hAnsi="Candara" w:cs="Candara"/>
      <w:b w:val="0"/>
      <w:bCs w:val="0"/>
      <w:i w:val="0"/>
      <w:iCs w:val="0"/>
      <w:smallCaps w:val="0"/>
      <w:strike w:val="0"/>
      <w:color w:val="000000"/>
      <w:spacing w:val="0"/>
      <w:w w:val="100"/>
      <w:position w:val="0"/>
      <w:sz w:val="14"/>
      <w:szCs w:val="14"/>
      <w:u w:val="none"/>
      <w:lang w:val="cs-CZ" w:eastAsia="cs-CZ" w:bidi="cs-CZ"/>
    </w:rPr>
  </w:style>
  <w:style w:type="character" w:customStyle="1" w:styleId="Zkladntext10">
    <w:name w:val="Základní text (10)_"/>
    <w:basedOn w:val="Standardnpsmoodstavce"/>
    <w:link w:val="Zkladntext100"/>
    <w:rPr>
      <w:rFonts w:ascii="Sylfaen" w:eastAsia="Sylfaen" w:hAnsi="Sylfaen" w:cs="Sylfaen"/>
      <w:b w:val="0"/>
      <w:bCs w:val="0"/>
      <w:i w:val="0"/>
      <w:iCs w:val="0"/>
      <w:smallCaps w:val="0"/>
      <w:strike w:val="0"/>
      <w:sz w:val="26"/>
      <w:szCs w:val="26"/>
      <w:u w:val="none"/>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paragraph" w:customStyle="1" w:styleId="Nadpis20">
    <w:name w:val="Nadpis #2"/>
    <w:basedOn w:val="Normln"/>
    <w:link w:val="Nadpis2"/>
    <w:pPr>
      <w:shd w:val="clear" w:color="auto" w:fill="FFFFFF"/>
      <w:spacing w:after="180" w:line="0" w:lineRule="atLeast"/>
      <w:outlineLvl w:val="1"/>
    </w:pPr>
    <w:rPr>
      <w:b/>
      <w:bCs/>
      <w:sz w:val="19"/>
      <w:szCs w:val="19"/>
    </w:rPr>
  </w:style>
  <w:style w:type="paragraph" w:customStyle="1" w:styleId="Zkladntext3">
    <w:name w:val="Základní text (3)"/>
    <w:basedOn w:val="Normln"/>
    <w:link w:val="Zkladntext3Exact"/>
    <w:pPr>
      <w:shd w:val="clear" w:color="auto" w:fill="FFFFFF"/>
      <w:spacing w:after="120" w:line="0" w:lineRule="atLeast"/>
    </w:pPr>
    <w:rPr>
      <w:rFonts w:ascii="Consolas" w:eastAsia="Consolas" w:hAnsi="Consolas" w:cs="Consolas"/>
      <w:i/>
      <w:iCs/>
      <w:sz w:val="38"/>
      <w:szCs w:val="38"/>
    </w:rPr>
  </w:style>
  <w:style w:type="paragraph" w:customStyle="1" w:styleId="Nadpis1">
    <w:name w:val="Nadpis #1"/>
    <w:basedOn w:val="Normln"/>
    <w:link w:val="Nadpis1Exact"/>
    <w:pPr>
      <w:shd w:val="clear" w:color="auto" w:fill="FFFFFF"/>
      <w:spacing w:before="120" w:line="0" w:lineRule="atLeast"/>
      <w:outlineLvl w:val="0"/>
    </w:pPr>
    <w:rPr>
      <w:rFonts w:ascii="AngsanaUPC" w:eastAsia="AngsanaUPC" w:hAnsi="AngsanaUPC" w:cs="AngsanaUPC"/>
      <w:i/>
      <w:iCs/>
      <w:sz w:val="64"/>
      <w:szCs w:val="64"/>
    </w:rPr>
  </w:style>
  <w:style w:type="paragraph" w:customStyle="1" w:styleId="Zkladntext60">
    <w:name w:val="Základní text (6)"/>
    <w:basedOn w:val="Normln"/>
    <w:link w:val="Zkladntext6"/>
    <w:pPr>
      <w:shd w:val="clear" w:color="auto" w:fill="FFFFFF"/>
      <w:spacing w:after="180" w:line="270" w:lineRule="exact"/>
      <w:jc w:val="both"/>
    </w:pPr>
    <w:rPr>
      <w:b/>
      <w:bCs/>
      <w:sz w:val="19"/>
      <w:szCs w:val="19"/>
    </w:rPr>
  </w:style>
  <w:style w:type="paragraph" w:customStyle="1" w:styleId="Zkladntext20">
    <w:name w:val="Základní text (2)"/>
    <w:basedOn w:val="Normln"/>
    <w:link w:val="Zkladntext2"/>
    <w:pPr>
      <w:shd w:val="clear" w:color="auto" w:fill="FFFFFF"/>
      <w:spacing w:line="266" w:lineRule="exact"/>
      <w:ind w:hanging="1880"/>
    </w:pPr>
    <w:rPr>
      <w:sz w:val="13"/>
      <w:szCs w:val="13"/>
    </w:rPr>
  </w:style>
  <w:style w:type="paragraph" w:customStyle="1" w:styleId="Titulekobrzku">
    <w:name w:val="Titulek obrázku"/>
    <w:basedOn w:val="Normln"/>
    <w:link w:val="TitulekobrzkuExact"/>
    <w:pPr>
      <w:shd w:val="clear" w:color="auto" w:fill="FFFFFF"/>
      <w:spacing w:line="0" w:lineRule="atLeast"/>
    </w:pPr>
    <w:rPr>
      <w:b/>
      <w:bCs/>
      <w:sz w:val="19"/>
      <w:szCs w:val="19"/>
    </w:rPr>
  </w:style>
  <w:style w:type="paragraph" w:customStyle="1" w:styleId="Zkladntext40">
    <w:name w:val="Základní text (4)"/>
    <w:basedOn w:val="Normln"/>
    <w:link w:val="Zkladntext4"/>
    <w:pPr>
      <w:shd w:val="clear" w:color="auto" w:fill="FFFFFF"/>
      <w:spacing w:line="270" w:lineRule="exact"/>
      <w:jc w:val="both"/>
    </w:pPr>
    <w:rPr>
      <w:sz w:val="19"/>
      <w:szCs w:val="19"/>
    </w:rPr>
  </w:style>
  <w:style w:type="paragraph" w:customStyle="1" w:styleId="Zkladntext50">
    <w:name w:val="Základní text (5)"/>
    <w:basedOn w:val="Normln"/>
    <w:link w:val="Zkladntext5"/>
    <w:pPr>
      <w:shd w:val="clear" w:color="auto" w:fill="FFFFFF"/>
      <w:spacing w:line="270" w:lineRule="exact"/>
      <w:jc w:val="both"/>
    </w:pPr>
    <w:rPr>
      <w:sz w:val="18"/>
      <w:szCs w:val="18"/>
    </w:rPr>
  </w:style>
  <w:style w:type="paragraph" w:customStyle="1" w:styleId="Zkladntext70">
    <w:name w:val="Základní text (7)"/>
    <w:basedOn w:val="Normln"/>
    <w:link w:val="Zkladntext7"/>
    <w:pPr>
      <w:shd w:val="clear" w:color="auto" w:fill="FFFFFF"/>
      <w:spacing w:before="600" w:line="0" w:lineRule="atLeast"/>
      <w:jc w:val="right"/>
    </w:pPr>
    <w:rPr>
      <w:sz w:val="12"/>
      <w:szCs w:val="12"/>
    </w:rPr>
  </w:style>
  <w:style w:type="paragraph" w:customStyle="1" w:styleId="Zkladntext80">
    <w:name w:val="Základní text (8)"/>
    <w:basedOn w:val="Normln"/>
    <w:link w:val="Zkladntext8"/>
    <w:pPr>
      <w:shd w:val="clear" w:color="auto" w:fill="FFFFFF"/>
      <w:spacing w:after="60" w:line="0" w:lineRule="atLeast"/>
      <w:jc w:val="center"/>
    </w:pPr>
    <w:rPr>
      <w:sz w:val="17"/>
      <w:szCs w:val="17"/>
    </w:rPr>
  </w:style>
  <w:style w:type="paragraph" w:customStyle="1" w:styleId="ZhlavneboZpat0">
    <w:name w:val="Záhlaví nebo Zápatí"/>
    <w:basedOn w:val="Normln"/>
    <w:link w:val="ZhlavneboZpat"/>
    <w:pPr>
      <w:shd w:val="clear" w:color="auto" w:fill="FFFFFF"/>
      <w:spacing w:line="0" w:lineRule="atLeast"/>
    </w:pPr>
    <w:rPr>
      <w:sz w:val="9"/>
      <w:szCs w:val="9"/>
    </w:rPr>
  </w:style>
  <w:style w:type="paragraph" w:customStyle="1" w:styleId="Zkladntext90">
    <w:name w:val="Základní text (9)"/>
    <w:basedOn w:val="Normln"/>
    <w:link w:val="Zkladntext9"/>
    <w:pPr>
      <w:shd w:val="clear" w:color="auto" w:fill="FFFFFF"/>
      <w:spacing w:before="60" w:after="60" w:line="0" w:lineRule="atLeast"/>
      <w:jc w:val="center"/>
    </w:pPr>
    <w:rPr>
      <w:b/>
      <w:bCs/>
      <w:sz w:val="14"/>
      <w:szCs w:val="14"/>
    </w:rPr>
  </w:style>
  <w:style w:type="paragraph" w:customStyle="1" w:styleId="Nadpis22">
    <w:name w:val="Nadpis #2 (2)"/>
    <w:basedOn w:val="Normln"/>
    <w:link w:val="Nadpis22Exact"/>
    <w:pPr>
      <w:shd w:val="clear" w:color="auto" w:fill="FFFFFF"/>
      <w:spacing w:after="60" w:line="0" w:lineRule="atLeast"/>
      <w:jc w:val="right"/>
      <w:outlineLvl w:val="1"/>
    </w:pPr>
    <w:rPr>
      <w:rFonts w:ascii="Sylfaen" w:eastAsia="Sylfaen" w:hAnsi="Sylfaen" w:cs="Sylfaen"/>
      <w:sz w:val="26"/>
      <w:szCs w:val="26"/>
    </w:rPr>
  </w:style>
  <w:style w:type="paragraph" w:customStyle="1" w:styleId="Zkladntext11">
    <w:name w:val="Základní text (11)"/>
    <w:basedOn w:val="Normln"/>
    <w:link w:val="Zkladntext11Exact"/>
    <w:pPr>
      <w:shd w:val="clear" w:color="auto" w:fill="FFFFFF"/>
      <w:spacing w:before="60" w:line="0" w:lineRule="atLeast"/>
      <w:jc w:val="right"/>
    </w:pPr>
    <w:rPr>
      <w:rFonts w:ascii="Calibri" w:eastAsia="Calibri" w:hAnsi="Calibri" w:cs="Calibri"/>
    </w:rPr>
  </w:style>
  <w:style w:type="paragraph" w:customStyle="1" w:styleId="Zkladntext100">
    <w:name w:val="Základní text (10)"/>
    <w:basedOn w:val="Normln"/>
    <w:link w:val="Zkladntext10"/>
    <w:pPr>
      <w:shd w:val="clear" w:color="auto" w:fill="FFFFFF"/>
      <w:spacing w:after="420" w:line="288" w:lineRule="exact"/>
    </w:pPr>
    <w:rPr>
      <w:rFonts w:ascii="Sylfaen" w:eastAsia="Sylfaen" w:hAnsi="Sylfaen" w:cs="Sylfaen"/>
      <w:sz w:val="26"/>
      <w:szCs w:val="26"/>
    </w:rPr>
  </w:style>
  <w:style w:type="character" w:customStyle="1" w:styleId="value3">
    <w:name w:val="value3"/>
    <w:basedOn w:val="Standardnpsmoodstavce"/>
    <w:rsid w:val="005E0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omwag@komwag.cz"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omwag@komwag.cz"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mwag.cz" TargetMode="Externa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2805</Words>
  <Characters>16554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2</cp:revision>
  <dcterms:created xsi:type="dcterms:W3CDTF">2017-04-19T08:11:00Z</dcterms:created>
  <dcterms:modified xsi:type="dcterms:W3CDTF">2017-04-19T08:31:00Z</dcterms:modified>
</cp:coreProperties>
</file>