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C93D9" w14:textId="77777777" w:rsidR="00F0689A" w:rsidRPr="0051629D" w:rsidRDefault="00043293" w:rsidP="00F0689A">
      <w:pPr>
        <w:spacing w:after="0" w:line="240" w:lineRule="auto"/>
        <w:rPr>
          <w:rFonts w:cstheme="minorHAnsi"/>
          <w:b/>
        </w:rPr>
      </w:pPr>
      <w:r w:rsidRPr="00043293">
        <w:rPr>
          <w:rFonts w:ascii="Arial" w:eastAsia="Times New Roman" w:hAnsi="Arial" w:cs="Arial"/>
          <w:b/>
          <w:bCs/>
          <w:color w:val="333333"/>
          <w:sz w:val="30"/>
          <w:szCs w:val="30"/>
          <w:lang w:eastAsia="cs-CZ"/>
        </w:rPr>
        <w:t>SMLOUVA O DÍLO</w:t>
      </w:r>
      <w:r w:rsidRPr="00043293">
        <w:rPr>
          <w:rFonts w:ascii="Arial" w:eastAsia="Times New Roman" w:hAnsi="Arial" w:cs="Arial"/>
          <w:color w:val="333333"/>
          <w:sz w:val="21"/>
          <w:szCs w:val="21"/>
          <w:lang w:eastAsia="cs-CZ"/>
        </w:rPr>
        <w:br/>
      </w:r>
    </w:p>
    <w:p w14:paraId="1EA0D555" w14:textId="77777777" w:rsidR="007B4429" w:rsidRDefault="00F0689A" w:rsidP="007B4429">
      <w:pPr>
        <w:spacing w:after="0" w:line="240" w:lineRule="auto"/>
        <w:rPr>
          <w:rFonts w:cstheme="minorHAnsi"/>
          <w:color w:val="222222"/>
        </w:rPr>
      </w:pPr>
      <w:r w:rsidRPr="0051629D">
        <w:rPr>
          <w:rFonts w:cstheme="minorHAnsi"/>
          <w:b/>
        </w:rPr>
        <w:t>název organizace</w:t>
      </w:r>
      <w:r w:rsidR="007B4429">
        <w:rPr>
          <w:rFonts w:cstheme="minorHAnsi"/>
          <w:b/>
        </w:rPr>
        <w:t>:</w:t>
      </w:r>
      <w:r w:rsidRPr="0051629D">
        <w:rPr>
          <w:rFonts w:cstheme="minorHAnsi"/>
          <w:b/>
        </w:rPr>
        <w:t xml:space="preserve">  </w:t>
      </w:r>
      <w:r w:rsidRPr="0051629D">
        <w:rPr>
          <w:rFonts w:cstheme="minorHAnsi"/>
          <w:color w:val="222222"/>
        </w:rPr>
        <w:t>Střední zdravotnická škola a Vyšší odborná škola zdravotnická, České Budějovice, Husova 3</w:t>
      </w:r>
      <w:r w:rsidR="007B4429">
        <w:rPr>
          <w:rFonts w:cstheme="minorHAnsi"/>
          <w:color w:val="222222"/>
        </w:rPr>
        <w:t xml:space="preserve"> </w:t>
      </w:r>
    </w:p>
    <w:p w14:paraId="1B24EE21" w14:textId="77777777" w:rsidR="007B4429" w:rsidRDefault="00F0689A" w:rsidP="007B4429">
      <w:pPr>
        <w:spacing w:after="0" w:line="240" w:lineRule="auto"/>
        <w:rPr>
          <w:rFonts w:cstheme="minorHAnsi"/>
          <w:color w:val="222222"/>
        </w:rPr>
      </w:pPr>
      <w:r w:rsidRPr="0051629D">
        <w:rPr>
          <w:rFonts w:cstheme="minorHAnsi"/>
        </w:rPr>
        <w:t xml:space="preserve">se sídlem: </w:t>
      </w:r>
      <w:r w:rsidRPr="0051629D">
        <w:rPr>
          <w:rFonts w:cstheme="minorHAnsi"/>
          <w:color w:val="222222"/>
        </w:rPr>
        <w:t>Husova 3, 371 60 České Budějovice</w:t>
      </w:r>
    </w:p>
    <w:p w14:paraId="72D03011" w14:textId="77777777" w:rsidR="00F0689A" w:rsidRPr="0051629D" w:rsidRDefault="007B4429" w:rsidP="00F0689A">
      <w:pPr>
        <w:shd w:val="clear" w:color="auto" w:fill="FFFFFF"/>
        <w:rPr>
          <w:rFonts w:cstheme="minorHAnsi"/>
        </w:rPr>
      </w:pPr>
      <w:r>
        <w:rPr>
          <w:rFonts w:cstheme="minorHAnsi"/>
          <w:color w:val="222222"/>
        </w:rPr>
        <w:t xml:space="preserve">ředitel: PhDr. Karel </w:t>
      </w:r>
      <w:proofErr w:type="spellStart"/>
      <w:r>
        <w:rPr>
          <w:rFonts w:cstheme="minorHAnsi"/>
          <w:color w:val="222222"/>
        </w:rPr>
        <w:t>Štix</w:t>
      </w:r>
      <w:proofErr w:type="spellEnd"/>
      <w:r w:rsidR="00F0689A" w:rsidRPr="0051629D" w:rsidDel="00662089">
        <w:rPr>
          <w:rFonts w:cstheme="minorHAnsi"/>
        </w:rPr>
        <w:t xml:space="preserve"> </w:t>
      </w:r>
    </w:p>
    <w:p w14:paraId="37D0F257" w14:textId="77777777" w:rsidR="00F0689A" w:rsidRPr="0051629D" w:rsidRDefault="00F0689A" w:rsidP="00F0689A">
      <w:pPr>
        <w:spacing w:after="0" w:line="240" w:lineRule="auto"/>
        <w:rPr>
          <w:rFonts w:cstheme="minorHAnsi"/>
        </w:rPr>
      </w:pPr>
      <w:r w:rsidRPr="0051629D">
        <w:rPr>
          <w:rFonts w:cstheme="minorHAnsi"/>
        </w:rPr>
        <w:t>IČO: 00582239</w:t>
      </w:r>
    </w:p>
    <w:p w14:paraId="65EDB850" w14:textId="77777777" w:rsidR="00F0689A" w:rsidRPr="0051629D" w:rsidRDefault="00F0689A" w:rsidP="00F0689A">
      <w:pPr>
        <w:spacing w:after="0" w:line="240" w:lineRule="auto"/>
        <w:rPr>
          <w:rFonts w:cstheme="minorHAnsi"/>
        </w:rPr>
      </w:pPr>
      <w:r w:rsidRPr="0051629D">
        <w:rPr>
          <w:rFonts w:cstheme="minorHAnsi"/>
        </w:rPr>
        <w:t>DIČ: ………….</w:t>
      </w:r>
    </w:p>
    <w:p w14:paraId="6BC4C48E" w14:textId="26E319B9" w:rsidR="00F0689A" w:rsidRPr="0051629D" w:rsidRDefault="00F0689A" w:rsidP="00F0689A">
      <w:pPr>
        <w:spacing w:after="0" w:line="240" w:lineRule="auto"/>
        <w:rPr>
          <w:rFonts w:cstheme="minorHAnsi"/>
        </w:rPr>
      </w:pPr>
      <w:r w:rsidRPr="0051629D">
        <w:rPr>
          <w:rFonts w:cstheme="minorHAnsi"/>
        </w:rPr>
        <w:t xml:space="preserve">bankovní spojení: </w:t>
      </w:r>
    </w:p>
    <w:p w14:paraId="76B56036" w14:textId="03FC4342" w:rsidR="00F0689A" w:rsidRPr="0051629D" w:rsidRDefault="00F0689A" w:rsidP="00F0689A">
      <w:pPr>
        <w:spacing w:after="0" w:line="240" w:lineRule="auto"/>
        <w:rPr>
          <w:rFonts w:cstheme="minorHAnsi"/>
        </w:rPr>
      </w:pPr>
      <w:r w:rsidRPr="0051629D">
        <w:rPr>
          <w:rFonts w:cstheme="minorHAnsi"/>
        </w:rPr>
        <w:t xml:space="preserve">číslo účtu: </w:t>
      </w:r>
    </w:p>
    <w:p w14:paraId="2738F5B9" w14:textId="52CCDACC" w:rsidR="00F0689A" w:rsidRPr="0051629D" w:rsidRDefault="00F0689A" w:rsidP="00F0689A">
      <w:pPr>
        <w:spacing w:after="0" w:line="240" w:lineRule="auto"/>
        <w:rPr>
          <w:rFonts w:cstheme="minorHAnsi"/>
        </w:rPr>
      </w:pPr>
      <w:r w:rsidRPr="0051629D">
        <w:rPr>
          <w:rFonts w:cstheme="minorHAnsi"/>
        </w:rPr>
        <w:t xml:space="preserve">Osoby oprávněné jednat ve věcech smluvních: PhDr. Karel </w:t>
      </w:r>
      <w:proofErr w:type="spellStart"/>
      <w:r w:rsidRPr="0051629D">
        <w:rPr>
          <w:rFonts w:cstheme="minorHAnsi"/>
        </w:rPr>
        <w:t>Štix</w:t>
      </w:r>
      <w:proofErr w:type="spellEnd"/>
      <w:r w:rsidRPr="0051629D">
        <w:rPr>
          <w:rFonts w:cstheme="minorHAnsi"/>
        </w:rPr>
        <w:t>, ředitel</w:t>
      </w:r>
      <w:r w:rsidR="007B4429">
        <w:rPr>
          <w:rFonts w:cstheme="minorHAnsi"/>
        </w:rPr>
        <w:t>, tel. 387 023</w:t>
      </w:r>
      <w:r w:rsidR="00914508">
        <w:rPr>
          <w:rFonts w:cstheme="minorHAnsi"/>
        </w:rPr>
        <w:t> </w:t>
      </w:r>
    </w:p>
    <w:p w14:paraId="4F3788A8" w14:textId="5099D0D9" w:rsidR="00F0689A" w:rsidRPr="0051629D" w:rsidRDefault="00F0689A" w:rsidP="00F0689A">
      <w:pPr>
        <w:spacing w:after="0" w:line="240" w:lineRule="auto"/>
        <w:rPr>
          <w:rFonts w:cstheme="minorHAnsi"/>
        </w:rPr>
      </w:pPr>
      <w:r w:rsidRPr="0051629D">
        <w:rPr>
          <w:rFonts w:cstheme="minorHAnsi"/>
        </w:rPr>
        <w:t>Osoby oprávněné jednat ve věcech technických</w:t>
      </w:r>
      <w:r w:rsidR="0065056A">
        <w:rPr>
          <w:rFonts w:cstheme="minorHAnsi"/>
        </w:rPr>
        <w:t>:</w:t>
      </w:r>
    </w:p>
    <w:p w14:paraId="208275B1" w14:textId="77777777" w:rsidR="00F0689A" w:rsidRPr="0051629D" w:rsidRDefault="00F0689A" w:rsidP="00F0689A">
      <w:pPr>
        <w:spacing w:after="0" w:line="240" w:lineRule="auto"/>
        <w:rPr>
          <w:rFonts w:cstheme="minorHAnsi"/>
        </w:rPr>
      </w:pPr>
      <w:r w:rsidRPr="0051629D">
        <w:rPr>
          <w:rFonts w:cstheme="minorHAnsi"/>
        </w:rPr>
        <w:t>(dále jen jako „objednatel“)</w:t>
      </w:r>
    </w:p>
    <w:p w14:paraId="47E9C6EA" w14:textId="77777777" w:rsidR="0051629D" w:rsidRPr="0051629D" w:rsidRDefault="00043293" w:rsidP="0051629D">
      <w:pPr>
        <w:spacing w:after="0" w:line="240" w:lineRule="auto"/>
        <w:rPr>
          <w:rFonts w:cstheme="minorHAnsi"/>
        </w:rPr>
      </w:pPr>
      <w:r w:rsidRPr="00043293">
        <w:rPr>
          <w:rFonts w:eastAsia="Times New Roman" w:cstheme="minorHAnsi"/>
          <w:color w:val="000000"/>
          <w:sz w:val="21"/>
          <w:szCs w:val="21"/>
          <w:lang w:eastAsia="cs-CZ"/>
        </w:rPr>
        <w:t> </w:t>
      </w:r>
      <w:r w:rsidRPr="00043293">
        <w:rPr>
          <w:rFonts w:eastAsia="Times New Roman" w:cstheme="minorHAnsi"/>
          <w:color w:val="000000"/>
          <w:sz w:val="21"/>
          <w:szCs w:val="21"/>
          <w:lang w:eastAsia="cs-CZ"/>
        </w:rPr>
        <w:br/>
        <w:t>a</w:t>
      </w:r>
      <w:r w:rsidRPr="00043293">
        <w:rPr>
          <w:rFonts w:eastAsia="Times New Roman" w:cstheme="minorHAnsi"/>
          <w:color w:val="000000"/>
          <w:sz w:val="21"/>
          <w:szCs w:val="21"/>
          <w:lang w:eastAsia="cs-CZ"/>
        </w:rPr>
        <w:br/>
        <w:t> </w:t>
      </w:r>
      <w:r w:rsidRPr="00043293">
        <w:rPr>
          <w:rFonts w:eastAsia="Times New Roman" w:cstheme="minorHAnsi"/>
          <w:color w:val="000000"/>
          <w:sz w:val="21"/>
          <w:szCs w:val="21"/>
          <w:lang w:eastAsia="cs-CZ"/>
        </w:rPr>
        <w:br/>
      </w:r>
    </w:p>
    <w:p w14:paraId="6E80E103" w14:textId="325292CE" w:rsidR="0051629D" w:rsidRPr="0051629D" w:rsidRDefault="0051629D" w:rsidP="0051629D">
      <w:pPr>
        <w:spacing w:after="0" w:line="240" w:lineRule="auto"/>
        <w:rPr>
          <w:rFonts w:cstheme="minorHAnsi"/>
          <w:b/>
        </w:rPr>
      </w:pPr>
      <w:r w:rsidRPr="0051629D">
        <w:rPr>
          <w:rFonts w:cstheme="minorHAnsi"/>
          <w:b/>
        </w:rPr>
        <w:t>název zhotovitele</w:t>
      </w:r>
      <w:r w:rsidR="0044728D">
        <w:rPr>
          <w:rFonts w:cstheme="minorHAnsi"/>
          <w:b/>
        </w:rPr>
        <w:t xml:space="preserve">: </w:t>
      </w:r>
      <w:r w:rsidR="0044728D" w:rsidRPr="0044728D">
        <w:rPr>
          <w:rFonts w:cstheme="minorHAnsi"/>
          <w:bCs/>
        </w:rPr>
        <w:t>MALNAT spol. s r.o.</w:t>
      </w:r>
      <w:r w:rsidRPr="0051629D">
        <w:rPr>
          <w:rFonts w:cstheme="minorHAnsi"/>
          <w:b/>
        </w:rPr>
        <w:t xml:space="preserve"> </w:t>
      </w:r>
    </w:p>
    <w:p w14:paraId="61452068" w14:textId="0D14CCBD" w:rsidR="0051629D" w:rsidRPr="0051629D" w:rsidRDefault="0051629D" w:rsidP="0051629D">
      <w:pPr>
        <w:spacing w:after="0" w:line="240" w:lineRule="auto"/>
        <w:rPr>
          <w:rFonts w:cstheme="minorHAnsi"/>
        </w:rPr>
      </w:pPr>
      <w:r w:rsidRPr="0051629D">
        <w:rPr>
          <w:rFonts w:cstheme="minorHAnsi"/>
        </w:rPr>
        <w:t xml:space="preserve">se sídlem: </w:t>
      </w:r>
      <w:r w:rsidR="0044728D">
        <w:rPr>
          <w:rFonts w:cstheme="minorHAnsi"/>
        </w:rPr>
        <w:t>Seifertova 866/46, 638 00, Brno</w:t>
      </w:r>
    </w:p>
    <w:p w14:paraId="33F91A69" w14:textId="5A93C0C7" w:rsidR="0051629D" w:rsidRPr="0051629D" w:rsidRDefault="0051629D" w:rsidP="0051629D">
      <w:pPr>
        <w:spacing w:after="0" w:line="240" w:lineRule="auto"/>
        <w:rPr>
          <w:rFonts w:cstheme="minorHAnsi"/>
        </w:rPr>
      </w:pPr>
      <w:r w:rsidRPr="0051629D">
        <w:rPr>
          <w:rFonts w:cstheme="minorHAnsi"/>
        </w:rPr>
        <w:t xml:space="preserve">IČO: </w:t>
      </w:r>
      <w:r w:rsidR="0044728D">
        <w:rPr>
          <w:rFonts w:cstheme="minorHAnsi"/>
        </w:rPr>
        <w:t>25586386</w:t>
      </w:r>
    </w:p>
    <w:p w14:paraId="767705CF" w14:textId="4074E341" w:rsidR="0051629D" w:rsidRPr="0051629D" w:rsidRDefault="0051629D" w:rsidP="0051629D">
      <w:pPr>
        <w:spacing w:after="0" w:line="240" w:lineRule="auto"/>
        <w:rPr>
          <w:rFonts w:cstheme="minorHAnsi"/>
        </w:rPr>
      </w:pPr>
      <w:r w:rsidRPr="0051629D">
        <w:rPr>
          <w:rFonts w:cstheme="minorHAnsi"/>
        </w:rPr>
        <w:t xml:space="preserve">DIČ: </w:t>
      </w:r>
      <w:r w:rsidR="0044728D">
        <w:rPr>
          <w:rFonts w:cstheme="minorHAnsi"/>
        </w:rPr>
        <w:t>CZ25586386</w:t>
      </w:r>
    </w:p>
    <w:p w14:paraId="4F26C3F8" w14:textId="56F713E9" w:rsidR="0051629D" w:rsidRPr="0051629D" w:rsidRDefault="0051629D" w:rsidP="0051629D">
      <w:pPr>
        <w:spacing w:after="0" w:line="240" w:lineRule="auto"/>
        <w:rPr>
          <w:rFonts w:cstheme="minorHAnsi"/>
        </w:rPr>
      </w:pPr>
      <w:r w:rsidRPr="0051629D">
        <w:rPr>
          <w:rFonts w:cstheme="minorHAnsi"/>
        </w:rPr>
        <w:t>zápis v obchodním rejstříku:</w:t>
      </w:r>
      <w:r w:rsidR="0044728D">
        <w:rPr>
          <w:rFonts w:cstheme="minorHAnsi"/>
        </w:rPr>
        <w:t xml:space="preserve"> u Krajského soudu v Brně, oddíl C, vložka </w:t>
      </w:r>
      <w:r w:rsidR="00466800">
        <w:rPr>
          <w:rFonts w:cstheme="minorHAnsi"/>
        </w:rPr>
        <w:t>35957</w:t>
      </w:r>
      <w:r w:rsidRPr="0051629D">
        <w:rPr>
          <w:rFonts w:cstheme="minorHAnsi"/>
        </w:rPr>
        <w:t xml:space="preserve"> </w:t>
      </w:r>
      <w:r w:rsidRPr="0051629D">
        <w:rPr>
          <w:rFonts w:cstheme="minorHAnsi"/>
        </w:rPr>
        <w:tab/>
      </w:r>
    </w:p>
    <w:p w14:paraId="1D38DEFB" w14:textId="37EDE9BA" w:rsidR="0051629D" w:rsidRPr="0051629D" w:rsidRDefault="0051629D" w:rsidP="0051629D">
      <w:pPr>
        <w:spacing w:after="0" w:line="240" w:lineRule="auto"/>
        <w:rPr>
          <w:rFonts w:cstheme="minorHAnsi"/>
        </w:rPr>
      </w:pPr>
      <w:r w:rsidRPr="0051629D">
        <w:rPr>
          <w:rFonts w:cstheme="minorHAnsi"/>
        </w:rPr>
        <w:t xml:space="preserve">bankovní spojení: </w:t>
      </w:r>
    </w:p>
    <w:p w14:paraId="29CF0D84" w14:textId="3D2C56B1" w:rsidR="0051629D" w:rsidRPr="0051629D" w:rsidRDefault="0051629D" w:rsidP="0051629D">
      <w:pPr>
        <w:spacing w:after="0" w:line="240" w:lineRule="auto"/>
        <w:rPr>
          <w:rFonts w:cstheme="minorHAnsi"/>
        </w:rPr>
      </w:pPr>
      <w:r w:rsidRPr="0051629D">
        <w:rPr>
          <w:rFonts w:cstheme="minorHAnsi"/>
        </w:rPr>
        <w:t>číslo účtu:</w:t>
      </w:r>
      <w:r w:rsidR="0044728D">
        <w:rPr>
          <w:rFonts w:cstheme="minorHAnsi"/>
        </w:rPr>
        <w:t xml:space="preserve"> </w:t>
      </w:r>
    </w:p>
    <w:p w14:paraId="07463BA0" w14:textId="6906A122" w:rsidR="0051629D" w:rsidRPr="0051629D" w:rsidRDefault="0051629D" w:rsidP="0051629D">
      <w:pPr>
        <w:spacing w:after="0" w:line="240" w:lineRule="auto"/>
        <w:rPr>
          <w:rFonts w:cstheme="minorHAnsi"/>
        </w:rPr>
      </w:pPr>
      <w:r w:rsidRPr="0051629D">
        <w:rPr>
          <w:rFonts w:cstheme="minorHAnsi"/>
        </w:rPr>
        <w:t>Osoby oprávněné jednat ve věcech smluvních:</w:t>
      </w:r>
      <w:r w:rsidR="0044728D">
        <w:rPr>
          <w:rFonts w:cstheme="minorHAnsi"/>
        </w:rPr>
        <w:t xml:space="preserve"> František Odvářka, jednatel</w:t>
      </w:r>
      <w:r w:rsidRPr="0051629D">
        <w:rPr>
          <w:rFonts w:cstheme="minorHAnsi"/>
        </w:rPr>
        <w:t xml:space="preserve"> </w:t>
      </w:r>
    </w:p>
    <w:p w14:paraId="2C6A2538" w14:textId="12BB4749" w:rsidR="0051629D" w:rsidRPr="0051629D" w:rsidRDefault="0051629D" w:rsidP="0051629D">
      <w:pPr>
        <w:spacing w:after="0" w:line="240" w:lineRule="auto"/>
        <w:rPr>
          <w:rFonts w:cstheme="minorHAnsi"/>
        </w:rPr>
      </w:pPr>
      <w:r w:rsidRPr="0051629D">
        <w:rPr>
          <w:rFonts w:cstheme="minorHAnsi"/>
        </w:rPr>
        <w:t xml:space="preserve">Osoby oprávněné jednat ve věcech technických: </w:t>
      </w:r>
      <w:r w:rsidR="0044728D">
        <w:rPr>
          <w:rFonts w:cstheme="minorHAnsi"/>
        </w:rPr>
        <w:t>František Odvářka, jednatel</w:t>
      </w:r>
    </w:p>
    <w:p w14:paraId="7F22A2BE" w14:textId="77777777" w:rsidR="0051629D" w:rsidRPr="0051629D" w:rsidRDefault="0051629D" w:rsidP="0051629D">
      <w:pPr>
        <w:spacing w:after="0" w:line="240" w:lineRule="auto"/>
        <w:rPr>
          <w:rFonts w:cstheme="minorHAnsi"/>
        </w:rPr>
      </w:pPr>
      <w:r w:rsidRPr="0051629D">
        <w:rPr>
          <w:rFonts w:cstheme="minorHAnsi"/>
        </w:rPr>
        <w:t>(dále jen jako „zhotovitel“)</w:t>
      </w:r>
    </w:p>
    <w:p w14:paraId="6ECA4536" w14:textId="77777777" w:rsidR="00043293" w:rsidRPr="00043293" w:rsidRDefault="00043293" w:rsidP="00F0689A">
      <w:pPr>
        <w:spacing w:before="100" w:beforeAutospacing="1" w:after="100" w:afterAutospacing="1" w:line="240" w:lineRule="auto"/>
        <w:jc w:val="center"/>
        <w:rPr>
          <w:rFonts w:eastAsia="Times New Roman" w:cstheme="minorHAnsi"/>
          <w:lang w:eastAsia="cs-CZ"/>
        </w:rPr>
      </w:pPr>
      <w:r w:rsidRPr="00043293">
        <w:rPr>
          <w:rFonts w:eastAsia="Times New Roman" w:cstheme="minorHAnsi"/>
          <w:color w:val="000000"/>
          <w:sz w:val="21"/>
          <w:szCs w:val="21"/>
          <w:lang w:eastAsia="cs-CZ"/>
        </w:rPr>
        <w:t> </w:t>
      </w:r>
      <w:r w:rsidRPr="00043293">
        <w:rPr>
          <w:rFonts w:eastAsia="Times New Roman" w:cstheme="minorHAnsi"/>
          <w:color w:val="000000"/>
          <w:sz w:val="21"/>
          <w:szCs w:val="21"/>
          <w:lang w:eastAsia="cs-CZ"/>
        </w:rPr>
        <w:br/>
        <w:t>uzavírají níže uvedeného dne, měsíce a roku podle § 2586 a násl. zákona č. 89/2012 Sb., občanský zákoník, ve znění pozdějších předpisů, tuto</w:t>
      </w:r>
      <w:r w:rsidRPr="00043293">
        <w:rPr>
          <w:rFonts w:eastAsia="Times New Roman" w:cstheme="minorHAnsi"/>
          <w:color w:val="000000"/>
          <w:sz w:val="21"/>
          <w:szCs w:val="21"/>
          <w:lang w:eastAsia="cs-CZ"/>
        </w:rPr>
        <w:br/>
        <w:t> </w:t>
      </w:r>
      <w:r w:rsidRPr="00043293">
        <w:rPr>
          <w:rFonts w:eastAsia="Times New Roman" w:cstheme="minorHAnsi"/>
          <w:color w:val="000000"/>
          <w:sz w:val="21"/>
          <w:szCs w:val="21"/>
          <w:lang w:eastAsia="cs-CZ"/>
        </w:rPr>
        <w:br/>
      </w:r>
      <w:r w:rsidRPr="0051629D">
        <w:rPr>
          <w:rFonts w:eastAsia="Times New Roman" w:cstheme="minorHAnsi"/>
          <w:b/>
          <w:bCs/>
          <w:color w:val="000000"/>
          <w:sz w:val="21"/>
          <w:szCs w:val="21"/>
          <w:lang w:eastAsia="cs-CZ"/>
        </w:rPr>
        <w:t>smlouvu o dílo</w:t>
      </w:r>
      <w:r w:rsidRPr="00043293">
        <w:rPr>
          <w:rFonts w:eastAsia="Times New Roman" w:cstheme="minorHAnsi"/>
          <w:color w:val="000000"/>
          <w:sz w:val="21"/>
          <w:szCs w:val="21"/>
          <w:lang w:eastAsia="cs-CZ"/>
        </w:rPr>
        <w:t> (dále jen „</w:t>
      </w:r>
      <w:r w:rsidRPr="0051629D">
        <w:rPr>
          <w:rFonts w:eastAsia="Times New Roman" w:cstheme="minorHAnsi"/>
          <w:b/>
          <w:bCs/>
          <w:color w:val="000000"/>
          <w:sz w:val="21"/>
          <w:szCs w:val="21"/>
          <w:lang w:eastAsia="cs-CZ"/>
        </w:rPr>
        <w:t>Smlouva</w:t>
      </w:r>
      <w:r w:rsidRPr="00043293">
        <w:rPr>
          <w:rFonts w:eastAsia="Times New Roman" w:cstheme="minorHAnsi"/>
          <w:color w:val="000000"/>
          <w:sz w:val="21"/>
          <w:szCs w:val="21"/>
          <w:lang w:eastAsia="cs-CZ"/>
        </w:rPr>
        <w:t>“)</w:t>
      </w:r>
      <w:r w:rsidRPr="00043293">
        <w:rPr>
          <w:rFonts w:eastAsia="Times New Roman" w:cstheme="minorHAnsi"/>
          <w:color w:val="000000"/>
          <w:sz w:val="21"/>
          <w:szCs w:val="21"/>
          <w:lang w:eastAsia="cs-CZ"/>
        </w:rPr>
        <w:br/>
      </w:r>
      <w:r w:rsidRPr="00043293">
        <w:rPr>
          <w:rFonts w:eastAsia="Times New Roman" w:cstheme="minorHAnsi"/>
          <w:color w:val="000000"/>
          <w:lang w:eastAsia="cs-CZ"/>
        </w:rPr>
        <w:t> </w:t>
      </w:r>
    </w:p>
    <w:p w14:paraId="60CE21ED" w14:textId="77777777" w:rsidR="0051629D" w:rsidRPr="00ED15FD" w:rsidRDefault="00043293" w:rsidP="00043293">
      <w:pPr>
        <w:spacing w:after="0" w:line="240" w:lineRule="auto"/>
        <w:jc w:val="center"/>
        <w:rPr>
          <w:rFonts w:eastAsia="Times New Roman" w:cstheme="minorHAnsi"/>
          <w:b/>
          <w:bCs/>
          <w:color w:val="000000"/>
          <w:lang w:eastAsia="cs-CZ"/>
        </w:rPr>
      </w:pPr>
      <w:r w:rsidRPr="00ED15FD">
        <w:rPr>
          <w:rFonts w:eastAsia="Times New Roman" w:cstheme="minorHAnsi"/>
          <w:b/>
          <w:bCs/>
          <w:color w:val="000000"/>
          <w:lang w:eastAsia="cs-CZ"/>
        </w:rPr>
        <w:t>I.</w:t>
      </w:r>
      <w:r w:rsidRPr="00043293">
        <w:rPr>
          <w:rFonts w:eastAsia="Times New Roman" w:cstheme="minorHAnsi"/>
          <w:color w:val="000000"/>
          <w:lang w:eastAsia="cs-CZ"/>
        </w:rPr>
        <w:br/>
      </w:r>
      <w:r w:rsidRPr="00ED15FD">
        <w:rPr>
          <w:rFonts w:eastAsia="Times New Roman" w:cstheme="minorHAnsi"/>
          <w:b/>
          <w:bCs/>
          <w:color w:val="000000"/>
          <w:lang w:eastAsia="cs-CZ"/>
        </w:rPr>
        <w:t>Předmět Smlouvy</w:t>
      </w:r>
    </w:p>
    <w:p w14:paraId="5EF85DEF" w14:textId="77777777" w:rsidR="0051629D" w:rsidRPr="00ED15FD" w:rsidRDefault="0051629D" w:rsidP="00043293">
      <w:pPr>
        <w:spacing w:after="0" w:line="240" w:lineRule="auto"/>
        <w:jc w:val="center"/>
        <w:rPr>
          <w:rFonts w:eastAsia="Times New Roman" w:cstheme="minorHAnsi"/>
          <w:b/>
          <w:bCs/>
          <w:color w:val="000000"/>
          <w:lang w:eastAsia="cs-CZ"/>
        </w:rPr>
      </w:pPr>
    </w:p>
    <w:p w14:paraId="793875AF" w14:textId="35AA80FB" w:rsidR="00D55A54" w:rsidRPr="00D55A54" w:rsidRDefault="00D55A54" w:rsidP="00D55A54">
      <w:pPr>
        <w:pStyle w:val="Nadpis6"/>
        <w:numPr>
          <w:ilvl w:val="0"/>
          <w:numId w:val="13"/>
        </w:numPr>
        <w:pBdr>
          <w:top w:val="none" w:sz="0" w:space="0" w:color="auto"/>
          <w:left w:val="none" w:sz="0" w:space="0" w:color="auto"/>
          <w:bottom w:val="none" w:sz="0" w:space="0" w:color="auto"/>
          <w:right w:val="none" w:sz="0" w:space="0" w:color="auto"/>
        </w:pBdr>
        <w:tabs>
          <w:tab w:val="left" w:pos="1080"/>
          <w:tab w:val="center" w:pos="4536"/>
        </w:tabs>
        <w:jc w:val="both"/>
        <w:rPr>
          <w:rFonts w:asciiTheme="minorHAnsi" w:hAnsiTheme="minorHAnsi" w:cstheme="minorHAnsi"/>
          <w:b w:val="0"/>
          <w:sz w:val="22"/>
          <w:szCs w:val="22"/>
        </w:rPr>
      </w:pPr>
      <w:r w:rsidRPr="00D55A54">
        <w:rPr>
          <w:rFonts w:asciiTheme="minorHAnsi" w:hAnsiTheme="minorHAnsi" w:cstheme="minorHAnsi"/>
          <w:b w:val="0"/>
          <w:sz w:val="22"/>
          <w:szCs w:val="22"/>
        </w:rPr>
        <w:t xml:space="preserve">Podkladem pro uzavření této smlouvy je nabídka zhotovitele ze dne </w:t>
      </w:r>
      <w:bookmarkStart w:id="0" w:name="_GoBack"/>
      <w:bookmarkEnd w:id="0"/>
      <w:r>
        <w:rPr>
          <w:rFonts w:asciiTheme="minorHAnsi" w:hAnsiTheme="minorHAnsi" w:cstheme="minorHAnsi"/>
          <w:b w:val="0"/>
          <w:sz w:val="22"/>
          <w:szCs w:val="22"/>
        </w:rPr>
        <w:t>2. 3. 2022</w:t>
      </w:r>
      <w:r w:rsidRPr="00D55A54">
        <w:rPr>
          <w:rFonts w:asciiTheme="minorHAnsi" w:hAnsiTheme="minorHAnsi" w:cstheme="minorHAnsi"/>
          <w:b w:val="0"/>
          <w:sz w:val="22"/>
          <w:szCs w:val="22"/>
        </w:rPr>
        <w:t xml:space="preserve"> (dále též „nabídka“) podaná pro veřejnou zakázku malého rozsahu s názvem „</w:t>
      </w:r>
      <w:r>
        <w:rPr>
          <w:rFonts w:asciiTheme="minorHAnsi" w:hAnsiTheme="minorHAnsi" w:cstheme="minorHAnsi"/>
          <w:b w:val="0"/>
          <w:sz w:val="22"/>
          <w:szCs w:val="22"/>
        </w:rPr>
        <w:t>Renovace eurooken</w:t>
      </w:r>
      <w:r w:rsidRPr="00D55A54">
        <w:rPr>
          <w:rFonts w:asciiTheme="minorHAnsi" w:hAnsiTheme="minorHAnsi" w:cstheme="minorHAnsi"/>
          <w:b w:val="0"/>
          <w:sz w:val="22"/>
          <w:szCs w:val="22"/>
        </w:rPr>
        <w:t>“.</w:t>
      </w:r>
    </w:p>
    <w:p w14:paraId="0607AEF1" w14:textId="77777777" w:rsidR="00043293" w:rsidRDefault="00D55A54" w:rsidP="00D55A54">
      <w:pPr>
        <w:pStyle w:val="Zkladntext"/>
        <w:ind w:left="708"/>
        <w:rPr>
          <w:rFonts w:asciiTheme="minorHAnsi" w:hAnsiTheme="minorHAnsi" w:cstheme="minorHAnsi"/>
          <w:sz w:val="22"/>
          <w:szCs w:val="22"/>
        </w:rPr>
      </w:pPr>
      <w:r w:rsidRPr="00D55A54">
        <w:rPr>
          <w:rFonts w:asciiTheme="minorHAnsi" w:hAnsiTheme="minorHAnsi" w:cstheme="minorHAnsi"/>
          <w:sz w:val="22"/>
          <w:szCs w:val="22"/>
        </w:rPr>
        <w:t>Nejedná se o zadávací řízení podle zákona č. 137/2006 Sb., o veřejných zakázkách ve znění pozdějších předpisů (dále též „ZVZ“).</w:t>
      </w:r>
    </w:p>
    <w:p w14:paraId="6FCF0A78" w14:textId="77777777" w:rsidR="00D55A54" w:rsidRDefault="00D55A54" w:rsidP="00D55A54">
      <w:pPr>
        <w:pStyle w:val="Zkladntext"/>
        <w:ind w:left="708"/>
        <w:rPr>
          <w:rFonts w:asciiTheme="minorHAnsi" w:hAnsiTheme="minorHAnsi" w:cstheme="minorHAnsi"/>
          <w:sz w:val="22"/>
          <w:szCs w:val="22"/>
        </w:rPr>
      </w:pPr>
    </w:p>
    <w:p w14:paraId="74D1A343" w14:textId="77777777" w:rsidR="00043293" w:rsidRPr="00D55A54" w:rsidRDefault="00043293" w:rsidP="00D55A54">
      <w:pPr>
        <w:pStyle w:val="Odstavecseseznamem"/>
        <w:numPr>
          <w:ilvl w:val="0"/>
          <w:numId w:val="13"/>
        </w:numPr>
        <w:spacing w:after="0" w:line="240" w:lineRule="auto"/>
        <w:rPr>
          <w:rFonts w:eastAsia="Times New Roman" w:cstheme="minorHAnsi"/>
          <w:lang w:eastAsia="cs-CZ"/>
        </w:rPr>
      </w:pPr>
      <w:r w:rsidRPr="00D55A54">
        <w:rPr>
          <w:rFonts w:eastAsia="Times New Roman" w:cstheme="minorHAnsi"/>
          <w:color w:val="000000"/>
          <w:lang w:eastAsia="cs-CZ"/>
        </w:rPr>
        <w:t xml:space="preserve">Zhotovitel se touto smlouvou zavazuje provést na svůj náklad a nebezpečí pro objednatele za podmínek níže uvedených dílo: </w:t>
      </w:r>
      <w:r w:rsidR="0051629D" w:rsidRPr="00D55A54">
        <w:rPr>
          <w:rFonts w:eastAsia="Times New Roman" w:cstheme="minorHAnsi"/>
          <w:color w:val="000000"/>
          <w:lang w:eastAsia="cs-CZ"/>
        </w:rPr>
        <w:t>Renovace eurooken</w:t>
      </w:r>
      <w:r w:rsidRPr="00D55A54">
        <w:rPr>
          <w:rFonts w:eastAsia="Times New Roman" w:cstheme="minorHAnsi"/>
          <w:color w:val="000000"/>
          <w:lang w:eastAsia="cs-CZ"/>
        </w:rPr>
        <w:t xml:space="preserve"> </w:t>
      </w:r>
      <w:r w:rsidR="0051629D" w:rsidRPr="00D55A54">
        <w:rPr>
          <w:rFonts w:eastAsia="Times New Roman" w:cstheme="minorHAnsi"/>
          <w:color w:val="000000"/>
          <w:lang w:eastAsia="cs-CZ"/>
        </w:rPr>
        <w:t xml:space="preserve">dle přílohy </w:t>
      </w:r>
      <w:proofErr w:type="gramStart"/>
      <w:r w:rsidR="0051629D" w:rsidRPr="00D55A54">
        <w:rPr>
          <w:rFonts w:eastAsia="Times New Roman" w:cstheme="minorHAnsi"/>
          <w:color w:val="000000"/>
          <w:lang w:eastAsia="cs-CZ"/>
        </w:rPr>
        <w:t xml:space="preserve">č.1 </w:t>
      </w:r>
      <w:r w:rsidR="0005310F">
        <w:rPr>
          <w:rFonts w:eastAsia="Times New Roman" w:cstheme="minorHAnsi"/>
          <w:color w:val="000000"/>
          <w:lang w:eastAsia="cs-CZ"/>
        </w:rPr>
        <w:t xml:space="preserve"> </w:t>
      </w:r>
      <w:r w:rsidR="0051629D" w:rsidRPr="00D55A54">
        <w:rPr>
          <w:rFonts w:eastAsia="Times New Roman" w:cstheme="minorHAnsi"/>
          <w:color w:val="000000"/>
          <w:lang w:eastAsia="cs-CZ"/>
        </w:rPr>
        <w:t>Soupis</w:t>
      </w:r>
      <w:proofErr w:type="gramEnd"/>
      <w:r w:rsidR="0051629D" w:rsidRPr="00D55A54">
        <w:rPr>
          <w:rFonts w:eastAsia="Times New Roman" w:cstheme="minorHAnsi"/>
          <w:color w:val="000000"/>
          <w:lang w:eastAsia="cs-CZ"/>
        </w:rPr>
        <w:t xml:space="preserve"> nabídky </w:t>
      </w:r>
      <w:r w:rsidRPr="00D55A54">
        <w:rPr>
          <w:rFonts w:eastAsia="Times New Roman" w:cstheme="minorHAnsi"/>
          <w:color w:val="000000"/>
          <w:lang w:eastAsia="cs-CZ"/>
        </w:rPr>
        <w:t>dále jen „Dílo“) a objednatel se zavazuje Dílo převzít a zaplatit za něj Zhotoviteli cenu, která je sjednána v čl. II této Smlouvy.</w:t>
      </w:r>
      <w:r w:rsidRPr="00D55A54">
        <w:rPr>
          <w:rFonts w:eastAsia="Times New Roman" w:cstheme="minorHAnsi"/>
          <w:color w:val="000000"/>
          <w:lang w:eastAsia="cs-CZ"/>
        </w:rPr>
        <w:br/>
        <w:t> </w:t>
      </w:r>
    </w:p>
    <w:p w14:paraId="29714358" w14:textId="77777777" w:rsidR="00ED15FD" w:rsidRDefault="00ED15FD" w:rsidP="00ED15FD">
      <w:pPr>
        <w:spacing w:after="0" w:line="240" w:lineRule="auto"/>
        <w:rPr>
          <w:rFonts w:eastAsia="Times New Roman" w:cstheme="minorHAnsi"/>
          <w:lang w:eastAsia="cs-CZ"/>
        </w:rPr>
      </w:pPr>
    </w:p>
    <w:p w14:paraId="79314023" w14:textId="77777777" w:rsidR="00ED15FD" w:rsidRDefault="00ED15FD" w:rsidP="00ED15FD">
      <w:pPr>
        <w:spacing w:after="0" w:line="240" w:lineRule="auto"/>
        <w:rPr>
          <w:rFonts w:eastAsia="Times New Roman" w:cstheme="minorHAnsi"/>
          <w:lang w:eastAsia="cs-CZ"/>
        </w:rPr>
      </w:pPr>
    </w:p>
    <w:p w14:paraId="71766F41" w14:textId="77777777" w:rsidR="00ED15FD" w:rsidRPr="00ED15FD" w:rsidRDefault="00ED15FD" w:rsidP="00ED15FD">
      <w:pPr>
        <w:spacing w:after="0" w:line="240" w:lineRule="auto"/>
        <w:rPr>
          <w:rFonts w:eastAsia="Times New Roman" w:cstheme="minorHAnsi"/>
          <w:lang w:eastAsia="cs-CZ"/>
        </w:rPr>
      </w:pPr>
    </w:p>
    <w:p w14:paraId="67970A38" w14:textId="77777777" w:rsidR="00043293" w:rsidRPr="00043293" w:rsidRDefault="00043293" w:rsidP="00043293">
      <w:pPr>
        <w:spacing w:after="0" w:line="240" w:lineRule="auto"/>
        <w:jc w:val="center"/>
        <w:rPr>
          <w:rFonts w:eastAsia="Times New Roman" w:cstheme="minorHAnsi"/>
          <w:color w:val="000000"/>
          <w:lang w:eastAsia="cs-CZ"/>
        </w:rPr>
      </w:pPr>
      <w:r w:rsidRPr="00ED15FD">
        <w:rPr>
          <w:rFonts w:eastAsia="Times New Roman" w:cstheme="minorHAnsi"/>
          <w:b/>
          <w:bCs/>
          <w:color w:val="000000"/>
          <w:lang w:eastAsia="cs-CZ"/>
        </w:rPr>
        <w:lastRenderedPageBreak/>
        <w:t>II.</w:t>
      </w:r>
      <w:r w:rsidRPr="00043293">
        <w:rPr>
          <w:rFonts w:eastAsia="Times New Roman" w:cstheme="minorHAnsi"/>
          <w:color w:val="000000"/>
          <w:lang w:eastAsia="cs-CZ"/>
        </w:rPr>
        <w:br/>
      </w:r>
      <w:r w:rsidRPr="00ED15FD">
        <w:rPr>
          <w:rFonts w:eastAsia="Times New Roman" w:cstheme="minorHAnsi"/>
          <w:b/>
          <w:bCs/>
          <w:color w:val="000000"/>
          <w:lang w:eastAsia="cs-CZ"/>
        </w:rPr>
        <w:t>Cena Díla a způsob úhrady</w:t>
      </w:r>
      <w:r w:rsidRPr="00043293">
        <w:rPr>
          <w:rFonts w:eastAsia="Times New Roman" w:cstheme="minorHAnsi"/>
          <w:color w:val="000000"/>
          <w:lang w:eastAsia="cs-CZ"/>
        </w:rPr>
        <w:br/>
        <w:t> </w:t>
      </w:r>
    </w:p>
    <w:p w14:paraId="286FFF0E" w14:textId="77777777" w:rsidR="0051629D" w:rsidRPr="00ED15FD" w:rsidRDefault="000D7F18" w:rsidP="000D7F18">
      <w:pPr>
        <w:pStyle w:val="Odstavecseseznamem"/>
        <w:numPr>
          <w:ilvl w:val="0"/>
          <w:numId w:val="3"/>
        </w:numPr>
        <w:spacing w:after="0" w:line="240" w:lineRule="auto"/>
        <w:rPr>
          <w:rFonts w:eastAsia="Times New Roman" w:cstheme="minorHAnsi"/>
          <w:color w:val="000000"/>
          <w:lang w:eastAsia="cs-CZ"/>
        </w:rPr>
      </w:pPr>
      <w:r w:rsidRPr="00ED15FD">
        <w:rPr>
          <w:rFonts w:eastAsia="Times New Roman" w:cstheme="minorHAnsi"/>
          <w:color w:val="000000"/>
          <w:lang w:eastAsia="cs-CZ"/>
        </w:rPr>
        <w:t>Cena za dílo je stanovena</w:t>
      </w:r>
      <w:r w:rsidR="0051629D" w:rsidRPr="00ED15FD">
        <w:rPr>
          <w:rFonts w:eastAsia="Times New Roman" w:cstheme="minorHAnsi"/>
          <w:color w:val="000000"/>
          <w:lang w:eastAsia="cs-CZ"/>
        </w:rPr>
        <w:t>:</w:t>
      </w:r>
      <w:r w:rsidR="00043293" w:rsidRPr="00ED15FD">
        <w:rPr>
          <w:rFonts w:eastAsia="Times New Roman" w:cstheme="minorHAnsi"/>
          <w:color w:val="000000"/>
          <w:lang w:eastAsia="cs-CZ"/>
        </w:rPr>
        <w:t xml:space="preserve"> </w:t>
      </w:r>
    </w:p>
    <w:p w14:paraId="6B988776" w14:textId="77777777" w:rsidR="0051629D" w:rsidRPr="00ED15FD" w:rsidRDefault="0051629D" w:rsidP="000F4530">
      <w:pPr>
        <w:spacing w:after="0" w:line="240" w:lineRule="auto"/>
        <w:ind w:firstLine="708"/>
        <w:rPr>
          <w:rFonts w:eastAsia="Times New Roman" w:cstheme="minorHAnsi"/>
          <w:color w:val="000000"/>
          <w:lang w:eastAsia="cs-CZ"/>
        </w:rPr>
      </w:pPr>
      <w:r w:rsidRPr="00ED15FD">
        <w:rPr>
          <w:rFonts w:eastAsia="Times New Roman" w:cstheme="minorHAnsi"/>
          <w:color w:val="000000"/>
          <w:lang w:eastAsia="cs-CZ"/>
        </w:rPr>
        <w:t>Cena bez DPH</w:t>
      </w:r>
      <w:r w:rsidRPr="00ED15FD">
        <w:rPr>
          <w:rFonts w:eastAsia="Times New Roman" w:cstheme="minorHAnsi"/>
          <w:color w:val="000000"/>
          <w:lang w:eastAsia="cs-CZ"/>
        </w:rPr>
        <w:tab/>
      </w:r>
      <w:r w:rsidRPr="00ED15FD">
        <w:rPr>
          <w:rFonts w:eastAsia="Times New Roman" w:cstheme="minorHAnsi"/>
          <w:color w:val="000000"/>
          <w:lang w:eastAsia="cs-CZ"/>
        </w:rPr>
        <w:tab/>
      </w:r>
      <w:r w:rsidRPr="00ED15FD">
        <w:rPr>
          <w:rFonts w:eastAsia="Times New Roman" w:cstheme="minorHAnsi"/>
          <w:color w:val="000000"/>
          <w:lang w:eastAsia="cs-CZ"/>
        </w:rPr>
        <w:tab/>
      </w:r>
      <w:r w:rsidR="009E526C">
        <w:rPr>
          <w:rFonts w:eastAsia="Times New Roman" w:cstheme="minorHAnsi"/>
          <w:color w:val="000000"/>
          <w:lang w:eastAsia="cs-CZ"/>
        </w:rPr>
        <w:tab/>
      </w:r>
      <w:r w:rsidRPr="00ED15FD">
        <w:rPr>
          <w:rFonts w:eastAsia="Times New Roman" w:cstheme="minorHAnsi"/>
          <w:color w:val="000000"/>
          <w:lang w:eastAsia="cs-CZ"/>
        </w:rPr>
        <w:t>862.500,00</w:t>
      </w:r>
      <w:r w:rsidR="00043293" w:rsidRPr="00043293">
        <w:rPr>
          <w:rFonts w:eastAsia="Times New Roman" w:cstheme="minorHAnsi"/>
          <w:color w:val="000000"/>
          <w:lang w:eastAsia="cs-CZ"/>
        </w:rPr>
        <w:t xml:space="preserve"> </w:t>
      </w:r>
      <w:r w:rsidRPr="00ED15FD">
        <w:rPr>
          <w:rFonts w:eastAsia="Times New Roman" w:cstheme="minorHAnsi"/>
          <w:color w:val="000000"/>
          <w:lang w:eastAsia="cs-CZ"/>
        </w:rPr>
        <w:t xml:space="preserve">Kč </w:t>
      </w:r>
    </w:p>
    <w:p w14:paraId="5591AFBA" w14:textId="77777777" w:rsidR="0051629D" w:rsidRPr="00ED15FD" w:rsidRDefault="00043293" w:rsidP="00043293">
      <w:pPr>
        <w:spacing w:after="0" w:line="240" w:lineRule="auto"/>
        <w:rPr>
          <w:rFonts w:eastAsia="Times New Roman" w:cstheme="minorHAnsi"/>
          <w:color w:val="000000"/>
          <w:lang w:eastAsia="cs-CZ"/>
        </w:rPr>
      </w:pPr>
      <w:r w:rsidRPr="00043293">
        <w:rPr>
          <w:rFonts w:eastAsia="Times New Roman" w:cstheme="minorHAnsi"/>
          <w:color w:val="000000"/>
          <w:lang w:eastAsia="cs-CZ"/>
        </w:rPr>
        <w:t xml:space="preserve"> </w:t>
      </w:r>
      <w:r w:rsidR="000F4530" w:rsidRPr="00ED15FD">
        <w:rPr>
          <w:rFonts w:eastAsia="Times New Roman" w:cstheme="minorHAnsi"/>
          <w:color w:val="000000"/>
          <w:lang w:eastAsia="cs-CZ"/>
        </w:rPr>
        <w:tab/>
      </w:r>
      <w:r w:rsidRPr="00043293">
        <w:rPr>
          <w:rFonts w:eastAsia="Times New Roman" w:cstheme="minorHAnsi"/>
          <w:color w:val="000000"/>
          <w:lang w:eastAsia="cs-CZ"/>
        </w:rPr>
        <w:t>DPH</w:t>
      </w:r>
      <w:r w:rsidR="0051629D" w:rsidRPr="00ED15FD">
        <w:rPr>
          <w:rFonts w:eastAsia="Times New Roman" w:cstheme="minorHAnsi"/>
          <w:color w:val="000000"/>
          <w:lang w:eastAsia="cs-CZ"/>
        </w:rPr>
        <w:t xml:space="preserve"> 21 % </w:t>
      </w:r>
      <w:r w:rsidR="0051629D" w:rsidRPr="00ED15FD">
        <w:rPr>
          <w:rFonts w:eastAsia="Times New Roman" w:cstheme="minorHAnsi"/>
          <w:color w:val="000000"/>
          <w:lang w:eastAsia="cs-CZ"/>
        </w:rPr>
        <w:tab/>
      </w:r>
      <w:r w:rsidR="0051629D" w:rsidRPr="00ED15FD">
        <w:rPr>
          <w:rFonts w:eastAsia="Times New Roman" w:cstheme="minorHAnsi"/>
          <w:color w:val="000000"/>
          <w:lang w:eastAsia="cs-CZ"/>
        </w:rPr>
        <w:tab/>
      </w:r>
      <w:r w:rsidR="0051629D" w:rsidRPr="00ED15FD">
        <w:rPr>
          <w:rFonts w:eastAsia="Times New Roman" w:cstheme="minorHAnsi"/>
          <w:color w:val="000000"/>
          <w:lang w:eastAsia="cs-CZ"/>
        </w:rPr>
        <w:tab/>
      </w:r>
      <w:r w:rsidR="009E526C">
        <w:rPr>
          <w:rFonts w:eastAsia="Times New Roman" w:cstheme="minorHAnsi"/>
          <w:color w:val="000000"/>
          <w:lang w:eastAsia="cs-CZ"/>
        </w:rPr>
        <w:tab/>
      </w:r>
      <w:r w:rsidR="0051629D" w:rsidRPr="00ED15FD">
        <w:rPr>
          <w:rFonts w:eastAsia="Times New Roman" w:cstheme="minorHAnsi"/>
          <w:color w:val="000000"/>
          <w:lang w:eastAsia="cs-CZ"/>
        </w:rPr>
        <w:t>181.125,00 Kč</w:t>
      </w:r>
      <w:r w:rsidRPr="00043293">
        <w:rPr>
          <w:rFonts w:eastAsia="Times New Roman" w:cstheme="minorHAnsi"/>
          <w:color w:val="000000"/>
          <w:lang w:eastAsia="cs-CZ"/>
        </w:rPr>
        <w:t xml:space="preserve"> </w:t>
      </w:r>
    </w:p>
    <w:p w14:paraId="510F6822" w14:textId="77777777" w:rsidR="0051629D" w:rsidRPr="00ED15FD" w:rsidRDefault="0051629D" w:rsidP="000F4530">
      <w:pPr>
        <w:spacing w:after="0" w:line="240" w:lineRule="auto"/>
        <w:ind w:firstLine="708"/>
        <w:rPr>
          <w:rFonts w:eastAsia="Times New Roman" w:cstheme="minorHAnsi"/>
          <w:color w:val="000000"/>
          <w:lang w:eastAsia="cs-CZ"/>
        </w:rPr>
      </w:pPr>
      <w:r w:rsidRPr="00ED15FD">
        <w:rPr>
          <w:rFonts w:eastAsia="Times New Roman" w:cstheme="minorHAnsi"/>
          <w:color w:val="000000"/>
          <w:lang w:eastAsia="cs-CZ"/>
        </w:rPr>
        <w:t>Cena celkem včetně DPH</w:t>
      </w:r>
      <w:r w:rsidR="009E526C">
        <w:rPr>
          <w:rFonts w:eastAsia="Times New Roman" w:cstheme="minorHAnsi"/>
          <w:color w:val="000000"/>
          <w:lang w:eastAsia="cs-CZ"/>
        </w:rPr>
        <w:tab/>
        <w:t xml:space="preserve">           </w:t>
      </w:r>
      <w:r w:rsidRPr="00ED15FD">
        <w:rPr>
          <w:rFonts w:eastAsia="Times New Roman" w:cstheme="minorHAnsi"/>
          <w:color w:val="000000"/>
          <w:lang w:eastAsia="cs-CZ"/>
        </w:rPr>
        <w:t xml:space="preserve">1.043.625,00 Kč  </w:t>
      </w:r>
    </w:p>
    <w:p w14:paraId="571AB9F7" w14:textId="77777777" w:rsidR="0051629D" w:rsidRDefault="0051629D" w:rsidP="00ED15FD">
      <w:pPr>
        <w:spacing w:after="0" w:line="240" w:lineRule="auto"/>
        <w:ind w:firstLine="708"/>
        <w:rPr>
          <w:rFonts w:eastAsia="Times New Roman" w:cstheme="minorHAnsi"/>
          <w:color w:val="000000"/>
          <w:lang w:eastAsia="cs-CZ"/>
        </w:rPr>
      </w:pPr>
      <w:r w:rsidRPr="00043293">
        <w:rPr>
          <w:rFonts w:eastAsia="Times New Roman" w:cstheme="minorHAnsi"/>
          <w:color w:val="000000"/>
          <w:lang w:eastAsia="cs-CZ"/>
        </w:rPr>
        <w:t xml:space="preserve">(slovy </w:t>
      </w:r>
      <w:proofErr w:type="spellStart"/>
      <w:r w:rsidRPr="00ED15FD">
        <w:rPr>
          <w:rFonts w:eastAsia="Times New Roman" w:cstheme="minorHAnsi"/>
          <w:color w:val="000000"/>
          <w:lang w:eastAsia="cs-CZ"/>
        </w:rPr>
        <w:t>jedenmiliončtyřicettřitisícšestsetdvacetpěttkorunčeských</w:t>
      </w:r>
      <w:proofErr w:type="spellEnd"/>
      <w:r w:rsidRPr="00043293">
        <w:rPr>
          <w:rFonts w:eastAsia="Times New Roman" w:cstheme="minorHAnsi"/>
          <w:color w:val="000000"/>
          <w:lang w:eastAsia="cs-CZ"/>
        </w:rPr>
        <w:t>)</w:t>
      </w:r>
    </w:p>
    <w:p w14:paraId="375D1BDD" w14:textId="77777777" w:rsidR="00ED15FD" w:rsidRPr="00ED15FD" w:rsidRDefault="00ED15FD" w:rsidP="00ED15FD">
      <w:pPr>
        <w:spacing w:after="0" w:line="240" w:lineRule="auto"/>
        <w:ind w:firstLine="708"/>
        <w:rPr>
          <w:rFonts w:eastAsia="Times New Roman" w:cstheme="minorHAnsi"/>
          <w:color w:val="000000"/>
          <w:lang w:eastAsia="cs-CZ"/>
        </w:rPr>
      </w:pPr>
    </w:p>
    <w:p w14:paraId="0A02ACAE" w14:textId="77777777" w:rsidR="000D7F18" w:rsidRDefault="000D7F18" w:rsidP="000D7F18">
      <w:pPr>
        <w:pStyle w:val="Odstavecseseznamem"/>
        <w:numPr>
          <w:ilvl w:val="0"/>
          <w:numId w:val="3"/>
        </w:numPr>
        <w:spacing w:after="0" w:line="240" w:lineRule="auto"/>
        <w:jc w:val="both"/>
      </w:pPr>
      <w:r w:rsidRPr="00ED15FD">
        <w:t>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23A735F3" w14:textId="77777777" w:rsidR="00ED15FD" w:rsidRPr="00ED15FD" w:rsidRDefault="00ED15FD" w:rsidP="00ED15FD">
      <w:pPr>
        <w:spacing w:after="0" w:line="240" w:lineRule="auto"/>
        <w:jc w:val="both"/>
      </w:pPr>
    </w:p>
    <w:p w14:paraId="60CD8198" w14:textId="77777777" w:rsidR="000D7F18" w:rsidRDefault="000D7F18" w:rsidP="000D7F18">
      <w:pPr>
        <w:pStyle w:val="Odstavecseseznamem"/>
        <w:numPr>
          <w:ilvl w:val="0"/>
          <w:numId w:val="3"/>
        </w:numPr>
        <w:spacing w:after="0" w:line="240" w:lineRule="auto"/>
        <w:jc w:val="both"/>
      </w:pPr>
      <w:r w:rsidRPr="00ED15FD">
        <w:t>Zálohy se neposkytují.</w:t>
      </w:r>
    </w:p>
    <w:p w14:paraId="46F187A6" w14:textId="77777777" w:rsidR="00ED15FD" w:rsidRPr="00ED15FD" w:rsidRDefault="00ED15FD" w:rsidP="00ED15FD">
      <w:pPr>
        <w:spacing w:after="0" w:line="240" w:lineRule="auto"/>
        <w:jc w:val="both"/>
      </w:pPr>
    </w:p>
    <w:p w14:paraId="3AEDC691" w14:textId="77777777" w:rsidR="000D7F18" w:rsidRDefault="000D7F18" w:rsidP="000D7F18">
      <w:pPr>
        <w:pStyle w:val="Odstavecseseznamem"/>
        <w:numPr>
          <w:ilvl w:val="0"/>
          <w:numId w:val="3"/>
        </w:numPr>
        <w:spacing w:after="0" w:line="240" w:lineRule="auto"/>
        <w:jc w:val="both"/>
      </w:pPr>
      <w:r w:rsidRPr="00ED15FD">
        <w:t>Objednatel se zavazuje zaplatit zhotoviteli cenu díla na základě faktury, kterou zhotovitel vyhotoví a odešle objednateli na základě protokolu o předání a převzetí díla dle článku III. této smlouvy. Faktura musí splňovat náležitosti daňového dokladu stanovené zákonem.</w:t>
      </w:r>
    </w:p>
    <w:p w14:paraId="4EE78BA8" w14:textId="77777777" w:rsidR="00ED15FD" w:rsidRPr="00ED15FD" w:rsidRDefault="00ED15FD" w:rsidP="00ED15FD">
      <w:pPr>
        <w:spacing w:after="0" w:line="240" w:lineRule="auto"/>
        <w:jc w:val="both"/>
      </w:pPr>
    </w:p>
    <w:p w14:paraId="23E583D9" w14:textId="77777777" w:rsidR="000D7F18" w:rsidRDefault="000D7F18" w:rsidP="000D7F18">
      <w:pPr>
        <w:pStyle w:val="Odstavecseseznamem"/>
        <w:numPr>
          <w:ilvl w:val="0"/>
          <w:numId w:val="3"/>
        </w:numPr>
        <w:spacing w:after="0" w:line="240" w:lineRule="auto"/>
        <w:jc w:val="both"/>
      </w:pPr>
      <w:r w:rsidRPr="00ED15FD">
        <w:t xml:space="preserve">Lhůta splatnosti faktury činí 30 dní ode dne jejího doručení na adresu objednatele. </w:t>
      </w:r>
    </w:p>
    <w:p w14:paraId="36FFF12D" w14:textId="77777777" w:rsidR="00ED15FD" w:rsidRPr="00ED15FD" w:rsidRDefault="00ED15FD" w:rsidP="00ED15FD">
      <w:pPr>
        <w:spacing w:after="0" w:line="240" w:lineRule="auto"/>
        <w:jc w:val="both"/>
      </w:pPr>
    </w:p>
    <w:p w14:paraId="13D420EB" w14:textId="77777777" w:rsidR="00ED15FD" w:rsidRPr="00ED15FD" w:rsidRDefault="00ED15FD" w:rsidP="00ED15FD">
      <w:pPr>
        <w:pStyle w:val="Odstavecseseznamem"/>
        <w:numPr>
          <w:ilvl w:val="0"/>
          <w:numId w:val="3"/>
        </w:numPr>
        <w:spacing w:after="0" w:line="240" w:lineRule="auto"/>
        <w:jc w:val="both"/>
      </w:pPr>
      <w:r w:rsidRPr="00ED15FD">
        <w:t>Nebude-li faktura obsahovat některou náležitost nebo bude chybně vyúčtována cena, DPH nebo zhotovitel vyúčtuje práce, které neprovedl, je objednatel oprávněn vadnou fakturu před uplynutím lhůty splatnosti vrátit druhé smluvní straně, bez zaplacení, k provedení opravy. Ve vrácené faktuře vyznačí důvod vrácení. Druhá smluvní strana provede opravu vystavením nové faktury. Vrátí-li objednatel vadnou fakturu druhé smluvní straně, přestává běžet původní lhůta splatnosti. Celá lhůta běží opět ode dne doručení nově vyhotovené faktury objednateli.</w:t>
      </w:r>
    </w:p>
    <w:p w14:paraId="4BFF9B7B" w14:textId="77777777" w:rsidR="00043293" w:rsidRPr="00043293" w:rsidRDefault="00043293" w:rsidP="00043293">
      <w:pPr>
        <w:spacing w:after="0" w:line="240" w:lineRule="auto"/>
        <w:rPr>
          <w:rFonts w:eastAsia="Times New Roman" w:cstheme="minorHAnsi"/>
          <w:lang w:eastAsia="cs-CZ"/>
        </w:rPr>
      </w:pPr>
      <w:r w:rsidRPr="00043293">
        <w:rPr>
          <w:rFonts w:eastAsia="Times New Roman" w:cstheme="minorHAnsi"/>
          <w:color w:val="000000"/>
          <w:lang w:eastAsia="cs-CZ"/>
        </w:rPr>
        <w:br/>
        <w:t> </w:t>
      </w:r>
    </w:p>
    <w:p w14:paraId="27FC9BCC" w14:textId="77777777" w:rsidR="00043293" w:rsidRPr="00043293" w:rsidRDefault="00043293" w:rsidP="00043293">
      <w:pPr>
        <w:spacing w:after="0" w:line="240" w:lineRule="auto"/>
        <w:jc w:val="center"/>
        <w:rPr>
          <w:rFonts w:eastAsia="Times New Roman" w:cstheme="minorHAnsi"/>
          <w:color w:val="000000"/>
          <w:lang w:eastAsia="cs-CZ"/>
        </w:rPr>
      </w:pPr>
      <w:r w:rsidRPr="00ED15FD">
        <w:rPr>
          <w:rFonts w:eastAsia="Times New Roman" w:cstheme="minorHAnsi"/>
          <w:b/>
          <w:bCs/>
          <w:color w:val="000000"/>
          <w:lang w:eastAsia="cs-CZ"/>
        </w:rPr>
        <w:t>III.</w:t>
      </w:r>
      <w:r w:rsidRPr="00043293">
        <w:rPr>
          <w:rFonts w:eastAsia="Times New Roman" w:cstheme="minorHAnsi"/>
          <w:color w:val="000000"/>
          <w:lang w:eastAsia="cs-CZ"/>
        </w:rPr>
        <w:br/>
      </w:r>
      <w:r w:rsidRPr="00ED15FD">
        <w:rPr>
          <w:rFonts w:eastAsia="Times New Roman" w:cstheme="minorHAnsi"/>
          <w:b/>
          <w:bCs/>
          <w:color w:val="000000"/>
          <w:lang w:eastAsia="cs-CZ"/>
        </w:rPr>
        <w:t>Termín zhotovení díla</w:t>
      </w:r>
      <w:r w:rsidRPr="00043293">
        <w:rPr>
          <w:rFonts w:eastAsia="Times New Roman" w:cstheme="minorHAnsi"/>
          <w:color w:val="000000"/>
          <w:lang w:eastAsia="cs-CZ"/>
        </w:rPr>
        <w:br/>
        <w:t> </w:t>
      </w:r>
    </w:p>
    <w:p w14:paraId="20F199FB" w14:textId="77777777" w:rsidR="006A2864" w:rsidRPr="00ED15FD" w:rsidRDefault="00043293" w:rsidP="00333CAA">
      <w:pPr>
        <w:pStyle w:val="Odstavecseseznamem"/>
        <w:numPr>
          <w:ilvl w:val="0"/>
          <w:numId w:val="4"/>
        </w:numPr>
        <w:spacing w:after="0" w:line="240" w:lineRule="auto"/>
        <w:rPr>
          <w:rFonts w:eastAsia="Times New Roman" w:cstheme="minorHAnsi"/>
          <w:color w:val="000000"/>
          <w:lang w:eastAsia="cs-CZ"/>
        </w:rPr>
      </w:pPr>
      <w:r w:rsidRPr="00ED15FD">
        <w:rPr>
          <w:rFonts w:eastAsia="Times New Roman" w:cstheme="minorHAnsi"/>
          <w:color w:val="000000"/>
          <w:lang w:eastAsia="cs-CZ"/>
        </w:rPr>
        <w:t>Smluvní strany se dohodly, že Dílo bude Zhotovitelem provedeno v termínu od 1.7.2022 nejpozději do 31.7.2022. Objednatel předal při podpisu smlouvy následující věci určené k provedení díla:</w:t>
      </w:r>
    </w:p>
    <w:p w14:paraId="6FAD06DA" w14:textId="77777777" w:rsidR="00043293" w:rsidRPr="00043293" w:rsidRDefault="00043293" w:rsidP="00043293">
      <w:pPr>
        <w:spacing w:after="0" w:line="240" w:lineRule="auto"/>
        <w:rPr>
          <w:rFonts w:eastAsia="Times New Roman" w:cstheme="minorHAnsi"/>
          <w:lang w:eastAsia="cs-CZ"/>
        </w:rPr>
      </w:pPr>
      <w:r w:rsidRPr="00043293">
        <w:rPr>
          <w:rFonts w:eastAsia="Times New Roman" w:cstheme="minorHAnsi"/>
          <w:color w:val="000000"/>
          <w:lang w:eastAsia="cs-CZ"/>
        </w:rPr>
        <w:t> </w:t>
      </w:r>
    </w:p>
    <w:p w14:paraId="5BECBCC6" w14:textId="77777777" w:rsidR="00043293" w:rsidRPr="00043293" w:rsidRDefault="00043293" w:rsidP="00043293">
      <w:pPr>
        <w:spacing w:after="0" w:line="240" w:lineRule="auto"/>
        <w:jc w:val="center"/>
        <w:rPr>
          <w:rFonts w:eastAsia="Times New Roman" w:cstheme="minorHAnsi"/>
          <w:color w:val="000000"/>
          <w:lang w:eastAsia="cs-CZ"/>
        </w:rPr>
      </w:pPr>
      <w:r w:rsidRPr="00ED15FD">
        <w:rPr>
          <w:rFonts w:eastAsia="Times New Roman" w:cstheme="minorHAnsi"/>
          <w:b/>
          <w:bCs/>
          <w:color w:val="000000"/>
          <w:lang w:eastAsia="cs-CZ"/>
        </w:rPr>
        <w:t>IV.</w:t>
      </w:r>
      <w:r w:rsidRPr="00043293">
        <w:rPr>
          <w:rFonts w:eastAsia="Times New Roman" w:cstheme="minorHAnsi"/>
          <w:color w:val="000000"/>
          <w:lang w:eastAsia="cs-CZ"/>
        </w:rPr>
        <w:br/>
      </w:r>
      <w:r w:rsidRPr="00ED15FD">
        <w:rPr>
          <w:rFonts w:eastAsia="Times New Roman" w:cstheme="minorHAnsi"/>
          <w:b/>
          <w:bCs/>
          <w:color w:val="000000"/>
          <w:lang w:eastAsia="cs-CZ"/>
        </w:rPr>
        <w:t>Předání a převzetí Díla</w:t>
      </w:r>
      <w:r w:rsidRPr="00043293">
        <w:rPr>
          <w:rFonts w:eastAsia="Times New Roman" w:cstheme="minorHAnsi"/>
          <w:color w:val="000000"/>
          <w:lang w:eastAsia="cs-CZ"/>
        </w:rPr>
        <w:br/>
        <w:t> </w:t>
      </w:r>
    </w:p>
    <w:p w14:paraId="2412E135" w14:textId="77777777" w:rsidR="00323117" w:rsidRPr="00ED15FD" w:rsidRDefault="00043293" w:rsidP="00323117">
      <w:pPr>
        <w:pStyle w:val="Odstavecseseznamem"/>
        <w:numPr>
          <w:ilvl w:val="0"/>
          <w:numId w:val="7"/>
        </w:numPr>
        <w:spacing w:after="0" w:line="240" w:lineRule="auto"/>
        <w:rPr>
          <w:rFonts w:eastAsia="Times New Roman" w:cstheme="minorHAnsi"/>
          <w:lang w:eastAsia="cs-CZ"/>
        </w:rPr>
      </w:pPr>
      <w:r w:rsidRPr="00ED15FD">
        <w:rPr>
          <w:rFonts w:eastAsia="Times New Roman" w:cstheme="minorHAnsi"/>
          <w:color w:val="000000"/>
          <w:lang w:eastAsia="cs-CZ"/>
        </w:rPr>
        <w:t>K předání a převzetí Díla dojde do dvou dnů od jeho zhotovení, nejpozději však bude dílo zhotoveno i předáno v termínu uvedeným v čl. III této smlouvy.</w:t>
      </w:r>
    </w:p>
    <w:p w14:paraId="0356699A" w14:textId="77777777" w:rsidR="00ED15FD" w:rsidRPr="00ED15FD" w:rsidRDefault="00ED15FD" w:rsidP="00ED15FD">
      <w:pPr>
        <w:spacing w:after="0" w:line="240" w:lineRule="auto"/>
        <w:rPr>
          <w:rFonts w:eastAsia="Times New Roman" w:cstheme="minorHAnsi"/>
          <w:lang w:eastAsia="cs-CZ"/>
        </w:rPr>
      </w:pPr>
    </w:p>
    <w:p w14:paraId="251DE707" w14:textId="77777777" w:rsidR="00323117" w:rsidRPr="00ED15FD" w:rsidRDefault="00043293" w:rsidP="00323117">
      <w:pPr>
        <w:pStyle w:val="Odstavecseseznamem"/>
        <w:numPr>
          <w:ilvl w:val="0"/>
          <w:numId w:val="7"/>
        </w:numPr>
        <w:spacing w:after="0" w:line="240" w:lineRule="auto"/>
        <w:rPr>
          <w:rFonts w:eastAsia="Times New Roman" w:cstheme="minorHAnsi"/>
          <w:lang w:eastAsia="cs-CZ"/>
        </w:rPr>
      </w:pPr>
      <w:r w:rsidRPr="00ED15FD">
        <w:rPr>
          <w:rFonts w:eastAsia="Times New Roman" w:cstheme="minorHAnsi"/>
          <w:color w:val="000000"/>
          <w:lang w:eastAsia="cs-CZ"/>
        </w:rPr>
        <w:t>O předání a převzetí Díla bude Smluvními stranami vyhotoven předávací protokol.</w:t>
      </w:r>
    </w:p>
    <w:p w14:paraId="0734C639" w14:textId="77777777" w:rsidR="00ED15FD" w:rsidRPr="00ED15FD" w:rsidRDefault="00ED15FD" w:rsidP="00ED15FD">
      <w:pPr>
        <w:spacing w:after="0" w:line="240" w:lineRule="auto"/>
        <w:rPr>
          <w:rFonts w:eastAsia="Times New Roman" w:cstheme="minorHAnsi"/>
          <w:lang w:eastAsia="cs-CZ"/>
        </w:rPr>
      </w:pPr>
    </w:p>
    <w:p w14:paraId="0EA5218C" w14:textId="77777777" w:rsidR="00323117" w:rsidRPr="00ED15FD" w:rsidRDefault="00043293" w:rsidP="00323117">
      <w:pPr>
        <w:pStyle w:val="Odstavecseseznamem"/>
        <w:numPr>
          <w:ilvl w:val="0"/>
          <w:numId w:val="7"/>
        </w:numPr>
        <w:spacing w:after="0" w:line="240" w:lineRule="auto"/>
        <w:rPr>
          <w:rFonts w:eastAsia="Times New Roman" w:cstheme="minorHAnsi"/>
          <w:lang w:eastAsia="cs-CZ"/>
        </w:rPr>
      </w:pPr>
      <w:r w:rsidRPr="00ED15FD">
        <w:rPr>
          <w:rFonts w:eastAsia="Times New Roman" w:cstheme="minorHAnsi"/>
          <w:color w:val="000000"/>
          <w:lang w:eastAsia="cs-CZ"/>
        </w:rPr>
        <w:t xml:space="preserve">Smluvní strany se pro případ prodlení objednatele se zaplacením ceny Díla dohodly na smluvní pokutě ve výši </w:t>
      </w:r>
      <w:r w:rsidR="00ED15FD" w:rsidRPr="00ED15FD">
        <w:rPr>
          <w:rFonts w:eastAsia="Times New Roman" w:cstheme="minorHAnsi"/>
          <w:color w:val="000000"/>
          <w:lang w:eastAsia="cs-CZ"/>
        </w:rPr>
        <w:t>0,05%</w:t>
      </w:r>
      <w:r w:rsidRPr="00ED15FD">
        <w:rPr>
          <w:rFonts w:eastAsia="Times New Roman" w:cstheme="minorHAnsi"/>
          <w:color w:val="000000"/>
          <w:lang w:eastAsia="cs-CZ"/>
        </w:rPr>
        <w:t xml:space="preserve"> za každý den prodlení.</w:t>
      </w:r>
    </w:p>
    <w:p w14:paraId="7004AB1C" w14:textId="77777777" w:rsidR="00ED15FD" w:rsidRPr="00ED15FD" w:rsidRDefault="00ED15FD" w:rsidP="00ED15FD">
      <w:pPr>
        <w:pStyle w:val="Odstavecseseznamem"/>
        <w:numPr>
          <w:ilvl w:val="0"/>
          <w:numId w:val="7"/>
        </w:numPr>
        <w:spacing w:after="0" w:line="240" w:lineRule="auto"/>
        <w:rPr>
          <w:rFonts w:eastAsia="Times New Roman" w:cstheme="minorHAnsi"/>
          <w:color w:val="000000"/>
          <w:lang w:eastAsia="cs-CZ"/>
        </w:rPr>
      </w:pPr>
      <w:r w:rsidRPr="00ED15FD">
        <w:rPr>
          <w:rFonts w:cstheme="minorHAnsi"/>
        </w:rPr>
        <w:t xml:space="preserve">Je-li zhotovitel s prodlením s předáním dokončeného díla (čl. III. odst. 1) zaplatí objednateli smluvní pokutu ve výši 0,1% z ceny díla celkem </w:t>
      </w:r>
      <w:r w:rsidR="00DB4453">
        <w:rPr>
          <w:rFonts w:cstheme="minorHAnsi"/>
        </w:rPr>
        <w:t xml:space="preserve">včetně </w:t>
      </w:r>
      <w:r w:rsidRPr="00ED15FD">
        <w:rPr>
          <w:rFonts w:cstheme="minorHAnsi"/>
        </w:rPr>
        <w:t xml:space="preserve">DPH dle čl. </w:t>
      </w:r>
      <w:r w:rsidR="00DB4453">
        <w:rPr>
          <w:rFonts w:cstheme="minorHAnsi"/>
        </w:rPr>
        <w:t xml:space="preserve">II </w:t>
      </w:r>
      <w:r w:rsidRPr="00ED15FD">
        <w:rPr>
          <w:rFonts w:cstheme="minorHAnsi"/>
        </w:rPr>
        <w:t xml:space="preserve">odst. 1 této smlouvy za každý započatý den prodlení. Tato smluvní pokuta může být započtena proti pohledávce zhotovitele jednostranným úkonem objednatele. Tato platba nezbavuje zhotovitele jeho </w:t>
      </w:r>
      <w:r w:rsidRPr="00ED15FD">
        <w:rPr>
          <w:rFonts w:cstheme="minorHAnsi"/>
        </w:rPr>
        <w:lastRenderedPageBreak/>
        <w:t>povinnosti práce dokončit, ani jiných povinností vyplývajících ze smlouvy</w:t>
      </w:r>
      <w:r w:rsidR="00043293" w:rsidRPr="00ED15FD">
        <w:rPr>
          <w:rFonts w:eastAsia="Times New Roman" w:cstheme="minorHAnsi"/>
          <w:color w:val="000000"/>
          <w:lang w:eastAsia="cs-CZ"/>
        </w:rPr>
        <w:br/>
      </w:r>
    </w:p>
    <w:p w14:paraId="7E25344C" w14:textId="77777777" w:rsidR="00043293" w:rsidRPr="00ED15FD" w:rsidRDefault="00043293" w:rsidP="00ED15FD">
      <w:pPr>
        <w:spacing w:after="0" w:line="240" w:lineRule="auto"/>
        <w:jc w:val="center"/>
        <w:rPr>
          <w:rFonts w:eastAsia="Times New Roman" w:cstheme="minorHAnsi"/>
          <w:color w:val="000000"/>
          <w:sz w:val="21"/>
          <w:szCs w:val="21"/>
          <w:lang w:eastAsia="cs-CZ"/>
        </w:rPr>
      </w:pPr>
      <w:r w:rsidRPr="00ED15FD">
        <w:rPr>
          <w:rFonts w:eastAsia="Times New Roman" w:cstheme="minorHAnsi"/>
          <w:b/>
          <w:bCs/>
          <w:color w:val="000000"/>
          <w:lang w:eastAsia="cs-CZ"/>
        </w:rPr>
        <w:t>V.</w:t>
      </w:r>
      <w:r w:rsidRPr="00ED15FD">
        <w:rPr>
          <w:rFonts w:eastAsia="Times New Roman" w:cstheme="minorHAnsi"/>
          <w:color w:val="000000"/>
          <w:lang w:eastAsia="cs-CZ"/>
        </w:rPr>
        <w:br/>
      </w:r>
      <w:r w:rsidRPr="00ED15FD">
        <w:rPr>
          <w:rFonts w:eastAsia="Times New Roman" w:cstheme="minorHAnsi"/>
          <w:b/>
          <w:bCs/>
          <w:color w:val="000000"/>
          <w:sz w:val="21"/>
          <w:szCs w:val="21"/>
          <w:lang w:eastAsia="cs-CZ"/>
        </w:rPr>
        <w:t>Odpovědnost za vady</w:t>
      </w:r>
      <w:r w:rsidRPr="00ED15FD">
        <w:rPr>
          <w:rFonts w:eastAsia="Times New Roman" w:cstheme="minorHAnsi"/>
          <w:color w:val="000000"/>
          <w:sz w:val="21"/>
          <w:szCs w:val="21"/>
          <w:lang w:eastAsia="cs-CZ"/>
        </w:rPr>
        <w:br/>
      </w:r>
    </w:p>
    <w:p w14:paraId="745453CC" w14:textId="77777777" w:rsidR="00DB4453" w:rsidRPr="00DB4453" w:rsidRDefault="00043293" w:rsidP="00E22296">
      <w:pPr>
        <w:pStyle w:val="Odstavecseseznamem"/>
        <w:numPr>
          <w:ilvl w:val="0"/>
          <w:numId w:val="9"/>
        </w:numPr>
        <w:spacing w:after="0" w:line="240" w:lineRule="auto"/>
        <w:rPr>
          <w:rFonts w:eastAsia="Times New Roman" w:cstheme="minorHAnsi"/>
          <w:sz w:val="24"/>
          <w:szCs w:val="24"/>
          <w:lang w:eastAsia="cs-CZ"/>
        </w:rPr>
      </w:pPr>
      <w:r w:rsidRPr="00DB4453">
        <w:rPr>
          <w:rFonts w:eastAsia="Times New Roman" w:cstheme="minorHAnsi"/>
          <w:color w:val="000000"/>
          <w:sz w:val="21"/>
          <w:szCs w:val="21"/>
          <w:lang w:eastAsia="cs-CZ"/>
        </w:rPr>
        <w:t xml:space="preserve">Zhotovitel poskytne na Dílo záruku po dobu </w:t>
      </w:r>
      <w:r w:rsidR="009E526C">
        <w:rPr>
          <w:rFonts w:eastAsia="Times New Roman" w:cstheme="minorHAnsi"/>
          <w:color w:val="000000"/>
          <w:sz w:val="21"/>
          <w:szCs w:val="21"/>
          <w:lang w:eastAsia="cs-CZ"/>
        </w:rPr>
        <w:t>60 měsíců</w:t>
      </w:r>
      <w:r w:rsidRPr="00DB4453">
        <w:rPr>
          <w:rFonts w:eastAsia="Times New Roman" w:cstheme="minorHAnsi"/>
          <w:color w:val="000000"/>
          <w:sz w:val="21"/>
          <w:szCs w:val="21"/>
          <w:lang w:eastAsia="cs-CZ"/>
        </w:rPr>
        <w:t xml:space="preserve"> od předání Díla objednateli. </w:t>
      </w:r>
    </w:p>
    <w:p w14:paraId="621FB39E" w14:textId="77777777" w:rsidR="00323117" w:rsidRPr="00DB4453" w:rsidRDefault="00043293" w:rsidP="00E22296">
      <w:pPr>
        <w:pStyle w:val="Odstavecseseznamem"/>
        <w:numPr>
          <w:ilvl w:val="0"/>
          <w:numId w:val="9"/>
        </w:numPr>
        <w:spacing w:after="0" w:line="240" w:lineRule="auto"/>
        <w:rPr>
          <w:rFonts w:eastAsia="Times New Roman" w:cstheme="minorHAnsi"/>
          <w:sz w:val="24"/>
          <w:szCs w:val="24"/>
          <w:lang w:eastAsia="cs-CZ"/>
        </w:rPr>
      </w:pPr>
      <w:r w:rsidRPr="00DB4453">
        <w:rPr>
          <w:rFonts w:eastAsia="Times New Roman" w:cstheme="minorHAnsi"/>
          <w:color w:val="000000"/>
          <w:sz w:val="21"/>
          <w:szCs w:val="21"/>
          <w:lang w:eastAsia="cs-CZ"/>
        </w:rPr>
        <w:t>Zhotovitel se zavazuje předat Dílo bez vad a nedodělků.</w:t>
      </w:r>
    </w:p>
    <w:p w14:paraId="753A8DA3" w14:textId="77777777" w:rsidR="00043293" w:rsidRPr="00323117" w:rsidRDefault="00043293" w:rsidP="00323117">
      <w:pPr>
        <w:pStyle w:val="Odstavecseseznamem"/>
        <w:numPr>
          <w:ilvl w:val="0"/>
          <w:numId w:val="9"/>
        </w:numPr>
        <w:spacing w:after="0" w:line="240" w:lineRule="auto"/>
        <w:rPr>
          <w:rFonts w:eastAsia="Times New Roman" w:cstheme="minorHAnsi"/>
          <w:sz w:val="24"/>
          <w:szCs w:val="24"/>
          <w:lang w:eastAsia="cs-CZ"/>
        </w:rPr>
      </w:pPr>
      <w:r w:rsidRPr="00323117">
        <w:rPr>
          <w:rFonts w:eastAsia="Times New Roman" w:cstheme="minorHAnsi"/>
          <w:color w:val="000000"/>
          <w:sz w:val="21"/>
          <w:szCs w:val="21"/>
          <w:lang w:eastAsia="cs-CZ"/>
        </w:rPr>
        <w:t>Smluvní strany se dále dohodly, že budou-li v době předání na Díle viditelné vady či nedodělky, k předání a převzetí Díla dojde až po jejich odstranění. O této skutečnosti bude Smluvními stranami sepsán záznam. Náklady na odstranění vad nese Zhotovitel.</w:t>
      </w:r>
      <w:r w:rsidRPr="00323117">
        <w:rPr>
          <w:rFonts w:eastAsia="Times New Roman" w:cstheme="minorHAnsi"/>
          <w:color w:val="000000"/>
          <w:sz w:val="21"/>
          <w:szCs w:val="21"/>
          <w:lang w:eastAsia="cs-CZ"/>
        </w:rPr>
        <w:br/>
        <w:t> </w:t>
      </w:r>
    </w:p>
    <w:p w14:paraId="62588CDD" w14:textId="77777777" w:rsidR="00043293" w:rsidRPr="00043293" w:rsidRDefault="00043293" w:rsidP="00043293">
      <w:pPr>
        <w:spacing w:after="0" w:line="240" w:lineRule="auto"/>
        <w:jc w:val="center"/>
        <w:rPr>
          <w:rFonts w:eastAsia="Times New Roman" w:cstheme="minorHAnsi"/>
          <w:color w:val="000000"/>
          <w:sz w:val="21"/>
          <w:szCs w:val="21"/>
          <w:lang w:eastAsia="cs-CZ"/>
        </w:rPr>
      </w:pPr>
      <w:r w:rsidRPr="0051629D">
        <w:rPr>
          <w:rFonts w:eastAsia="Times New Roman" w:cstheme="minorHAnsi"/>
          <w:b/>
          <w:bCs/>
          <w:color w:val="000000"/>
          <w:sz w:val="21"/>
          <w:szCs w:val="21"/>
          <w:lang w:eastAsia="cs-CZ"/>
        </w:rPr>
        <w:t>VI.</w:t>
      </w:r>
      <w:r w:rsidRPr="00043293">
        <w:rPr>
          <w:rFonts w:eastAsia="Times New Roman" w:cstheme="minorHAnsi"/>
          <w:color w:val="000000"/>
          <w:sz w:val="21"/>
          <w:szCs w:val="21"/>
          <w:lang w:eastAsia="cs-CZ"/>
        </w:rPr>
        <w:br/>
      </w:r>
      <w:r w:rsidRPr="0051629D">
        <w:rPr>
          <w:rFonts w:eastAsia="Times New Roman" w:cstheme="minorHAnsi"/>
          <w:b/>
          <w:bCs/>
          <w:color w:val="000000"/>
          <w:sz w:val="21"/>
          <w:szCs w:val="21"/>
          <w:lang w:eastAsia="cs-CZ"/>
        </w:rPr>
        <w:t>Závěrečná ustanovení</w:t>
      </w:r>
      <w:r w:rsidRPr="00043293">
        <w:rPr>
          <w:rFonts w:eastAsia="Times New Roman" w:cstheme="minorHAnsi"/>
          <w:color w:val="000000"/>
          <w:sz w:val="21"/>
          <w:szCs w:val="21"/>
          <w:lang w:eastAsia="cs-CZ"/>
        </w:rPr>
        <w:br/>
        <w:t> </w:t>
      </w:r>
    </w:p>
    <w:p w14:paraId="7A20F4CA" w14:textId="77777777" w:rsidR="00323117" w:rsidRPr="00323117" w:rsidRDefault="00043293" w:rsidP="00323117">
      <w:pPr>
        <w:pStyle w:val="Odstavecseseznamem"/>
        <w:numPr>
          <w:ilvl w:val="0"/>
          <w:numId w:val="10"/>
        </w:numPr>
        <w:spacing w:after="0" w:line="240" w:lineRule="auto"/>
        <w:rPr>
          <w:rFonts w:eastAsia="Times New Roman" w:cstheme="minorHAnsi"/>
          <w:sz w:val="24"/>
          <w:szCs w:val="24"/>
          <w:lang w:eastAsia="cs-CZ"/>
        </w:rPr>
      </w:pPr>
      <w:r w:rsidRPr="00323117">
        <w:rPr>
          <w:rFonts w:eastAsia="Times New Roman" w:cstheme="minorHAnsi"/>
          <w:color w:val="000000"/>
          <w:sz w:val="21"/>
          <w:szCs w:val="21"/>
          <w:lang w:eastAsia="cs-CZ"/>
        </w:rPr>
        <w:t>Tato Smlouva nabývá platnosti a účinnosti dnem jejího podpisu oběma Smluvními stranami.</w:t>
      </w:r>
    </w:p>
    <w:p w14:paraId="5D5BE8E9" w14:textId="77777777" w:rsidR="00323117" w:rsidRPr="00323117" w:rsidRDefault="00043293" w:rsidP="00323117">
      <w:pPr>
        <w:pStyle w:val="Odstavecseseznamem"/>
        <w:numPr>
          <w:ilvl w:val="0"/>
          <w:numId w:val="10"/>
        </w:numPr>
        <w:spacing w:after="0" w:line="240" w:lineRule="auto"/>
        <w:rPr>
          <w:rFonts w:eastAsia="Times New Roman" w:cstheme="minorHAnsi"/>
          <w:sz w:val="24"/>
          <w:szCs w:val="24"/>
          <w:lang w:eastAsia="cs-CZ"/>
        </w:rPr>
      </w:pPr>
      <w:r w:rsidRPr="00323117">
        <w:rPr>
          <w:rFonts w:eastAsia="Times New Roman" w:cstheme="minorHAnsi"/>
          <w:color w:val="000000"/>
          <w:sz w:val="21"/>
          <w:szCs w:val="21"/>
          <w:lang w:eastAsia="cs-CZ"/>
        </w:rPr>
        <w:t>Tato Smlouva a vztahy z ní vyplývající se řídí právním řádem České republiky, zejména příslušnými ustanoveními zák. č. 89/2012 Sb., občanský zákoník, ve znění pozdějších předpisů.</w:t>
      </w:r>
    </w:p>
    <w:p w14:paraId="2A03127B" w14:textId="77777777" w:rsidR="00323117" w:rsidRDefault="00323117" w:rsidP="00323117">
      <w:pPr>
        <w:pStyle w:val="Odstavecseseznamem"/>
        <w:numPr>
          <w:ilvl w:val="0"/>
          <w:numId w:val="10"/>
        </w:numPr>
        <w:spacing w:after="0" w:line="240" w:lineRule="auto"/>
        <w:jc w:val="both"/>
      </w:pPr>
      <w:r>
        <w:t>Zhotovitel bere na vědomí, že smlouva bude uveřejněna v registru smluv zřízeném podle zákona č. 340/2015 Sb., o registru smluv, ve znění pozdějších předpisů. Zhotovitel prohlašuje, že tato smlouva neobsahuje údaje, které tvoří předmět jeho obchodního tajemství podle § 504 zákona č. 89/2012 Sb., občanský zákoník, ve znění pozdějších předpisů.</w:t>
      </w:r>
    </w:p>
    <w:p w14:paraId="52E8B85F" w14:textId="77777777" w:rsidR="00323117" w:rsidRDefault="00323117" w:rsidP="00323117">
      <w:pPr>
        <w:pStyle w:val="Odstavecseseznamem"/>
        <w:numPr>
          <w:ilvl w:val="0"/>
          <w:numId w:val="10"/>
        </w:numPr>
        <w:spacing w:after="0" w:line="240" w:lineRule="auto"/>
        <w:jc w:val="both"/>
      </w:pPr>
      <w:r>
        <w:t>Zhotovitel si je vědom, že je ve smyslu § 2 zákona č. 320/2001 Sb., o finanční kontrole ve veřejné správě a o změně některých zákonů (zákon o finanční kontrole), ve znění pozdějších předpisů, povinen spolupůsobit při výkonu finanční kontroly.</w:t>
      </w:r>
    </w:p>
    <w:p w14:paraId="44F5FD7C" w14:textId="77777777" w:rsidR="00323117" w:rsidRPr="00323117" w:rsidRDefault="00043293" w:rsidP="00323117">
      <w:pPr>
        <w:pStyle w:val="Odstavecseseznamem"/>
        <w:numPr>
          <w:ilvl w:val="0"/>
          <w:numId w:val="10"/>
        </w:numPr>
        <w:spacing w:after="0" w:line="240" w:lineRule="auto"/>
        <w:rPr>
          <w:rFonts w:eastAsia="Times New Roman" w:cstheme="minorHAnsi"/>
          <w:sz w:val="24"/>
          <w:szCs w:val="24"/>
          <w:lang w:eastAsia="cs-CZ"/>
        </w:rPr>
      </w:pPr>
      <w:r w:rsidRPr="00323117">
        <w:rPr>
          <w:rFonts w:eastAsia="Times New Roman" w:cstheme="minorHAnsi"/>
          <w:color w:val="000000"/>
          <w:sz w:val="21"/>
          <w:szCs w:val="21"/>
          <w:lang w:eastAsia="cs-CZ"/>
        </w:rPr>
        <w:t>Smlouva byla vyhotovena ve dvou stejnopisech, z nichž každá Smluvní stran</w:t>
      </w:r>
      <w:r w:rsidR="00323117">
        <w:rPr>
          <w:rFonts w:eastAsia="Times New Roman" w:cstheme="minorHAnsi"/>
          <w:color w:val="000000"/>
          <w:sz w:val="21"/>
          <w:szCs w:val="21"/>
          <w:lang w:eastAsia="cs-CZ"/>
        </w:rPr>
        <w:t>a obdrží po jednom vyhotovení.</w:t>
      </w:r>
    </w:p>
    <w:p w14:paraId="2C0A6A3F" w14:textId="77777777" w:rsidR="00043293" w:rsidRPr="00323117" w:rsidRDefault="00043293" w:rsidP="00323117">
      <w:pPr>
        <w:pStyle w:val="Odstavecseseznamem"/>
        <w:numPr>
          <w:ilvl w:val="0"/>
          <w:numId w:val="10"/>
        </w:numPr>
        <w:spacing w:after="0" w:line="240" w:lineRule="auto"/>
        <w:rPr>
          <w:rFonts w:eastAsia="Times New Roman" w:cstheme="minorHAnsi"/>
          <w:sz w:val="24"/>
          <w:szCs w:val="24"/>
          <w:lang w:eastAsia="cs-CZ"/>
        </w:rPr>
      </w:pPr>
      <w:r w:rsidRPr="00323117">
        <w:rPr>
          <w:rFonts w:eastAsia="Times New Roman" w:cstheme="minorHAnsi"/>
          <w:color w:val="000000"/>
          <w:sz w:val="21"/>
          <w:szCs w:val="21"/>
          <w:lang w:eastAsia="cs-CZ"/>
        </w:rPr>
        <w:t>Smluvní strany níže svým podpisem stvrzují, že si Smlouvu před jejím podpisem přečetly, s jejím obsahem souhlasí, a tato je sepsána podle jejich pravé a skutečné vůle, srozumitelně a určitě, nikoli v tísni za nápadně nevýhodných podmínek.</w:t>
      </w:r>
      <w:r w:rsidRPr="00323117">
        <w:rPr>
          <w:rFonts w:eastAsia="Times New Roman" w:cstheme="minorHAnsi"/>
          <w:color w:val="000000"/>
          <w:sz w:val="21"/>
          <w:szCs w:val="21"/>
          <w:lang w:eastAsia="cs-CZ"/>
        </w:rPr>
        <w:br/>
        <w:t> </w:t>
      </w:r>
      <w:r w:rsidRPr="00323117">
        <w:rPr>
          <w:rFonts w:eastAsia="Times New Roman" w:cstheme="minorHAnsi"/>
          <w:color w:val="000000"/>
          <w:sz w:val="21"/>
          <w:szCs w:val="21"/>
          <w:lang w:eastAsia="cs-CZ"/>
        </w:rPr>
        <w:br/>
        <w:t>V................   dne......................                             V................   dne......................</w:t>
      </w:r>
      <w:r w:rsidRPr="00323117">
        <w:rPr>
          <w:rFonts w:eastAsia="Times New Roman" w:cstheme="minorHAnsi"/>
          <w:color w:val="000000"/>
          <w:sz w:val="21"/>
          <w:szCs w:val="21"/>
          <w:lang w:eastAsia="cs-CZ"/>
        </w:rPr>
        <w:br/>
        <w:t> </w:t>
      </w:r>
      <w:r w:rsidRPr="00323117">
        <w:rPr>
          <w:rFonts w:eastAsia="Times New Roman" w:cstheme="minorHAnsi"/>
          <w:color w:val="000000"/>
          <w:sz w:val="21"/>
          <w:szCs w:val="21"/>
          <w:lang w:eastAsia="cs-CZ"/>
        </w:rPr>
        <w:br/>
        <w:t> </w:t>
      </w:r>
    </w:p>
    <w:p w14:paraId="269AB174" w14:textId="6EEB09C3" w:rsidR="00043293" w:rsidRPr="00043293" w:rsidRDefault="00043293" w:rsidP="00043293">
      <w:pPr>
        <w:spacing w:after="0" w:line="240" w:lineRule="auto"/>
        <w:rPr>
          <w:rFonts w:eastAsia="Times New Roman" w:cstheme="minorHAnsi"/>
          <w:color w:val="000000"/>
          <w:lang w:eastAsia="cs-CZ"/>
        </w:rPr>
      </w:pPr>
      <w:r w:rsidRPr="00043293">
        <w:rPr>
          <w:rFonts w:eastAsia="Times New Roman" w:cstheme="minorHAnsi"/>
          <w:color w:val="000000"/>
          <w:lang w:eastAsia="cs-CZ"/>
        </w:rPr>
        <w:t>................................................                             </w:t>
      </w:r>
      <w:r w:rsidR="009E526C">
        <w:rPr>
          <w:rFonts w:eastAsia="Times New Roman" w:cstheme="minorHAnsi"/>
          <w:color w:val="000000"/>
          <w:lang w:eastAsia="cs-CZ"/>
        </w:rPr>
        <w:t xml:space="preserve">                      </w:t>
      </w:r>
      <w:r w:rsidRPr="00043293">
        <w:rPr>
          <w:rFonts w:eastAsia="Times New Roman" w:cstheme="minorHAnsi"/>
          <w:color w:val="000000"/>
          <w:lang w:eastAsia="cs-CZ"/>
        </w:rPr>
        <w:t xml:space="preserve"> ...............................................</w:t>
      </w:r>
      <w:r w:rsidR="009E526C">
        <w:rPr>
          <w:rFonts w:eastAsia="Times New Roman" w:cstheme="minorHAnsi"/>
          <w:color w:val="000000"/>
          <w:lang w:eastAsia="cs-CZ"/>
        </w:rPr>
        <w:t xml:space="preserve">                            </w:t>
      </w:r>
      <w:r w:rsidRPr="00043293">
        <w:rPr>
          <w:rFonts w:eastAsia="Times New Roman" w:cstheme="minorHAnsi"/>
          <w:color w:val="000000"/>
          <w:lang w:eastAsia="cs-CZ"/>
        </w:rPr>
        <w:t> </w:t>
      </w:r>
      <w:r w:rsidR="009E526C" w:rsidRPr="009E526C">
        <w:rPr>
          <w:rFonts w:eastAsia="Times New Roman" w:cstheme="minorHAnsi"/>
          <w:color w:val="000000"/>
          <w:lang w:eastAsia="cs-CZ"/>
        </w:rPr>
        <w:t xml:space="preserve">PhDr. Karel </w:t>
      </w:r>
      <w:proofErr w:type="spellStart"/>
      <w:r w:rsidR="009E526C" w:rsidRPr="009E526C">
        <w:rPr>
          <w:rFonts w:eastAsia="Times New Roman" w:cstheme="minorHAnsi"/>
          <w:color w:val="000000"/>
          <w:lang w:eastAsia="cs-CZ"/>
        </w:rPr>
        <w:t>Štix</w:t>
      </w:r>
      <w:proofErr w:type="spellEnd"/>
      <w:r w:rsidR="009E526C">
        <w:rPr>
          <w:rFonts w:eastAsia="Times New Roman" w:cstheme="minorHAnsi"/>
          <w:color w:val="000000"/>
          <w:lang w:eastAsia="cs-CZ"/>
        </w:rPr>
        <w:t>, ředitel</w:t>
      </w:r>
      <w:r w:rsidRPr="00043293">
        <w:rPr>
          <w:rFonts w:eastAsia="Times New Roman" w:cstheme="minorHAnsi"/>
          <w:color w:val="000000"/>
          <w:lang w:eastAsia="cs-CZ"/>
        </w:rPr>
        <w:t>        </w:t>
      </w:r>
      <w:r w:rsidR="00860E58">
        <w:rPr>
          <w:rFonts w:eastAsia="Times New Roman" w:cstheme="minorHAnsi"/>
          <w:color w:val="000000"/>
          <w:lang w:eastAsia="cs-CZ"/>
        </w:rPr>
        <w:t xml:space="preserve">                                                    František Odvářka, jednatel</w:t>
      </w:r>
    </w:p>
    <w:p w14:paraId="17967C52" w14:textId="77777777" w:rsidR="00043293" w:rsidRPr="00043293" w:rsidRDefault="009E526C" w:rsidP="00043293">
      <w:pPr>
        <w:spacing w:after="0" w:line="240" w:lineRule="auto"/>
        <w:rPr>
          <w:rFonts w:eastAsia="Times New Roman" w:cstheme="minorHAnsi"/>
          <w:lang w:eastAsia="cs-CZ"/>
        </w:rPr>
      </w:pPr>
      <w:r>
        <w:rPr>
          <w:rFonts w:eastAsia="Times New Roman" w:cstheme="minorHAnsi"/>
          <w:color w:val="000000"/>
          <w:lang w:eastAsia="cs-CZ"/>
        </w:rPr>
        <w:t xml:space="preserve">            </w:t>
      </w:r>
      <w:r w:rsidR="00043293" w:rsidRPr="00043293">
        <w:rPr>
          <w:rFonts w:eastAsia="Times New Roman" w:cstheme="minorHAnsi"/>
          <w:color w:val="000000"/>
          <w:lang w:eastAsia="cs-CZ"/>
        </w:rPr>
        <w:t xml:space="preserve">Objednatel                                                             </w:t>
      </w:r>
      <w:r>
        <w:rPr>
          <w:rFonts w:eastAsia="Times New Roman" w:cstheme="minorHAnsi"/>
          <w:color w:val="000000"/>
          <w:lang w:eastAsia="cs-CZ"/>
        </w:rPr>
        <w:t xml:space="preserve">                            </w:t>
      </w:r>
      <w:r w:rsidR="00043293" w:rsidRPr="00043293">
        <w:rPr>
          <w:rFonts w:eastAsia="Times New Roman" w:cstheme="minorHAnsi"/>
          <w:color w:val="000000"/>
          <w:lang w:eastAsia="cs-CZ"/>
        </w:rPr>
        <w:t>Zhotovitel</w:t>
      </w:r>
    </w:p>
    <w:p w14:paraId="032C0CB7" w14:textId="77777777" w:rsidR="00043293" w:rsidRPr="00043293" w:rsidRDefault="00043293" w:rsidP="00043293">
      <w:pPr>
        <w:spacing w:before="100" w:beforeAutospacing="1" w:after="100" w:afterAutospacing="1" w:line="240" w:lineRule="auto"/>
        <w:rPr>
          <w:rFonts w:eastAsia="Times New Roman" w:cstheme="minorHAnsi"/>
          <w:color w:val="333333"/>
          <w:lang w:eastAsia="cs-CZ"/>
        </w:rPr>
      </w:pPr>
    </w:p>
    <w:p w14:paraId="4BF0816D" w14:textId="77777777" w:rsidR="00EB3F1A" w:rsidRDefault="00EB3F1A"/>
    <w:sectPr w:rsidR="00EB3F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7435E"/>
    <w:multiLevelType w:val="hybridMultilevel"/>
    <w:tmpl w:val="CD62E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1C5740"/>
    <w:multiLevelType w:val="hybridMultilevel"/>
    <w:tmpl w:val="A942DE76"/>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A32A7"/>
    <w:multiLevelType w:val="hybridMultilevel"/>
    <w:tmpl w:val="C284E354"/>
    <w:lvl w:ilvl="0" w:tplc="7C72C3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B94184"/>
    <w:multiLevelType w:val="hybridMultilevel"/>
    <w:tmpl w:val="47784B24"/>
    <w:lvl w:ilvl="0" w:tplc="7C72C3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36D42"/>
    <w:multiLevelType w:val="hybridMultilevel"/>
    <w:tmpl w:val="43E29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655C65"/>
    <w:multiLevelType w:val="hybridMultilevel"/>
    <w:tmpl w:val="364ECD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8B02AB"/>
    <w:multiLevelType w:val="hybridMultilevel"/>
    <w:tmpl w:val="006EC3E4"/>
    <w:lvl w:ilvl="0" w:tplc="7C72C3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1E3756"/>
    <w:multiLevelType w:val="hybridMultilevel"/>
    <w:tmpl w:val="C8202A02"/>
    <w:lvl w:ilvl="0" w:tplc="7C72C3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EC43CB0"/>
    <w:multiLevelType w:val="hybridMultilevel"/>
    <w:tmpl w:val="2ADEE97C"/>
    <w:lvl w:ilvl="0" w:tplc="C49AD75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8FF5BEF"/>
    <w:multiLevelType w:val="hybridMultilevel"/>
    <w:tmpl w:val="1AF0C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54A608A"/>
    <w:multiLevelType w:val="hybridMultilevel"/>
    <w:tmpl w:val="D84097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8773BA4"/>
    <w:multiLevelType w:val="hybridMultilevel"/>
    <w:tmpl w:val="FD10D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E03125"/>
    <w:multiLevelType w:val="hybridMultilevel"/>
    <w:tmpl w:val="34F04D06"/>
    <w:lvl w:ilvl="0" w:tplc="7C72C3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10"/>
  </w:num>
  <w:num w:numId="5">
    <w:abstractNumId w:val="5"/>
  </w:num>
  <w:num w:numId="6">
    <w:abstractNumId w:val="12"/>
  </w:num>
  <w:num w:numId="7">
    <w:abstractNumId w:val="7"/>
  </w:num>
  <w:num w:numId="8">
    <w:abstractNumId w:val="6"/>
  </w:num>
  <w:num w:numId="9">
    <w:abstractNumId w:val="3"/>
  </w:num>
  <w:num w:numId="10">
    <w:abstractNumId w:val="2"/>
  </w:num>
  <w:num w:numId="11">
    <w:abstractNumId w:val="9"/>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293"/>
    <w:rsid w:val="00043293"/>
    <w:rsid w:val="0005310F"/>
    <w:rsid w:val="000D7F18"/>
    <w:rsid w:val="000F4530"/>
    <w:rsid w:val="00323117"/>
    <w:rsid w:val="00333CAA"/>
    <w:rsid w:val="0044728D"/>
    <w:rsid w:val="00466800"/>
    <w:rsid w:val="004D1BC6"/>
    <w:rsid w:val="0051629D"/>
    <w:rsid w:val="0065056A"/>
    <w:rsid w:val="006A2864"/>
    <w:rsid w:val="006F78AE"/>
    <w:rsid w:val="007B4429"/>
    <w:rsid w:val="00860E58"/>
    <w:rsid w:val="00914508"/>
    <w:rsid w:val="009E526C"/>
    <w:rsid w:val="00D55A54"/>
    <w:rsid w:val="00DB4453"/>
    <w:rsid w:val="00EB3F1A"/>
    <w:rsid w:val="00ED15FD"/>
    <w:rsid w:val="00F06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0A42"/>
  <w15:chartTrackingRefBased/>
  <w15:docId w15:val="{A0AA2410-4FAD-48CF-87F0-DA1F5446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6">
    <w:name w:val="heading 6"/>
    <w:basedOn w:val="Normln"/>
    <w:next w:val="Normln"/>
    <w:link w:val="Nadpis6Char"/>
    <w:qFormat/>
    <w:rsid w:val="00D55A54"/>
    <w:pPr>
      <w:keepNext/>
      <w:pBdr>
        <w:top w:val="single" w:sz="4" w:space="1" w:color="auto"/>
        <w:left w:val="single" w:sz="4" w:space="4" w:color="auto"/>
        <w:bottom w:val="single" w:sz="4" w:space="0" w:color="auto"/>
        <w:right w:val="single" w:sz="4" w:space="16" w:color="auto"/>
      </w:pBdr>
      <w:spacing w:after="0" w:line="240" w:lineRule="auto"/>
      <w:jc w:val="center"/>
      <w:outlineLvl w:val="5"/>
    </w:pPr>
    <w:rPr>
      <w:rFonts w:ascii="Arial" w:eastAsia="Times New Roman" w:hAnsi="Arial" w:cs="Times New Roman"/>
      <w:b/>
      <w:bCs/>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4329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43293"/>
    <w:rPr>
      <w:b/>
      <w:bCs/>
    </w:rPr>
  </w:style>
  <w:style w:type="paragraph" w:styleId="Odstavecseseznamem">
    <w:name w:val="List Paragraph"/>
    <w:basedOn w:val="Normln"/>
    <w:uiPriority w:val="34"/>
    <w:qFormat/>
    <w:rsid w:val="006F78AE"/>
    <w:pPr>
      <w:ind w:left="720"/>
      <w:contextualSpacing/>
    </w:pPr>
  </w:style>
  <w:style w:type="character" w:customStyle="1" w:styleId="Nadpis6Char">
    <w:name w:val="Nadpis 6 Char"/>
    <w:basedOn w:val="Standardnpsmoodstavce"/>
    <w:link w:val="Nadpis6"/>
    <w:rsid w:val="00D55A54"/>
    <w:rPr>
      <w:rFonts w:ascii="Arial" w:eastAsia="Times New Roman" w:hAnsi="Arial" w:cs="Times New Roman"/>
      <w:b/>
      <w:bCs/>
      <w:sz w:val="32"/>
      <w:szCs w:val="32"/>
      <w:lang w:eastAsia="cs-CZ"/>
    </w:rPr>
  </w:style>
  <w:style w:type="paragraph" w:styleId="Zkladntext">
    <w:name w:val="Body Text"/>
    <w:basedOn w:val="Normln"/>
    <w:link w:val="ZkladntextChar"/>
    <w:semiHidden/>
    <w:rsid w:val="00D55A54"/>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D55A54"/>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465131">
      <w:bodyDiv w:val="1"/>
      <w:marLeft w:val="0"/>
      <w:marRight w:val="0"/>
      <w:marTop w:val="0"/>
      <w:marBottom w:val="0"/>
      <w:divBdr>
        <w:top w:val="none" w:sz="0" w:space="0" w:color="auto"/>
        <w:left w:val="none" w:sz="0" w:space="0" w:color="auto"/>
        <w:bottom w:val="none" w:sz="0" w:space="0" w:color="auto"/>
        <w:right w:val="none" w:sz="0" w:space="0" w:color="auto"/>
      </w:divBdr>
      <w:divsChild>
        <w:div w:id="1472021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927</Words>
  <Characters>5471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Malinovská Jaroslava, Ing.</dc:creator>
  <cp:keywords/>
  <dc:description/>
  <cp:lastModifiedBy>Medková Zdeňka</cp:lastModifiedBy>
  <cp:revision>3</cp:revision>
  <dcterms:created xsi:type="dcterms:W3CDTF">2022-03-14T08:35:00Z</dcterms:created>
  <dcterms:modified xsi:type="dcterms:W3CDTF">2022-03-24T07:30:00Z</dcterms:modified>
</cp:coreProperties>
</file>