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252E5" w14:textId="52747DC0" w:rsidR="00762E68" w:rsidRDefault="00762E68" w:rsidP="00762E68">
      <w:pPr>
        <w:spacing w:after="0" w:line="240" w:lineRule="auto"/>
        <w:jc w:val="center"/>
        <w:rPr>
          <w:rFonts w:ascii="Times New Roman" w:hAnsi="Times New Roman"/>
          <w:b/>
          <w:sz w:val="28"/>
          <w:szCs w:val="28"/>
        </w:rPr>
      </w:pPr>
      <w:bookmarkStart w:id="0" w:name="_GoBack"/>
      <w:bookmarkEnd w:id="0"/>
      <w:r>
        <w:rPr>
          <w:rFonts w:ascii="Times New Roman" w:hAnsi="Times New Roman"/>
          <w:b/>
          <w:sz w:val="28"/>
          <w:szCs w:val="28"/>
        </w:rPr>
        <w:t>Smlouva o dílo č</w:t>
      </w:r>
      <w:r w:rsidRPr="00281BFF">
        <w:rPr>
          <w:rFonts w:ascii="Times New Roman" w:hAnsi="Times New Roman"/>
          <w:b/>
          <w:sz w:val="28"/>
          <w:szCs w:val="28"/>
        </w:rPr>
        <w:t xml:space="preserve">. </w:t>
      </w:r>
      <w:r w:rsidR="00D477B7">
        <w:rPr>
          <w:rFonts w:ascii="Times New Roman" w:hAnsi="Times New Roman"/>
          <w:b/>
          <w:sz w:val="28"/>
          <w:szCs w:val="28"/>
        </w:rPr>
        <w:t>014</w:t>
      </w:r>
      <w:r w:rsidR="0023174C" w:rsidRPr="00281BFF">
        <w:rPr>
          <w:rFonts w:ascii="Times New Roman" w:hAnsi="Times New Roman"/>
          <w:b/>
          <w:sz w:val="28"/>
          <w:szCs w:val="28"/>
        </w:rPr>
        <w:t>/</w:t>
      </w:r>
      <w:r w:rsidR="0023174C">
        <w:rPr>
          <w:rFonts w:ascii="Times New Roman" w:hAnsi="Times New Roman"/>
          <w:b/>
          <w:sz w:val="28"/>
          <w:szCs w:val="28"/>
        </w:rPr>
        <w:t>OPI/202</w:t>
      </w:r>
      <w:r w:rsidR="00020191">
        <w:rPr>
          <w:rFonts w:ascii="Times New Roman" w:hAnsi="Times New Roman"/>
          <w:b/>
          <w:sz w:val="28"/>
          <w:szCs w:val="28"/>
        </w:rPr>
        <w:t>2</w:t>
      </w:r>
    </w:p>
    <w:p w14:paraId="1F9300F2" w14:textId="09474907" w:rsidR="00762E68" w:rsidRDefault="00762E68" w:rsidP="00442A37">
      <w:pPr>
        <w:spacing w:after="120" w:line="240" w:lineRule="auto"/>
        <w:jc w:val="center"/>
        <w:rPr>
          <w:rFonts w:ascii="Times New Roman" w:hAnsi="Times New Roman"/>
          <w:b/>
          <w:sz w:val="24"/>
          <w:szCs w:val="24"/>
        </w:rPr>
      </w:pPr>
      <w:r>
        <w:rPr>
          <w:rFonts w:ascii="Times New Roman" w:hAnsi="Times New Roman"/>
          <w:b/>
          <w:sz w:val="24"/>
          <w:szCs w:val="24"/>
        </w:rPr>
        <w:t xml:space="preserve">(ID: </w:t>
      </w:r>
      <w:r w:rsidR="00365C53">
        <w:rPr>
          <w:rFonts w:ascii="Times New Roman" w:hAnsi="Times New Roman"/>
          <w:b/>
          <w:sz w:val="24"/>
          <w:szCs w:val="24"/>
        </w:rPr>
        <w:t>22000</w:t>
      </w:r>
      <w:r w:rsidR="00487B25">
        <w:rPr>
          <w:rFonts w:ascii="Times New Roman" w:hAnsi="Times New Roman"/>
          <w:b/>
          <w:sz w:val="24"/>
          <w:szCs w:val="24"/>
        </w:rPr>
        <w:t>57</w:t>
      </w:r>
      <w:r>
        <w:rPr>
          <w:rFonts w:ascii="Times New Roman" w:hAnsi="Times New Roman"/>
          <w:b/>
          <w:sz w:val="24"/>
          <w:szCs w:val="24"/>
        </w:rPr>
        <w:t>/VZMR)</w:t>
      </w:r>
    </w:p>
    <w:p w14:paraId="25781500" w14:textId="77777777" w:rsidR="00762E68" w:rsidRDefault="00762E68" w:rsidP="00762E68">
      <w:pPr>
        <w:spacing w:after="0" w:line="240" w:lineRule="auto"/>
        <w:jc w:val="center"/>
        <w:rPr>
          <w:rFonts w:ascii="Times New Roman" w:hAnsi="Times New Roman"/>
          <w:b/>
          <w:sz w:val="24"/>
          <w:szCs w:val="24"/>
        </w:rPr>
      </w:pPr>
      <w:r>
        <w:rPr>
          <w:rFonts w:ascii="Times New Roman" w:hAnsi="Times New Roman"/>
          <w:sz w:val="24"/>
          <w:szCs w:val="24"/>
        </w:rPr>
        <w:t xml:space="preserve">uzavřená dle § 2586 a násl. zákona č. 89/2012 Sb., občanský zákoník, ve znění pozdějších předpisů </w:t>
      </w:r>
      <w:r w:rsidRPr="003939C7">
        <w:rPr>
          <w:rFonts w:ascii="Times New Roman" w:hAnsi="Times New Roman"/>
          <w:sz w:val="24"/>
          <w:szCs w:val="24"/>
        </w:rPr>
        <w:t>(dále jen: „občanský zákoník“).</w:t>
      </w:r>
      <w:r>
        <w:rPr>
          <w:rFonts w:ascii="Times New Roman" w:hAnsi="Times New Roman"/>
          <w:b/>
          <w:sz w:val="24"/>
          <w:szCs w:val="24"/>
        </w:rPr>
        <w:t xml:space="preserve"> </w:t>
      </w:r>
    </w:p>
    <w:p w14:paraId="0ACA55E7" w14:textId="77777777" w:rsidR="00762E68" w:rsidRDefault="00762E68" w:rsidP="00762E68">
      <w:pPr>
        <w:pStyle w:val="Zkladntextodsazen"/>
        <w:spacing w:after="0" w:line="240" w:lineRule="auto"/>
        <w:ind w:left="284" w:right="-284"/>
        <w:jc w:val="center"/>
        <w:rPr>
          <w:rFonts w:ascii="Times New Roman" w:hAnsi="Times New Roman" w:cs="Times New Roman"/>
          <w:b/>
          <w:i/>
          <w:iCs/>
          <w:sz w:val="24"/>
          <w:szCs w:val="24"/>
        </w:rPr>
      </w:pPr>
    </w:p>
    <w:p w14:paraId="0F4E3B8A" w14:textId="77777777" w:rsidR="00762E68" w:rsidRDefault="00762E68" w:rsidP="003939C7">
      <w:pPr>
        <w:pStyle w:val="Zkladntextodsazen"/>
        <w:ind w:left="0"/>
        <w:rPr>
          <w:rFonts w:ascii="Times New Roman" w:hAnsi="Times New Roman" w:cs="Times New Roman"/>
          <w:b/>
          <w:sz w:val="24"/>
          <w:szCs w:val="24"/>
        </w:rPr>
      </w:pPr>
      <w:r>
        <w:rPr>
          <w:rFonts w:ascii="Times New Roman" w:hAnsi="Times New Roman" w:cs="Times New Roman"/>
          <w:b/>
          <w:sz w:val="24"/>
          <w:szCs w:val="24"/>
        </w:rPr>
        <w:t>Smluvní strany:</w:t>
      </w:r>
    </w:p>
    <w:p w14:paraId="474ECE96" w14:textId="77777777" w:rsidR="00762E68" w:rsidRDefault="00762E68" w:rsidP="00762E68">
      <w:pPr>
        <w:pStyle w:val="Odstavecseseznamem"/>
        <w:numPr>
          <w:ilvl w:val="0"/>
          <w:numId w:val="58"/>
        </w:numPr>
        <w:spacing w:after="0" w:line="240" w:lineRule="auto"/>
        <w:ind w:left="425" w:hanging="357"/>
        <w:jc w:val="both"/>
        <w:rPr>
          <w:rFonts w:ascii="Times New Roman" w:hAnsi="Times New Roman"/>
          <w:b/>
          <w:sz w:val="24"/>
          <w:szCs w:val="24"/>
        </w:rPr>
      </w:pPr>
      <w:r>
        <w:rPr>
          <w:rFonts w:ascii="Times New Roman" w:hAnsi="Times New Roman"/>
          <w:b/>
          <w:sz w:val="24"/>
          <w:szCs w:val="24"/>
        </w:rPr>
        <w:t>Všeobecná zdravotní pojišťovna České republiky</w:t>
      </w:r>
    </w:p>
    <w:p w14:paraId="355825D6" w14:textId="77777777" w:rsidR="00762E68" w:rsidRDefault="00762E68" w:rsidP="00762E68">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14:paraId="11B05850" w14:textId="48BECB00" w:rsidR="00762E68" w:rsidRDefault="00762E68" w:rsidP="00762E68">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w:t>
      </w:r>
      <w:r w:rsidR="006D1443">
        <w:rPr>
          <w:rFonts w:ascii="Times New Roman" w:hAnsi="Times New Roman"/>
          <w:sz w:val="24"/>
          <w:szCs w:val="24"/>
        </w:rPr>
        <w:t>:</w:t>
      </w:r>
      <w:r>
        <w:rPr>
          <w:rFonts w:ascii="Times New Roman" w:hAnsi="Times New Roman"/>
          <w:sz w:val="24"/>
          <w:szCs w:val="24"/>
        </w:rPr>
        <w:t xml:space="preserve"> Ing. Zdeněk Kabátek, ředitel </w:t>
      </w:r>
    </w:p>
    <w:p w14:paraId="3538B92C" w14:textId="77777777" w:rsidR="00762E68" w:rsidRDefault="00762E68" w:rsidP="00762E68">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 podpisu této smlouvy je pověřen Ing. Marek Cvrček, ekonomický náměstek ředitele VZP ČR</w:t>
      </w:r>
    </w:p>
    <w:p w14:paraId="5C24AB18" w14:textId="77777777" w:rsidR="00762E68" w:rsidRDefault="00762E68" w:rsidP="00762E68">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IČO: 41197518; DIČ: CZ41197518</w:t>
      </w:r>
    </w:p>
    <w:p w14:paraId="05C496F5" w14:textId="77777777" w:rsidR="00762E68" w:rsidRDefault="00762E68" w:rsidP="00762E68">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bankovní spojení: Česká národní banka, pobočka Praha, Na Příkopě 28 </w:t>
      </w:r>
    </w:p>
    <w:p w14:paraId="61DFE34F" w14:textId="77777777" w:rsidR="00762E68" w:rsidRDefault="00762E68" w:rsidP="00762E68">
      <w:pPr>
        <w:tabs>
          <w:tab w:val="left" w:pos="1701"/>
        </w:tabs>
        <w:spacing w:after="0"/>
        <w:contextualSpacing/>
        <w:rPr>
          <w:rFonts w:ascii="Times New Roman" w:hAnsi="Times New Roman"/>
          <w:sz w:val="24"/>
          <w:szCs w:val="24"/>
        </w:rPr>
      </w:pPr>
      <w:r>
        <w:rPr>
          <w:rFonts w:ascii="Times New Roman" w:hAnsi="Times New Roman"/>
          <w:sz w:val="24"/>
          <w:szCs w:val="24"/>
        </w:rPr>
        <w:t xml:space="preserve">                                     </w:t>
      </w:r>
      <w:r w:rsidRPr="00281BFF">
        <w:rPr>
          <w:rFonts w:ascii="Times New Roman" w:hAnsi="Times New Roman"/>
          <w:sz w:val="24"/>
          <w:szCs w:val="24"/>
        </w:rPr>
        <w:t>číslo účtu: 1110504001/0710</w:t>
      </w:r>
    </w:p>
    <w:p w14:paraId="65203147" w14:textId="77777777" w:rsidR="00762E68" w:rsidRDefault="00762E68" w:rsidP="00762E68">
      <w:pPr>
        <w:spacing w:after="0"/>
        <w:ind w:left="426"/>
        <w:contextualSpacing/>
        <w:rPr>
          <w:rFonts w:ascii="Times New Roman" w:hAnsi="Times New Roman"/>
          <w:sz w:val="24"/>
          <w:szCs w:val="24"/>
        </w:rPr>
      </w:pPr>
      <w:r>
        <w:rPr>
          <w:rFonts w:ascii="Times New Roman" w:hAnsi="Times New Roman"/>
          <w:sz w:val="24"/>
          <w:szCs w:val="24"/>
        </w:rPr>
        <w:t>datová schránka: i48ae3q</w:t>
      </w:r>
    </w:p>
    <w:p w14:paraId="1F0F59FF" w14:textId="77777777" w:rsidR="00762E68" w:rsidRDefault="00762E68" w:rsidP="003939C7">
      <w:pPr>
        <w:tabs>
          <w:tab w:val="left" w:pos="284"/>
        </w:tabs>
        <w:spacing w:after="120" w:line="240" w:lineRule="auto"/>
        <w:ind w:left="425"/>
        <w:rPr>
          <w:rFonts w:ascii="Times New Roman" w:hAnsi="Times New Roman"/>
          <w:sz w:val="24"/>
          <w:szCs w:val="24"/>
        </w:rPr>
      </w:pPr>
      <w:r>
        <w:rPr>
          <w:rFonts w:ascii="Times New Roman" w:hAnsi="Times New Roman"/>
          <w:sz w:val="24"/>
          <w:szCs w:val="24"/>
        </w:rPr>
        <w:t xml:space="preserve">zřízená zákonem č. 551/1991 Sb., o Všeobecné zdravotní pojišťovně České republiky, ve znění pozdějších předpisů; není zapsána v obchodním rejstříku </w:t>
      </w:r>
    </w:p>
    <w:p w14:paraId="2AFC4003" w14:textId="77777777" w:rsidR="00762E68" w:rsidRDefault="00762E68" w:rsidP="00442A37">
      <w:pPr>
        <w:pStyle w:val="Normln1"/>
        <w:spacing w:after="120"/>
        <w:ind w:left="425"/>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14:paraId="236A7A55" w14:textId="77777777" w:rsidR="00762E68" w:rsidRDefault="00762E68" w:rsidP="00762E68">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14:paraId="46E3E19A" w14:textId="4BB20330" w:rsidR="00762E68" w:rsidRPr="00D64922" w:rsidRDefault="00D64922" w:rsidP="00762E68">
      <w:pPr>
        <w:pStyle w:val="Odstavecseseznamem"/>
        <w:numPr>
          <w:ilvl w:val="0"/>
          <w:numId w:val="58"/>
        </w:numPr>
        <w:tabs>
          <w:tab w:val="left" w:pos="1701"/>
        </w:tabs>
        <w:spacing w:after="0" w:line="240" w:lineRule="auto"/>
        <w:ind w:left="426" w:hanging="357"/>
        <w:jc w:val="both"/>
        <w:rPr>
          <w:rFonts w:ascii="Times New Roman" w:hAnsi="Times New Roman"/>
          <w:b/>
          <w:bCs/>
          <w:sz w:val="24"/>
          <w:szCs w:val="24"/>
        </w:rPr>
      </w:pPr>
      <w:r w:rsidRPr="00D64922">
        <w:rPr>
          <w:rFonts w:ascii="Times New Roman" w:hAnsi="Times New Roman"/>
          <w:b/>
          <w:bCs/>
          <w:sz w:val="24"/>
          <w:szCs w:val="24"/>
        </w:rPr>
        <w:t>JD-Stavební Inženýrství, s.r.o.</w:t>
      </w:r>
    </w:p>
    <w:p w14:paraId="2F5298CE" w14:textId="25FFC5EE" w:rsidR="00762E68" w:rsidRPr="00D64922" w:rsidRDefault="00762E68" w:rsidP="00762E68">
      <w:pPr>
        <w:pStyle w:val="Odstavecseseznamem"/>
        <w:tabs>
          <w:tab w:val="left" w:pos="1701"/>
        </w:tabs>
        <w:spacing w:after="0" w:line="240" w:lineRule="auto"/>
        <w:ind w:left="426"/>
        <w:jc w:val="both"/>
        <w:rPr>
          <w:rFonts w:ascii="Times New Roman" w:hAnsi="Times New Roman"/>
          <w:bCs/>
          <w:sz w:val="24"/>
          <w:szCs w:val="24"/>
        </w:rPr>
      </w:pPr>
      <w:r w:rsidRPr="00D64922">
        <w:rPr>
          <w:rFonts w:ascii="Times New Roman" w:hAnsi="Times New Roman"/>
          <w:bCs/>
          <w:sz w:val="24"/>
          <w:szCs w:val="24"/>
        </w:rPr>
        <w:t xml:space="preserve">se sídlem: </w:t>
      </w:r>
      <w:r w:rsidR="00D64922" w:rsidRPr="00D64922">
        <w:rPr>
          <w:rFonts w:ascii="Times New Roman" w:hAnsi="Times New Roman"/>
          <w:bCs/>
          <w:sz w:val="24"/>
          <w:szCs w:val="24"/>
        </w:rPr>
        <w:t>Nová 209/13, 276 01 Mělník</w:t>
      </w:r>
    </w:p>
    <w:p w14:paraId="0EBCD1BC" w14:textId="05E46101" w:rsidR="00762E68" w:rsidRPr="00D64922" w:rsidRDefault="00762E68" w:rsidP="00762E68">
      <w:pPr>
        <w:tabs>
          <w:tab w:val="left" w:pos="1701"/>
        </w:tabs>
        <w:spacing w:after="0" w:line="240" w:lineRule="auto"/>
        <w:ind w:left="426"/>
        <w:jc w:val="both"/>
        <w:rPr>
          <w:rFonts w:ascii="Times New Roman" w:hAnsi="Times New Roman"/>
          <w:bCs/>
          <w:sz w:val="24"/>
          <w:szCs w:val="24"/>
        </w:rPr>
      </w:pPr>
      <w:r w:rsidRPr="00D64922">
        <w:rPr>
          <w:rFonts w:ascii="Times New Roman" w:hAnsi="Times New Roman"/>
          <w:bCs/>
          <w:sz w:val="24"/>
          <w:szCs w:val="24"/>
        </w:rPr>
        <w:t>IČO:</w:t>
      </w:r>
      <w:r w:rsidR="00067B09" w:rsidRPr="00D64922">
        <w:rPr>
          <w:rFonts w:ascii="Times New Roman" w:hAnsi="Times New Roman"/>
          <w:bCs/>
          <w:sz w:val="24"/>
          <w:szCs w:val="24"/>
        </w:rPr>
        <w:t xml:space="preserve"> </w:t>
      </w:r>
      <w:r w:rsidR="00D64922" w:rsidRPr="00D64922">
        <w:rPr>
          <w:rFonts w:ascii="Times New Roman" w:hAnsi="Times New Roman"/>
          <w:bCs/>
          <w:sz w:val="24"/>
          <w:szCs w:val="24"/>
        </w:rPr>
        <w:t>24189383</w:t>
      </w:r>
      <w:r w:rsidRPr="00D64922">
        <w:rPr>
          <w:rFonts w:ascii="Times New Roman" w:hAnsi="Times New Roman"/>
          <w:bCs/>
          <w:sz w:val="24"/>
          <w:szCs w:val="24"/>
        </w:rPr>
        <w:t xml:space="preserve">; DIČ: </w:t>
      </w:r>
      <w:r w:rsidR="00D64922" w:rsidRPr="00D64922">
        <w:rPr>
          <w:rFonts w:ascii="Times New Roman" w:hAnsi="Times New Roman"/>
          <w:bCs/>
          <w:sz w:val="24"/>
          <w:szCs w:val="24"/>
        </w:rPr>
        <w:t>CZ24189383</w:t>
      </w:r>
    </w:p>
    <w:p w14:paraId="7CC6C3ED" w14:textId="49FD2747" w:rsidR="00762E68" w:rsidRPr="00D64922" w:rsidRDefault="00762E68" w:rsidP="00762E68">
      <w:pPr>
        <w:tabs>
          <w:tab w:val="left" w:pos="1701"/>
        </w:tabs>
        <w:spacing w:after="0" w:line="240" w:lineRule="auto"/>
        <w:ind w:left="426"/>
        <w:jc w:val="both"/>
        <w:rPr>
          <w:rFonts w:ascii="Times New Roman" w:hAnsi="Times New Roman"/>
          <w:bCs/>
          <w:sz w:val="24"/>
          <w:szCs w:val="24"/>
        </w:rPr>
      </w:pPr>
      <w:r w:rsidRPr="00D64922">
        <w:rPr>
          <w:rFonts w:ascii="Times New Roman" w:hAnsi="Times New Roman"/>
          <w:bCs/>
          <w:sz w:val="24"/>
          <w:szCs w:val="24"/>
        </w:rPr>
        <w:t xml:space="preserve">kterou zastupuje: </w:t>
      </w:r>
      <w:r w:rsidR="00D64922" w:rsidRPr="00D64922">
        <w:rPr>
          <w:rFonts w:ascii="Times New Roman" w:hAnsi="Times New Roman"/>
          <w:bCs/>
          <w:sz w:val="24"/>
          <w:szCs w:val="24"/>
        </w:rPr>
        <w:t>Ing. Jakub Dušátko, jednatel</w:t>
      </w:r>
    </w:p>
    <w:p w14:paraId="705768DC" w14:textId="55B5BFAE" w:rsidR="00762E68" w:rsidRPr="00D64922" w:rsidRDefault="00762E68" w:rsidP="00762E68">
      <w:pPr>
        <w:tabs>
          <w:tab w:val="left" w:pos="1701"/>
        </w:tabs>
        <w:spacing w:after="0" w:line="240" w:lineRule="auto"/>
        <w:ind w:left="426"/>
        <w:jc w:val="both"/>
        <w:rPr>
          <w:rFonts w:ascii="Times New Roman" w:hAnsi="Times New Roman"/>
          <w:bCs/>
          <w:sz w:val="24"/>
          <w:szCs w:val="24"/>
        </w:rPr>
      </w:pPr>
      <w:r w:rsidRPr="00D64922">
        <w:rPr>
          <w:rFonts w:ascii="Times New Roman" w:hAnsi="Times New Roman"/>
          <w:bCs/>
          <w:sz w:val="24"/>
          <w:szCs w:val="24"/>
        </w:rPr>
        <w:t xml:space="preserve">bankovní spojení: </w:t>
      </w:r>
      <w:r w:rsidR="00D64922" w:rsidRPr="00D64922">
        <w:rPr>
          <w:rFonts w:ascii="Times New Roman" w:hAnsi="Times New Roman"/>
          <w:bCs/>
          <w:sz w:val="24"/>
          <w:szCs w:val="24"/>
        </w:rPr>
        <w:t>Moneta Money Bank, a.s., pobočka Mělník, Nová 3420</w:t>
      </w:r>
    </w:p>
    <w:p w14:paraId="7ED0E346" w14:textId="2596C39B" w:rsidR="00EE5BB3" w:rsidRPr="00D64922" w:rsidRDefault="00762E68" w:rsidP="00EE5BB3">
      <w:pPr>
        <w:spacing w:after="0" w:line="240" w:lineRule="auto"/>
        <w:ind w:left="1416" w:firstLine="708"/>
        <w:jc w:val="both"/>
        <w:rPr>
          <w:rFonts w:ascii="Times New Roman" w:hAnsi="Times New Roman"/>
          <w:bCs/>
          <w:sz w:val="24"/>
          <w:szCs w:val="24"/>
        </w:rPr>
      </w:pPr>
      <w:r w:rsidRPr="00D64922">
        <w:rPr>
          <w:rFonts w:ascii="Times New Roman" w:hAnsi="Times New Roman"/>
          <w:bCs/>
          <w:sz w:val="24"/>
          <w:szCs w:val="24"/>
        </w:rPr>
        <w:t>číslo účtu:</w:t>
      </w:r>
      <w:r w:rsidR="00067B09" w:rsidRPr="00D64922">
        <w:rPr>
          <w:rFonts w:ascii="Times New Roman" w:hAnsi="Times New Roman"/>
          <w:bCs/>
          <w:sz w:val="24"/>
          <w:szCs w:val="24"/>
        </w:rPr>
        <w:t xml:space="preserve"> </w:t>
      </w:r>
      <w:r w:rsidR="00D64922" w:rsidRPr="00D64922">
        <w:rPr>
          <w:rFonts w:ascii="Times New Roman" w:hAnsi="Times New Roman"/>
          <w:bCs/>
          <w:sz w:val="24"/>
          <w:szCs w:val="24"/>
        </w:rPr>
        <w:t>222741451/0600</w:t>
      </w:r>
    </w:p>
    <w:p w14:paraId="200EF39E" w14:textId="56377DD4" w:rsidR="00762E68" w:rsidRPr="00D64922" w:rsidRDefault="00EE5BB3" w:rsidP="00442A37">
      <w:pPr>
        <w:spacing w:after="0" w:line="240" w:lineRule="auto"/>
        <w:ind w:firstLine="425"/>
        <w:jc w:val="both"/>
        <w:rPr>
          <w:rFonts w:ascii="Times New Roman" w:hAnsi="Times New Roman"/>
          <w:bCs/>
          <w:sz w:val="24"/>
          <w:szCs w:val="24"/>
        </w:rPr>
      </w:pPr>
      <w:r w:rsidRPr="00D64922">
        <w:rPr>
          <w:rFonts w:ascii="Times New Roman" w:hAnsi="Times New Roman"/>
          <w:sz w:val="24"/>
          <w:szCs w:val="24"/>
        </w:rPr>
        <w:t xml:space="preserve">datová schránka: </w:t>
      </w:r>
      <w:r w:rsidR="00D64922" w:rsidRPr="00D64922">
        <w:rPr>
          <w:rFonts w:ascii="Times New Roman" w:hAnsi="Times New Roman"/>
          <w:sz w:val="24"/>
          <w:szCs w:val="24"/>
        </w:rPr>
        <w:t>pwc7uuy</w:t>
      </w:r>
      <w:r w:rsidR="00762E68" w:rsidRPr="00D64922">
        <w:rPr>
          <w:rFonts w:ascii="Times New Roman" w:hAnsi="Times New Roman"/>
          <w:bCs/>
          <w:sz w:val="24"/>
          <w:szCs w:val="24"/>
        </w:rPr>
        <w:t xml:space="preserve"> </w:t>
      </w:r>
    </w:p>
    <w:p w14:paraId="78A4C0AC" w14:textId="3FC4AA7E" w:rsidR="00762E68" w:rsidRDefault="00762E68" w:rsidP="003939C7">
      <w:pPr>
        <w:spacing w:after="120" w:line="240" w:lineRule="auto"/>
        <w:ind w:firstLine="426"/>
        <w:rPr>
          <w:rFonts w:ascii="Times New Roman" w:hAnsi="Times New Roman"/>
          <w:sz w:val="24"/>
          <w:szCs w:val="24"/>
        </w:rPr>
      </w:pPr>
      <w:r w:rsidRPr="00D64922">
        <w:rPr>
          <w:rFonts w:ascii="Times New Roman" w:hAnsi="Times New Roman"/>
          <w:sz w:val="24"/>
          <w:szCs w:val="24"/>
        </w:rPr>
        <w:t xml:space="preserve">zapsaná v obchodním rejstříku vedeném </w:t>
      </w:r>
      <w:r w:rsidR="00D64922" w:rsidRPr="00D64922">
        <w:rPr>
          <w:rFonts w:ascii="Times New Roman" w:hAnsi="Times New Roman"/>
          <w:sz w:val="24"/>
          <w:szCs w:val="24"/>
        </w:rPr>
        <w:t xml:space="preserve">Městským </w:t>
      </w:r>
      <w:r w:rsidRPr="00D64922">
        <w:rPr>
          <w:rFonts w:ascii="Times New Roman" w:hAnsi="Times New Roman"/>
          <w:sz w:val="24"/>
          <w:szCs w:val="24"/>
        </w:rPr>
        <w:t>soudem v </w:t>
      </w:r>
      <w:r w:rsidR="00D64922" w:rsidRPr="00D64922">
        <w:rPr>
          <w:rFonts w:ascii="Times New Roman" w:hAnsi="Times New Roman"/>
          <w:sz w:val="24"/>
          <w:szCs w:val="24"/>
        </w:rPr>
        <w:t>Praze</w:t>
      </w:r>
      <w:r w:rsidRPr="00D64922">
        <w:rPr>
          <w:rFonts w:ascii="Times New Roman" w:hAnsi="Times New Roman"/>
          <w:sz w:val="24"/>
          <w:szCs w:val="24"/>
        </w:rPr>
        <w:t xml:space="preserve">, v oddíle </w:t>
      </w:r>
      <w:r w:rsidR="00D64922" w:rsidRPr="00D64922">
        <w:rPr>
          <w:rFonts w:ascii="Times New Roman" w:hAnsi="Times New Roman"/>
          <w:sz w:val="24"/>
          <w:szCs w:val="24"/>
        </w:rPr>
        <w:t>C</w:t>
      </w:r>
      <w:r w:rsidRPr="00D64922">
        <w:rPr>
          <w:rFonts w:ascii="Times New Roman" w:hAnsi="Times New Roman"/>
          <w:sz w:val="24"/>
          <w:szCs w:val="24"/>
        </w:rPr>
        <w:t xml:space="preserve"> vložce </w:t>
      </w:r>
      <w:r w:rsidR="00D64922" w:rsidRPr="00D64922">
        <w:rPr>
          <w:rFonts w:ascii="Times New Roman" w:hAnsi="Times New Roman"/>
          <w:sz w:val="24"/>
          <w:szCs w:val="24"/>
        </w:rPr>
        <w:t>187129</w:t>
      </w:r>
    </w:p>
    <w:p w14:paraId="6380833D" w14:textId="77777777" w:rsidR="00762E68" w:rsidRDefault="00762E68" w:rsidP="003939C7">
      <w:pPr>
        <w:pStyle w:val="Normln1"/>
        <w:spacing w:after="120"/>
        <w:ind w:left="425"/>
        <w:jc w:val="both"/>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14:paraId="5437A5A2" w14:textId="77777777" w:rsidR="00762E68" w:rsidRDefault="00762E68" w:rsidP="003939C7">
      <w:pPr>
        <w:spacing w:after="12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14:paraId="75DA15F5" w14:textId="77777777" w:rsidR="00762E68" w:rsidRDefault="00762E68" w:rsidP="00762E68">
      <w:pPr>
        <w:pStyle w:val="Zkladntextodsazen"/>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4A895D9A"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14:paraId="12D8B1B1"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14:paraId="1E25977D" w14:textId="1DE46581" w:rsidR="00762E68" w:rsidRDefault="00762E68" w:rsidP="00762E68">
      <w:pPr>
        <w:pStyle w:val="Normlnweb"/>
        <w:numPr>
          <w:ilvl w:val="0"/>
          <w:numId w:val="59"/>
        </w:numPr>
        <w:spacing w:before="0" w:after="120"/>
        <w:ind w:left="425" w:hanging="425"/>
        <w:jc w:val="both"/>
      </w:pPr>
      <w:r>
        <w:t xml:space="preserve">Zhotovitel se za podmínek dále uvedených v této smlouvě zavazuje na svůj náklad a na své nebezpečí a v souladu s právními předpisy a normami, v rozsahu, způsobem, v jakosti a ve lhůtách podle této </w:t>
      </w:r>
      <w:r w:rsidRPr="00CF5AFA">
        <w:t xml:space="preserve">smlouvy, řádně a včas provést pro objednatele dílo spočívající ve </w:t>
      </w:r>
      <w:r w:rsidRPr="00CF5AFA">
        <w:rPr>
          <w:b/>
        </w:rPr>
        <w:t xml:space="preserve">vypracování </w:t>
      </w:r>
      <w:r w:rsidR="00EF3C46" w:rsidRPr="00CF5AFA">
        <w:rPr>
          <w:b/>
        </w:rPr>
        <w:t xml:space="preserve">návrhu technického řešení </w:t>
      </w:r>
      <w:r w:rsidR="00067B09">
        <w:rPr>
          <w:b/>
        </w:rPr>
        <w:t xml:space="preserve">na realizaci </w:t>
      </w:r>
      <w:r w:rsidR="00EF3C46" w:rsidRPr="00CF5AFA">
        <w:rPr>
          <w:b/>
        </w:rPr>
        <w:t xml:space="preserve">výměny střešní krytiny </w:t>
      </w:r>
      <w:r w:rsidRPr="00CF5AFA">
        <w:t>budovy</w:t>
      </w:r>
      <w:r w:rsidRPr="00CF5AFA">
        <w:rPr>
          <w:b/>
        </w:rPr>
        <w:t xml:space="preserve"> </w:t>
      </w:r>
      <w:r w:rsidRPr="00CF5AFA">
        <w:t xml:space="preserve">Klientského pracoviště VZP ČR na adrese: </w:t>
      </w:r>
      <w:r w:rsidR="00EF3C46" w:rsidRPr="00CF5AFA">
        <w:rPr>
          <w:bCs/>
          <w:lang w:eastAsia="cs-CZ"/>
        </w:rPr>
        <w:t>Fibichova</w:t>
      </w:r>
      <w:r w:rsidR="00CF5AFA" w:rsidRPr="00CF5AFA">
        <w:t xml:space="preserve"> 267</w:t>
      </w:r>
      <w:r w:rsidR="00CF5AFA" w:rsidRPr="00CF5AFA">
        <w:rPr>
          <w:iCs/>
        </w:rPr>
        <w:t xml:space="preserve">, </w:t>
      </w:r>
      <w:r w:rsidR="00CF5AFA" w:rsidRPr="00CF5AFA">
        <w:rPr>
          <w:bCs/>
          <w:lang w:eastAsia="cs-CZ"/>
        </w:rPr>
        <w:t>Mělník</w:t>
      </w:r>
      <w:r w:rsidR="00CF5AFA" w:rsidRPr="00CF5AFA">
        <w:t>, PSČ 276 01</w:t>
      </w:r>
      <w:r w:rsidRPr="00CF5AFA">
        <w:t xml:space="preserve"> </w:t>
      </w:r>
      <w:r w:rsidRPr="003939C7">
        <w:t>(dále jen: „Projektová dokumentace“ či „PD“)</w:t>
      </w:r>
      <w:r w:rsidRPr="00CF5AFA">
        <w:t xml:space="preserve"> a v poskytnutí dalších služeb, které souvisí s projednáním a provedením této Projektové dokumentace v rozsahu touto smlouvou </w:t>
      </w:r>
      <w:r w:rsidRPr="00067B09">
        <w:t xml:space="preserve">stanoveném </w:t>
      </w:r>
      <w:r w:rsidRPr="003939C7">
        <w:t>(dále jen: „dílo“)</w:t>
      </w:r>
      <w:r w:rsidRPr="00067B09">
        <w:t>.</w:t>
      </w:r>
      <w:r w:rsidRPr="00CF5AFA">
        <w:t xml:space="preserve"> Objednatel</w:t>
      </w:r>
      <w:r>
        <w:t xml:space="preserve"> se zavazuje řádně provedené dílo převzít a zaplatit zhotoviteli cenu díla dle této smlouvy.</w:t>
      </w:r>
    </w:p>
    <w:p w14:paraId="23315521" w14:textId="37480606" w:rsidR="00762E68" w:rsidRDefault="00762E68" w:rsidP="00762E68">
      <w:pPr>
        <w:pStyle w:val="Normlnweb"/>
        <w:numPr>
          <w:ilvl w:val="0"/>
          <w:numId w:val="59"/>
        </w:numPr>
        <w:spacing w:before="0" w:after="120"/>
        <w:ind w:left="425" w:hanging="425"/>
        <w:jc w:val="both"/>
      </w:pPr>
      <w:r>
        <w:t xml:space="preserve">Službami zhotovitele se pro účely této smlouvy rozumí poskytnutí takových odborných </w:t>
      </w:r>
      <w:r>
        <w:br/>
        <w:t xml:space="preserve">a souvisících </w:t>
      </w:r>
      <w:r w:rsidRPr="00CF5AFA">
        <w:t>výkonů, které vedou k naplnění záměru a účelu veře</w:t>
      </w:r>
      <w:r w:rsidR="0023174C">
        <w:t xml:space="preserve">jné zakázky malého rozsahu </w:t>
      </w:r>
      <w:r w:rsidR="00067B09">
        <w:t>evidované ve VZP ČR pod číslem</w:t>
      </w:r>
      <w:r w:rsidR="0023174C">
        <w:t xml:space="preserve"> 2</w:t>
      </w:r>
      <w:r w:rsidR="00365C53">
        <w:t>2</w:t>
      </w:r>
      <w:r w:rsidRPr="00CF5AFA">
        <w:t>00</w:t>
      </w:r>
      <w:r w:rsidR="00365C53">
        <w:t>0</w:t>
      </w:r>
      <w:r w:rsidR="00487B25">
        <w:t>57</w:t>
      </w:r>
      <w:r w:rsidRPr="00CF5AFA">
        <w:t xml:space="preserve"> </w:t>
      </w:r>
      <w:r w:rsidR="00067B09">
        <w:t>a</w:t>
      </w:r>
      <w:r w:rsidRPr="00CF5AFA">
        <w:t xml:space="preserve"> názvem </w:t>
      </w:r>
      <w:r w:rsidR="00CF5AFA" w:rsidRPr="00CF5AFA">
        <w:t>„</w:t>
      </w:r>
      <w:r w:rsidR="00CF5AFA" w:rsidRPr="003939C7">
        <w:rPr>
          <w:bCs/>
          <w:i/>
          <w:lang w:eastAsia="cs-CZ"/>
        </w:rPr>
        <w:t>Mělník</w:t>
      </w:r>
      <w:r w:rsidR="0023174C" w:rsidRPr="003939C7">
        <w:rPr>
          <w:bCs/>
          <w:i/>
          <w:lang w:eastAsia="cs-CZ"/>
        </w:rPr>
        <w:t xml:space="preserve"> </w:t>
      </w:r>
      <w:r w:rsidR="00CF5AFA" w:rsidRPr="003939C7">
        <w:rPr>
          <w:bCs/>
          <w:i/>
          <w:lang w:eastAsia="cs-CZ"/>
        </w:rPr>
        <w:t xml:space="preserve">výměna střešní </w:t>
      </w:r>
      <w:proofErr w:type="gramStart"/>
      <w:r w:rsidR="00CF5AFA" w:rsidRPr="003939C7">
        <w:rPr>
          <w:bCs/>
          <w:i/>
          <w:lang w:eastAsia="cs-CZ"/>
        </w:rPr>
        <w:t>krytiny - návrh</w:t>
      </w:r>
      <w:proofErr w:type="gramEnd"/>
      <w:r w:rsidR="00CF5AFA" w:rsidRPr="003939C7">
        <w:rPr>
          <w:bCs/>
          <w:i/>
          <w:lang w:eastAsia="cs-CZ"/>
        </w:rPr>
        <w:t xml:space="preserve"> technického řešení</w:t>
      </w:r>
      <w:r w:rsidR="009729D4">
        <w:rPr>
          <w:bCs/>
          <w:i/>
          <w:lang w:eastAsia="cs-CZ"/>
        </w:rPr>
        <w:t xml:space="preserve"> V</w:t>
      </w:r>
      <w:r w:rsidR="00487B25">
        <w:rPr>
          <w:bCs/>
          <w:i/>
          <w:lang w:eastAsia="cs-CZ"/>
        </w:rPr>
        <w:t>I.</w:t>
      </w:r>
      <w:r w:rsidRPr="00CF5AFA">
        <w:t>“ vymezenými touto smlouvou a poptávkovým dokumentem k předmětné veřejné zakázce malého rozsahu</w:t>
      </w:r>
      <w:r>
        <w:t xml:space="preserve"> ze dne </w:t>
      </w:r>
      <w:r w:rsidR="00256897">
        <w:t>3</w:t>
      </w:r>
      <w:r w:rsidR="00D64922">
        <w:t xml:space="preserve">. 2. </w:t>
      </w:r>
      <w:r w:rsidR="0023174C">
        <w:t>202</w:t>
      </w:r>
      <w:r w:rsidR="00092C99">
        <w:t>2</w:t>
      </w:r>
      <w:r>
        <w:t>.</w:t>
      </w:r>
    </w:p>
    <w:p w14:paraId="369B87BD" w14:textId="77777777" w:rsidR="00762E68" w:rsidRDefault="00762E68" w:rsidP="00762E68">
      <w:pPr>
        <w:pStyle w:val="Normlnweb"/>
        <w:numPr>
          <w:ilvl w:val="0"/>
          <w:numId w:val="59"/>
        </w:numPr>
        <w:spacing w:before="0" w:after="120"/>
        <w:ind w:left="425" w:hanging="425"/>
        <w:jc w:val="both"/>
      </w:pPr>
      <w:r>
        <w:t>Předmět díla zahrnuje tato dílčí plnění (etapy) výkonů zhotovitele:</w:t>
      </w:r>
    </w:p>
    <w:p w14:paraId="07B332B5" w14:textId="77777777" w:rsidR="00762E68" w:rsidRDefault="00762E68" w:rsidP="003939C7">
      <w:pPr>
        <w:pStyle w:val="Normlnweb"/>
        <w:spacing w:before="0" w:after="120"/>
        <w:ind w:left="1701" w:hanging="567"/>
        <w:jc w:val="both"/>
        <w:rPr>
          <w:b/>
        </w:rPr>
      </w:pPr>
      <w:r>
        <w:rPr>
          <w:b/>
        </w:rPr>
        <w:lastRenderedPageBreak/>
        <w:t>3.1.</w:t>
      </w:r>
      <w:r>
        <w:rPr>
          <w:b/>
        </w:rPr>
        <w:tab/>
        <w:t>Zaměření stávajícího stavu, provedení základního stavebně technického průzkumu.</w:t>
      </w:r>
    </w:p>
    <w:p w14:paraId="00AD0374" w14:textId="77777777" w:rsidR="00762E68" w:rsidRDefault="00762E68" w:rsidP="00762E68">
      <w:pPr>
        <w:pStyle w:val="Normlnweb"/>
        <w:spacing w:before="0" w:after="120"/>
        <w:ind w:left="1701"/>
        <w:jc w:val="both"/>
      </w:pPr>
      <w:r>
        <w:t xml:space="preserve">Stavebně technický průzkum bude prováděn za plného nebo částečně omezeného provozu. Jeho výsledkem bude dokumentace obsahující zejména zjištění současného technického stavu prostor, který bude základem k navržení optimálního řešení stavebních prací. </w:t>
      </w:r>
    </w:p>
    <w:p w14:paraId="086A2760" w14:textId="77777777" w:rsidR="00762E68" w:rsidRDefault="00762E68" w:rsidP="00762E68">
      <w:pPr>
        <w:pStyle w:val="Normlnweb"/>
        <w:spacing w:before="0" w:after="120"/>
        <w:ind w:left="1701" w:hanging="567"/>
        <w:jc w:val="both"/>
        <w:rPr>
          <w:b/>
        </w:rPr>
      </w:pPr>
      <w:r>
        <w:rPr>
          <w:b/>
        </w:rPr>
        <w:t>3.2.</w:t>
      </w:r>
      <w:r>
        <w:rPr>
          <w:b/>
        </w:rPr>
        <w:tab/>
        <w:t>Zhotovení Projektové dokumentace.</w:t>
      </w:r>
    </w:p>
    <w:p w14:paraId="6B75441F" w14:textId="77777777" w:rsidR="00762E68" w:rsidRDefault="00762E68" w:rsidP="00762E68">
      <w:pPr>
        <w:pStyle w:val="Normlnweb"/>
        <w:spacing w:before="0" w:after="60"/>
        <w:ind w:left="1701"/>
        <w:jc w:val="both"/>
      </w:pPr>
      <w:r>
        <w:t>PD bude zpracována v rozsahu, který v sobě zahrnuje projektovou dokumentaci pro stavební povolení nebo souhlasu s užíváním v detailu rozpracovanosti projektové dokumentace pro provádění stavby a s náležitostmi zadávací (tendrové) dokumentace pro výběr zhotovitele projektované stavby, a to včetně zpracování soupisu stavebních prací, dodávek a služeb ve výkazu výměr.</w:t>
      </w:r>
    </w:p>
    <w:p w14:paraId="0CC35216" w14:textId="53A33198" w:rsidR="00762E68" w:rsidRDefault="00762E68" w:rsidP="00762E68">
      <w:pPr>
        <w:pStyle w:val="Normlnweb"/>
        <w:spacing w:before="0" w:after="60"/>
        <w:ind w:left="1701"/>
        <w:jc w:val="both"/>
      </w:pPr>
      <w:r>
        <w:t xml:space="preserve">PD musí obsahovat veškeré náležitosti stanovené zákonem č. 183/2006 Sb., </w:t>
      </w:r>
      <w:r>
        <w:br/>
        <w:t xml:space="preserve">o územním plánování a stavebním řádu (stavební zákon), </w:t>
      </w:r>
      <w:r w:rsidR="00B41AEE" w:rsidRPr="00456220">
        <w:rPr>
          <w:iCs/>
          <w:shd w:val="clear" w:color="auto" w:fill="FFFFFF"/>
        </w:rPr>
        <w:t xml:space="preserve">NV 362/2005 Sb., o bližších požadavcích na bezpečnost a ochranu zdraví při práci na pracovištích s nebezpečím pádu z výšky nebo do hloubky </w:t>
      </w:r>
      <w:r w:rsidRPr="00B41AEE">
        <w:t>ve znění pozdějších předpisů</w:t>
      </w:r>
      <w:r>
        <w:t xml:space="preserve">, </w:t>
      </w:r>
      <w:r w:rsidR="008F35DF">
        <w:t xml:space="preserve">Z 133/1985 Sb., o požární ochraně </w:t>
      </w:r>
      <w:r>
        <w:t>a předpisy souvisejícími, zejména v rozsahu a v členění dle příloh vyhlášky č. 499/2006 Sb., o dokumentaci staveb, ve znění pozdějších předpisů.</w:t>
      </w:r>
    </w:p>
    <w:p w14:paraId="3C30D8C1" w14:textId="1D2EC948" w:rsidR="00762E68" w:rsidRDefault="00762E68" w:rsidP="00762E68">
      <w:pPr>
        <w:pStyle w:val="Normlnweb"/>
        <w:spacing w:before="0" w:after="60"/>
        <w:ind w:left="1701"/>
        <w:jc w:val="both"/>
      </w:pPr>
      <w:r>
        <w:t>Projektová dokumentace bude propracována do takové úrovně, aby odborně způsobilému zhotoviteli stavby umožnila stavbu, objekt nebo zařízení provést</w:t>
      </w:r>
      <w:r w:rsidR="008F35DF">
        <w:t xml:space="preserve"> a</w:t>
      </w:r>
      <w:r w:rsidR="002570A2">
        <w:t> </w:t>
      </w:r>
      <w:r w:rsidR="008F35DF">
        <w:t xml:space="preserve">provozovatel mohl bezproblémově provádět následné </w:t>
      </w:r>
      <w:proofErr w:type="spellStart"/>
      <w:r w:rsidR="008F35DF">
        <w:t>udržbové</w:t>
      </w:r>
      <w:proofErr w:type="spellEnd"/>
      <w:r w:rsidR="008F35DF">
        <w:t xml:space="preserve"> práce.</w:t>
      </w:r>
    </w:p>
    <w:p w14:paraId="38F837E2" w14:textId="1F77E96A" w:rsidR="00762E68" w:rsidRDefault="00762E68" w:rsidP="00762E68">
      <w:pPr>
        <w:pStyle w:val="Normlnweb"/>
        <w:spacing w:before="0" w:after="60"/>
        <w:ind w:left="1701"/>
        <w:jc w:val="both"/>
      </w:pPr>
      <w:r>
        <w:t xml:space="preserve">Projektová dokumentace bude zpracována v souladu s požadavky zákona č. 309/2006 Sb., o zajištění dalších podmínek bezpečnosti a ochrany zdraví při práci, ve znění pozdějších předpisů, a to včetně stanovení podmínek pro provádění stavby z hlediska BOZP. </w:t>
      </w:r>
    </w:p>
    <w:p w14:paraId="2584B5CA" w14:textId="75912D51" w:rsidR="00762E68" w:rsidRDefault="00762E68" w:rsidP="00762E68">
      <w:pPr>
        <w:pStyle w:val="Nadpis3"/>
        <w:keepNext w:val="0"/>
        <w:numPr>
          <w:ilvl w:val="0"/>
          <w:numId w:val="0"/>
        </w:numPr>
        <w:spacing w:before="20"/>
        <w:ind w:left="1701"/>
        <w:jc w:val="both"/>
        <w:rPr>
          <w:rFonts w:ascii="Times New Roman" w:hAnsi="Times New Roman" w:cs="Times New Roman"/>
          <w:sz w:val="24"/>
          <w:szCs w:val="24"/>
        </w:rPr>
      </w:pPr>
      <w:r>
        <w:rPr>
          <w:rFonts w:ascii="Times New Roman" w:hAnsi="Times New Roman" w:cs="Times New Roman"/>
          <w:sz w:val="24"/>
          <w:szCs w:val="24"/>
        </w:rPr>
        <w:t>PD bude splňovat požadavky zá</w:t>
      </w:r>
      <w:r w:rsidR="0023174C">
        <w:rPr>
          <w:rFonts w:ascii="Times New Roman" w:hAnsi="Times New Roman" w:cs="Times New Roman"/>
          <w:sz w:val="24"/>
          <w:szCs w:val="24"/>
        </w:rPr>
        <w:t>kona č. 134/201</w:t>
      </w:r>
      <w:r>
        <w:rPr>
          <w:rFonts w:ascii="Times New Roman" w:hAnsi="Times New Roman" w:cs="Times New Roman"/>
          <w:sz w:val="24"/>
          <w:szCs w:val="24"/>
        </w:rPr>
        <w:t>6 Sb., o veřejných zakázkách, ve znění pozdějších předpisů, které jsou kladeny na zadávací dokumentaci staveb</w:t>
      </w:r>
      <w:r w:rsidR="0023174C">
        <w:rPr>
          <w:rFonts w:ascii="Times New Roman" w:hAnsi="Times New Roman" w:cs="Times New Roman"/>
          <w:sz w:val="24"/>
          <w:szCs w:val="24"/>
        </w:rPr>
        <w:t>.</w:t>
      </w:r>
    </w:p>
    <w:p w14:paraId="6F3ED44E" w14:textId="3B6D21D3" w:rsidR="00762E68" w:rsidRDefault="00762E68" w:rsidP="00762E68">
      <w:pPr>
        <w:pStyle w:val="Normlnweb"/>
        <w:spacing w:before="0" w:after="120"/>
        <w:ind w:left="1701"/>
        <w:jc w:val="both"/>
      </w:pPr>
      <w:r>
        <w:t>Projektová dokumentace bude sloužit současně jako podklad pro vypracování nabídek v rámci zadávacího řízení veřejné zakázky na sta</w:t>
      </w:r>
      <w:r w:rsidR="0023174C">
        <w:t xml:space="preserve">vební práce podle zákona </w:t>
      </w:r>
      <w:r w:rsidR="0023174C">
        <w:br/>
        <w:t>č. 134/201</w:t>
      </w:r>
      <w:r>
        <w:t>6 Sb., o veřejných zakázkách, ve znění pozdějších předpisů, a při jejím vypracování je nutno respektovat a dodržet podmínky citovaného zákona a jeho prováděcích předpisů vztahujících se k veřejné zakázce na stavební práce.</w:t>
      </w:r>
    </w:p>
    <w:p w14:paraId="72C227DA" w14:textId="42991FBF" w:rsidR="00762E68" w:rsidRDefault="00762E68" w:rsidP="00442A37">
      <w:pPr>
        <w:pStyle w:val="Normlnweb"/>
        <w:spacing w:before="120" w:after="0"/>
        <w:ind w:left="2410" w:hanging="709"/>
        <w:jc w:val="both"/>
      </w:pPr>
      <w:r>
        <w:t>3.2.1</w:t>
      </w:r>
      <w:r>
        <w:tab/>
        <w:t>Součástí díla bude rozpočet předpokládaných nákladů na realizaci stavby podle vypracované PD a dále položkový výkaz výměr obsahující vešk</w:t>
      </w:r>
      <w:r w:rsidR="00AC4483">
        <w:t>e</w:t>
      </w:r>
      <w:r>
        <w:t>ré položky dodávek a montáží (tedy kontrolní rozpočet výkaz výměr a slepý položkový rozpočet výkaz výměr).</w:t>
      </w:r>
    </w:p>
    <w:p w14:paraId="1D7FBCA0" w14:textId="77777777" w:rsidR="00762E68" w:rsidRPr="00762E68" w:rsidRDefault="00762E68" w:rsidP="00442A37">
      <w:pPr>
        <w:pStyle w:val="Normlnweb"/>
        <w:spacing w:before="120" w:after="120"/>
        <w:ind w:left="1701" w:hanging="567"/>
        <w:jc w:val="both"/>
        <w:rPr>
          <w:b/>
        </w:rPr>
      </w:pPr>
      <w:r>
        <w:rPr>
          <w:b/>
        </w:rPr>
        <w:t>3.3</w:t>
      </w:r>
      <w:r>
        <w:rPr>
          <w:b/>
        </w:rPr>
        <w:tab/>
      </w:r>
      <w:r w:rsidRPr="00442A37">
        <w:t xml:space="preserve">Projednání </w:t>
      </w:r>
      <w:r>
        <w:t>PD s dotčenými orgány státní správy (DOSS) a zapracování jejich případných připomínek; zajištění případného stavebního povolení nebo ohlášení stavby včetně úhrady správních poplatků.</w:t>
      </w:r>
    </w:p>
    <w:p w14:paraId="4874054A" w14:textId="3384CA0E" w:rsidR="00762E68" w:rsidRDefault="00762E68" w:rsidP="00762E68">
      <w:pPr>
        <w:pStyle w:val="Normlnweb"/>
        <w:spacing w:before="0" w:after="0"/>
        <w:ind w:left="1701" w:hanging="567"/>
        <w:jc w:val="both"/>
        <w:rPr>
          <w:b/>
        </w:rPr>
      </w:pPr>
      <w:r>
        <w:rPr>
          <w:b/>
        </w:rPr>
        <w:t>3.4.</w:t>
      </w:r>
      <w:r>
        <w:rPr>
          <w:b/>
        </w:rPr>
        <w:tab/>
        <w:t xml:space="preserve">Autorský dozor (AD) </w:t>
      </w:r>
      <w:r>
        <w:t>– předpokládaný celkový rozsah 20 hodin</w:t>
      </w:r>
      <w:r>
        <w:rPr>
          <w:b/>
        </w:rPr>
        <w:t>.</w:t>
      </w:r>
    </w:p>
    <w:p w14:paraId="25FBC672" w14:textId="77777777" w:rsidR="00762E68" w:rsidRDefault="00762E68" w:rsidP="00762E68">
      <w:pPr>
        <w:pStyle w:val="Normlnweb"/>
        <w:spacing w:before="0" w:after="0"/>
        <w:ind w:left="1701"/>
        <w:jc w:val="both"/>
      </w:pPr>
      <w:r>
        <w:t>Výkon autorského dozoru bude prováděn průběžně od zahájení stavby (předání staveniště), po dobu realizace předmětné stavby až do jejího ukončení kolaudací nebo souhlasem s užíváním, dle požadavků objednatele, resp. technického dozoru investora. Účast na kontrolních dnech stavby a spolupráce s ostatními partnery při operativním řešení problémů vzniklých na stavbě.</w:t>
      </w:r>
    </w:p>
    <w:p w14:paraId="46F8BFBB" w14:textId="77777777" w:rsidR="00762E68" w:rsidRDefault="00762E68" w:rsidP="00762E68">
      <w:pPr>
        <w:pStyle w:val="Normlnweb"/>
        <w:spacing w:before="0" w:after="0"/>
        <w:ind w:left="1701"/>
        <w:jc w:val="both"/>
      </w:pPr>
      <w:r>
        <w:t>Zahrnuje i účast zhotovitele u předání a převzetí dokončené stavby a spolupůsobení se stavebníkem při získání kolaudačního souhlasu.</w:t>
      </w:r>
    </w:p>
    <w:p w14:paraId="6AB348FC" w14:textId="77777777" w:rsidR="00762E68" w:rsidRDefault="00762E68" w:rsidP="00762E68">
      <w:pPr>
        <w:pStyle w:val="Normlnweb"/>
        <w:tabs>
          <w:tab w:val="left" w:pos="426"/>
        </w:tabs>
        <w:spacing w:after="0"/>
        <w:ind w:left="68" w:hanging="68"/>
      </w:pPr>
    </w:p>
    <w:p w14:paraId="7B03E5FA"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Článek II.</w:t>
      </w:r>
    </w:p>
    <w:p w14:paraId="5F9AA061"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a místo plnění, předání předmětu díla</w:t>
      </w:r>
    </w:p>
    <w:p w14:paraId="4A078D1E" w14:textId="77777777" w:rsidR="00762E68" w:rsidRPr="00CF5AFA" w:rsidRDefault="00762E68" w:rsidP="00762E68">
      <w:pPr>
        <w:pStyle w:val="Zkladntext"/>
        <w:numPr>
          <w:ilvl w:val="0"/>
          <w:numId w:val="60"/>
        </w:numPr>
        <w:spacing w:after="60" w:line="240" w:lineRule="auto"/>
        <w:ind w:left="425" w:hanging="425"/>
        <w:jc w:val="both"/>
        <w:rPr>
          <w:rFonts w:ascii="Times New Roman" w:hAnsi="Times New Roman"/>
          <w:noProof/>
          <w:sz w:val="24"/>
          <w:szCs w:val="24"/>
        </w:rPr>
      </w:pPr>
      <w:r>
        <w:rPr>
          <w:rFonts w:ascii="Times New Roman" w:hAnsi="Times New Roman"/>
          <w:noProof/>
          <w:sz w:val="24"/>
          <w:szCs w:val="24"/>
        </w:rPr>
        <w:t xml:space="preserve">Zhotovitel se </w:t>
      </w:r>
      <w:r w:rsidRPr="00CF5AFA">
        <w:rPr>
          <w:rFonts w:ascii="Times New Roman" w:hAnsi="Times New Roman"/>
          <w:noProof/>
          <w:sz w:val="24"/>
          <w:szCs w:val="24"/>
        </w:rPr>
        <w:t>zavazuje provést dílo specifikované v článku I. této smlouvy ve sjednané době:</w:t>
      </w:r>
    </w:p>
    <w:p w14:paraId="1EBD969C" w14:textId="7DDB0567" w:rsidR="00762E68" w:rsidRPr="00CF5AFA" w:rsidRDefault="00762E68" w:rsidP="00CF5AFA">
      <w:pPr>
        <w:pStyle w:val="Zkladntext"/>
        <w:numPr>
          <w:ilvl w:val="1"/>
          <w:numId w:val="61"/>
        </w:numPr>
        <w:spacing w:line="240" w:lineRule="auto"/>
        <w:ind w:left="992" w:hanging="567"/>
        <w:jc w:val="both"/>
        <w:rPr>
          <w:rFonts w:ascii="Times New Roman" w:hAnsi="Times New Roman"/>
          <w:noProof/>
          <w:sz w:val="24"/>
          <w:szCs w:val="24"/>
        </w:rPr>
      </w:pPr>
      <w:r w:rsidRPr="00CF5AFA">
        <w:rPr>
          <w:rFonts w:ascii="Times New Roman" w:hAnsi="Times New Roman"/>
          <w:noProof/>
          <w:sz w:val="24"/>
          <w:szCs w:val="24"/>
        </w:rPr>
        <w:t xml:space="preserve">Zahájení projekčních prací: </w:t>
      </w:r>
      <w:r w:rsidR="00067B09">
        <w:rPr>
          <w:rFonts w:ascii="Times New Roman" w:hAnsi="Times New Roman"/>
          <w:noProof/>
          <w:sz w:val="24"/>
          <w:szCs w:val="24"/>
        </w:rPr>
        <w:tab/>
      </w:r>
      <w:r w:rsidRPr="00CF5AFA">
        <w:rPr>
          <w:rFonts w:ascii="Times New Roman" w:hAnsi="Times New Roman"/>
          <w:noProof/>
          <w:sz w:val="24"/>
          <w:szCs w:val="24"/>
        </w:rPr>
        <w:t>ne</w:t>
      </w:r>
      <w:r w:rsidR="00CF5AFA" w:rsidRPr="00CF5AFA">
        <w:rPr>
          <w:rFonts w:ascii="Times New Roman" w:hAnsi="Times New Roman"/>
          <w:noProof/>
          <w:sz w:val="24"/>
          <w:szCs w:val="24"/>
        </w:rPr>
        <w:t xml:space="preserve">prodleně po </w:t>
      </w:r>
      <w:r w:rsidR="00067B09">
        <w:rPr>
          <w:rFonts w:ascii="Times New Roman" w:hAnsi="Times New Roman"/>
          <w:noProof/>
          <w:sz w:val="24"/>
          <w:szCs w:val="24"/>
        </w:rPr>
        <w:t xml:space="preserve">nabytí účinnosti této </w:t>
      </w:r>
      <w:r w:rsidR="00CF5AFA" w:rsidRPr="00CF5AFA">
        <w:rPr>
          <w:rFonts w:ascii="Times New Roman" w:hAnsi="Times New Roman"/>
          <w:sz w:val="24"/>
          <w:szCs w:val="24"/>
        </w:rPr>
        <w:t>smlouvy.</w:t>
      </w:r>
    </w:p>
    <w:p w14:paraId="3807E804" w14:textId="6F514786" w:rsidR="00CF5AFA" w:rsidRPr="00CF5AFA" w:rsidRDefault="00762E68" w:rsidP="00CF5AFA">
      <w:pPr>
        <w:pStyle w:val="Zkladntext"/>
        <w:numPr>
          <w:ilvl w:val="1"/>
          <w:numId w:val="61"/>
        </w:numPr>
        <w:spacing w:line="240" w:lineRule="auto"/>
        <w:ind w:left="992" w:hanging="567"/>
        <w:jc w:val="both"/>
        <w:rPr>
          <w:rFonts w:ascii="Times New Roman" w:hAnsi="Times New Roman"/>
          <w:noProof/>
          <w:sz w:val="24"/>
          <w:szCs w:val="24"/>
        </w:rPr>
      </w:pPr>
      <w:r>
        <w:rPr>
          <w:rFonts w:ascii="Times New Roman" w:hAnsi="Times New Roman"/>
          <w:noProof/>
          <w:sz w:val="24"/>
          <w:szCs w:val="24"/>
        </w:rPr>
        <w:t xml:space="preserve">Předání PD objednateli: </w:t>
      </w:r>
      <w:r w:rsidR="00067B09">
        <w:rPr>
          <w:rFonts w:ascii="Times New Roman" w:hAnsi="Times New Roman"/>
          <w:noProof/>
          <w:sz w:val="24"/>
          <w:szCs w:val="24"/>
        </w:rPr>
        <w:tab/>
      </w:r>
      <w:r w:rsidR="00067B09">
        <w:rPr>
          <w:rFonts w:ascii="Times New Roman" w:hAnsi="Times New Roman"/>
          <w:noProof/>
          <w:sz w:val="24"/>
          <w:szCs w:val="24"/>
        </w:rPr>
        <w:tab/>
      </w:r>
      <w:r>
        <w:rPr>
          <w:rFonts w:ascii="Times New Roman" w:hAnsi="Times New Roman"/>
          <w:sz w:val="24"/>
          <w:szCs w:val="24"/>
        </w:rPr>
        <w:t xml:space="preserve">do </w:t>
      </w:r>
      <w:r w:rsidR="00CF5AFA">
        <w:rPr>
          <w:rFonts w:ascii="Times New Roman" w:hAnsi="Times New Roman"/>
          <w:sz w:val="24"/>
          <w:szCs w:val="24"/>
        </w:rPr>
        <w:t>6</w:t>
      </w:r>
      <w:r>
        <w:rPr>
          <w:rFonts w:ascii="Times New Roman" w:hAnsi="Times New Roman"/>
          <w:sz w:val="24"/>
          <w:szCs w:val="24"/>
        </w:rPr>
        <w:t>0</w:t>
      </w:r>
      <w:r w:rsidR="0023174C">
        <w:rPr>
          <w:rFonts w:ascii="Times New Roman" w:hAnsi="Times New Roman"/>
          <w:sz w:val="24"/>
          <w:szCs w:val="24"/>
        </w:rPr>
        <w:t xml:space="preserve"> </w:t>
      </w:r>
      <w:r>
        <w:rPr>
          <w:rFonts w:ascii="Times New Roman" w:hAnsi="Times New Roman"/>
          <w:sz w:val="24"/>
          <w:szCs w:val="24"/>
        </w:rPr>
        <w:t xml:space="preserve">dnů od </w:t>
      </w:r>
      <w:r w:rsidR="00A75DDE">
        <w:rPr>
          <w:rFonts w:ascii="Times New Roman" w:hAnsi="Times New Roman"/>
          <w:noProof/>
          <w:sz w:val="24"/>
          <w:szCs w:val="24"/>
        </w:rPr>
        <w:t xml:space="preserve">nabytí účinnosti této </w:t>
      </w:r>
      <w:r w:rsidR="00CF5AFA" w:rsidRPr="00CF5AFA">
        <w:rPr>
          <w:rFonts w:ascii="Times New Roman" w:hAnsi="Times New Roman"/>
          <w:sz w:val="24"/>
          <w:szCs w:val="24"/>
        </w:rPr>
        <w:t>smlouvy.</w:t>
      </w:r>
      <w:r w:rsidRPr="00CF5AFA">
        <w:rPr>
          <w:rFonts w:ascii="Times New Roman" w:hAnsi="Times New Roman"/>
          <w:sz w:val="24"/>
          <w:szCs w:val="24"/>
        </w:rPr>
        <w:t xml:space="preserve"> </w:t>
      </w:r>
    </w:p>
    <w:p w14:paraId="225CA39E" w14:textId="1F5EE856" w:rsidR="00CF5AFA" w:rsidRPr="00E014A0" w:rsidRDefault="00CF5AFA" w:rsidP="00E014A0">
      <w:pPr>
        <w:pStyle w:val="Zkladntext"/>
        <w:numPr>
          <w:ilvl w:val="1"/>
          <w:numId w:val="61"/>
        </w:numPr>
        <w:spacing w:line="240" w:lineRule="auto"/>
        <w:ind w:left="992" w:hanging="567"/>
        <w:jc w:val="both"/>
        <w:rPr>
          <w:rFonts w:ascii="Times New Roman" w:hAnsi="Times New Roman"/>
          <w:noProof/>
          <w:sz w:val="24"/>
          <w:szCs w:val="24"/>
        </w:rPr>
      </w:pPr>
      <w:r>
        <w:rPr>
          <w:rFonts w:ascii="Times New Roman" w:hAnsi="Times New Roman"/>
          <w:noProof/>
          <w:sz w:val="24"/>
          <w:szCs w:val="24"/>
        </w:rPr>
        <w:t>Dokončení stavebního řízení a projednání s </w:t>
      </w:r>
      <w:r w:rsidR="00AC4483">
        <w:rPr>
          <w:rFonts w:ascii="Times New Roman" w:hAnsi="Times New Roman"/>
          <w:noProof/>
          <w:sz w:val="24"/>
          <w:szCs w:val="24"/>
        </w:rPr>
        <w:t>DOSS</w:t>
      </w:r>
      <w:r>
        <w:rPr>
          <w:rFonts w:ascii="Times New Roman" w:hAnsi="Times New Roman"/>
          <w:noProof/>
          <w:sz w:val="24"/>
          <w:szCs w:val="24"/>
        </w:rPr>
        <w:t xml:space="preserve">: </w:t>
      </w:r>
      <w:r w:rsidR="00A75DDE">
        <w:rPr>
          <w:rFonts w:ascii="Times New Roman" w:hAnsi="Times New Roman"/>
          <w:noProof/>
          <w:sz w:val="24"/>
          <w:szCs w:val="24"/>
        </w:rPr>
        <w:tab/>
      </w:r>
      <w:r>
        <w:rPr>
          <w:rFonts w:ascii="Times New Roman" w:hAnsi="Times New Roman"/>
          <w:sz w:val="24"/>
          <w:szCs w:val="24"/>
        </w:rPr>
        <w:t xml:space="preserve">do 120 dnů od </w:t>
      </w:r>
      <w:r w:rsidR="00FC1313">
        <w:rPr>
          <w:rFonts w:ascii="Times New Roman" w:hAnsi="Times New Roman"/>
          <w:noProof/>
          <w:sz w:val="24"/>
          <w:szCs w:val="24"/>
        </w:rPr>
        <w:t xml:space="preserve">nabytí účinnosti této </w:t>
      </w:r>
      <w:r w:rsidR="00E014A0" w:rsidRPr="00CF5AFA">
        <w:rPr>
          <w:rFonts w:ascii="Times New Roman" w:hAnsi="Times New Roman"/>
          <w:sz w:val="24"/>
          <w:szCs w:val="24"/>
        </w:rPr>
        <w:t>smlouvy.</w:t>
      </w:r>
    </w:p>
    <w:p w14:paraId="5A286629" w14:textId="1703FCD8" w:rsidR="00762E68" w:rsidRDefault="00CF5AFA" w:rsidP="00E014A0">
      <w:pPr>
        <w:pStyle w:val="Zkladntext"/>
        <w:spacing w:line="240" w:lineRule="auto"/>
        <w:ind w:left="992" w:hanging="567"/>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AD1D54">
        <w:rPr>
          <w:rFonts w:ascii="Times New Roman" w:hAnsi="Times New Roman"/>
          <w:sz w:val="24"/>
          <w:szCs w:val="24"/>
        </w:rPr>
        <w:t>Autorský dozor</w:t>
      </w:r>
      <w:r>
        <w:rPr>
          <w:rFonts w:ascii="Times New Roman" w:hAnsi="Times New Roman"/>
          <w:sz w:val="24"/>
          <w:szCs w:val="24"/>
        </w:rPr>
        <w:t>:</w:t>
      </w:r>
      <w:r w:rsidR="00E014A0">
        <w:rPr>
          <w:rFonts w:ascii="Times New Roman" w:hAnsi="Times New Roman"/>
          <w:sz w:val="24"/>
          <w:szCs w:val="24"/>
        </w:rPr>
        <w:t xml:space="preserve"> </w:t>
      </w:r>
      <w:r w:rsidR="00A75DDE">
        <w:rPr>
          <w:rFonts w:ascii="Times New Roman" w:hAnsi="Times New Roman"/>
          <w:sz w:val="24"/>
          <w:szCs w:val="24"/>
        </w:rPr>
        <w:tab/>
      </w:r>
      <w:r w:rsidR="00A75DDE">
        <w:rPr>
          <w:rFonts w:ascii="Times New Roman" w:hAnsi="Times New Roman"/>
          <w:sz w:val="24"/>
          <w:szCs w:val="24"/>
        </w:rPr>
        <w:tab/>
      </w:r>
      <w:r w:rsidR="00A75DDE">
        <w:rPr>
          <w:rFonts w:ascii="Times New Roman" w:hAnsi="Times New Roman"/>
          <w:sz w:val="24"/>
          <w:szCs w:val="24"/>
        </w:rPr>
        <w:tab/>
      </w:r>
      <w:r>
        <w:rPr>
          <w:rFonts w:ascii="Times New Roman" w:hAnsi="Times New Roman"/>
          <w:sz w:val="24"/>
          <w:szCs w:val="24"/>
        </w:rPr>
        <w:t>v celém průběhu stavební činnosti.</w:t>
      </w:r>
      <w:r w:rsidRPr="00AD1D54">
        <w:rPr>
          <w:rFonts w:ascii="Times New Roman" w:hAnsi="Times New Roman"/>
          <w:sz w:val="24"/>
          <w:szCs w:val="24"/>
        </w:rPr>
        <w:t xml:space="preserve"> </w:t>
      </w:r>
      <w:r>
        <w:rPr>
          <w:rFonts w:ascii="Times New Roman" w:hAnsi="Times New Roman"/>
          <w:sz w:val="24"/>
          <w:szCs w:val="24"/>
        </w:rPr>
        <w:t>Končí v den, kdy dojde k vydání souhlasného stanoviska pro projektovanou stavbu, na níž je autorský dozor vykonáván.</w:t>
      </w:r>
    </w:p>
    <w:p w14:paraId="5AE41978" w14:textId="5B19CC51" w:rsidR="00762E68" w:rsidRDefault="00762E68" w:rsidP="00762E68">
      <w:pPr>
        <w:pStyle w:val="Zkladntext"/>
        <w:numPr>
          <w:ilvl w:val="0"/>
          <w:numId w:val="60"/>
        </w:numPr>
        <w:spacing w:after="60" w:line="240" w:lineRule="auto"/>
        <w:ind w:left="425" w:hanging="425"/>
        <w:jc w:val="both"/>
        <w:rPr>
          <w:rFonts w:ascii="Times New Roman" w:hAnsi="Times New Roman"/>
          <w:sz w:val="24"/>
          <w:szCs w:val="24"/>
        </w:rPr>
      </w:pPr>
      <w:r>
        <w:rPr>
          <w:rFonts w:ascii="Times New Roman" w:hAnsi="Times New Roman"/>
          <w:sz w:val="24"/>
          <w:szCs w:val="24"/>
        </w:rPr>
        <w:t>Podmínky pro změnu sjednaných termínů a lhůt.</w:t>
      </w:r>
    </w:p>
    <w:p w14:paraId="7BB203FB" w14:textId="77777777" w:rsidR="00762E68" w:rsidRDefault="00762E68" w:rsidP="00762E68">
      <w:pPr>
        <w:pStyle w:val="Zkladntext"/>
        <w:numPr>
          <w:ilvl w:val="1"/>
          <w:numId w:val="58"/>
        </w:numPr>
        <w:spacing w:after="60" w:line="240" w:lineRule="auto"/>
        <w:ind w:left="993" w:hanging="567"/>
        <w:jc w:val="both"/>
        <w:rPr>
          <w:rFonts w:ascii="Times New Roman" w:hAnsi="Times New Roman"/>
          <w:sz w:val="24"/>
          <w:szCs w:val="24"/>
        </w:rPr>
      </w:pPr>
      <w:r>
        <w:rPr>
          <w:rFonts w:ascii="Times New Roman" w:hAnsi="Times New Roman"/>
          <w:sz w:val="24"/>
          <w:szCs w:val="24"/>
        </w:rPr>
        <w:t>Pokud zhotovitel zjistí, že pro řádné dokončení díla je nezbytné prodloužit sjednanou lhůtu, předloží svůj návrh na změnu příslušné lhůty spolu se stručným odůvodněním objednateli k projednání.</w:t>
      </w:r>
    </w:p>
    <w:p w14:paraId="774FA9E5" w14:textId="77777777" w:rsidR="00762E68" w:rsidRDefault="00762E68" w:rsidP="00442A37">
      <w:pPr>
        <w:pStyle w:val="Zkladntext"/>
        <w:numPr>
          <w:ilvl w:val="1"/>
          <w:numId w:val="58"/>
        </w:numPr>
        <w:spacing w:line="240" w:lineRule="auto"/>
        <w:ind w:left="992" w:hanging="567"/>
        <w:jc w:val="both"/>
        <w:rPr>
          <w:rFonts w:ascii="Times New Roman" w:hAnsi="Times New Roman"/>
          <w:sz w:val="24"/>
          <w:szCs w:val="24"/>
        </w:rPr>
      </w:pPr>
      <w:r>
        <w:rPr>
          <w:rFonts w:ascii="Times New Roman" w:hAnsi="Times New Roman"/>
          <w:sz w:val="24"/>
          <w:szCs w:val="24"/>
        </w:rPr>
        <w:t>Prodloužení lhůty pro dokončení díla je možné jen v důsledku objektivně nepředvídatelných okolností, které nemají svůj původ v činnosti či nečinnosti zhotovitele.</w:t>
      </w:r>
    </w:p>
    <w:p w14:paraId="46359DD1" w14:textId="77777777" w:rsidR="00762E68" w:rsidRDefault="00762E68" w:rsidP="00762E68">
      <w:pPr>
        <w:pStyle w:val="Zkladntext"/>
        <w:numPr>
          <w:ilvl w:val="0"/>
          <w:numId w:val="58"/>
        </w:numPr>
        <w:spacing w:after="60" w:line="240" w:lineRule="auto"/>
        <w:ind w:left="426" w:hanging="426"/>
        <w:jc w:val="both"/>
        <w:rPr>
          <w:rFonts w:ascii="Times New Roman" w:hAnsi="Times New Roman"/>
          <w:sz w:val="24"/>
          <w:szCs w:val="24"/>
        </w:rPr>
      </w:pPr>
      <w:r>
        <w:rPr>
          <w:rFonts w:ascii="Times New Roman" w:hAnsi="Times New Roman"/>
          <w:sz w:val="24"/>
          <w:szCs w:val="24"/>
        </w:rPr>
        <w:t>Místo plnění.</w:t>
      </w:r>
    </w:p>
    <w:p w14:paraId="11F43CDC" w14:textId="77777777" w:rsidR="00762E68" w:rsidRDefault="00762E68" w:rsidP="00762E68">
      <w:pPr>
        <w:pStyle w:val="Zkladntext"/>
        <w:numPr>
          <w:ilvl w:val="1"/>
          <w:numId w:val="58"/>
        </w:numPr>
        <w:spacing w:after="60" w:line="240" w:lineRule="auto"/>
        <w:ind w:hanging="654"/>
        <w:jc w:val="both"/>
        <w:rPr>
          <w:rFonts w:ascii="Times New Roman" w:hAnsi="Times New Roman"/>
          <w:sz w:val="24"/>
          <w:szCs w:val="24"/>
        </w:rPr>
      </w:pPr>
      <w:r>
        <w:rPr>
          <w:rFonts w:ascii="Times New Roman" w:hAnsi="Times New Roman"/>
          <w:sz w:val="24"/>
          <w:szCs w:val="24"/>
        </w:rPr>
        <w:t>Veškeré výsledky činnosti zhotovitele včetně předání a převzetí PD se uskuteční v sídle objednatele, pokud nebude objednatelem stanoveno jinak.</w:t>
      </w:r>
    </w:p>
    <w:p w14:paraId="61CF86E8" w14:textId="77777777" w:rsidR="00762E68" w:rsidRDefault="00762E68" w:rsidP="00762E68">
      <w:pPr>
        <w:pStyle w:val="Zkladntext"/>
        <w:numPr>
          <w:ilvl w:val="1"/>
          <w:numId w:val="58"/>
        </w:numPr>
        <w:ind w:left="1077" w:hanging="652"/>
        <w:jc w:val="both"/>
        <w:rPr>
          <w:rFonts w:ascii="Times New Roman" w:hAnsi="Times New Roman"/>
          <w:sz w:val="24"/>
          <w:szCs w:val="24"/>
        </w:rPr>
      </w:pPr>
      <w:r>
        <w:rPr>
          <w:rFonts w:ascii="Times New Roman" w:hAnsi="Times New Roman"/>
          <w:sz w:val="24"/>
          <w:szCs w:val="24"/>
        </w:rPr>
        <w:t>Místem plnění autorského dozoru je místo projektované stavby.</w:t>
      </w:r>
    </w:p>
    <w:p w14:paraId="71775AF4" w14:textId="42E6236B" w:rsidR="00762E68" w:rsidRDefault="00762E68" w:rsidP="00762E68">
      <w:pPr>
        <w:pStyle w:val="slovn1"/>
        <w:numPr>
          <w:ilvl w:val="0"/>
          <w:numId w:val="58"/>
        </w:numPr>
        <w:spacing w:line="240" w:lineRule="auto"/>
        <w:ind w:left="426" w:hanging="426"/>
        <w:jc w:val="both"/>
        <w:rPr>
          <w:rFonts w:ascii="Times New Roman" w:hAnsi="Times New Roman" w:cs="Times New Roman"/>
          <w:sz w:val="24"/>
          <w:szCs w:val="24"/>
        </w:rPr>
      </w:pPr>
      <w:r>
        <w:rPr>
          <w:rFonts w:ascii="Times New Roman" w:hAnsi="Times New Roman"/>
          <w:noProof/>
          <w:sz w:val="24"/>
          <w:szCs w:val="24"/>
        </w:rPr>
        <w:t xml:space="preserve">Projektová dokumentace </w:t>
      </w:r>
      <w:r>
        <w:rPr>
          <w:rFonts w:ascii="Times New Roman" w:hAnsi="Times New Roman" w:cs="Times New Roman"/>
          <w:sz w:val="24"/>
          <w:szCs w:val="24"/>
        </w:rPr>
        <w:t>bude vyhotovena a objednateli předána ve </w:t>
      </w:r>
      <w:r w:rsidR="00AC4483">
        <w:rPr>
          <w:rFonts w:ascii="Times New Roman" w:hAnsi="Times New Roman" w:cs="Times New Roman"/>
          <w:sz w:val="24"/>
          <w:szCs w:val="24"/>
        </w:rPr>
        <w:t>2</w:t>
      </w:r>
      <w:r>
        <w:rPr>
          <w:rFonts w:ascii="Times New Roman" w:hAnsi="Times New Roman" w:cs="Times New Roman"/>
          <w:sz w:val="24"/>
          <w:szCs w:val="24"/>
        </w:rPr>
        <w:t xml:space="preserve"> tištěných vyhotoveních označených </w:t>
      </w:r>
      <w:proofErr w:type="spellStart"/>
      <w:r>
        <w:rPr>
          <w:rFonts w:ascii="Times New Roman" w:hAnsi="Times New Roman" w:cs="Times New Roman"/>
          <w:sz w:val="24"/>
          <w:szCs w:val="24"/>
        </w:rPr>
        <w:t>paré</w:t>
      </w:r>
      <w:proofErr w:type="spellEnd"/>
      <w:r>
        <w:rPr>
          <w:rFonts w:ascii="Times New Roman" w:hAnsi="Times New Roman" w:cs="Times New Roman"/>
          <w:sz w:val="24"/>
          <w:szCs w:val="24"/>
        </w:rPr>
        <w:t xml:space="preserve"> č. 1 až </w:t>
      </w:r>
      <w:r w:rsidR="00AC4483">
        <w:rPr>
          <w:rFonts w:ascii="Times New Roman" w:hAnsi="Times New Roman" w:cs="Times New Roman"/>
          <w:sz w:val="24"/>
          <w:szCs w:val="24"/>
        </w:rPr>
        <w:t>2</w:t>
      </w:r>
      <w:r>
        <w:rPr>
          <w:rFonts w:ascii="Times New Roman" w:hAnsi="Times New Roman" w:cs="Times New Roman"/>
          <w:sz w:val="24"/>
          <w:szCs w:val="24"/>
        </w:rPr>
        <w:t xml:space="preserve"> a v</w:t>
      </w:r>
      <w:r w:rsidR="00AC4483">
        <w:rPr>
          <w:rFonts w:ascii="Times New Roman" w:hAnsi="Times New Roman" w:cs="Times New Roman"/>
          <w:sz w:val="24"/>
          <w:szCs w:val="24"/>
        </w:rPr>
        <w:t xml:space="preserve"> 1</w:t>
      </w:r>
      <w:r>
        <w:rPr>
          <w:rFonts w:ascii="Times New Roman" w:hAnsi="Times New Roman" w:cs="Times New Roman"/>
          <w:sz w:val="24"/>
          <w:szCs w:val="24"/>
        </w:rPr>
        <w:t xml:space="preserve"> vyhotovení v elektronické podobě (se zajištěním antivirové ochrany) na CD v barevném provedení a v dohodnutém formátu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a tabulky ve formátu </w:t>
      </w:r>
      <w:proofErr w:type="spellStart"/>
      <w:r>
        <w:rPr>
          <w:rFonts w:ascii="Times New Roman" w:hAnsi="Times New Roman" w:cs="Times New Roman"/>
          <w:sz w:val="24"/>
          <w:szCs w:val="24"/>
        </w:rPr>
        <w:t>xls</w:t>
      </w:r>
      <w:proofErr w:type="spellEnd"/>
      <w:r>
        <w:rPr>
          <w:rFonts w:ascii="Times New Roman" w:hAnsi="Times New Roman" w:cs="Times New Roman"/>
          <w:sz w:val="24"/>
          <w:szCs w:val="24"/>
        </w:rPr>
        <w:t xml:space="preserve">. </w:t>
      </w:r>
      <w:r>
        <w:rPr>
          <w:rFonts w:ascii="Times New Roman" w:hAnsi="Times New Roman" w:cs="Times New Roman"/>
          <w:snapToGrid w:val="0"/>
          <w:sz w:val="24"/>
          <w:szCs w:val="24"/>
        </w:rPr>
        <w:t>Objednatel má právo požadovat a zhotovitel má povinnost vyhotovit i větší počet výtisků PD za úhradu reprodukčních nákladů.</w:t>
      </w:r>
    </w:p>
    <w:p w14:paraId="0AE93955" w14:textId="7447A150" w:rsidR="00762E68" w:rsidRDefault="00762E68" w:rsidP="00762E68">
      <w:pPr>
        <w:pStyle w:val="slovn1"/>
        <w:numPr>
          <w:ilvl w:val="0"/>
          <w:numId w:val="58"/>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O předání a převzetí zhotovitelem vypracované PD se smluvní strany zavazují sepsat protokolární zápis (dále jen: „</w:t>
      </w:r>
      <w:r>
        <w:rPr>
          <w:rFonts w:ascii="Times New Roman" w:hAnsi="Times New Roman" w:cs="Times New Roman"/>
          <w:b/>
          <w:sz w:val="24"/>
          <w:szCs w:val="24"/>
        </w:rPr>
        <w:t>předávací protokol</w:t>
      </w:r>
      <w:r>
        <w:rPr>
          <w:rFonts w:ascii="Times New Roman" w:hAnsi="Times New Roman" w:cs="Times New Roman"/>
          <w:sz w:val="24"/>
          <w:szCs w:val="24"/>
        </w:rPr>
        <w:t>“), který bude podepsán odpovědnými zástupci obou smluvních stran.</w:t>
      </w:r>
    </w:p>
    <w:p w14:paraId="30491A91" w14:textId="77777777" w:rsidR="00762E68" w:rsidRDefault="00762E68" w:rsidP="00762E68">
      <w:pPr>
        <w:pStyle w:val="slovn1"/>
        <w:numPr>
          <w:ilvl w:val="1"/>
          <w:numId w:val="58"/>
        </w:numPr>
        <w:spacing w:line="240" w:lineRule="auto"/>
        <w:ind w:left="1276" w:hanging="556"/>
        <w:jc w:val="both"/>
        <w:rPr>
          <w:rFonts w:ascii="Times New Roman" w:hAnsi="Times New Roman" w:cs="Times New Roman"/>
          <w:sz w:val="24"/>
          <w:szCs w:val="24"/>
        </w:rPr>
      </w:pPr>
      <w:r>
        <w:rPr>
          <w:rFonts w:ascii="Times New Roman" w:hAnsi="Times New Roman" w:cs="Times New Roman"/>
          <w:sz w:val="24"/>
          <w:szCs w:val="24"/>
        </w:rPr>
        <w:t>V předávacím protokolu budou uvedeny veškeré případně zjištěné vady díla, jakož i lhůta k jejich odstranění a závazek zhotovitele je v dané lhůtě odstranit.</w:t>
      </w:r>
    </w:p>
    <w:p w14:paraId="7F8CF85A" w14:textId="77777777" w:rsidR="00762E68" w:rsidRDefault="00762E68" w:rsidP="00762E68">
      <w:pPr>
        <w:pStyle w:val="slovn1"/>
        <w:spacing w:line="240" w:lineRule="auto"/>
        <w:ind w:left="1276" w:hanging="567"/>
        <w:jc w:val="both"/>
        <w:rPr>
          <w:rFonts w:ascii="Arial" w:hAnsi="Arial" w:cs="Arial"/>
          <w:noProof/>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noProof/>
          <w:sz w:val="24"/>
          <w:szCs w:val="24"/>
        </w:rPr>
        <w:t xml:space="preserve">Objednatel uplatní případné připomínky písemně do 10 dnů od protokolárního převzetí Projektové dokumentace. Po uplynutí této doby se má za to, že dokumentace obsahově odpovídá smluvnímu závazku. Objednatelova kontrola se týká prověření, zda </w:t>
      </w:r>
      <w:r>
        <w:rPr>
          <w:rFonts w:ascii="Times New Roman" w:hAnsi="Times New Roman" w:cs="Times New Roman"/>
          <w:sz w:val="24"/>
          <w:szCs w:val="24"/>
        </w:rPr>
        <w:t xml:space="preserve">PD </w:t>
      </w:r>
      <w:r>
        <w:rPr>
          <w:rFonts w:ascii="Times New Roman" w:hAnsi="Times New Roman" w:cs="Times New Roman"/>
          <w:noProof/>
          <w:sz w:val="24"/>
          <w:szCs w:val="24"/>
        </w:rPr>
        <w:t>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r>
        <w:rPr>
          <w:rFonts w:ascii="Arial" w:hAnsi="Arial" w:cs="Arial"/>
          <w:noProof/>
        </w:rPr>
        <w:t>.</w:t>
      </w:r>
    </w:p>
    <w:p w14:paraId="207D25BA" w14:textId="2B07C8FE" w:rsidR="00762E68" w:rsidRDefault="00762E68" w:rsidP="006D1443">
      <w:pPr>
        <w:pStyle w:val="slovn1"/>
        <w:spacing w:after="0" w:line="240" w:lineRule="auto"/>
        <w:ind w:left="1276" w:hanging="567"/>
        <w:jc w:val="both"/>
        <w:rPr>
          <w:rFonts w:ascii="Times New Roman" w:hAnsi="Times New Roman" w:cs="Times New Roman"/>
          <w:snapToGrid w:val="0"/>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napToGrid w:val="0"/>
          <w:sz w:val="24"/>
          <w:szCs w:val="24"/>
        </w:rPr>
        <w:t xml:space="preserve">Zhotovitel bere na vědomí, že objednatel není osobou odborně způsobilou a není schopen ani při vynaložení veškeré své odborné péče zkontrolovat při předání a převzetí veškeré údaje. Za tohoto stavu odpovídá zhotovitel za správnost a úplnost projektové dokumentace a nemůže se v budoucnu dovolávat toho, že PD byla objednatelem převzata bez jakýchkoliv </w:t>
      </w:r>
    </w:p>
    <w:p w14:paraId="64B6830D" w14:textId="28380E74" w:rsidR="006D1443" w:rsidRPr="00BB7672" w:rsidRDefault="00BB7672" w:rsidP="00BB7672">
      <w:pPr>
        <w:pStyle w:val="slovn1"/>
        <w:spacing w:after="0" w:line="240" w:lineRule="auto"/>
        <w:ind w:left="1276" w:firstLine="0"/>
        <w:jc w:val="both"/>
        <w:rPr>
          <w:rFonts w:ascii="Times New Roman" w:hAnsi="Times New Roman" w:cs="Times New Roman"/>
          <w:sz w:val="24"/>
          <w:szCs w:val="24"/>
        </w:rPr>
      </w:pPr>
      <w:r w:rsidRPr="00BB7672">
        <w:rPr>
          <w:rFonts w:ascii="Times New Roman" w:hAnsi="Times New Roman" w:cs="Times New Roman"/>
          <w:sz w:val="24"/>
          <w:szCs w:val="24"/>
        </w:rPr>
        <w:t>výhrad.</w:t>
      </w:r>
    </w:p>
    <w:p w14:paraId="7C1D259C"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14:paraId="0538D819"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díla, platební a fakturační podmínky</w:t>
      </w:r>
    </w:p>
    <w:p w14:paraId="70C6E576" w14:textId="7D8C7A7A" w:rsidR="00762E68" w:rsidRDefault="00762E68" w:rsidP="00762E68">
      <w:pPr>
        <w:pStyle w:val="Normlnweb"/>
        <w:numPr>
          <w:ilvl w:val="0"/>
          <w:numId w:val="39"/>
        </w:numPr>
        <w:spacing w:before="0" w:after="120"/>
        <w:ind w:left="425" w:hanging="425"/>
        <w:jc w:val="both"/>
      </w:pPr>
      <w:r>
        <w:t xml:space="preserve">Smluvní strany se v souladu se zák. č. 526/1990 Sb., o cenách, ve znění pozdějších předpisů, dohodly na ceně za řádně provedené dílo specifikované v čl. I. této smlouvy ve výši </w:t>
      </w:r>
      <w:r w:rsidR="00D64922">
        <w:rPr>
          <w:b/>
        </w:rPr>
        <w:t>205 000</w:t>
      </w:r>
      <w:r>
        <w:rPr>
          <w:b/>
        </w:rPr>
        <w:t xml:space="preserve"> Kč </w:t>
      </w:r>
      <w:r>
        <w:t xml:space="preserve">(slovy: </w:t>
      </w:r>
      <w:r w:rsidR="00D64922">
        <w:t xml:space="preserve">dvě </w:t>
      </w:r>
      <w:r w:rsidR="00D64922">
        <w:lastRenderedPageBreak/>
        <w:t xml:space="preserve">stě pět </w:t>
      </w:r>
      <w:proofErr w:type="spellStart"/>
      <w:r w:rsidR="00D64922">
        <w:t>tisic</w:t>
      </w:r>
      <w:proofErr w:type="spellEnd"/>
      <w:r>
        <w:t xml:space="preserve"> korun českých) </w:t>
      </w:r>
      <w:r>
        <w:rPr>
          <w:b/>
        </w:rPr>
        <w:t>bez DPH</w:t>
      </w:r>
      <w:r>
        <w:t xml:space="preserve">. K takto dohodnuté ceně bude zhotovitelem účtována DPH ve výši dle příslušných předpisů účinných v době uskutečnění zdanitelného plnění.   </w:t>
      </w:r>
    </w:p>
    <w:p w14:paraId="195DCA6B" w14:textId="345053CA" w:rsidR="00762E68" w:rsidRDefault="00762E68" w:rsidP="00762E68">
      <w:pPr>
        <w:pStyle w:val="Zkladntextodsazen"/>
        <w:numPr>
          <w:ilvl w:val="0"/>
          <w:numId w:val="39"/>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Cena ve výši dle předchozího odstavce tohoto článku byla určena na </w:t>
      </w:r>
      <w:r>
        <w:rPr>
          <w:rFonts w:ascii="Times New Roman" w:hAnsi="Times New Roman" w:cs="Times New Roman"/>
          <w:sz w:val="24"/>
          <w:szCs w:val="24"/>
        </w:rPr>
        <w:t xml:space="preserve">základě </w:t>
      </w:r>
      <w:r>
        <w:rPr>
          <w:rFonts w:ascii="Times New Roman" w:hAnsi="Times New Roman" w:cs="Times New Roman"/>
          <w:noProof/>
          <w:sz w:val="24"/>
          <w:szCs w:val="24"/>
        </w:rPr>
        <w:t xml:space="preserve">objednatelem akceptované cenové nabídky zhotovitele k předmětné veřejné zakázce malého rozsahu ze dne </w:t>
      </w:r>
      <w:r>
        <w:rPr>
          <w:rFonts w:ascii="Times New Roman" w:hAnsi="Times New Roman" w:cs="Times New Roman"/>
          <w:noProof/>
          <w:sz w:val="24"/>
          <w:szCs w:val="24"/>
        </w:rPr>
        <w:br/>
      </w:r>
      <w:r w:rsidR="006D1443">
        <w:rPr>
          <w:rFonts w:ascii="Times New Roman" w:hAnsi="Times New Roman" w:cs="Times New Roman"/>
          <w:noProof/>
          <w:sz w:val="24"/>
          <w:szCs w:val="24"/>
        </w:rPr>
        <w:t>4</w:t>
      </w:r>
      <w:r w:rsidR="00D979CC">
        <w:rPr>
          <w:rFonts w:ascii="Times New Roman" w:hAnsi="Times New Roman" w:cs="Times New Roman"/>
          <w:noProof/>
          <w:sz w:val="24"/>
          <w:szCs w:val="24"/>
        </w:rPr>
        <w:t>. 2. 2022</w:t>
      </w:r>
      <w:r>
        <w:rPr>
          <w:rFonts w:ascii="Times New Roman" w:hAnsi="Times New Roman" w:cs="Times New Roman"/>
          <w:noProof/>
          <w:sz w:val="24"/>
          <w:szCs w:val="24"/>
        </w:rPr>
        <w:t xml:space="preserve"> </w:t>
      </w:r>
      <w:r>
        <w:rPr>
          <w:rFonts w:ascii="Times New Roman" w:hAnsi="Times New Roman" w:cs="Times New Roman"/>
          <w:sz w:val="24"/>
          <w:szCs w:val="24"/>
        </w:rPr>
        <w:t>a je platná po celou dobu realizace díla.</w:t>
      </w:r>
      <w:r>
        <w:rPr>
          <w:rFonts w:ascii="Times New Roman" w:hAnsi="Times New Roman"/>
          <w:sz w:val="24"/>
          <w:szCs w:val="24"/>
        </w:rPr>
        <w:t xml:space="preserve"> </w:t>
      </w:r>
      <w:r>
        <w:rPr>
          <w:rFonts w:ascii="Times New Roman" w:hAnsi="Times New Roman" w:cs="Times New Roman"/>
          <w:sz w:val="24"/>
          <w:szCs w:val="24"/>
        </w:rPr>
        <w:t xml:space="preserve">Takto dohodnutá cena byla sjednána jako nejvýše přípustná. </w:t>
      </w:r>
    </w:p>
    <w:p w14:paraId="3E2B29BD" w14:textId="77777777" w:rsidR="00762E68" w:rsidRDefault="00762E68" w:rsidP="00762E68">
      <w:pPr>
        <w:pStyle w:val="Zkladntextodsazen"/>
        <w:numPr>
          <w:ilvl w:val="0"/>
          <w:numId w:val="39"/>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tu kterou povinnost na své vlastní náklady, či nikoliv).</w:t>
      </w:r>
    </w:p>
    <w:p w14:paraId="18ECFA59" w14:textId="77777777" w:rsidR="00762E68" w:rsidRDefault="00762E68" w:rsidP="00762E68">
      <w:pPr>
        <w:pStyle w:val="Normlnweb"/>
        <w:numPr>
          <w:ilvl w:val="0"/>
          <w:numId w:val="39"/>
        </w:numPr>
        <w:spacing w:before="0" w:after="120"/>
        <w:ind w:left="426" w:hanging="426"/>
        <w:jc w:val="both"/>
      </w:pPr>
      <w:r>
        <w:t xml:space="preserve">Smluvní strany se dohodly, že sjednaná cena díla (viz odst. 1. tohoto článku) bude objednatelem uhrazena na účet zhotovitele uvedený v záhlaví smlouvy, a to na základě dvou samostatných faktur vystavených zhotovitelem takto: </w:t>
      </w:r>
    </w:p>
    <w:p w14:paraId="564CF522" w14:textId="2EC89DD6" w:rsidR="00762E68" w:rsidRDefault="00762E68" w:rsidP="00762E68">
      <w:pPr>
        <w:pStyle w:val="Normlnweb"/>
        <w:numPr>
          <w:ilvl w:val="1"/>
          <w:numId w:val="62"/>
        </w:numPr>
        <w:spacing w:before="0" w:after="120"/>
        <w:ind w:left="1276" w:hanging="567"/>
        <w:jc w:val="both"/>
      </w:pPr>
      <w:r>
        <w:t xml:space="preserve">První fakturu znějící na </w:t>
      </w:r>
      <w:proofErr w:type="spellStart"/>
      <w:r>
        <w:t>čásku</w:t>
      </w:r>
      <w:proofErr w:type="spellEnd"/>
      <w:r>
        <w:t xml:space="preserve"> </w:t>
      </w:r>
      <w:r w:rsidR="00D64922">
        <w:rPr>
          <w:b/>
        </w:rPr>
        <w:t>170 000</w:t>
      </w:r>
      <w:r>
        <w:rPr>
          <w:b/>
        </w:rPr>
        <w:t xml:space="preserve"> Kč</w:t>
      </w:r>
      <w:r>
        <w:t xml:space="preserve"> </w:t>
      </w:r>
      <w:r w:rsidRPr="00442A37">
        <w:rPr>
          <w:b/>
        </w:rPr>
        <w:t>bez DPH</w:t>
      </w:r>
      <w:r>
        <w:t xml:space="preserve"> </w:t>
      </w:r>
      <w:r w:rsidR="007157DD">
        <w:t xml:space="preserve">(slovy: </w:t>
      </w:r>
      <w:r w:rsidR="00D64922">
        <w:t>jedno sto sedmdesát tisíc korun českých</w:t>
      </w:r>
      <w:r w:rsidR="007157DD">
        <w:t xml:space="preserve">) (za </w:t>
      </w:r>
      <w:r w:rsidR="006D1443">
        <w:t>vy</w:t>
      </w:r>
      <w:r w:rsidR="007157DD">
        <w:t xml:space="preserve">pracování PD) </w:t>
      </w:r>
      <w:r>
        <w:t>zhotovitel vystaví po protokolárním převzetí kompletní PD objednatelem, resp. po odstranění všech vad zaznamenaných v předávacím protokolu a po vypořádání případných připomínek uplatněných objednatelem dle bodu 5.2 odst. 5. čl. II. této smlouvy. Přílohou faktury bude kopie předávacího protokolu potvrzeného oběma smluvními stranami.</w:t>
      </w:r>
    </w:p>
    <w:p w14:paraId="6164FA28" w14:textId="7C02846F" w:rsidR="00762E68" w:rsidRDefault="00762E68" w:rsidP="00762E68">
      <w:pPr>
        <w:pStyle w:val="Normlnweb"/>
        <w:numPr>
          <w:ilvl w:val="1"/>
          <w:numId w:val="62"/>
        </w:numPr>
        <w:spacing w:before="0" w:after="120"/>
        <w:ind w:left="1276" w:hanging="567"/>
        <w:jc w:val="both"/>
      </w:pPr>
      <w:r>
        <w:t xml:space="preserve">Druhou fakturu na zbývající částku ve výši </w:t>
      </w:r>
      <w:r w:rsidR="00D979CC">
        <w:rPr>
          <w:b/>
        </w:rPr>
        <w:t>35 000</w:t>
      </w:r>
      <w:r>
        <w:rPr>
          <w:b/>
        </w:rPr>
        <w:t xml:space="preserve"> </w:t>
      </w:r>
      <w:r w:rsidR="007157DD">
        <w:rPr>
          <w:b/>
        </w:rPr>
        <w:t xml:space="preserve">Kč </w:t>
      </w:r>
      <w:r>
        <w:rPr>
          <w:b/>
        </w:rPr>
        <w:t>bez DPH</w:t>
      </w:r>
      <w:r>
        <w:t xml:space="preserve"> </w:t>
      </w:r>
      <w:r w:rsidR="007157DD">
        <w:t xml:space="preserve">(slovy: </w:t>
      </w:r>
      <w:r w:rsidR="00D979CC">
        <w:t>třicet pět tisíc korun českých</w:t>
      </w:r>
      <w:r w:rsidR="007157DD">
        <w:t xml:space="preserve">) (za autorský dozor) </w:t>
      </w:r>
      <w:r>
        <w:t xml:space="preserve">zhotovitel vystaví po kolaudaci stavby (nebo schválení užívání stavby) provedené dle PD a předání veškerých stanovisek od dotčených orgánů státní správy, nezbytných pro realizaci projektované stavby (kumulativní podmínka). </w:t>
      </w:r>
    </w:p>
    <w:p w14:paraId="79DDC471" w14:textId="343A0287" w:rsidR="00762E68" w:rsidRDefault="00762E68" w:rsidP="00762E68">
      <w:pPr>
        <w:pStyle w:val="Normlnweb"/>
        <w:numPr>
          <w:ilvl w:val="0"/>
          <w:numId w:val="39"/>
        </w:numPr>
        <w:spacing w:before="0" w:after="120"/>
        <w:ind w:left="425" w:hanging="357"/>
        <w:jc w:val="both"/>
      </w:pPr>
      <w:r>
        <w:t xml:space="preserve">Lhůta splatnosti </w:t>
      </w:r>
      <w:r w:rsidR="007157DD">
        <w:t xml:space="preserve">faktur </w:t>
      </w:r>
      <w:r>
        <w:t>činí 30 dnů ode dne doručení příslušné faktury na adresu sídla objednatele, tj. Orlická 2020/4, 130 00 Praha 3.</w:t>
      </w:r>
    </w:p>
    <w:p w14:paraId="4BC6232E" w14:textId="77777777" w:rsidR="00762E68" w:rsidRDefault="00762E68" w:rsidP="00762E68">
      <w:pPr>
        <w:pStyle w:val="Normlnweb"/>
        <w:numPr>
          <w:ilvl w:val="0"/>
          <w:numId w:val="39"/>
        </w:numPr>
        <w:spacing w:before="0" w:after="120"/>
        <w:ind w:left="425" w:hanging="357"/>
        <w:jc w:val="both"/>
      </w:pPr>
      <w:r>
        <w:t>Každá faktura musí splňovat náležitosti daňového dokladu, stanovené právními předpisy, zejména zákonem č. 235/2004 Sb., o dani z přidané hodnoty, ve znění pozdějších předpisů, a další náležitosti stanovené zákonem č. 563/1991 Sb. o účetnictví, ve znění pozdějších předpisů a § 435 občanského zákoníku. Objednatel obdrží originál faktury s jednou kopií.</w:t>
      </w:r>
    </w:p>
    <w:p w14:paraId="0B406691" w14:textId="77777777" w:rsidR="00762E68" w:rsidRDefault="00762E68" w:rsidP="00762E68">
      <w:pPr>
        <w:pStyle w:val="Normlnweb"/>
        <w:numPr>
          <w:ilvl w:val="0"/>
          <w:numId w:val="39"/>
        </w:numPr>
        <w:spacing w:before="0" w:after="0"/>
        <w:ind w:left="425" w:hanging="357"/>
        <w:jc w:val="both"/>
      </w:pPr>
      <w: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 denní lhůta běží znovu ode dne doručení opravené či nově vyhotovené faktury objednateli.</w:t>
      </w:r>
    </w:p>
    <w:p w14:paraId="40AB8DC3" w14:textId="77777777" w:rsidR="00762E68" w:rsidRDefault="00762E68" w:rsidP="00762E68">
      <w:pPr>
        <w:pStyle w:val="Normlnweb"/>
        <w:spacing w:before="0" w:after="0"/>
        <w:ind w:left="425"/>
        <w:jc w:val="both"/>
      </w:pPr>
    </w:p>
    <w:p w14:paraId="106A3774" w14:textId="77777777" w:rsidR="00762E68" w:rsidRDefault="00762E68" w:rsidP="00762E68">
      <w:pPr>
        <w:pStyle w:val="Normlnweb"/>
        <w:spacing w:before="0" w:after="0"/>
        <w:jc w:val="center"/>
        <w:rPr>
          <w:b/>
        </w:rPr>
      </w:pPr>
    </w:p>
    <w:p w14:paraId="55DE06CD" w14:textId="77777777" w:rsidR="00762E68" w:rsidRDefault="00762E68" w:rsidP="00762E68">
      <w:pPr>
        <w:pStyle w:val="Normlnweb"/>
        <w:spacing w:before="0" w:after="0"/>
        <w:jc w:val="center"/>
        <w:rPr>
          <w:b/>
        </w:rPr>
      </w:pPr>
      <w:r>
        <w:rPr>
          <w:b/>
        </w:rPr>
        <w:t>Článek IV.</w:t>
      </w:r>
    </w:p>
    <w:p w14:paraId="41B7C003" w14:textId="77777777" w:rsidR="00762E68" w:rsidRDefault="00762E68" w:rsidP="00762E68">
      <w:pPr>
        <w:pStyle w:val="Zkladntext"/>
        <w:jc w:val="center"/>
        <w:rPr>
          <w:rFonts w:ascii="Times New Roman" w:hAnsi="Times New Roman"/>
          <w:b/>
          <w:noProof/>
          <w:sz w:val="24"/>
          <w:szCs w:val="24"/>
        </w:rPr>
      </w:pPr>
      <w:r>
        <w:rPr>
          <w:rFonts w:ascii="Times New Roman" w:hAnsi="Times New Roman"/>
          <w:b/>
          <w:noProof/>
          <w:sz w:val="24"/>
          <w:szCs w:val="24"/>
        </w:rPr>
        <w:t>Práva a povinnosti smluvních stran, požadavky na součinnost, způsob předávání podkladů</w:t>
      </w:r>
    </w:p>
    <w:p w14:paraId="414E0F40" w14:textId="77777777" w:rsidR="00762E68"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w:t>
      </w:r>
    </w:p>
    <w:p w14:paraId="6AABF41F" w14:textId="7FA67D34" w:rsidR="00762E68"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Objednatel se zavazuje poskytnout zhotoviteli veškerou nezbytnou součinnost a zhotovitelem požadované informace a podklady k řádnému a včasnému </w:t>
      </w:r>
      <w:r w:rsidRPr="00E014A0">
        <w:rPr>
          <w:rFonts w:ascii="Times New Roman" w:hAnsi="Times New Roman"/>
          <w:noProof/>
          <w:sz w:val="24"/>
          <w:szCs w:val="24"/>
        </w:rPr>
        <w:t xml:space="preserve">provedení předmětu smlouvy. Součinnost zahrnuje zejména provedení místního šetření v objektu </w:t>
      </w:r>
      <w:r w:rsidRPr="00E014A0">
        <w:rPr>
          <w:rFonts w:ascii="Times New Roman" w:hAnsi="Times New Roman"/>
          <w:sz w:val="24"/>
          <w:szCs w:val="24"/>
        </w:rPr>
        <w:t xml:space="preserve">VZP ČR na adrese: </w:t>
      </w:r>
      <w:r w:rsidR="00E014A0" w:rsidRPr="00E014A0">
        <w:rPr>
          <w:rFonts w:ascii="Times New Roman" w:hAnsi="Times New Roman"/>
          <w:bCs/>
          <w:sz w:val="24"/>
          <w:szCs w:val="24"/>
          <w:lang w:eastAsia="cs-CZ"/>
        </w:rPr>
        <w:t>Fibichova</w:t>
      </w:r>
      <w:r w:rsidR="00E014A0" w:rsidRPr="00E014A0">
        <w:rPr>
          <w:rFonts w:ascii="Times New Roman" w:hAnsi="Times New Roman"/>
          <w:sz w:val="24"/>
          <w:szCs w:val="24"/>
        </w:rPr>
        <w:t xml:space="preserve"> 267</w:t>
      </w:r>
      <w:r w:rsidR="00E014A0" w:rsidRPr="00E014A0">
        <w:rPr>
          <w:rFonts w:ascii="Times New Roman" w:hAnsi="Times New Roman"/>
          <w:iCs/>
          <w:sz w:val="24"/>
          <w:szCs w:val="24"/>
        </w:rPr>
        <w:t xml:space="preserve">, </w:t>
      </w:r>
      <w:r w:rsidR="00E014A0" w:rsidRPr="00E014A0">
        <w:rPr>
          <w:rFonts w:ascii="Times New Roman" w:hAnsi="Times New Roman"/>
          <w:bCs/>
          <w:sz w:val="24"/>
          <w:szCs w:val="24"/>
          <w:lang w:eastAsia="cs-CZ"/>
        </w:rPr>
        <w:t>Mělník</w:t>
      </w:r>
      <w:r w:rsidR="00E014A0" w:rsidRPr="00E014A0">
        <w:rPr>
          <w:rFonts w:ascii="Times New Roman" w:hAnsi="Times New Roman"/>
          <w:sz w:val="24"/>
          <w:szCs w:val="24"/>
        </w:rPr>
        <w:t>, PSČ 276 01</w:t>
      </w:r>
      <w:r w:rsidRPr="00E014A0">
        <w:rPr>
          <w:rFonts w:ascii="Times New Roman" w:hAnsi="Times New Roman"/>
          <w:bCs/>
          <w:sz w:val="24"/>
          <w:szCs w:val="24"/>
          <w:lang w:eastAsia="cs-CZ"/>
        </w:rPr>
        <w:t>.</w:t>
      </w:r>
      <w:r w:rsidRPr="00E014A0">
        <w:rPr>
          <w:rFonts w:ascii="Times New Roman" w:hAnsi="Times New Roman"/>
          <w:noProof/>
          <w:sz w:val="24"/>
          <w:szCs w:val="24"/>
        </w:rPr>
        <w:t xml:space="preserve"> Objednatel se zavazuje spolupracovat se zhotovitelem tak, že</w:t>
      </w:r>
      <w:r>
        <w:rPr>
          <w:rFonts w:ascii="Times New Roman" w:hAnsi="Times New Roman"/>
          <w:noProof/>
          <w:sz w:val="24"/>
          <w:szCs w:val="24"/>
        </w:rPr>
        <w:t xml:space="preserve"> se bez zbytečného </w:t>
      </w:r>
      <w:r>
        <w:rPr>
          <w:rFonts w:ascii="Times New Roman" w:hAnsi="Times New Roman"/>
          <w:noProof/>
          <w:sz w:val="24"/>
          <w:szCs w:val="24"/>
        </w:rPr>
        <w:lastRenderedPageBreak/>
        <w:t>prodlení, nejpozději však do 5 pracovních dnů od vyžádání zhotovitele, závazně vyjádří ke skutečnostem, které jsou nezbytné pro pokračování v řádném a včasném provádění předmětu plnění dle této smlouvy.</w:t>
      </w:r>
    </w:p>
    <w:p w14:paraId="61C13C5A" w14:textId="77777777" w:rsidR="00762E68"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Zhotovitel bude při zpracovávání předmětu díla postupovat podle </w:t>
      </w:r>
      <w:r>
        <w:rPr>
          <w:rFonts w:ascii="Times New Roman" w:hAnsi="Times New Roman"/>
          <w:snapToGrid w:val="0"/>
          <w:sz w:val="24"/>
          <w:szCs w:val="24"/>
        </w:rPr>
        <w:t>odsouhlasených záměrů, požadavků a </w:t>
      </w:r>
      <w:r>
        <w:rPr>
          <w:rFonts w:ascii="Times New Roman" w:hAnsi="Times New Roman"/>
          <w:sz w:val="24"/>
          <w:szCs w:val="24"/>
        </w:rPr>
        <w:t>výchozích podkladů předaných mu objednatelem dle této smlouvy, vyjádření veřejnoprávních orgánů a organizací k rozpracované Projektové dokumentaci a podle zápisů z projednávání Projektové dokumentace s objednatelem tak, aby dílo mělo vlastnosti v této smlouvě dohodnuté, popřípadě obvyklé</w:t>
      </w:r>
      <w:r>
        <w:rPr>
          <w:rFonts w:ascii="Times New Roman" w:hAnsi="Times New Roman"/>
          <w:snapToGrid w:val="0"/>
          <w:sz w:val="24"/>
          <w:szCs w:val="24"/>
        </w:rPr>
        <w:t>.</w:t>
      </w:r>
    </w:p>
    <w:p w14:paraId="4D352289" w14:textId="77777777" w:rsidR="00762E68"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Zhotovitel je povinen po řádném splnění předmětu smlouvy vrátit objednateli veškeré dokumenty </w:t>
      </w:r>
      <w:r>
        <w:rPr>
          <w:rFonts w:ascii="Times New Roman" w:hAnsi="Times New Roman"/>
          <w:noProof/>
          <w:sz w:val="24"/>
          <w:szCs w:val="24"/>
        </w:rPr>
        <w:br/>
        <w:t>a podklady, které mu objednatel v souvislosti s plněním podmínek této smlouvy poskytl.</w:t>
      </w:r>
    </w:p>
    <w:p w14:paraId="0A7AB372" w14:textId="77777777" w:rsidR="00762E68"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Zhotovitel se zavazuje neprodleně informovat objednatele o všech skutečnostech, které by mohly objednateli způsobit finanční, nebo jinou újmu, o překážkách, které by mohly ohrozit termíny a lhůty stanovené touto smlouvou a o eventuálních vadách a nekompletnosti podkladů předaných mu objednatelem. Zhotovitel je povinen upozornit objednatele rovněž na následky takových objednatelových rozhodnutí a úkonů, které jsou zjevně neúčelné nebo samého objednatele poškozující, nebo které jsou ve zjevném rozporu s chráněným veřejným zájmem.</w:t>
      </w:r>
    </w:p>
    <w:p w14:paraId="2042CF71" w14:textId="77777777" w:rsidR="00762E68" w:rsidRDefault="00762E68" w:rsidP="00762E68">
      <w:pPr>
        <w:pStyle w:val="Zkladntext"/>
        <w:numPr>
          <w:ilvl w:val="0"/>
          <w:numId w:val="63"/>
        </w:numPr>
        <w:spacing w:beforeLines="50" w:before="120" w:line="240" w:lineRule="auto"/>
        <w:ind w:left="360"/>
        <w:jc w:val="both"/>
        <w:rPr>
          <w:rFonts w:ascii="Times New Roman" w:hAnsi="Times New Roman"/>
          <w:noProof/>
          <w:sz w:val="24"/>
          <w:szCs w:val="24"/>
        </w:rPr>
      </w:pPr>
      <w:r>
        <w:rPr>
          <w:rFonts w:ascii="Times New Roman" w:hAnsi="Times New Roman"/>
          <w:bCs/>
          <w:sz w:val="24"/>
          <w:szCs w:val="24"/>
        </w:rPr>
        <w:t>Vyskytnou-li se skutečnosti či události, které jedné nebo oběma smluvním stranám částečně nebo úplně znemožní plnění jejich povinností podle této smlouvy, jsou povinni se o tomto bez zbytečného odkladu informovat a společně podniknout kroky k jejich překonání.</w:t>
      </w:r>
    </w:p>
    <w:p w14:paraId="3E1CF047" w14:textId="16E088EF" w:rsidR="00762E68" w:rsidRDefault="00762E68" w:rsidP="00762E68">
      <w:pPr>
        <w:pStyle w:val="Zkladntext"/>
        <w:numPr>
          <w:ilvl w:val="0"/>
          <w:numId w:val="63"/>
        </w:numPr>
        <w:spacing w:line="240" w:lineRule="auto"/>
        <w:ind w:left="357" w:hanging="357"/>
        <w:jc w:val="both"/>
        <w:rPr>
          <w:rFonts w:ascii="Times New Roman" w:hAnsi="Times New Roman"/>
          <w:noProof/>
          <w:sz w:val="24"/>
          <w:szCs w:val="24"/>
        </w:rPr>
      </w:pPr>
      <w:r>
        <w:rPr>
          <w:rFonts w:ascii="Times New Roman" w:hAnsi="Times New Roman"/>
          <w:noProof/>
          <w:sz w:val="24"/>
          <w:szCs w:val="24"/>
        </w:rPr>
        <w:t>Závazná forma komunikace je doporučený dopis, zápis z jednání, protokol o předání a převzetí. Tyto dokumenty musejí být podepsány příslušnými odpovědnými zástupci objednatele a/nebo zhotovitele.</w:t>
      </w:r>
    </w:p>
    <w:p w14:paraId="773A9F8B" w14:textId="77777777" w:rsidR="00762E68" w:rsidRDefault="00762E68" w:rsidP="00762E68">
      <w:pPr>
        <w:pStyle w:val="Zkladntext"/>
        <w:numPr>
          <w:ilvl w:val="0"/>
          <w:numId w:val="63"/>
        </w:numPr>
        <w:spacing w:after="0" w:line="240" w:lineRule="auto"/>
        <w:ind w:left="357" w:hanging="357"/>
        <w:jc w:val="both"/>
        <w:rPr>
          <w:rFonts w:ascii="Times New Roman" w:hAnsi="Times New Roman"/>
          <w:noProof/>
          <w:sz w:val="24"/>
          <w:szCs w:val="24"/>
        </w:rPr>
      </w:pPr>
      <w:r>
        <w:rPr>
          <w:rFonts w:ascii="Times New Roman" w:hAnsi="Times New Roman"/>
          <w:sz w:val="24"/>
          <w:szCs w:val="24"/>
        </w:rPr>
        <w:t>Zhotovitel se zavazuje, že bez písemného souhlasu objednatele neposkytne výsledek činnosti, jenž je předmětem díla, jiné osobě než objednateli nebo jím k tomu zmocněné osobě.</w:t>
      </w:r>
    </w:p>
    <w:p w14:paraId="1F0789D7" w14:textId="77777777" w:rsidR="00762E68" w:rsidRDefault="00762E68" w:rsidP="00762E68">
      <w:pPr>
        <w:pStyle w:val="Zkladntext"/>
        <w:spacing w:after="0" w:line="240" w:lineRule="auto"/>
        <w:ind w:left="357"/>
        <w:jc w:val="both"/>
        <w:rPr>
          <w:rFonts w:ascii="Times New Roman" w:hAnsi="Times New Roman"/>
          <w:noProof/>
          <w:sz w:val="24"/>
          <w:szCs w:val="24"/>
        </w:rPr>
      </w:pPr>
    </w:p>
    <w:p w14:paraId="7F3FB7C5" w14:textId="77777777" w:rsidR="00762E68" w:rsidRDefault="00762E68" w:rsidP="00762E68">
      <w:pPr>
        <w:pStyle w:val="Normlnweb"/>
        <w:spacing w:before="0" w:after="0"/>
        <w:jc w:val="center"/>
        <w:rPr>
          <w:b/>
        </w:rPr>
      </w:pPr>
    </w:p>
    <w:p w14:paraId="4A7A0963" w14:textId="77777777" w:rsidR="00762E68" w:rsidRDefault="00762E68" w:rsidP="00762E68">
      <w:pPr>
        <w:pStyle w:val="Normlnweb"/>
        <w:spacing w:before="0" w:after="0"/>
        <w:jc w:val="center"/>
        <w:rPr>
          <w:b/>
        </w:rPr>
      </w:pPr>
      <w:r>
        <w:rPr>
          <w:b/>
        </w:rPr>
        <w:t>Článek V.</w:t>
      </w:r>
    </w:p>
    <w:p w14:paraId="46C6E884" w14:textId="77777777" w:rsidR="00762E68" w:rsidRDefault="00762E68" w:rsidP="00762E68">
      <w:pPr>
        <w:pStyle w:val="Normlnweb"/>
        <w:spacing w:before="0" w:after="120"/>
        <w:ind w:left="360"/>
        <w:jc w:val="center"/>
        <w:rPr>
          <w:b/>
        </w:rPr>
      </w:pPr>
      <w:r>
        <w:rPr>
          <w:b/>
        </w:rPr>
        <w:t>Odpovědnost za vady díla, záruka za jakost díla</w:t>
      </w:r>
    </w:p>
    <w:p w14:paraId="57D2E9B7"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dokumentace je kompletní ve smyslu obvyklého rozsahu, splňuje určenou funkci a odpovídá požadavkům sjednaným ve smlouvě. </w:t>
      </w:r>
    </w:p>
    <w:p w14:paraId="515D028C"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Zhotovitel odpovídá za kvalitu a řádnost a úplnost provedených projekčních prací jak vlastními pracovníky, tak i za kvalitu projekčních prací prováděných třetími osobami, které pověří či zaváže k plnění svých závazků dle této smlouvy.</w:t>
      </w:r>
    </w:p>
    <w:p w14:paraId="7837925E"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správnost, celistvost a bezpečnost stavby provedené dle PD </w:t>
      </w:r>
      <w:r>
        <w:rPr>
          <w:rFonts w:ascii="Times New Roman" w:hAnsi="Times New Roman"/>
          <w:sz w:val="24"/>
          <w:szCs w:val="24"/>
        </w:rPr>
        <w:br/>
        <w:t>a proveditelnost stavby podle PD, jakož i za technickou a ekonomickou úroveň projektu, vč. vlivů na životní prostředí.</w:t>
      </w:r>
    </w:p>
    <w:p w14:paraId="06F7145E"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Objednatel je povinen vady PD u zhotovitele písemně uplatnit bez zbytečného odkladu, kdy je zjistil nebo měl zjistit. Práva objednatele z titulu skrytých vad, které měla dokumentace v době jejího předání objednateli, zanikají, nebyla-li objednatelem uplatněna nejpozději do 5 let od převzetí PD.</w:t>
      </w:r>
    </w:p>
    <w:p w14:paraId="4FD50322"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Lhůta dle předchozího odstavce počíná plynout dnem následujícím po převzetí díla objednatelem doloženém podepsaným předávacím protokolem dle čl. II. odst. 5 této smlouvy. Pokud bylo dílo převzato s vadami či nedodělky, začíná tato lhůta pro části díla, které byly vadné / nedokončené běžet až okamžikem odstranění těchto vad a nedodělků.</w:t>
      </w:r>
    </w:p>
    <w:p w14:paraId="39E616E7"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Doba od uplatnění práva z odpovědnosti za vady až do doby odstranění vad(y) se nepočítá do doby pro uplatnění vad. Po tuto dobu tato doba neběží.</w:t>
      </w:r>
    </w:p>
    <w:p w14:paraId="4B0976CE"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lastRenderedPageBreak/>
        <w:t>Zhotovitel je povinen nejpozději do 5 dnů po obdržení písemného upozornění objednatele zahájit práce na bezplatném odstranění zjištěné vady projektové dokumentace, tj. musí zahájit opravu těch částí PD, kde byla vada zjištěna. Odstraněním vady se rozumí vypracování změny projektové dokumentace, v níž bude vada odstraněna a bude vyprojektován nový bezvadný stav.</w:t>
      </w:r>
    </w:p>
    <w:p w14:paraId="451FA356"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Neodstraní-li zhotovitel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w:t>
      </w:r>
    </w:p>
    <w:p w14:paraId="69CA06A9"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Zhotovitel je povinen nejpozději do 10 pracovních dnů po obdržení písemného upozornění objednatele na zjištěnou vadu Projektové dokumentace tuto vadu PD odstranit.</w:t>
      </w:r>
    </w:p>
    <w:p w14:paraId="066E7B3B"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O odstranění vady sepíší smluvní strany protokol, ve kterém objednatel potvrdí odstranění vady nebo uvede důvody, pro které odmítá opravu převzít.</w:t>
      </w:r>
    </w:p>
    <w:p w14:paraId="577A473F" w14:textId="77777777" w:rsidR="00762E68" w:rsidRDefault="00762E68" w:rsidP="00762E68">
      <w:pPr>
        <w:pStyle w:val="Zkladntext"/>
        <w:numPr>
          <w:ilvl w:val="0"/>
          <w:numId w:val="64"/>
        </w:numPr>
        <w:spacing w:line="240" w:lineRule="auto"/>
        <w:ind w:left="425" w:hanging="425"/>
        <w:jc w:val="both"/>
        <w:rPr>
          <w:rFonts w:ascii="Times New Roman" w:hAnsi="Times New Roman"/>
          <w:noProof/>
          <w:sz w:val="24"/>
          <w:szCs w:val="24"/>
        </w:rPr>
      </w:pPr>
      <w:r>
        <w:rPr>
          <w:rFonts w:ascii="Times New Roman" w:hAnsi="Times New Roman"/>
          <w:noProof/>
          <w:sz w:val="24"/>
          <w:szCs w:val="24"/>
        </w:rPr>
        <w:t>Nároky z odpovědnosti za vady nejsou dotčeny nároky na náhradu škody nebo na uplatnění smluvní pokuty.</w:t>
      </w:r>
    </w:p>
    <w:p w14:paraId="090C1A4D" w14:textId="77777777" w:rsidR="00762E68" w:rsidRDefault="00762E68" w:rsidP="00762E68">
      <w:pPr>
        <w:pStyle w:val="Zkladntext"/>
        <w:numPr>
          <w:ilvl w:val="0"/>
          <w:numId w:val="64"/>
        </w:numPr>
        <w:spacing w:after="0" w:line="240" w:lineRule="auto"/>
        <w:ind w:left="425" w:hanging="425"/>
        <w:jc w:val="both"/>
        <w:rPr>
          <w:rFonts w:ascii="Times New Roman" w:hAnsi="Times New Roman"/>
          <w:noProof/>
          <w:sz w:val="24"/>
          <w:szCs w:val="24"/>
        </w:rPr>
      </w:pPr>
      <w:r>
        <w:rPr>
          <w:rFonts w:ascii="Times New Roman" w:hAnsi="Times New Roman"/>
          <w:noProof/>
          <w:sz w:val="24"/>
          <w:szCs w:val="24"/>
        </w:rPr>
        <w:t>Zhotovitel nese odpovědnost za škody, které objednateli vzniknou při následné realizaci stavby v důsledku vadného díla podle této smlouvy, a to včetně škod vzniklých opomenutím v Projektové dokumentaci.</w:t>
      </w:r>
    </w:p>
    <w:p w14:paraId="3059AA5B" w14:textId="77777777" w:rsidR="00762E68" w:rsidRDefault="00762E68" w:rsidP="00762E68">
      <w:pPr>
        <w:pStyle w:val="Zkladntext"/>
        <w:spacing w:after="0" w:line="240" w:lineRule="auto"/>
        <w:ind w:left="425" w:hanging="425"/>
        <w:jc w:val="center"/>
        <w:rPr>
          <w:rFonts w:ascii="Times New Roman" w:hAnsi="Times New Roman"/>
          <w:b/>
          <w:noProof/>
          <w:sz w:val="24"/>
          <w:szCs w:val="24"/>
        </w:rPr>
      </w:pPr>
    </w:p>
    <w:p w14:paraId="7AE9293D" w14:textId="77777777" w:rsidR="00762E68" w:rsidRDefault="00762E68" w:rsidP="00762E68">
      <w:pPr>
        <w:pStyle w:val="Zkladntext"/>
        <w:spacing w:after="0" w:line="240" w:lineRule="auto"/>
        <w:ind w:left="425" w:hanging="425"/>
        <w:jc w:val="center"/>
        <w:rPr>
          <w:rFonts w:ascii="Times New Roman" w:hAnsi="Times New Roman"/>
          <w:b/>
          <w:noProof/>
          <w:sz w:val="24"/>
          <w:szCs w:val="24"/>
        </w:rPr>
      </w:pPr>
      <w:r>
        <w:rPr>
          <w:rFonts w:ascii="Times New Roman" w:hAnsi="Times New Roman"/>
          <w:b/>
          <w:noProof/>
          <w:sz w:val="24"/>
          <w:szCs w:val="24"/>
        </w:rPr>
        <w:t>Článek VI.</w:t>
      </w:r>
    </w:p>
    <w:p w14:paraId="5DE0149A" w14:textId="77777777" w:rsidR="00762E68" w:rsidRDefault="00762E68" w:rsidP="00762E68">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14:paraId="78833321" w14:textId="019AD700" w:rsidR="00762E68" w:rsidRDefault="00762E68" w:rsidP="003939C7">
      <w:pPr>
        <w:pStyle w:val="Odstavecseseznamem"/>
        <w:numPr>
          <w:ilvl w:val="0"/>
          <w:numId w:val="76"/>
        </w:numPr>
        <w:tabs>
          <w:tab w:val="left" w:pos="6521"/>
        </w:tabs>
        <w:spacing w:after="12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Pokud činností zhotovitele nebo v důsledku nesprávné či neúplné projektové dokumentace dojde ke způsobení škody objednateli nebo třetím osobám z titulu opomenutí, nedbalosti nebo neplněním podmínek vyplývajících ze zákona, technických nebo jiných norem nebo vyplývajících ze smlouvy je zhotovitel povinen bez zbytečného odkladu tuto škodu odstranit a není-li to možné, tak finančně uhradit. Veškeré náklady s tím spojené nese zhotovitel.</w:t>
      </w:r>
    </w:p>
    <w:p w14:paraId="23C39F59" w14:textId="1A7A0A4B" w:rsidR="00CA7A20" w:rsidRDefault="00762E68" w:rsidP="003939C7">
      <w:pPr>
        <w:pStyle w:val="Odstavecseseznamem"/>
        <w:numPr>
          <w:ilvl w:val="0"/>
          <w:numId w:val="76"/>
        </w:numPr>
        <w:tabs>
          <w:tab w:val="left" w:pos="6521"/>
        </w:tabs>
        <w:spacing w:after="12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Zhotovitel odpovídá i za škodu způsobenou činností těch, kteří pro něj části projektové dokumentace provádějí.</w:t>
      </w:r>
    </w:p>
    <w:p w14:paraId="23827AB9" w14:textId="77777777" w:rsidR="00762E68" w:rsidRDefault="00762E68" w:rsidP="003939C7">
      <w:pPr>
        <w:pStyle w:val="Odstavecseseznamem"/>
        <w:numPr>
          <w:ilvl w:val="0"/>
          <w:numId w:val="76"/>
        </w:numPr>
        <w:spacing w:after="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Za škodu se považuje i stav, kdy vinou zhotovitele bude projektová dokumentace pro provedení stavby nesprávná nebo neúplná a po jejím předání objednateli budou zjištěny vady výkresové či textové části projektové dokumentace nebo soupisu stavebních prací, dodávek a služeb, které budou mít za následek zvýšení ceny za zhotovení stavby. V takovém případě je povinností zhotovitele uhradit objednateli smluvní pokutu ve výši rovnající se 20% z hodnoty, o níž se cena za zhotovení stavby zvýšila.</w:t>
      </w:r>
    </w:p>
    <w:p w14:paraId="5FAAE02D" w14:textId="77777777" w:rsidR="00762E68" w:rsidRDefault="00762E68" w:rsidP="00762E68">
      <w:pPr>
        <w:pStyle w:val="Zkladntextodsazen"/>
        <w:spacing w:after="0" w:line="240" w:lineRule="auto"/>
        <w:ind w:left="0"/>
        <w:jc w:val="both"/>
        <w:rPr>
          <w:rFonts w:ascii="Times New Roman" w:hAnsi="Times New Roman" w:cs="Times New Roman"/>
          <w:sz w:val="24"/>
          <w:szCs w:val="24"/>
        </w:rPr>
      </w:pPr>
    </w:p>
    <w:p w14:paraId="3966F770"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14:paraId="3E2F5C67"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 Pojištění</w:t>
      </w:r>
    </w:p>
    <w:p w14:paraId="39F8B7A8" w14:textId="779D04DA" w:rsidR="00762E68" w:rsidRDefault="00762E68" w:rsidP="00762E68">
      <w:pPr>
        <w:pStyle w:val="Normlnweb"/>
        <w:numPr>
          <w:ilvl w:val="0"/>
          <w:numId w:val="66"/>
        </w:numPr>
        <w:spacing w:before="0" w:after="120"/>
        <w:ind w:left="425" w:hanging="425"/>
        <w:jc w:val="both"/>
      </w:pPr>
      <w:r>
        <w:rPr>
          <w:noProof/>
        </w:rPr>
        <w:t xml:space="preserve">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vzniklé v souvislosti s plněním této smlouvy , minimálně na pojistné plnění ve výši </w:t>
      </w:r>
      <w:r w:rsidR="00487B25">
        <w:rPr>
          <w:noProof/>
        </w:rPr>
        <w:t>2</w:t>
      </w:r>
      <w:r>
        <w:rPr>
          <w:noProof/>
        </w:rPr>
        <w:t xml:space="preserve"> 000 000 Kč (slovy: </w:t>
      </w:r>
      <w:r w:rsidR="00487B25">
        <w:rPr>
          <w:noProof/>
        </w:rPr>
        <w:t>dva</w:t>
      </w:r>
      <w:r w:rsidR="003F5ED4">
        <w:rPr>
          <w:noProof/>
        </w:rPr>
        <w:t xml:space="preserve"> </w:t>
      </w:r>
      <w:r>
        <w:rPr>
          <w:noProof/>
        </w:rPr>
        <w:t>milion</w:t>
      </w:r>
      <w:r w:rsidR="00487B25">
        <w:rPr>
          <w:noProof/>
        </w:rPr>
        <w:t>y</w:t>
      </w:r>
      <w:r>
        <w:rPr>
          <w:noProof/>
        </w:rPr>
        <w:t xml:space="preserve"> korun českých). Toto pojištění platí po celou dobu účinnosti této smlouvy.</w:t>
      </w:r>
    </w:p>
    <w:p w14:paraId="15AA7283" w14:textId="1E015A91" w:rsidR="00762E68" w:rsidRDefault="00762E68" w:rsidP="00762E68">
      <w:pPr>
        <w:pStyle w:val="Normlnweb"/>
        <w:numPr>
          <w:ilvl w:val="0"/>
          <w:numId w:val="66"/>
        </w:numPr>
        <w:spacing w:before="0" w:after="120"/>
        <w:ind w:left="425" w:hanging="425"/>
        <w:jc w:val="both"/>
      </w:pPr>
      <w:r>
        <w:rPr>
          <w:snapToGrid w:val="0"/>
        </w:rPr>
        <w:t>Veškeré projektové práce musejí vykonávat zaměstnanci nebo spolupracovníci zhotovitele mající příslušnou odbornou kvalifikaci.</w:t>
      </w:r>
    </w:p>
    <w:p w14:paraId="46F7D432" w14:textId="77777777" w:rsidR="00762E68" w:rsidRDefault="00762E68" w:rsidP="00762E68">
      <w:pPr>
        <w:pStyle w:val="Normlnweb"/>
        <w:numPr>
          <w:ilvl w:val="0"/>
          <w:numId w:val="66"/>
        </w:numPr>
        <w:spacing w:before="0" w:after="120"/>
        <w:ind w:left="425" w:hanging="425"/>
        <w:jc w:val="both"/>
      </w:pPr>
      <w:r>
        <w:t xml:space="preserve">Na veškerých písemnostech a korespondenci vztahující se k této smlouvě, zejména pak na faktuře, je zhotovitel povinen vždy uvést číslo této smlouvy. </w:t>
      </w:r>
    </w:p>
    <w:p w14:paraId="2C945C61" w14:textId="77777777" w:rsidR="00762E68" w:rsidRDefault="00762E68" w:rsidP="00762E68">
      <w:pPr>
        <w:pStyle w:val="Normlnweb"/>
        <w:numPr>
          <w:ilvl w:val="0"/>
          <w:numId w:val="66"/>
        </w:numPr>
        <w:spacing w:before="0" w:after="120"/>
        <w:ind w:left="425" w:hanging="425"/>
        <w:jc w:val="both"/>
      </w:pPr>
      <w:r>
        <w:lastRenderedPageBreak/>
        <w:t>Zhotovitel není oprávněn bez předchozího písemného souhlasu objednatele postoupit či převést jakákoli práva či povinnosti vyplývající z této smlouvy na jakoukoli třetí osobu; není oprávněn ani tuto smlouvu postoupit.</w:t>
      </w:r>
    </w:p>
    <w:p w14:paraId="52A8C363" w14:textId="77777777" w:rsidR="00762E68" w:rsidRDefault="00762E68" w:rsidP="00762E68">
      <w:pPr>
        <w:pStyle w:val="Odstavecseseznamem"/>
        <w:numPr>
          <w:ilvl w:val="0"/>
          <w:numId w:val="66"/>
        </w:numPr>
        <w:spacing w:after="60" w:line="240" w:lineRule="auto"/>
        <w:ind w:left="426" w:hanging="426"/>
        <w:jc w:val="both"/>
        <w:rPr>
          <w:rFonts w:ascii="Times New Roman" w:hAnsi="Times New Roman"/>
          <w:sz w:val="24"/>
          <w:szCs w:val="24"/>
        </w:rPr>
      </w:pPr>
      <w:r>
        <w:rPr>
          <w:rFonts w:ascii="Times New Roman" w:hAnsi="Times New Roman"/>
          <w:sz w:val="24"/>
          <w:szCs w:val="24"/>
        </w:rPr>
        <w:t>Užití Projektové dokumentace.</w:t>
      </w:r>
    </w:p>
    <w:p w14:paraId="2F5C981D" w14:textId="77777777" w:rsidR="00762E68" w:rsidRDefault="00762E68" w:rsidP="00762E68">
      <w:pPr>
        <w:spacing w:after="60" w:line="240" w:lineRule="auto"/>
        <w:ind w:left="993" w:hanging="567"/>
        <w:jc w:val="both"/>
        <w:rPr>
          <w:rFonts w:ascii="Times New Roman" w:hAnsi="Times New Roman"/>
          <w:snapToGrid w:val="0"/>
          <w:sz w:val="24"/>
          <w:szCs w:val="24"/>
        </w:rPr>
      </w:pPr>
      <w:r>
        <w:rPr>
          <w:rFonts w:ascii="Times New Roman" w:hAnsi="Times New Roman"/>
          <w:snapToGrid w:val="0"/>
          <w:sz w:val="24"/>
          <w:szCs w:val="24"/>
        </w:rPr>
        <w:t>5.1</w:t>
      </w:r>
      <w:r>
        <w:rPr>
          <w:rFonts w:ascii="Times New Roman" w:hAnsi="Times New Roman"/>
          <w:snapToGrid w:val="0"/>
          <w:sz w:val="24"/>
          <w:szCs w:val="24"/>
        </w:rPr>
        <w:tab/>
        <w:t>Předáním Projektové dokumentace objednateli uděluje zhotovitel objednateli souhlas s jejím užitím a užíváním pro účely, ke kterým je PD určena.</w:t>
      </w:r>
    </w:p>
    <w:p w14:paraId="0E4460A3" w14:textId="77777777" w:rsidR="00762E68" w:rsidRDefault="00762E68" w:rsidP="00762E68">
      <w:pPr>
        <w:spacing w:after="0" w:line="240" w:lineRule="auto"/>
        <w:ind w:left="993" w:hanging="567"/>
        <w:jc w:val="both"/>
      </w:pPr>
      <w:r>
        <w:rPr>
          <w:rFonts w:ascii="Times New Roman" w:hAnsi="Times New Roman"/>
          <w:snapToGrid w:val="0"/>
          <w:sz w:val="24"/>
          <w:szCs w:val="24"/>
        </w:rPr>
        <w:t>5.2</w:t>
      </w:r>
      <w:r>
        <w:rPr>
          <w:rFonts w:ascii="Times New Roman" w:hAnsi="Times New Roman"/>
          <w:snapToGrid w:val="0"/>
          <w:sz w:val="24"/>
          <w:szCs w:val="24"/>
        </w:rPr>
        <w:tab/>
        <w:t xml:space="preserve">Objednatel má právo Projektovou dokumentaci neomezeně množit pro vlastní potřebu </w:t>
      </w:r>
      <w:r>
        <w:rPr>
          <w:rFonts w:ascii="Times New Roman" w:hAnsi="Times New Roman"/>
          <w:snapToGrid w:val="0"/>
          <w:sz w:val="24"/>
          <w:szCs w:val="24"/>
        </w:rPr>
        <w:br/>
        <w:t>a předávat kopie Projektové dokumentace nebo jejích částí třetím osobám za účelem zabezpečení zadávacích řízení podle zákona č. 134/2016 Sb., o zadávání veřejných zakázek, ve znění pozdějších předpisů, či za účelem zhotovení stavby nebo její části.</w:t>
      </w:r>
    </w:p>
    <w:p w14:paraId="703C075B" w14:textId="77777777" w:rsidR="00762E68" w:rsidRDefault="00762E68" w:rsidP="00762E68">
      <w:pPr>
        <w:pStyle w:val="Normlnweb"/>
        <w:spacing w:before="0" w:after="0"/>
        <w:ind w:left="425"/>
        <w:jc w:val="both"/>
      </w:pPr>
    </w:p>
    <w:p w14:paraId="49F32C76"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14:paraId="10FD9532"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14:paraId="6B5148F9" w14:textId="77777777" w:rsidR="00762E68" w:rsidRDefault="00762E68" w:rsidP="00762E68">
      <w:pPr>
        <w:pStyle w:val="Normlnweb"/>
        <w:numPr>
          <w:ilvl w:val="0"/>
          <w:numId w:val="67"/>
        </w:numPr>
        <w:spacing w:before="0" w:after="120"/>
        <w:ind w:left="425" w:hanging="425"/>
        <w:jc w:val="both"/>
      </w:pPr>
      <w:r>
        <w:t>V případě prodlení zhotovitele s vypracováním PD a jejím předáním objednateli v termínu uvedeném v článku II. odst. 1. bodu 1.2 této smlouvy je zhotovitel povinen zaplatit objednateli smluvní pokutu ve výši 2 000 Kč (slovy: dva tisíce korun českých) za každý, i započatý, den prodlení.</w:t>
      </w:r>
    </w:p>
    <w:p w14:paraId="28695FEF" w14:textId="77777777" w:rsidR="00762E68" w:rsidRDefault="00762E68" w:rsidP="00762E68">
      <w:pPr>
        <w:pStyle w:val="Normlnweb"/>
        <w:numPr>
          <w:ilvl w:val="0"/>
          <w:numId w:val="67"/>
        </w:numPr>
        <w:spacing w:before="0" w:after="120"/>
        <w:ind w:left="425" w:hanging="425"/>
        <w:jc w:val="both"/>
      </w:pPr>
      <w:r>
        <w:t xml:space="preserve">Pokud zhotovitel neodstraní vady v Projektové dokumentaci zjištěné po jejím předání objednateli, je objednatel oprávněn uplatnit vůči zhotoviteli nárok na smluvní pokutu ve výši 3 000 Kč </w:t>
      </w:r>
      <w:r>
        <w:rPr>
          <w:snapToGrid w:val="0"/>
        </w:rPr>
        <w:t xml:space="preserve">(slovy: tři tisíce korun českých) </w:t>
      </w:r>
      <w:r>
        <w:t>za každou vadu, kterou neodstranil v objednatelem stanovené lhůtě.</w:t>
      </w:r>
    </w:p>
    <w:p w14:paraId="6D9227D1" w14:textId="0194DFA4" w:rsidR="00762E68" w:rsidRDefault="00762E68" w:rsidP="00762E68">
      <w:pPr>
        <w:pStyle w:val="Normlnweb"/>
        <w:numPr>
          <w:ilvl w:val="0"/>
          <w:numId w:val="67"/>
        </w:numPr>
        <w:spacing w:before="0" w:after="120"/>
        <w:ind w:left="425" w:hanging="425"/>
        <w:jc w:val="both"/>
      </w:pPr>
      <w:r>
        <w:rPr>
          <w:snapToGrid w:val="0"/>
        </w:rPr>
        <w:t xml:space="preserve">Pokud zhotovitel nesplní některou ze svých povinností, která mu vyplývá z výkonu funkce autorského dozoru, je povinen zaplatit objednateli smluvní pokutu ve </w:t>
      </w:r>
      <w:r w:rsidR="00BB7672">
        <w:rPr>
          <w:snapToGrid w:val="0"/>
        </w:rPr>
        <w:t xml:space="preserve">výši </w:t>
      </w:r>
      <w:r>
        <w:rPr>
          <w:snapToGrid w:val="0"/>
        </w:rPr>
        <w:t xml:space="preserve">3 000 Kč </w:t>
      </w:r>
      <w:r>
        <w:t xml:space="preserve">(slovy: tři tisíce korun českých) </w:t>
      </w:r>
      <w:r>
        <w:rPr>
          <w:snapToGrid w:val="0"/>
        </w:rPr>
        <w:t>za každou nesplněnou povinnost.</w:t>
      </w:r>
    </w:p>
    <w:p w14:paraId="1B0E6E85" w14:textId="77777777" w:rsidR="00762E68" w:rsidRDefault="00762E68" w:rsidP="00762E68">
      <w:pPr>
        <w:pStyle w:val="Normlnweb"/>
        <w:numPr>
          <w:ilvl w:val="0"/>
          <w:numId w:val="67"/>
        </w:numPr>
        <w:spacing w:before="0" w:after="120"/>
        <w:ind w:left="425" w:hanging="425"/>
        <w:jc w:val="both"/>
      </w:pPr>
      <w:r>
        <w:t>V případě, že zhotovitel nebude prokazatelně plnit povinnosti a závazky plynoucí mu z této smlouvy řádně a včas, zavazuje se zaplatit objednateli za každé jednotlivé nesplnění povinnosti či porušení závazku smluvní pokutu ve výši 5 000 Kč (slovy: pět tisíc korun českých).</w:t>
      </w:r>
    </w:p>
    <w:p w14:paraId="13B2A5E2" w14:textId="2AB87338" w:rsidR="00762E68" w:rsidRDefault="00762E68" w:rsidP="00762E68">
      <w:pPr>
        <w:pStyle w:val="Normlnweb"/>
        <w:numPr>
          <w:ilvl w:val="0"/>
          <w:numId w:val="67"/>
        </w:numPr>
        <w:spacing w:before="0" w:after="120"/>
        <w:ind w:left="425" w:hanging="425"/>
        <w:jc w:val="both"/>
      </w:pPr>
      <w:r>
        <w:t>V případě, že se kdykoliv za trvání této smlouvy ukáže nepravdivým některé z prohlášeních zhotovitele dle čl. VII. odst. 1</w:t>
      </w:r>
      <w:r w:rsidR="003C393D">
        <w:t>.</w:t>
      </w:r>
      <w:r>
        <w:t xml:space="preserve"> této smlouvy, je objednatel oprávněn vyúčtovat zhotoviteli v každém jednotlivém případě smluvní pokutu ve výši 20 000 Kč (slovy: dvacet tisíc korun českých).</w:t>
      </w:r>
    </w:p>
    <w:p w14:paraId="4792801B" w14:textId="245450D5" w:rsidR="00762E68" w:rsidRDefault="00762E68" w:rsidP="00762E68">
      <w:pPr>
        <w:pStyle w:val="Normlnweb"/>
        <w:numPr>
          <w:ilvl w:val="0"/>
          <w:numId w:val="67"/>
        </w:numPr>
        <w:spacing w:before="0" w:after="120"/>
        <w:ind w:left="425" w:hanging="425"/>
        <w:jc w:val="both"/>
      </w:pPr>
      <w:r>
        <w:t xml:space="preserve">V případě prodlení objednatele se zaplacením oprávněné faktury, může zhotovitel vyúčtovat objednateli úrok z prodlení ve výši 0,02 % </w:t>
      </w:r>
      <w:r w:rsidR="003C393D">
        <w:t xml:space="preserve">(slovy: dvě setiny procenta) </w:t>
      </w:r>
      <w:r>
        <w:t>z nezaplacené částky faktury za každý, i započatý, den prodlení.</w:t>
      </w:r>
    </w:p>
    <w:p w14:paraId="5A495DB4" w14:textId="77777777" w:rsidR="00762E68" w:rsidRDefault="00762E68" w:rsidP="00762E68">
      <w:pPr>
        <w:pStyle w:val="Normlnweb"/>
        <w:numPr>
          <w:ilvl w:val="0"/>
          <w:numId w:val="67"/>
        </w:numPr>
        <w:spacing w:before="0" w:after="120"/>
        <w:ind w:left="425" w:hanging="425"/>
        <w:jc w:val="both"/>
      </w:pPr>
      <w:r>
        <w:t>Smluvní strana, které byla smluvní pokuta vyúčtována, je povinna tuto uhradit ve lhůtě 10 dnů ode dne obdržení sankční faktury, nebo ve stejné lhůtě sdělit oprávněné smluvní straně své námitky.</w:t>
      </w:r>
    </w:p>
    <w:p w14:paraId="4B9CB0AF" w14:textId="77777777" w:rsidR="00762E68" w:rsidRDefault="00762E68" w:rsidP="00762E68">
      <w:pPr>
        <w:pStyle w:val="Normlnweb"/>
        <w:numPr>
          <w:ilvl w:val="0"/>
          <w:numId w:val="67"/>
        </w:numPr>
        <w:spacing w:before="0" w:after="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14:paraId="553311CC" w14:textId="77777777" w:rsidR="00762E68" w:rsidRDefault="00762E68" w:rsidP="00762E68">
      <w:pPr>
        <w:pStyle w:val="Zkladntextodsazen"/>
        <w:spacing w:after="0" w:line="240" w:lineRule="auto"/>
        <w:jc w:val="center"/>
        <w:rPr>
          <w:rFonts w:ascii="Times New Roman" w:hAnsi="Times New Roman" w:cs="Times New Roman"/>
          <w:b/>
          <w:sz w:val="24"/>
          <w:szCs w:val="24"/>
        </w:rPr>
      </w:pPr>
    </w:p>
    <w:p w14:paraId="233EB25A" w14:textId="77777777" w:rsidR="00762E68" w:rsidRDefault="00762E68" w:rsidP="00762E68">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14:paraId="374CE81C" w14:textId="77777777" w:rsidR="00762E68" w:rsidRDefault="00762E68" w:rsidP="00762E68">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Důvěrnost informací</w:t>
      </w:r>
    </w:p>
    <w:p w14:paraId="1C71439B" w14:textId="77777777" w:rsidR="00762E68" w:rsidRDefault="00762E68" w:rsidP="00762E68">
      <w:pPr>
        <w:pStyle w:val="Nadpis3"/>
        <w:keepNext w:val="0"/>
        <w:numPr>
          <w:ilvl w:val="0"/>
          <w:numId w:val="68"/>
        </w:numPr>
        <w:spacing w:before="80" w:after="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Veškeré informace a dokumenty týkající se předmětu díla, s nimiž bude zhotovitel přicházet v průběhu projektování a při výkonu autorského dozoru do styku, jsou považovány za důvěrné a nesmějí být sdělovány nikomu kromě objednatele, a podle dohody s ním, dalším povolaným osobám, např. </w:t>
      </w:r>
      <w:proofErr w:type="spellStart"/>
      <w:r>
        <w:rPr>
          <w:rFonts w:ascii="Times New Roman" w:hAnsi="Times New Roman" w:cs="Times New Roman"/>
          <w:snapToGrid w:val="0"/>
          <w:sz w:val="24"/>
          <w:szCs w:val="24"/>
        </w:rPr>
        <w:t>podzhotovitelům</w:t>
      </w:r>
      <w:proofErr w:type="spellEnd"/>
      <w:r>
        <w:rPr>
          <w:rFonts w:ascii="Times New Roman" w:hAnsi="Times New Roman" w:cs="Times New Roman"/>
          <w:snapToGrid w:val="0"/>
          <w:sz w:val="24"/>
          <w:szCs w:val="24"/>
        </w:rPr>
        <w:t xml:space="preserve">. Tyto informace nebudou použity k jiným účelům než k vyhotovení Projektové </w:t>
      </w:r>
      <w:proofErr w:type="gramStart"/>
      <w:r>
        <w:rPr>
          <w:rFonts w:ascii="Times New Roman" w:hAnsi="Times New Roman" w:cs="Times New Roman"/>
          <w:snapToGrid w:val="0"/>
          <w:sz w:val="24"/>
          <w:szCs w:val="24"/>
        </w:rPr>
        <w:t xml:space="preserve">dokumentace </w:t>
      </w:r>
      <w:r>
        <w:rPr>
          <w:rFonts w:ascii="Times New Roman" w:hAnsi="Times New Roman" w:cs="Times New Roman"/>
          <w:i/>
          <w:snapToGrid w:val="0"/>
          <w:sz w:val="24"/>
          <w:szCs w:val="24"/>
        </w:rPr>
        <w:t xml:space="preserve"> </w:t>
      </w:r>
      <w:r>
        <w:rPr>
          <w:rFonts w:ascii="Times New Roman" w:hAnsi="Times New Roman" w:cs="Times New Roman"/>
          <w:snapToGrid w:val="0"/>
          <w:sz w:val="24"/>
          <w:szCs w:val="24"/>
        </w:rPr>
        <w:t>nebo</w:t>
      </w:r>
      <w:proofErr w:type="gramEnd"/>
      <w:r>
        <w:rPr>
          <w:rFonts w:ascii="Times New Roman" w:hAnsi="Times New Roman" w:cs="Times New Roman"/>
          <w:snapToGrid w:val="0"/>
          <w:sz w:val="24"/>
          <w:szCs w:val="24"/>
        </w:rPr>
        <w:t xml:space="preserve"> k výkonu autorského dozoru podle této smlouvy.</w:t>
      </w:r>
    </w:p>
    <w:p w14:paraId="403B4516" w14:textId="77777777" w:rsidR="00762E68" w:rsidRDefault="00762E68" w:rsidP="00762E68">
      <w:pPr>
        <w:pStyle w:val="Nadpis3"/>
        <w:keepNext w:val="0"/>
        <w:numPr>
          <w:ilvl w:val="0"/>
          <w:numId w:val="68"/>
        </w:numPr>
        <w:spacing w:before="80"/>
        <w:jc w:val="both"/>
        <w:rPr>
          <w:rFonts w:ascii="Times New Roman" w:hAnsi="Times New Roman" w:cs="Times New Roman"/>
          <w:snapToGrid w:val="0"/>
          <w:sz w:val="24"/>
          <w:szCs w:val="24"/>
        </w:rPr>
      </w:pPr>
      <w:r>
        <w:rPr>
          <w:rFonts w:ascii="Times New Roman" w:hAnsi="Times New Roman" w:cs="Times New Roman"/>
          <w:snapToGrid w:val="0"/>
          <w:sz w:val="24"/>
          <w:szCs w:val="24"/>
        </w:rPr>
        <w:t>Za důvěrné informace se nepovažují informace, které:</w:t>
      </w:r>
    </w:p>
    <w:p w14:paraId="3CD6242D" w14:textId="77777777" w:rsidR="00762E68" w:rsidRDefault="00762E68" w:rsidP="00762E68">
      <w:pPr>
        <w:pStyle w:val="Nadpis4"/>
        <w:keepNext w:val="0"/>
        <w:numPr>
          <w:ilvl w:val="0"/>
          <w:numId w:val="0"/>
        </w:numPr>
        <w:spacing w:before="20"/>
        <w:ind w:left="709" w:hanging="425"/>
        <w:jc w:val="both"/>
        <w:rPr>
          <w:rFonts w:ascii="Times New Roman" w:hAnsi="Times New Roman"/>
          <w:b w:val="0"/>
          <w:snapToGrid w:val="0"/>
          <w:sz w:val="24"/>
          <w:szCs w:val="24"/>
        </w:rPr>
      </w:pPr>
      <w:r>
        <w:rPr>
          <w:rFonts w:ascii="Times New Roman" w:hAnsi="Times New Roman"/>
          <w:b w:val="0"/>
          <w:snapToGrid w:val="0"/>
          <w:sz w:val="24"/>
          <w:szCs w:val="24"/>
        </w:rPr>
        <w:lastRenderedPageBreak/>
        <w:t>2.1</w:t>
      </w:r>
      <w:r>
        <w:rPr>
          <w:rFonts w:ascii="Times New Roman" w:hAnsi="Times New Roman"/>
          <w:b w:val="0"/>
          <w:snapToGrid w:val="0"/>
          <w:sz w:val="24"/>
          <w:szCs w:val="24"/>
        </w:rPr>
        <w:tab/>
        <w:t>jsou veřejně přístupné nebo známé v době jejich užití nebo zpřístupnění, pokud jejich veřejná přístupnost či známost nenastala v důsledku porušení zákonné (tj. uložené právními předpisy) či smluvní povinnosti, nebo</w:t>
      </w:r>
    </w:p>
    <w:p w14:paraId="7E369B40" w14:textId="77777777" w:rsidR="00762E68" w:rsidRDefault="00762E68" w:rsidP="00762E68">
      <w:pPr>
        <w:pStyle w:val="Nadpis4"/>
        <w:keepNext w:val="0"/>
        <w:numPr>
          <w:ilvl w:val="0"/>
          <w:numId w:val="0"/>
        </w:numPr>
        <w:spacing w:before="0"/>
        <w:ind w:left="709" w:hanging="425"/>
        <w:jc w:val="both"/>
        <w:rPr>
          <w:rFonts w:ascii="Times New Roman" w:hAnsi="Times New Roman"/>
          <w:b w:val="0"/>
          <w:snapToGrid w:val="0"/>
          <w:sz w:val="24"/>
          <w:szCs w:val="24"/>
        </w:rPr>
      </w:pPr>
      <w:r>
        <w:rPr>
          <w:rFonts w:ascii="Times New Roman" w:hAnsi="Times New Roman"/>
          <w:b w:val="0"/>
          <w:snapToGrid w:val="0"/>
          <w:sz w:val="24"/>
          <w:szCs w:val="24"/>
        </w:rPr>
        <w:t>2.2</w:t>
      </w:r>
      <w:r>
        <w:rPr>
          <w:rFonts w:ascii="Times New Roman" w:hAnsi="Times New Roman"/>
          <w:b w:val="0"/>
          <w:snapToGrid w:val="0"/>
          <w:sz w:val="24"/>
          <w:szCs w:val="24"/>
        </w:rPr>
        <w:tab/>
        <w:t>jsou poskytnuty smluvní straně třetí osobou nijak nezúčastněnou na vypracování Projektové dokumentace či poskytování dalších služeb a výkonů, která má právo s takovou informací volně nakládat a poskytnout ji třetím osobám.</w:t>
      </w:r>
    </w:p>
    <w:p w14:paraId="0FEEDC57" w14:textId="77777777" w:rsidR="00762E68" w:rsidRDefault="00762E68" w:rsidP="00CA7A20">
      <w:pPr>
        <w:pStyle w:val="Nadpis3"/>
        <w:keepNext w:val="0"/>
        <w:numPr>
          <w:ilvl w:val="0"/>
          <w:numId w:val="68"/>
        </w:numPr>
        <w:spacing w:before="80" w:after="0"/>
        <w:ind w:left="357" w:hanging="357"/>
        <w:jc w:val="both"/>
        <w:rPr>
          <w:rFonts w:ascii="Times New Roman" w:hAnsi="Times New Roman" w:cs="Times New Roman"/>
          <w:snapToGrid w:val="0"/>
          <w:sz w:val="24"/>
          <w:szCs w:val="24"/>
        </w:rPr>
      </w:pPr>
      <w:r>
        <w:rPr>
          <w:rFonts w:ascii="Times New Roman" w:hAnsi="Times New Roman" w:cs="Times New Roman"/>
          <w:snapToGrid w:val="0"/>
          <w:sz w:val="24"/>
          <w:szCs w:val="24"/>
        </w:rPr>
        <w:t>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díla. Splnění této zákonné povinnosti není porušením důvěrnosti informací.</w:t>
      </w:r>
    </w:p>
    <w:p w14:paraId="5987B345" w14:textId="77777777" w:rsidR="00762E68" w:rsidRDefault="00762E68" w:rsidP="00CA7A20">
      <w:pPr>
        <w:pStyle w:val="Nadpis3"/>
        <w:keepNext w:val="0"/>
        <w:numPr>
          <w:ilvl w:val="0"/>
          <w:numId w:val="68"/>
        </w:numPr>
        <w:spacing w:before="80" w:after="0"/>
        <w:ind w:left="357" w:hanging="357"/>
        <w:jc w:val="both"/>
        <w:rPr>
          <w:rFonts w:ascii="Times New Roman" w:hAnsi="Times New Roman" w:cs="Times New Roman"/>
          <w:snapToGrid w:val="0"/>
          <w:sz w:val="24"/>
          <w:szCs w:val="24"/>
        </w:rPr>
      </w:pPr>
      <w:r>
        <w:rPr>
          <w:rFonts w:ascii="Times New Roman" w:hAnsi="Times New Roman" w:cs="Times New Roman"/>
          <w:snapToGrid w:val="0"/>
          <w:sz w:val="24"/>
          <w:szCs w:val="24"/>
        </w:rPr>
        <w:t>Zhotovitel se zavazuje, že v průběhu zpracovávání Projektové dokumentace neposkytne informace týkající se projektované stavby nebo informace týkající se výsledků projektování třetím osobám, zejména stavebním dodavatelům.</w:t>
      </w:r>
    </w:p>
    <w:p w14:paraId="45F54AB6" w14:textId="77777777" w:rsidR="00762E68" w:rsidRDefault="00762E68" w:rsidP="00762E68">
      <w:pPr>
        <w:pStyle w:val="Normlnweb"/>
        <w:spacing w:before="0" w:after="0"/>
        <w:jc w:val="center"/>
        <w:rPr>
          <w:b/>
        </w:rPr>
      </w:pPr>
    </w:p>
    <w:p w14:paraId="6E40107D" w14:textId="77777777" w:rsidR="00762E68" w:rsidRDefault="00762E68" w:rsidP="00762E68">
      <w:pPr>
        <w:pStyle w:val="Normlnweb"/>
        <w:spacing w:before="0" w:after="0"/>
        <w:jc w:val="center"/>
        <w:rPr>
          <w:b/>
        </w:rPr>
      </w:pPr>
      <w:r>
        <w:rPr>
          <w:b/>
        </w:rPr>
        <w:t>Článek X.</w:t>
      </w:r>
    </w:p>
    <w:p w14:paraId="2AC58C97" w14:textId="77777777" w:rsidR="00762E68" w:rsidRDefault="00762E68" w:rsidP="00762E68">
      <w:pPr>
        <w:pStyle w:val="Normlnweb"/>
        <w:spacing w:before="0" w:after="120"/>
        <w:jc w:val="center"/>
        <w:rPr>
          <w:b/>
        </w:rPr>
      </w:pPr>
      <w:r>
        <w:rPr>
          <w:b/>
        </w:rPr>
        <w:t>Uveřejnění smlouvy</w:t>
      </w:r>
    </w:p>
    <w:p w14:paraId="77AF3606" w14:textId="05E8F248" w:rsidR="00762E68" w:rsidRDefault="00762E68" w:rsidP="003939C7">
      <w:pPr>
        <w:pStyle w:val="Odstavecseseznamem"/>
        <w:numPr>
          <w:ilvl w:val="0"/>
          <w:numId w:val="69"/>
        </w:numPr>
        <w:spacing w:after="120" w:line="240" w:lineRule="auto"/>
        <w:ind w:left="425" w:hanging="425"/>
        <w:contextualSpacing w:val="0"/>
        <w:jc w:val="both"/>
        <w:outlineLvl w:val="2"/>
        <w:rPr>
          <w:rFonts w:ascii="Times New Roman" w:hAnsi="Times New Roman"/>
          <w:sz w:val="24"/>
        </w:rPr>
      </w:pPr>
      <w:r>
        <w:rPr>
          <w:rFonts w:ascii="Times New Roman" w:hAnsi="Times New Roman"/>
          <w:sz w:val="24"/>
        </w:rPr>
        <w:t xml:space="preserve">Smluvní strany jsou si plně vědomy zákonné povinnosti uveřejnit dle zákona </w:t>
      </w:r>
      <w:r>
        <w:rPr>
          <w:rFonts w:ascii="Times New Roman" w:hAnsi="Times New Roman"/>
          <w:sz w:val="24"/>
        </w:rPr>
        <w:br/>
        <w:t xml:space="preserve">č. 340/2015 Sb., o zvláštních podmínkách účinnosti některých smluv, uveřejňování těchto smluv </w:t>
      </w:r>
      <w:r>
        <w:rPr>
          <w:rFonts w:ascii="Times New Roman" w:hAnsi="Times New Roman"/>
          <w:sz w:val="24"/>
        </w:rPr>
        <w:br/>
        <w:t xml:space="preserve">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Pr>
          <w:rFonts w:ascii="Times New Roman" w:hAnsi="Times New Roman"/>
          <w:sz w:val="24"/>
        </w:rPr>
        <w:t>metadat</w:t>
      </w:r>
      <w:proofErr w:type="spellEnd"/>
      <w:r>
        <w:rPr>
          <w:rFonts w:ascii="Times New Roman" w:hAnsi="Times New Roman"/>
          <w:sz w:val="24"/>
        </w:rPr>
        <w:t xml:space="preserve"> podle § 5 odst. 5 zákona o registru smluv do registru smluv.</w:t>
      </w:r>
    </w:p>
    <w:p w14:paraId="17B874BA" w14:textId="1AB4B012" w:rsidR="00762E68" w:rsidRDefault="00762E68" w:rsidP="003939C7">
      <w:pPr>
        <w:pStyle w:val="Odstavecseseznamem"/>
        <w:numPr>
          <w:ilvl w:val="0"/>
          <w:numId w:val="69"/>
        </w:numPr>
        <w:spacing w:before="80" w:after="120" w:line="240" w:lineRule="auto"/>
        <w:ind w:left="425" w:hanging="425"/>
        <w:contextualSpacing w:val="0"/>
        <w:jc w:val="both"/>
        <w:outlineLvl w:val="2"/>
        <w:rPr>
          <w:rFonts w:ascii="Times New Roman" w:hAnsi="Times New Roman"/>
          <w:sz w:val="24"/>
        </w:rPr>
      </w:pPr>
      <w:r>
        <w:rPr>
          <w:rFonts w:ascii="Times New Roman" w:hAnsi="Times New Roman"/>
          <w:sz w:val="24"/>
        </w:rPr>
        <w:t xml:space="preserve">Smluvní strany se dohodly, že tuto smlouvu zašle správci registru smluv k uveřejnění prostřednictvím registru smluv objednatel. Zhotovitel je povinen zkontrolovat, že tato smlouva včetně všech příloh a </w:t>
      </w:r>
      <w:proofErr w:type="spellStart"/>
      <w:r>
        <w:rPr>
          <w:rFonts w:ascii="Times New Roman" w:hAnsi="Times New Roman"/>
          <w:sz w:val="24"/>
        </w:rPr>
        <w:t>metadat</w:t>
      </w:r>
      <w:proofErr w:type="spellEnd"/>
      <w:r>
        <w:rPr>
          <w:rFonts w:ascii="Times New Roman" w:hAnsi="Times New Roman"/>
          <w:sz w:val="24"/>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1A62B074" w14:textId="77777777" w:rsidR="00762E68" w:rsidRDefault="00762E68" w:rsidP="00762E68">
      <w:pPr>
        <w:pStyle w:val="Odstavecseseznamem"/>
        <w:numPr>
          <w:ilvl w:val="0"/>
          <w:numId w:val="69"/>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rovněž uveřejn</w:t>
      </w:r>
      <w:r>
        <w:rPr>
          <w:rFonts w:ascii="Times New Roman" w:hAnsi="Times New Roman"/>
          <w:sz w:val="24"/>
          <w:szCs w:val="24"/>
        </w:rPr>
        <w:t>it</w:t>
      </w:r>
      <w:r>
        <w:rPr>
          <w:rFonts w:ascii="Times New Roman" w:hAnsi="Times New Roman"/>
          <w:sz w:val="24"/>
        </w:rPr>
        <w:t xml:space="preserve"> tuto smlouvu (celé znění) včetně všech jejích dodatků na svém profilu zadavatele.</w:t>
      </w:r>
      <w:r>
        <w:rPr>
          <w:rFonts w:ascii="Times New Roman" w:hAnsi="Times New Roman"/>
          <w:b/>
          <w:sz w:val="24"/>
        </w:rPr>
        <w:t xml:space="preserve"> </w:t>
      </w:r>
      <w:r>
        <w:rPr>
          <w:rFonts w:ascii="Times New Roman" w:hAnsi="Times New Roman"/>
          <w:sz w:val="24"/>
        </w:rPr>
        <w:t xml:space="preserve">Povinnost uveřejnění této smlouvy včetně jejích dodatků je objednateli uložena </w:t>
      </w:r>
      <w:r>
        <w:rPr>
          <w:rFonts w:ascii="Times New Roman" w:hAnsi="Times New Roman"/>
          <w:sz w:val="24"/>
          <w:szCs w:val="24"/>
        </w:rPr>
        <w:t>jeho vnitřním předpisem, na základě kterého je objednatel povinen uveřejňovat veškeré smlouvy či objednávky, kde cena plnění dosáhne alespoň 50 000 Kč bez DPH.</w:t>
      </w:r>
    </w:p>
    <w:p w14:paraId="57182469" w14:textId="576D5E9F" w:rsidR="00762E68" w:rsidRDefault="00762E68" w:rsidP="00762E68">
      <w:pPr>
        <w:pStyle w:val="Normlnweb"/>
        <w:numPr>
          <w:ilvl w:val="0"/>
          <w:numId w:val="69"/>
        </w:numPr>
        <w:spacing w:before="0" w:after="0"/>
        <w:ind w:left="425" w:hanging="425"/>
        <w:jc w:val="both"/>
      </w:pPr>
      <w:r>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14:paraId="5439BAEB" w14:textId="77777777" w:rsidR="00762E68" w:rsidRDefault="00762E68" w:rsidP="00762E68">
      <w:pPr>
        <w:pStyle w:val="Normlnweb"/>
        <w:spacing w:before="0" w:after="0"/>
        <w:jc w:val="center"/>
        <w:rPr>
          <w:b/>
        </w:rPr>
      </w:pPr>
    </w:p>
    <w:p w14:paraId="45C49CFE" w14:textId="77777777" w:rsidR="00762E68" w:rsidRDefault="00762E68" w:rsidP="00762E68">
      <w:pPr>
        <w:pStyle w:val="Normlnweb"/>
        <w:spacing w:before="0" w:after="0"/>
        <w:jc w:val="center"/>
        <w:rPr>
          <w:b/>
        </w:rPr>
      </w:pPr>
      <w:r>
        <w:rPr>
          <w:b/>
        </w:rPr>
        <w:t>Článek XI.</w:t>
      </w:r>
    </w:p>
    <w:p w14:paraId="22C78B06" w14:textId="77777777" w:rsidR="00762E68" w:rsidRDefault="00762E68" w:rsidP="00762E68">
      <w:pPr>
        <w:pStyle w:val="Normlnweb"/>
        <w:spacing w:before="0" w:after="120"/>
        <w:jc w:val="center"/>
        <w:rPr>
          <w:b/>
        </w:rPr>
      </w:pPr>
      <w:r>
        <w:rPr>
          <w:b/>
        </w:rPr>
        <w:t>Odstoupení od smlouvy</w:t>
      </w:r>
    </w:p>
    <w:p w14:paraId="5C2D3B59" w14:textId="77777777" w:rsidR="00762E68" w:rsidRDefault="00762E68" w:rsidP="00762E68">
      <w:pPr>
        <w:numPr>
          <w:ilvl w:val="0"/>
          <w:numId w:val="70"/>
        </w:numPr>
        <w:spacing w:after="120" w:line="240" w:lineRule="auto"/>
        <w:ind w:left="425" w:hanging="425"/>
        <w:jc w:val="both"/>
        <w:rPr>
          <w:rFonts w:ascii="Times New Roman" w:hAnsi="Times New Roman"/>
          <w:sz w:val="24"/>
          <w:szCs w:val="24"/>
        </w:rPr>
      </w:pPr>
      <w:r>
        <w:rPr>
          <w:rFonts w:ascii="Times New Roman" w:hAnsi="Times New Roman"/>
          <w:sz w:val="24"/>
          <w:szCs w:val="24"/>
        </w:rPr>
        <w:t>Důvody odstoupení od smlouvy.</w:t>
      </w:r>
    </w:p>
    <w:p w14:paraId="4E4A9AD3" w14:textId="77777777" w:rsidR="00762E68" w:rsidRDefault="00762E68" w:rsidP="00762E68">
      <w:pPr>
        <w:pStyle w:val="Odstavecseseznamem"/>
        <w:numPr>
          <w:ilvl w:val="1"/>
          <w:numId w:val="70"/>
        </w:numPr>
        <w:spacing w:after="60" w:line="240" w:lineRule="auto"/>
        <w:ind w:left="993" w:hanging="568"/>
        <w:jc w:val="both"/>
        <w:rPr>
          <w:rFonts w:ascii="Times New Roman" w:hAnsi="Times New Roman"/>
          <w:sz w:val="24"/>
          <w:szCs w:val="24"/>
        </w:rPr>
      </w:pPr>
      <w:r>
        <w:rPr>
          <w:rFonts w:ascii="Times New Roman" w:hAnsi="Times New Roman"/>
          <w:sz w:val="24"/>
          <w:szCs w:val="24"/>
        </w:rPr>
        <w:t>Smluvní strany se dohodly, že objednatel je oprávněn od této smlouvy odstoupit v případech, kdy to stanoví občanský zákoník a v případě podstatného porušení povinností podle této smlouvy zhotovitelem.</w:t>
      </w:r>
      <w:r>
        <w:rPr>
          <w:rFonts w:ascii="Times New Roman" w:hAnsi="Times New Roman"/>
          <w:snapToGrid w:val="0"/>
          <w:sz w:val="24"/>
          <w:szCs w:val="24"/>
        </w:rPr>
        <w:t xml:space="preserve"> </w:t>
      </w:r>
      <w:r>
        <w:rPr>
          <w:rFonts w:ascii="Times New Roman" w:hAnsi="Times New Roman"/>
          <w:sz w:val="24"/>
          <w:szCs w:val="24"/>
        </w:rPr>
        <w:t>Nad rámec obecné úpravy dle platných předpisů se za podstatné porušení povinností podle této smlouvy považuje zejména, nikoliv výlučně:</w:t>
      </w:r>
    </w:p>
    <w:p w14:paraId="1F227429" w14:textId="0F5EC5F0" w:rsidR="00762E68" w:rsidRDefault="00762E68" w:rsidP="00762E68">
      <w:pPr>
        <w:spacing w:after="60" w:line="240" w:lineRule="auto"/>
        <w:ind w:left="1701" w:hanging="708"/>
        <w:jc w:val="both"/>
        <w:rPr>
          <w:rFonts w:ascii="Times New Roman" w:hAnsi="Times New Roman"/>
          <w:sz w:val="24"/>
          <w:szCs w:val="24"/>
        </w:rPr>
      </w:pPr>
      <w:r>
        <w:rPr>
          <w:rFonts w:ascii="Times New Roman" w:hAnsi="Times New Roman"/>
          <w:sz w:val="24"/>
          <w:szCs w:val="24"/>
        </w:rPr>
        <w:t>1.1.1</w:t>
      </w:r>
      <w:r w:rsidR="003939C7">
        <w:rPr>
          <w:rFonts w:ascii="Times New Roman" w:hAnsi="Times New Roman"/>
          <w:sz w:val="24"/>
          <w:szCs w:val="24"/>
        </w:rPr>
        <w:t>.</w:t>
      </w:r>
      <w:r>
        <w:rPr>
          <w:rFonts w:ascii="Times New Roman" w:hAnsi="Times New Roman"/>
          <w:sz w:val="24"/>
          <w:szCs w:val="24"/>
        </w:rPr>
        <w:tab/>
        <w:t>je-li zhotovitel v prodlení s řádným vypracováním PD a jejím předáním objednateli delším než 10 dní, nebo</w:t>
      </w:r>
    </w:p>
    <w:p w14:paraId="07CF04C4" w14:textId="41DC4F38" w:rsidR="00762E68" w:rsidRDefault="00762E68" w:rsidP="00762E68">
      <w:pPr>
        <w:spacing w:after="60" w:line="240" w:lineRule="auto"/>
        <w:ind w:left="1701" w:hanging="708"/>
        <w:jc w:val="both"/>
        <w:rPr>
          <w:rFonts w:ascii="Times New Roman" w:hAnsi="Times New Roman"/>
          <w:sz w:val="24"/>
          <w:szCs w:val="24"/>
        </w:rPr>
      </w:pPr>
      <w:r>
        <w:rPr>
          <w:rFonts w:ascii="Times New Roman" w:hAnsi="Times New Roman"/>
          <w:sz w:val="24"/>
          <w:szCs w:val="24"/>
        </w:rPr>
        <w:lastRenderedPageBreak/>
        <w:t>1.1.2</w:t>
      </w:r>
      <w:r w:rsidR="003939C7">
        <w:rPr>
          <w:rFonts w:ascii="Times New Roman" w:hAnsi="Times New Roman"/>
          <w:sz w:val="24"/>
          <w:szCs w:val="24"/>
        </w:rPr>
        <w:t>.</w:t>
      </w:r>
      <w:r>
        <w:rPr>
          <w:rFonts w:ascii="Times New Roman" w:hAnsi="Times New Roman"/>
          <w:sz w:val="24"/>
          <w:szCs w:val="24"/>
        </w:rPr>
        <w:tab/>
        <w:t>zjištění objednatele, že zhotovitel neplní dílo v ukazatelích závazně plynoucích z obecně platných právních předpisů a technických norem nebo v ukazatelích zvláště dohodnutých touto smlouvou, nebo</w:t>
      </w:r>
    </w:p>
    <w:p w14:paraId="2BF68BB3" w14:textId="3BD7F8AD" w:rsidR="00762E68" w:rsidRDefault="00762E68" w:rsidP="00762E68">
      <w:pPr>
        <w:spacing w:after="60" w:line="240" w:lineRule="auto"/>
        <w:ind w:left="1701" w:hanging="709"/>
        <w:jc w:val="both"/>
        <w:rPr>
          <w:rFonts w:ascii="Times New Roman" w:hAnsi="Times New Roman"/>
          <w:sz w:val="24"/>
          <w:szCs w:val="24"/>
        </w:rPr>
      </w:pPr>
      <w:r>
        <w:rPr>
          <w:rFonts w:ascii="Times New Roman" w:hAnsi="Times New Roman"/>
          <w:sz w:val="24"/>
          <w:szCs w:val="24"/>
        </w:rPr>
        <w:t>1.1.3</w:t>
      </w:r>
      <w:r w:rsidR="003939C7">
        <w:rPr>
          <w:rFonts w:ascii="Times New Roman" w:hAnsi="Times New Roman"/>
          <w:sz w:val="24"/>
          <w:szCs w:val="24"/>
        </w:rPr>
        <w:t>.</w:t>
      </w:r>
      <w:r>
        <w:rPr>
          <w:rFonts w:ascii="Times New Roman" w:hAnsi="Times New Roman"/>
          <w:sz w:val="24"/>
          <w:szCs w:val="24"/>
        </w:rPr>
        <w:tab/>
        <w:t>předá-li zhotovitel dílo s podstatnými vadami, v jejímž důsledku tyto vady činí dílo nepoužitelným k předpokládanému účelu, za kterým objednatel tuto smlouvu se zhotovitelem uzavřel, nebo</w:t>
      </w:r>
    </w:p>
    <w:p w14:paraId="2C5A2A38" w14:textId="676BDCD0" w:rsidR="00762E68" w:rsidRDefault="00762E68" w:rsidP="00762E68">
      <w:pPr>
        <w:spacing w:after="60" w:line="240" w:lineRule="auto"/>
        <w:ind w:left="1701" w:hanging="709"/>
        <w:jc w:val="both"/>
        <w:rPr>
          <w:rFonts w:ascii="Times New Roman" w:hAnsi="Times New Roman"/>
          <w:sz w:val="24"/>
          <w:szCs w:val="24"/>
        </w:rPr>
      </w:pPr>
      <w:r>
        <w:rPr>
          <w:rFonts w:ascii="Times New Roman" w:hAnsi="Times New Roman"/>
          <w:sz w:val="24"/>
          <w:szCs w:val="24"/>
        </w:rPr>
        <w:t>1.1.4</w:t>
      </w:r>
      <w:r w:rsidR="003939C7">
        <w:rPr>
          <w:rFonts w:ascii="Times New Roman" w:hAnsi="Times New Roman"/>
          <w:sz w:val="24"/>
          <w:szCs w:val="24"/>
        </w:rPr>
        <w:t>.</w:t>
      </w:r>
      <w:r>
        <w:rPr>
          <w:rFonts w:ascii="Times New Roman" w:hAnsi="Times New Roman"/>
          <w:sz w:val="24"/>
          <w:szCs w:val="24"/>
        </w:rPr>
        <w:tab/>
        <w:t>porušení povinnosti ochrany důvěrných informací zhotovitelem (zhotovitel poskytl bez písemného souhlasu objednatele PD nebo její část jiné osobě), nebo</w:t>
      </w:r>
    </w:p>
    <w:p w14:paraId="1A12782B" w14:textId="3002FAD8" w:rsidR="00762E68" w:rsidRDefault="00762E68" w:rsidP="00762E68">
      <w:pPr>
        <w:pStyle w:val="Odstavecseseznamem"/>
        <w:spacing w:after="120" w:line="240" w:lineRule="auto"/>
        <w:ind w:left="1701" w:hanging="708"/>
        <w:rPr>
          <w:rFonts w:ascii="Times New Roman" w:hAnsi="Times New Roman"/>
          <w:sz w:val="24"/>
          <w:szCs w:val="24"/>
        </w:rPr>
      </w:pPr>
      <w:r>
        <w:rPr>
          <w:rFonts w:ascii="Times New Roman" w:hAnsi="Times New Roman"/>
          <w:sz w:val="24"/>
          <w:szCs w:val="24"/>
        </w:rPr>
        <w:t>1.1.5</w:t>
      </w:r>
      <w:r w:rsidR="003939C7">
        <w:rPr>
          <w:rFonts w:ascii="Times New Roman" w:hAnsi="Times New Roman"/>
          <w:sz w:val="24"/>
          <w:szCs w:val="24"/>
        </w:rPr>
        <w:t>.</w:t>
      </w:r>
      <w:r>
        <w:rPr>
          <w:rFonts w:ascii="Times New Roman" w:hAnsi="Times New Roman"/>
          <w:sz w:val="24"/>
          <w:szCs w:val="24"/>
        </w:rPr>
        <w:tab/>
        <w:t>je-li zhotovitel v prodlení s odstraněním vad PD delším než 10 dní.</w:t>
      </w:r>
    </w:p>
    <w:p w14:paraId="5198CA95" w14:textId="77777777" w:rsidR="00762E68" w:rsidRDefault="00762E68" w:rsidP="00762E68">
      <w:pPr>
        <w:pStyle w:val="Nadpis3"/>
        <w:keepNext w:val="0"/>
        <w:numPr>
          <w:ilvl w:val="1"/>
          <w:numId w:val="70"/>
        </w:numPr>
        <w:spacing w:before="80"/>
        <w:ind w:left="993" w:hanging="568"/>
        <w:jc w:val="both"/>
        <w:rPr>
          <w:rFonts w:ascii="Times New Roman" w:hAnsi="Times New Roman" w:cs="Times New Roman"/>
          <w:snapToGrid w:val="0"/>
          <w:sz w:val="24"/>
          <w:szCs w:val="24"/>
        </w:rPr>
      </w:pPr>
      <w:r>
        <w:rPr>
          <w:rFonts w:ascii="Times New Roman" w:hAnsi="Times New Roman" w:cs="Times New Roman"/>
          <w:sz w:val="24"/>
          <w:szCs w:val="24"/>
        </w:rPr>
        <w:t>Objednatel je dále oprávněn od této smlouvy odstoupit v případě, že:</w:t>
      </w:r>
    </w:p>
    <w:p w14:paraId="6DA0A279" w14:textId="77777777" w:rsidR="00762E68" w:rsidRDefault="00762E68" w:rsidP="00762E68">
      <w:pPr>
        <w:pStyle w:val="Nadpis4"/>
        <w:keepNext w:val="0"/>
        <w:numPr>
          <w:ilvl w:val="2"/>
          <w:numId w:val="70"/>
        </w:numPr>
        <w:spacing w:before="20"/>
        <w:ind w:left="1701"/>
        <w:jc w:val="both"/>
        <w:rPr>
          <w:rFonts w:ascii="Times New Roman" w:hAnsi="Times New Roman"/>
          <w:b w:val="0"/>
          <w:sz w:val="24"/>
          <w:szCs w:val="24"/>
        </w:rPr>
      </w:pPr>
      <w:r>
        <w:rPr>
          <w:rFonts w:ascii="Times New Roman" w:hAnsi="Times New Roman"/>
          <w:b w:val="0"/>
          <w:sz w:val="24"/>
          <w:szCs w:val="24"/>
        </w:rPr>
        <w:t>zhotovitel pozbude oprávnění vyžadované právními předpisy k činnostem, k jejichž provádění je zhotovitel povinen dle této smlouvy, nebo</w:t>
      </w:r>
    </w:p>
    <w:p w14:paraId="4685EED2" w14:textId="77777777" w:rsidR="00762E68" w:rsidRDefault="00762E68" w:rsidP="00762E68">
      <w:pPr>
        <w:pStyle w:val="Nadpis4"/>
        <w:keepNext w:val="0"/>
        <w:numPr>
          <w:ilvl w:val="2"/>
          <w:numId w:val="70"/>
        </w:numPr>
        <w:spacing w:before="20"/>
        <w:ind w:left="1701"/>
        <w:jc w:val="both"/>
        <w:rPr>
          <w:rFonts w:ascii="Times New Roman" w:hAnsi="Times New Roman"/>
          <w:b w:val="0"/>
          <w:sz w:val="24"/>
          <w:szCs w:val="24"/>
        </w:rPr>
      </w:pPr>
      <w:r>
        <w:rPr>
          <w:rFonts w:ascii="Times New Roman" w:hAnsi="Times New Roman"/>
          <w:b w:val="0"/>
          <w:sz w:val="24"/>
          <w:szCs w:val="24"/>
        </w:rPr>
        <w:t>zhotovitel převede na třetí osobu svůj podnik nebo jeho část bez předchozího písemného souhlasu objednatele, nebo</w:t>
      </w:r>
    </w:p>
    <w:p w14:paraId="1B27D9AA" w14:textId="77777777" w:rsidR="00762E68" w:rsidRDefault="00762E68" w:rsidP="00762E68">
      <w:pPr>
        <w:pStyle w:val="Nadpis4"/>
        <w:keepNext w:val="0"/>
        <w:numPr>
          <w:ilvl w:val="2"/>
          <w:numId w:val="70"/>
        </w:numPr>
        <w:spacing w:before="20"/>
        <w:ind w:left="1701"/>
        <w:jc w:val="both"/>
        <w:rPr>
          <w:rFonts w:ascii="Times New Roman" w:hAnsi="Times New Roman"/>
          <w:b w:val="0"/>
          <w:sz w:val="24"/>
          <w:szCs w:val="24"/>
        </w:rPr>
      </w:pPr>
      <w:r>
        <w:rPr>
          <w:rFonts w:ascii="Times New Roman" w:hAnsi="Times New Roman"/>
          <w:b w:val="0"/>
          <w:sz w:val="24"/>
          <w:szCs w:val="24"/>
        </w:rPr>
        <w:t>proti zhotoviteli bude zahájeno insolvenční řízení podle zákona č. 182/2006 Sb., o úpadku a způsobech jeho řešení (insolvenční zákon), ve znění pozdějších předpisů, jehož výsledkem je vyhlášení moratoria nebo vyhlášení úpadku, nebo</w:t>
      </w:r>
    </w:p>
    <w:p w14:paraId="62D60D65" w14:textId="77777777" w:rsidR="00762E68" w:rsidRDefault="00762E68" w:rsidP="00762E68">
      <w:pPr>
        <w:pStyle w:val="Nadpis4"/>
        <w:keepNext w:val="0"/>
        <w:numPr>
          <w:ilvl w:val="2"/>
          <w:numId w:val="70"/>
        </w:numPr>
        <w:spacing w:before="0" w:after="120"/>
        <w:ind w:left="1701"/>
        <w:jc w:val="both"/>
        <w:rPr>
          <w:rFonts w:ascii="Times New Roman" w:hAnsi="Times New Roman"/>
          <w:b w:val="0"/>
          <w:sz w:val="24"/>
          <w:szCs w:val="24"/>
        </w:rPr>
      </w:pPr>
      <w:r>
        <w:rPr>
          <w:rFonts w:ascii="Times New Roman" w:hAnsi="Times New Roman"/>
          <w:b w:val="0"/>
          <w:sz w:val="24"/>
          <w:szCs w:val="24"/>
        </w:rPr>
        <w:t>zhotovitel vstoupí do likvidace.</w:t>
      </w:r>
    </w:p>
    <w:p w14:paraId="48CCD633" w14:textId="77777777" w:rsidR="00762E68" w:rsidRDefault="00762E68" w:rsidP="00762E68">
      <w:pPr>
        <w:pStyle w:val="Nadpis3"/>
        <w:keepNext w:val="0"/>
        <w:numPr>
          <w:ilvl w:val="1"/>
          <w:numId w:val="70"/>
        </w:numPr>
        <w:spacing w:before="0" w:after="0"/>
        <w:ind w:left="992" w:hanging="567"/>
        <w:jc w:val="both"/>
        <w:rPr>
          <w:rFonts w:ascii="Times New Roman" w:hAnsi="Times New Roman"/>
          <w:sz w:val="24"/>
          <w:szCs w:val="24"/>
        </w:rPr>
      </w:pPr>
      <w:r>
        <w:rPr>
          <w:rFonts w:ascii="Times New Roman" w:hAnsi="Times New Roman" w:cs="Times New Roman"/>
          <w:sz w:val="24"/>
          <w:szCs w:val="24"/>
        </w:rPr>
        <w:t>Smluvní strany se dohodly, že zhotovitel je oprávněn od této smlouvy odstoupit v případech, kdy to stanoví občanský zákoník a v případě, že objednatel bude v prodlení s úhradou svých splatných peněžitých závazků vyplývajících z této smlouvy po dobu delší než šedesát dnů.</w:t>
      </w:r>
    </w:p>
    <w:p w14:paraId="75423BB0" w14:textId="77777777" w:rsidR="00762E68" w:rsidRDefault="00762E68" w:rsidP="00762E68">
      <w:pPr>
        <w:pStyle w:val="Nadpis3"/>
        <w:keepNext w:val="0"/>
        <w:numPr>
          <w:ilvl w:val="0"/>
          <w:numId w:val="0"/>
        </w:numPr>
        <w:spacing w:before="0" w:after="0"/>
        <w:ind w:left="1831"/>
        <w:jc w:val="both"/>
        <w:rPr>
          <w:rFonts w:ascii="Times New Roman" w:hAnsi="Times New Roman"/>
          <w:sz w:val="24"/>
          <w:szCs w:val="24"/>
        </w:rPr>
      </w:pPr>
    </w:p>
    <w:p w14:paraId="08F8D4FD" w14:textId="77777777" w:rsidR="00762E68" w:rsidRDefault="00762E68" w:rsidP="00762E68">
      <w:pPr>
        <w:pStyle w:val="Odstavecseseznamem"/>
        <w:numPr>
          <w:ilvl w:val="0"/>
          <w:numId w:val="70"/>
        </w:numPr>
        <w:spacing w:after="120" w:line="240" w:lineRule="auto"/>
        <w:ind w:left="425" w:hanging="425"/>
        <w:jc w:val="both"/>
        <w:rPr>
          <w:rFonts w:ascii="Times New Roman" w:hAnsi="Times New Roman"/>
          <w:sz w:val="24"/>
          <w:szCs w:val="24"/>
        </w:rPr>
      </w:pPr>
      <w:r>
        <w:rPr>
          <w:rFonts w:ascii="Times New Roman" w:hAnsi="Times New Roman"/>
          <w:sz w:val="24"/>
          <w:szCs w:val="24"/>
        </w:rPr>
        <w:t xml:space="preserve">Odstoupení od smlouvy musí být učiněno písemně a prokazatelně doručeno druhé smluvní straně, přičemž účinky odstoupení nastávají dnem doručení písemného oznámení o odstoupení druhé smluvní straně. </w:t>
      </w:r>
    </w:p>
    <w:p w14:paraId="4D0F9FBD" w14:textId="77777777" w:rsidR="00762E68" w:rsidRDefault="00762E68" w:rsidP="00762E68">
      <w:pPr>
        <w:numPr>
          <w:ilvl w:val="0"/>
          <w:numId w:val="70"/>
        </w:num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Odstoupením od smlouvy není dotčena platnost kteréhokoliv ustanovení smlouvy, jež má výslovně či ve svých důsledcích zůstat v platnosti i po zániku smlouvy, zejména závazku mlčenlivosti </w:t>
      </w:r>
      <w:r>
        <w:rPr>
          <w:rFonts w:ascii="Times New Roman" w:hAnsi="Times New Roman"/>
          <w:sz w:val="24"/>
          <w:szCs w:val="24"/>
        </w:rPr>
        <w:br/>
        <w:t>a ochrany informací, zajištění a utvrzení závazků.</w:t>
      </w:r>
    </w:p>
    <w:p w14:paraId="6B6FE77B" w14:textId="77777777" w:rsidR="00762E68" w:rsidRDefault="00762E68" w:rsidP="00762E68">
      <w:pPr>
        <w:pStyle w:val="Normlnweb"/>
        <w:spacing w:before="0" w:after="0"/>
        <w:jc w:val="both"/>
      </w:pPr>
    </w:p>
    <w:p w14:paraId="3F104103" w14:textId="77777777" w:rsidR="00762E68" w:rsidRDefault="00762E68" w:rsidP="00762E68">
      <w:pPr>
        <w:pStyle w:val="Normlnweb"/>
        <w:spacing w:before="0" w:after="0"/>
        <w:jc w:val="center"/>
        <w:rPr>
          <w:b/>
        </w:rPr>
      </w:pPr>
      <w:r>
        <w:rPr>
          <w:b/>
        </w:rPr>
        <w:t>Článek XII.</w:t>
      </w:r>
    </w:p>
    <w:p w14:paraId="6D9AD625" w14:textId="77777777" w:rsidR="00762E68" w:rsidRDefault="00762E68" w:rsidP="00762E68">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14:paraId="69A7EE91" w14:textId="2F7901D2" w:rsidR="001A5B39" w:rsidRDefault="00762E68" w:rsidP="003939C7">
      <w:pPr>
        <w:pStyle w:val="Odstavecseseznamem"/>
        <w:numPr>
          <w:ilvl w:val="0"/>
          <w:numId w:val="71"/>
        </w:numPr>
        <w:spacing w:after="120" w:line="240" w:lineRule="auto"/>
        <w:ind w:left="425" w:hanging="357"/>
        <w:contextualSpacing w:val="0"/>
        <w:jc w:val="both"/>
        <w:rPr>
          <w:rFonts w:ascii="Times New Roman" w:hAnsi="Times New Roman"/>
          <w:sz w:val="24"/>
          <w:szCs w:val="24"/>
        </w:rPr>
      </w:pPr>
      <w:r>
        <w:rPr>
          <w:rFonts w:ascii="Times New Roman" w:hAnsi="Times New Roman"/>
          <w:sz w:val="24"/>
          <w:szCs w:val="24"/>
        </w:rPr>
        <w:t>Dokumentace vytvořená zhotovitelem na základě této smlouvy včetně jejího návrhu, konceptu či nedokonč</w:t>
      </w:r>
      <w:r w:rsidR="001A5B39">
        <w:rPr>
          <w:rFonts w:ascii="Times New Roman" w:hAnsi="Times New Roman"/>
          <w:sz w:val="24"/>
          <w:szCs w:val="24"/>
        </w:rPr>
        <w:t>ených částí je autorským dílem.</w:t>
      </w:r>
    </w:p>
    <w:p w14:paraId="391FBBC2" w14:textId="77777777" w:rsidR="00762E68" w:rsidRDefault="00762E68" w:rsidP="00762E68">
      <w:pPr>
        <w:pStyle w:val="Odstavecseseznamem"/>
        <w:numPr>
          <w:ilvl w:val="0"/>
          <w:numId w:val="71"/>
        </w:numPr>
        <w:spacing w:after="0" w:line="240" w:lineRule="auto"/>
        <w:ind w:left="425" w:hanging="357"/>
        <w:jc w:val="both"/>
        <w:rPr>
          <w:rFonts w:ascii="Times New Roman" w:hAnsi="Times New Roman"/>
          <w:sz w:val="24"/>
          <w:szCs w:val="24"/>
        </w:rPr>
      </w:pPr>
      <w:r>
        <w:rPr>
          <w:rFonts w:ascii="Times New Roman" w:hAnsi="Times New Roman"/>
          <w:sz w:val="24"/>
          <w:szCs w:val="24"/>
        </w:rPr>
        <w:t xml:space="preserve">Zhotovitel poskytuje objednateli v souladu s ustanovením § </w:t>
      </w:r>
      <w:smartTag w:uri="urn:schemas-microsoft-com:office:smarttags" w:element="metricconverter">
        <w:smartTagPr>
          <w:attr w:name="ProductID" w:val="2358 a"/>
        </w:smartTagPr>
        <w:r>
          <w:rPr>
            <w:rFonts w:ascii="Times New Roman" w:hAnsi="Times New Roman"/>
            <w:sz w:val="24"/>
            <w:szCs w:val="24"/>
          </w:rPr>
          <w:t>2358 a</w:t>
        </w:r>
      </w:smartTag>
      <w:r>
        <w:rPr>
          <w:rFonts w:ascii="Times New Roman" w:hAnsi="Times New Roman"/>
          <w:sz w:val="24"/>
          <w:szCs w:val="24"/>
        </w:rPr>
        <w:t xml:space="preserve"> násl. občanského </w:t>
      </w:r>
      <w:proofErr w:type="gramStart"/>
      <w:r>
        <w:rPr>
          <w:rFonts w:ascii="Times New Roman" w:hAnsi="Times New Roman"/>
          <w:sz w:val="24"/>
          <w:szCs w:val="24"/>
        </w:rPr>
        <w:t>zákoníku  bezúplatnou</w:t>
      </w:r>
      <w:proofErr w:type="gramEnd"/>
      <w:r>
        <w:rPr>
          <w:rFonts w:ascii="Times New Roman" w:hAnsi="Times New Roman"/>
          <w:sz w:val="24"/>
          <w:szCs w:val="24"/>
        </w:rPr>
        <w:t xml:space="preserve">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1172C776"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p>
    <w:p w14:paraId="7B5AC65E"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XIII.</w:t>
      </w:r>
    </w:p>
    <w:p w14:paraId="6478EF72"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14:paraId="0E86C674" w14:textId="77777777" w:rsidR="00762E68" w:rsidRDefault="00762E68" w:rsidP="00762E68">
      <w:pPr>
        <w:pStyle w:val="Normlnweb"/>
        <w:numPr>
          <w:ilvl w:val="0"/>
          <w:numId w:val="72"/>
        </w:numPr>
        <w:spacing w:before="0" w:after="120"/>
        <w:ind w:left="425" w:hanging="425"/>
        <w:jc w:val="both"/>
      </w:pPr>
      <w:r>
        <w:t>Smlouva se uzavírá na dobu určitou, a to do splnění všech závazků z této smlouvy plynoucích. Nabývá účinnosti dnem jejího uveřejnění prostřednictvím registru smluv.</w:t>
      </w:r>
    </w:p>
    <w:p w14:paraId="6378020B" w14:textId="77777777" w:rsidR="00762E68" w:rsidRDefault="00762E68" w:rsidP="00762E68">
      <w:pPr>
        <w:pStyle w:val="Normlnweb"/>
        <w:numPr>
          <w:ilvl w:val="0"/>
          <w:numId w:val="72"/>
        </w:numPr>
        <w:spacing w:before="0" w:after="12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DF338CA" w14:textId="77777777" w:rsidR="00762E68" w:rsidRDefault="00762E68" w:rsidP="00762E68">
      <w:pPr>
        <w:pStyle w:val="Normlnweb"/>
        <w:numPr>
          <w:ilvl w:val="0"/>
          <w:numId w:val="72"/>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14:paraId="46D65A39" w14:textId="70B6D21A" w:rsidR="00762E68" w:rsidRDefault="00762E68" w:rsidP="00762E68">
      <w:pPr>
        <w:pStyle w:val="Normlnweb"/>
        <w:numPr>
          <w:ilvl w:val="0"/>
          <w:numId w:val="72"/>
        </w:numPr>
        <w:spacing w:before="0" w:after="120"/>
        <w:ind w:left="425" w:hanging="425"/>
        <w:jc w:val="both"/>
      </w:pPr>
      <w:r>
        <w:lastRenderedPageBreak/>
        <w:t>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této smlouvy a v případě změny pověřených osob objednatele nebo jejich kontaktních údajů, uvedených odstavci 7. tohoto článku, kdy stačí písemné oznámení zaslané do datové schránky druhé smluvní strany. Jakákoliv ústní ujednání při realizaci díla dle smlouvy, která nejsou písemně potvrzena oběma smluvními stranami, jsou právně neúčinná.</w:t>
      </w:r>
    </w:p>
    <w:p w14:paraId="2850296E" w14:textId="77777777" w:rsidR="00762E68" w:rsidRDefault="00762E68" w:rsidP="00762E68">
      <w:pPr>
        <w:pStyle w:val="Normlnweb"/>
        <w:numPr>
          <w:ilvl w:val="0"/>
          <w:numId w:val="72"/>
        </w:numPr>
        <w:spacing w:before="0" w:after="120"/>
        <w:ind w:left="425" w:hanging="425"/>
        <w:jc w:val="both"/>
      </w:pPr>
      <w:r>
        <w:t>Tato smlouva a vztahy z této smlouvy vyplývající se řídí právním řádem České republiky, zejména příslušnými ustanoveními zákona č. 89/2012 Sb., občanský zákoník.</w:t>
      </w:r>
    </w:p>
    <w:p w14:paraId="265229F1" w14:textId="77777777" w:rsidR="00762E68" w:rsidRDefault="00762E68" w:rsidP="00762E68">
      <w:pPr>
        <w:pStyle w:val="Normlnweb"/>
        <w:numPr>
          <w:ilvl w:val="0"/>
          <w:numId w:val="72"/>
        </w:numPr>
        <w:spacing w:before="0" w:after="120"/>
        <w:ind w:left="425" w:hanging="425"/>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EC24177" w14:textId="353AAC39" w:rsidR="003C393D" w:rsidRDefault="00762E68" w:rsidP="003939C7">
      <w:pPr>
        <w:pStyle w:val="Normlnweb"/>
        <w:numPr>
          <w:ilvl w:val="0"/>
          <w:numId w:val="72"/>
        </w:numPr>
        <w:spacing w:before="0" w:after="60"/>
        <w:ind w:left="425" w:hanging="425"/>
        <w:jc w:val="both"/>
      </w:pPr>
      <w:r>
        <w:t>Za objednatele jsou pověřeni k jednání ve věci plnění podmínek této smlouvy (včetně podpisu předávacího protokolu):</w:t>
      </w:r>
    </w:p>
    <w:p w14:paraId="15DDFF6F" w14:textId="4CBA97D3" w:rsidR="00762E68" w:rsidRDefault="00990628" w:rsidP="009729D4">
      <w:pPr>
        <w:pStyle w:val="Normlnweb"/>
        <w:spacing w:before="0" w:after="60"/>
        <w:ind w:left="425"/>
        <w:jc w:val="both"/>
      </w:pPr>
      <w:proofErr w:type="spellStart"/>
      <w:r>
        <w:t>xxxxxxxxxxxxxxxx</w:t>
      </w:r>
      <w:proofErr w:type="spellEnd"/>
      <w:r w:rsidR="00762E68">
        <w:t xml:space="preserve">, vedoucí oddělení investic a provozu, tel. č.: </w:t>
      </w:r>
      <w:proofErr w:type="spellStart"/>
      <w:r>
        <w:t>xxxxxxxxxxxx</w:t>
      </w:r>
      <w:proofErr w:type="spellEnd"/>
      <w:r w:rsidR="00762E68">
        <w:t>, e-mail:</w:t>
      </w:r>
      <w:r w:rsidR="00C439D3">
        <w:t xml:space="preserve"> </w:t>
      </w:r>
      <w:proofErr w:type="spellStart"/>
      <w:r>
        <w:t>xxxxxxxxxxxxxxxxx</w:t>
      </w:r>
      <w:proofErr w:type="spellEnd"/>
      <w:r w:rsidR="00762E68">
        <w:t xml:space="preserve"> nebo </w:t>
      </w:r>
    </w:p>
    <w:p w14:paraId="009D0BFC" w14:textId="662B65C9" w:rsidR="00762E68" w:rsidRPr="001A5B39" w:rsidRDefault="00990628" w:rsidP="009729D4">
      <w:pPr>
        <w:pStyle w:val="Normlnweb"/>
        <w:spacing w:before="0" w:after="120"/>
        <w:ind w:left="425"/>
        <w:jc w:val="both"/>
        <w:rPr>
          <w:rStyle w:val="Hypertextovodkaz"/>
          <w:color w:val="auto"/>
          <w:u w:val="none"/>
        </w:rPr>
      </w:pPr>
      <w:proofErr w:type="spellStart"/>
      <w:r>
        <w:t>xxxxxxxxxxxxxx</w:t>
      </w:r>
      <w:proofErr w:type="spellEnd"/>
      <w:r w:rsidR="00762E68" w:rsidRPr="00442A37">
        <w:rPr>
          <w:rStyle w:val="Hypertextovodkaz"/>
          <w:color w:val="auto"/>
          <w:u w:val="none"/>
        </w:rPr>
        <w:t xml:space="preserve">, specialista </w:t>
      </w:r>
      <w:r w:rsidR="009729D4">
        <w:rPr>
          <w:rStyle w:val="Hypertextovodkaz"/>
          <w:color w:val="auto"/>
          <w:u w:val="none"/>
        </w:rPr>
        <w:t>nemovitého majetku</w:t>
      </w:r>
      <w:r w:rsidR="00762E68" w:rsidRPr="00442A37">
        <w:rPr>
          <w:rStyle w:val="Hypertextovodkaz"/>
          <w:color w:val="auto"/>
          <w:u w:val="none"/>
        </w:rPr>
        <w:t xml:space="preserve"> oddělení investic a prov</w:t>
      </w:r>
      <w:r w:rsidR="001A5B39">
        <w:rPr>
          <w:rStyle w:val="Hypertextovodkaz"/>
          <w:color w:val="auto"/>
          <w:u w:val="none"/>
        </w:rPr>
        <w:t xml:space="preserve">ozu, tel. č.: </w:t>
      </w:r>
      <w:proofErr w:type="spellStart"/>
      <w:r>
        <w:t>xxxxxxxxxxx</w:t>
      </w:r>
      <w:proofErr w:type="spellEnd"/>
      <w:r w:rsidR="00762E68" w:rsidRPr="00442A37">
        <w:rPr>
          <w:rStyle w:val="Hypertextovodkaz"/>
          <w:color w:val="auto"/>
          <w:u w:val="none"/>
        </w:rPr>
        <w:t>, e-mail:</w:t>
      </w:r>
      <w:r w:rsidR="00C439D3">
        <w:rPr>
          <w:rStyle w:val="Hypertextovodkaz"/>
          <w:color w:val="auto"/>
          <w:u w:val="none"/>
        </w:rPr>
        <w:t xml:space="preserve"> </w:t>
      </w:r>
      <w:proofErr w:type="spellStart"/>
      <w:r>
        <w:t>xxxxxxxxxxxxxxxxxxx</w:t>
      </w:r>
      <w:proofErr w:type="spellEnd"/>
      <w:r w:rsidR="00870AF9">
        <w:t>.</w:t>
      </w:r>
    </w:p>
    <w:p w14:paraId="23E1810A" w14:textId="1C55861A" w:rsidR="00762E68" w:rsidRDefault="00762E68" w:rsidP="00762E68">
      <w:pPr>
        <w:pStyle w:val="Normlnweb"/>
        <w:numPr>
          <w:ilvl w:val="0"/>
          <w:numId w:val="72"/>
        </w:numPr>
        <w:spacing w:before="0" w:after="120"/>
        <w:ind w:left="425" w:hanging="425"/>
        <w:jc w:val="both"/>
      </w:pPr>
      <w:r>
        <w:t xml:space="preserve">Za zhotovitele bude ve všech věcech spojených s plněním této smlouvy jednat </w:t>
      </w:r>
      <w:r w:rsidR="00D979CC">
        <w:t>Ing. Jakub Dušátko</w:t>
      </w:r>
      <w:r>
        <w:t xml:space="preserve">, tel. č.: </w:t>
      </w:r>
      <w:proofErr w:type="spellStart"/>
      <w:r w:rsidR="00990628">
        <w:t>xxxxxxxxxxxxxxxx</w:t>
      </w:r>
      <w:proofErr w:type="spellEnd"/>
      <w:r>
        <w:t xml:space="preserve">, e-mail: </w:t>
      </w:r>
      <w:proofErr w:type="spellStart"/>
      <w:r w:rsidR="00990628">
        <w:t>xxxxxxxxxxxxxxxxxx</w:t>
      </w:r>
      <w:proofErr w:type="spellEnd"/>
      <w:r w:rsidR="00870AF9">
        <w:t>.</w:t>
      </w:r>
    </w:p>
    <w:p w14:paraId="1D2022D8" w14:textId="77777777" w:rsidR="00762E68" w:rsidRDefault="00762E68" w:rsidP="00762E68">
      <w:pPr>
        <w:pStyle w:val="Normlnweb"/>
        <w:numPr>
          <w:ilvl w:val="0"/>
          <w:numId w:val="72"/>
        </w:numPr>
        <w:spacing w:before="0" w:after="120"/>
        <w:ind w:left="425" w:hanging="425"/>
        <w:jc w:val="both"/>
      </w:pPr>
      <w:r>
        <w:t xml:space="preserve">Smlouva je vyhotovena ve čtyřech stejnopisech s platností originálu, po dvou pro každou smluvní stranu. </w:t>
      </w:r>
    </w:p>
    <w:p w14:paraId="74E57F03" w14:textId="77777777" w:rsidR="00762E68" w:rsidRDefault="00762E68" w:rsidP="00762E68">
      <w:pPr>
        <w:pStyle w:val="Normlnweb"/>
        <w:numPr>
          <w:ilvl w:val="0"/>
          <w:numId w:val="72"/>
        </w:numPr>
        <w:spacing w:before="0" w:after="120"/>
        <w:ind w:left="425" w:hanging="425"/>
        <w:jc w:val="both"/>
      </w:pPr>
      <w:r>
        <w:t>Smluvní strany prohlašují, že si smlouvu řádně přečetly a svůj souhlas s obsahem jejích jednotlivých ustanovení stvrzují svými podpisy.</w:t>
      </w:r>
    </w:p>
    <w:p w14:paraId="25F9E914" w14:textId="77777777" w:rsidR="001A5B39" w:rsidRDefault="001A5B39" w:rsidP="00762E68">
      <w:pPr>
        <w:pStyle w:val="Normlnweb"/>
        <w:spacing w:before="0" w:after="280"/>
        <w:ind w:left="66"/>
        <w:jc w:val="both"/>
      </w:pPr>
    </w:p>
    <w:p w14:paraId="63363D2A" w14:textId="7892D271" w:rsidR="00762E68" w:rsidRDefault="00762E68" w:rsidP="00762E68">
      <w:pPr>
        <w:pStyle w:val="Normlnweb"/>
        <w:spacing w:before="0" w:after="280"/>
        <w:ind w:left="66"/>
        <w:jc w:val="both"/>
      </w:pPr>
      <w:r>
        <w:t xml:space="preserve">V Praze dne: </w:t>
      </w:r>
      <w:r>
        <w:tab/>
      </w:r>
      <w:r>
        <w:tab/>
      </w:r>
      <w:r>
        <w:tab/>
      </w:r>
      <w:r>
        <w:tab/>
      </w:r>
      <w:r>
        <w:tab/>
      </w:r>
      <w:r>
        <w:tab/>
      </w:r>
      <w:r>
        <w:tab/>
        <w:t>V </w:t>
      </w:r>
      <w:r w:rsidR="00D979CC">
        <w:t>Mělníce</w:t>
      </w:r>
      <w:r>
        <w:t xml:space="preserve"> dne:</w:t>
      </w:r>
    </w:p>
    <w:p w14:paraId="32D572BD" w14:textId="77777777" w:rsidR="00762E68" w:rsidRDefault="00762E68" w:rsidP="00762E68">
      <w:pPr>
        <w:pStyle w:val="Normlnweb"/>
        <w:spacing w:before="0" w:after="280"/>
        <w:ind w:left="66"/>
        <w:jc w:val="both"/>
      </w:pPr>
      <w:r>
        <w:t>Objednatel:</w:t>
      </w:r>
      <w:r>
        <w:tab/>
      </w:r>
      <w:r>
        <w:tab/>
      </w:r>
      <w:r>
        <w:tab/>
      </w:r>
      <w:r>
        <w:tab/>
      </w:r>
      <w:r>
        <w:tab/>
      </w:r>
      <w:r>
        <w:tab/>
      </w:r>
      <w:r>
        <w:tab/>
        <w:t>Zhotovitel:</w:t>
      </w:r>
    </w:p>
    <w:p w14:paraId="419F8784" w14:textId="13B60945" w:rsidR="00762E68" w:rsidRDefault="00762E68" w:rsidP="00762E68">
      <w:pPr>
        <w:spacing w:after="120" w:line="240" w:lineRule="auto"/>
        <w:contextualSpacing/>
        <w:rPr>
          <w:rFonts w:ascii="Times New Roman" w:hAnsi="Times New Roman"/>
          <w:b/>
          <w:sz w:val="24"/>
          <w:szCs w:val="24"/>
        </w:rPr>
      </w:pPr>
      <w:r>
        <w:rPr>
          <w:rFonts w:ascii="Times New Roman" w:hAnsi="Times New Roman"/>
          <w:b/>
          <w:sz w:val="24"/>
          <w:szCs w:val="24"/>
        </w:rPr>
        <w:t xml:space="preserve">Všeobecná zdravotní pojišťovna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D979CC">
        <w:rPr>
          <w:rFonts w:ascii="Times New Roman" w:hAnsi="Times New Roman"/>
          <w:b/>
          <w:sz w:val="24"/>
          <w:szCs w:val="24"/>
        </w:rPr>
        <w:t>JD-Stavební Inženýrství, s.r.o.</w:t>
      </w:r>
    </w:p>
    <w:p w14:paraId="201E980A" w14:textId="77777777" w:rsidR="00762E68" w:rsidRDefault="00762E68" w:rsidP="00762E68">
      <w:pPr>
        <w:ind w:left="709" w:firstLine="52"/>
        <w:contextualSpacing/>
        <w:rPr>
          <w:rFonts w:ascii="Times New Roman" w:hAnsi="Times New Roman"/>
          <w:b/>
          <w:sz w:val="24"/>
          <w:szCs w:val="24"/>
        </w:rPr>
      </w:pPr>
      <w:r>
        <w:rPr>
          <w:rFonts w:ascii="Times New Roman" w:hAnsi="Times New Roman"/>
          <w:b/>
          <w:sz w:val="24"/>
          <w:szCs w:val="24"/>
        </w:rPr>
        <w:t>České republiky</w:t>
      </w:r>
    </w:p>
    <w:p w14:paraId="43C0838C" w14:textId="7F6F6D64" w:rsidR="00762E68" w:rsidRDefault="00762E68" w:rsidP="00762E68">
      <w:pPr>
        <w:spacing w:after="0" w:line="240" w:lineRule="auto"/>
        <w:rPr>
          <w:rFonts w:eastAsia="Times New Roman" w:cs="Calibri"/>
          <w:color w:val="B7DEE8"/>
          <w:sz w:val="28"/>
          <w:szCs w:val="28"/>
          <w:lang w:eastAsia="cs-CZ"/>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B836B66" w14:textId="77777777" w:rsidR="00762E68" w:rsidRDefault="00762E68" w:rsidP="00762E68">
      <w:pPr>
        <w:ind w:hanging="2"/>
        <w:rPr>
          <w:rFonts w:ascii="Times New Roman" w:hAnsi="Times New Roman"/>
          <w:sz w:val="24"/>
          <w:szCs w:val="24"/>
        </w:rPr>
      </w:pPr>
    </w:p>
    <w:p w14:paraId="0BBC0438" w14:textId="77777777" w:rsidR="00762E68" w:rsidRDefault="00762E68" w:rsidP="00442A37">
      <w:pPr>
        <w:spacing w:after="0" w:line="240" w:lineRule="auto"/>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w:t>
      </w:r>
    </w:p>
    <w:p w14:paraId="46FA9BDB" w14:textId="6CB50848" w:rsidR="00762E68" w:rsidRDefault="00762E68" w:rsidP="00762E68">
      <w:pPr>
        <w:spacing w:after="0" w:line="240" w:lineRule="auto"/>
        <w:ind w:firstLine="708"/>
        <w:contextualSpacing/>
        <w:rPr>
          <w:rFonts w:ascii="Times New Roman" w:hAnsi="Times New Roman"/>
          <w:sz w:val="24"/>
          <w:szCs w:val="24"/>
        </w:rPr>
      </w:pPr>
      <w:r>
        <w:rPr>
          <w:rFonts w:ascii="Times New Roman" w:hAnsi="Times New Roman"/>
          <w:sz w:val="24"/>
          <w:szCs w:val="24"/>
        </w:rPr>
        <w:t>Ing. Marek Cvrček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D979CC" w:rsidRPr="00D979CC">
        <w:rPr>
          <w:rFonts w:ascii="Times New Roman" w:hAnsi="Times New Roman"/>
          <w:sz w:val="24"/>
          <w:szCs w:val="24"/>
        </w:rPr>
        <w:t>Ing. Jakub Dušátko</w:t>
      </w:r>
    </w:p>
    <w:p w14:paraId="2450E35C" w14:textId="3A0391BE" w:rsidR="00762E68" w:rsidRDefault="00762E68" w:rsidP="00762E68">
      <w:pPr>
        <w:spacing w:after="0" w:line="240" w:lineRule="auto"/>
        <w:contextualSpacing/>
        <w:rPr>
          <w:rFonts w:ascii="Times New Roman" w:hAnsi="Times New Roman"/>
          <w:sz w:val="24"/>
          <w:szCs w:val="24"/>
        </w:rPr>
      </w:pPr>
      <w:r>
        <w:rPr>
          <w:rFonts w:ascii="Times New Roman" w:hAnsi="Times New Roman"/>
          <w:sz w:val="24"/>
          <w:szCs w:val="24"/>
        </w:rPr>
        <w:t>ekonomický náměstek ředitele VZP ČR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979CC">
        <w:rPr>
          <w:rFonts w:ascii="Times New Roman" w:hAnsi="Times New Roman"/>
          <w:sz w:val="24"/>
          <w:szCs w:val="24"/>
        </w:rPr>
        <w:tab/>
        <w:t>jednatel</w:t>
      </w:r>
    </w:p>
    <w:sectPr w:rsidR="00762E68" w:rsidSect="00BE0B98">
      <w:footerReference w:type="default" r:id="rId12"/>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3D6B7" w14:textId="77777777" w:rsidR="00277D45" w:rsidRDefault="00277D45" w:rsidP="00D41157">
      <w:pPr>
        <w:spacing w:after="0" w:line="240" w:lineRule="auto"/>
      </w:pPr>
      <w:r>
        <w:separator/>
      </w:r>
    </w:p>
  </w:endnote>
  <w:endnote w:type="continuationSeparator" w:id="0">
    <w:p w14:paraId="6A50CA6E" w14:textId="77777777" w:rsidR="00277D45" w:rsidRDefault="00277D45" w:rsidP="00D41157">
      <w:pPr>
        <w:spacing w:after="0" w:line="240" w:lineRule="auto"/>
      </w:pPr>
      <w:r>
        <w:continuationSeparator/>
      </w:r>
    </w:p>
  </w:endnote>
  <w:endnote w:type="continuationNotice" w:id="1">
    <w:p w14:paraId="299984BE" w14:textId="77777777" w:rsidR="00277D45" w:rsidRDefault="00277D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B24E" w14:textId="77777777" w:rsidR="001369EE" w:rsidRDefault="001369EE" w:rsidP="00E83F7E">
    <w:pPr>
      <w:pStyle w:val="Zpat"/>
      <w:jc w:val="center"/>
    </w:pPr>
    <w:r>
      <w:fldChar w:fldCharType="begin"/>
    </w:r>
    <w:r>
      <w:instrText xml:space="preserve"> PAGE   \* MERGEFORMAT </w:instrText>
    </w:r>
    <w:r>
      <w:fldChar w:fldCharType="separate"/>
    </w:r>
    <w:r w:rsidR="003939C7">
      <w:rPr>
        <w:noProof/>
      </w:rPr>
      <w:t>1</w:t>
    </w:r>
    <w:r>
      <w:rPr>
        <w:noProof/>
      </w:rPr>
      <w:fldChar w:fldCharType="end"/>
    </w:r>
  </w:p>
  <w:p w14:paraId="7C3DB24F" w14:textId="77777777" w:rsidR="001369EE" w:rsidRDefault="001369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03148" w14:textId="77777777" w:rsidR="00277D45" w:rsidRDefault="00277D45" w:rsidP="00D41157">
      <w:pPr>
        <w:spacing w:after="0" w:line="240" w:lineRule="auto"/>
      </w:pPr>
      <w:r>
        <w:separator/>
      </w:r>
    </w:p>
  </w:footnote>
  <w:footnote w:type="continuationSeparator" w:id="0">
    <w:p w14:paraId="187407FA" w14:textId="77777777" w:rsidR="00277D45" w:rsidRDefault="00277D45" w:rsidP="00D41157">
      <w:pPr>
        <w:spacing w:after="0" w:line="240" w:lineRule="auto"/>
      </w:pPr>
      <w:r>
        <w:continuationSeparator/>
      </w:r>
    </w:p>
  </w:footnote>
  <w:footnote w:type="continuationNotice" w:id="1">
    <w:p w14:paraId="04BDABAE" w14:textId="77777777" w:rsidR="00277D45" w:rsidRDefault="00277D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54C"/>
    <w:multiLevelType w:val="hybridMultilevel"/>
    <w:tmpl w:val="90CC5F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B93F4C"/>
    <w:multiLevelType w:val="hybridMultilevel"/>
    <w:tmpl w:val="184674C2"/>
    <w:lvl w:ilvl="0" w:tplc="AE348C3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721919"/>
    <w:multiLevelType w:val="hybridMultilevel"/>
    <w:tmpl w:val="2FA099C8"/>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6" w15:restartNumberingAfterBreak="0">
    <w:nsid w:val="0DEB143B"/>
    <w:multiLevelType w:val="hybridMultilevel"/>
    <w:tmpl w:val="B12EC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693D39"/>
    <w:multiLevelType w:val="multilevel"/>
    <w:tmpl w:val="9FE6E37E"/>
    <w:lvl w:ilvl="0">
      <w:start w:val="1"/>
      <w:numFmt w:val="decimal"/>
      <w:lvlText w:val="%1."/>
      <w:lvlJc w:val="left"/>
      <w:pPr>
        <w:ind w:left="284" w:firstLine="0"/>
      </w:pPr>
      <w:rPr>
        <w:rFonts w:ascii="Arial" w:hAnsi="Arial" w:cs="Arial" w:hint="default"/>
      </w:rPr>
    </w:lvl>
    <w:lvl w:ilvl="1">
      <w:start w:val="1"/>
      <w:numFmt w:val="upperLetter"/>
      <w:lvlText w:val="%2."/>
      <w:lvlJc w:val="left"/>
      <w:pPr>
        <w:ind w:left="1353"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upperRoman"/>
      <w:lvlText w:val="%5."/>
      <w:lvlJc w:val="left"/>
      <w:pPr>
        <w:ind w:left="3600" w:hanging="360"/>
      </w:pPr>
      <w:rPr>
        <w:rFonts w:hint="default"/>
      </w:rPr>
    </w:lvl>
    <w:lvl w:ilvl="5">
      <w:numFmt w:val="none"/>
      <w:lvlText w:val=""/>
      <w:lvlJc w:val="left"/>
      <w:pPr>
        <w:tabs>
          <w:tab w:val="num" w:pos="360"/>
        </w:tabs>
      </w:pPr>
    </w:lvl>
    <w:lvl w:ilvl="6">
      <w:start w:val="1"/>
      <w:numFmt w:val="bullet"/>
      <w:lvlText w:val="●"/>
      <w:lvlJc w:val="left"/>
      <w:pPr>
        <w:ind w:left="5040" w:hanging="360"/>
      </w:pPr>
      <w:rPr>
        <w:rFonts w:ascii="Calibri" w:hAnsi="Calibri" w:hint="default"/>
        <w:color w:val="auto"/>
      </w:rPr>
    </w:lvl>
    <w:lvl w:ilvl="7">
      <w:start w:val="1"/>
      <w:numFmt w:val="bullet"/>
      <w:lvlText w:val="◦"/>
      <w:lvlJc w:val="left"/>
      <w:pPr>
        <w:ind w:left="5760" w:hanging="360"/>
      </w:pPr>
      <w:rPr>
        <w:rFonts w:ascii="Arial" w:hAnsi="Arial" w:hint="default"/>
      </w:rPr>
    </w:lvl>
    <w:lvl w:ilvl="8">
      <w:start w:val="1"/>
      <w:numFmt w:val="bullet"/>
      <w:lvlText w:val="-"/>
      <w:lvlJc w:val="left"/>
      <w:pPr>
        <w:ind w:left="6480" w:hanging="180"/>
      </w:pPr>
      <w:rPr>
        <w:rFonts w:ascii="Calibri" w:hAnsi="Calibri" w:hint="default"/>
      </w:rPr>
    </w:lvl>
  </w:abstractNum>
  <w:abstractNum w:abstractNumId="8" w15:restartNumberingAfterBreak="0">
    <w:nsid w:val="12DC33FE"/>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3914A16"/>
    <w:multiLevelType w:val="multilevel"/>
    <w:tmpl w:val="09E62D3C"/>
    <w:lvl w:ilvl="0">
      <w:start w:val="2"/>
      <w:numFmt w:val="decimal"/>
      <w:lvlText w:val="%1"/>
      <w:lvlJc w:val="left"/>
      <w:pPr>
        <w:ind w:left="360" w:hanging="360"/>
      </w:pPr>
      <w:rPr>
        <w:rFonts w:hint="default"/>
      </w:rPr>
    </w:lvl>
    <w:lvl w:ilvl="1">
      <w:start w:val="2"/>
      <w:numFmt w:val="decimal"/>
      <w:lvlText w:val="%1.%2"/>
      <w:lvlJc w:val="left"/>
      <w:pPr>
        <w:ind w:left="1834" w:hanging="360"/>
      </w:pPr>
      <w:rPr>
        <w:rFonts w:hint="default"/>
      </w:rPr>
    </w:lvl>
    <w:lvl w:ilvl="2">
      <w:start w:val="1"/>
      <w:numFmt w:val="decimal"/>
      <w:lvlText w:val="%1.%2.%3"/>
      <w:lvlJc w:val="left"/>
      <w:pPr>
        <w:ind w:left="3668" w:hanging="720"/>
      </w:pPr>
      <w:rPr>
        <w:rFonts w:hint="default"/>
      </w:rPr>
    </w:lvl>
    <w:lvl w:ilvl="3">
      <w:start w:val="1"/>
      <w:numFmt w:val="decimal"/>
      <w:lvlText w:val="%1.%2.%3.%4"/>
      <w:lvlJc w:val="left"/>
      <w:pPr>
        <w:ind w:left="5142" w:hanging="720"/>
      </w:pPr>
      <w:rPr>
        <w:rFonts w:hint="default"/>
      </w:rPr>
    </w:lvl>
    <w:lvl w:ilvl="4">
      <w:start w:val="1"/>
      <w:numFmt w:val="decimal"/>
      <w:lvlText w:val="%1.%2.%3.%4.%5"/>
      <w:lvlJc w:val="left"/>
      <w:pPr>
        <w:ind w:left="6976" w:hanging="1080"/>
      </w:pPr>
      <w:rPr>
        <w:rFonts w:hint="default"/>
      </w:rPr>
    </w:lvl>
    <w:lvl w:ilvl="5">
      <w:start w:val="1"/>
      <w:numFmt w:val="decimal"/>
      <w:lvlText w:val="%1.%2.%3.%4.%5.%6"/>
      <w:lvlJc w:val="left"/>
      <w:pPr>
        <w:ind w:left="8450" w:hanging="1080"/>
      </w:pPr>
      <w:rPr>
        <w:rFonts w:hint="default"/>
      </w:rPr>
    </w:lvl>
    <w:lvl w:ilvl="6">
      <w:start w:val="1"/>
      <w:numFmt w:val="decimal"/>
      <w:lvlText w:val="%1.%2.%3.%4.%5.%6.%7"/>
      <w:lvlJc w:val="left"/>
      <w:pPr>
        <w:ind w:left="10284" w:hanging="1440"/>
      </w:pPr>
      <w:rPr>
        <w:rFonts w:hint="default"/>
      </w:rPr>
    </w:lvl>
    <w:lvl w:ilvl="7">
      <w:start w:val="1"/>
      <w:numFmt w:val="decimal"/>
      <w:lvlText w:val="%1.%2.%3.%4.%5.%6.%7.%8"/>
      <w:lvlJc w:val="left"/>
      <w:pPr>
        <w:ind w:left="11758" w:hanging="1440"/>
      </w:pPr>
      <w:rPr>
        <w:rFonts w:hint="default"/>
      </w:rPr>
    </w:lvl>
    <w:lvl w:ilvl="8">
      <w:start w:val="1"/>
      <w:numFmt w:val="decimal"/>
      <w:lvlText w:val="%1.%2.%3.%4.%5.%6.%7.%8.%9"/>
      <w:lvlJc w:val="left"/>
      <w:pPr>
        <w:ind w:left="13592" w:hanging="1800"/>
      </w:pPr>
      <w:rPr>
        <w:rFonts w:hint="default"/>
      </w:rPr>
    </w:lvl>
  </w:abstractNum>
  <w:abstractNum w:abstractNumId="10" w15:restartNumberingAfterBreak="0">
    <w:nsid w:val="13EB44F9"/>
    <w:multiLevelType w:val="multilevel"/>
    <w:tmpl w:val="818EC21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D730A07"/>
    <w:multiLevelType w:val="hybridMultilevel"/>
    <w:tmpl w:val="CD6AD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794EED"/>
    <w:multiLevelType w:val="multilevel"/>
    <w:tmpl w:val="AFE8D27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17" w15:restartNumberingAfterBreak="0">
    <w:nsid w:val="2BCC5D7B"/>
    <w:multiLevelType w:val="multilevel"/>
    <w:tmpl w:val="7DC4325E"/>
    <w:lvl w:ilvl="0">
      <w:start w:val="1"/>
      <w:numFmt w:val="decimal"/>
      <w:pStyle w:val="Nadpis1"/>
      <w:lvlText w:val="Článek %1."/>
      <w:lvlJc w:val="left"/>
      <w:pPr>
        <w:ind w:left="1135" w:firstLine="0"/>
      </w:pPr>
      <w:rPr>
        <w:rFonts w:cs="Times New Roman" w:hint="default"/>
      </w:rPr>
    </w:lvl>
    <w:lvl w:ilvl="1">
      <w:start w:val="1"/>
      <w:numFmt w:val="decimal"/>
      <w:pStyle w:val="Nadpis2"/>
      <w:lvlText w:val="%1.%2"/>
      <w:lvlJc w:val="left"/>
      <w:pPr>
        <w:ind w:left="860" w:hanging="576"/>
      </w:pPr>
      <w:rPr>
        <w:rFonts w:cs="Times New Roman" w:hint="default"/>
        <w:sz w:val="20"/>
        <w:szCs w:val="20"/>
      </w:rPr>
    </w:lvl>
    <w:lvl w:ilvl="2">
      <w:start w:val="1"/>
      <w:numFmt w:val="decimal"/>
      <w:pStyle w:val="Nadpis3"/>
      <w:lvlText w:val="%1.%2.%3"/>
      <w:lvlJc w:val="left"/>
      <w:pPr>
        <w:ind w:left="1288" w:hanging="720"/>
      </w:pPr>
      <w:rPr>
        <w:rFonts w:cs="Times New Roman" w:hint="default"/>
        <w:i w:val="0"/>
        <w:sz w:val="20"/>
        <w:szCs w:val="20"/>
      </w:rPr>
    </w:lvl>
    <w:lvl w:ilvl="3">
      <w:start w:val="1"/>
      <w:numFmt w:val="decimal"/>
      <w:pStyle w:val="Nadpis4"/>
      <w:lvlText w:val="%1.%2.%3.%4"/>
      <w:lvlJc w:val="left"/>
      <w:pPr>
        <w:ind w:left="864" w:hanging="864"/>
      </w:pPr>
      <w:rPr>
        <w:rFonts w:cs="Times New Roman"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8" w15:restartNumberingAfterBreak="0">
    <w:nsid w:val="343172BD"/>
    <w:multiLevelType w:val="multilevel"/>
    <w:tmpl w:val="236089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4F27E2"/>
    <w:multiLevelType w:val="hybridMultilevel"/>
    <w:tmpl w:val="774CF9A8"/>
    <w:lvl w:ilvl="0" w:tplc="04050019">
      <w:start w:val="1"/>
      <w:numFmt w:val="lowerLetter"/>
      <w:lvlText w:val="%1."/>
      <w:lvlJc w:val="left"/>
      <w:pPr>
        <w:ind w:left="3272" w:hanging="360"/>
      </w:pPr>
    </w:lvl>
    <w:lvl w:ilvl="1" w:tplc="04050019" w:tentative="1">
      <w:start w:val="1"/>
      <w:numFmt w:val="lowerLetter"/>
      <w:lvlText w:val="%2."/>
      <w:lvlJc w:val="left"/>
      <w:pPr>
        <w:ind w:left="3992" w:hanging="360"/>
      </w:pPr>
    </w:lvl>
    <w:lvl w:ilvl="2" w:tplc="0405001B" w:tentative="1">
      <w:start w:val="1"/>
      <w:numFmt w:val="lowerRoman"/>
      <w:lvlText w:val="%3."/>
      <w:lvlJc w:val="right"/>
      <w:pPr>
        <w:ind w:left="4712" w:hanging="180"/>
      </w:pPr>
    </w:lvl>
    <w:lvl w:ilvl="3" w:tplc="0405000F" w:tentative="1">
      <w:start w:val="1"/>
      <w:numFmt w:val="decimal"/>
      <w:lvlText w:val="%4."/>
      <w:lvlJc w:val="left"/>
      <w:pPr>
        <w:ind w:left="5432" w:hanging="360"/>
      </w:pPr>
    </w:lvl>
    <w:lvl w:ilvl="4" w:tplc="04050019" w:tentative="1">
      <w:start w:val="1"/>
      <w:numFmt w:val="lowerLetter"/>
      <w:lvlText w:val="%5."/>
      <w:lvlJc w:val="left"/>
      <w:pPr>
        <w:ind w:left="6152" w:hanging="360"/>
      </w:pPr>
    </w:lvl>
    <w:lvl w:ilvl="5" w:tplc="0405001B" w:tentative="1">
      <w:start w:val="1"/>
      <w:numFmt w:val="lowerRoman"/>
      <w:lvlText w:val="%6."/>
      <w:lvlJc w:val="right"/>
      <w:pPr>
        <w:ind w:left="6872" w:hanging="180"/>
      </w:pPr>
    </w:lvl>
    <w:lvl w:ilvl="6" w:tplc="0405000F" w:tentative="1">
      <w:start w:val="1"/>
      <w:numFmt w:val="decimal"/>
      <w:lvlText w:val="%7."/>
      <w:lvlJc w:val="left"/>
      <w:pPr>
        <w:ind w:left="7592" w:hanging="360"/>
      </w:pPr>
    </w:lvl>
    <w:lvl w:ilvl="7" w:tplc="04050019" w:tentative="1">
      <w:start w:val="1"/>
      <w:numFmt w:val="lowerLetter"/>
      <w:lvlText w:val="%8."/>
      <w:lvlJc w:val="left"/>
      <w:pPr>
        <w:ind w:left="8312" w:hanging="360"/>
      </w:pPr>
    </w:lvl>
    <w:lvl w:ilvl="8" w:tplc="0405001B" w:tentative="1">
      <w:start w:val="1"/>
      <w:numFmt w:val="lowerRoman"/>
      <w:lvlText w:val="%9."/>
      <w:lvlJc w:val="right"/>
      <w:pPr>
        <w:ind w:left="9032" w:hanging="180"/>
      </w:pPr>
    </w:lvl>
  </w:abstractNum>
  <w:abstractNum w:abstractNumId="22" w15:restartNumberingAfterBreak="0">
    <w:nsid w:val="38D62401"/>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3"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4" w15:restartNumberingAfterBreak="0">
    <w:nsid w:val="3C331E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CA3FAB"/>
    <w:multiLevelType w:val="hybridMultilevel"/>
    <w:tmpl w:val="68A8733E"/>
    <w:lvl w:ilvl="0" w:tplc="04050019">
      <w:start w:val="1"/>
      <w:numFmt w:val="lowerLetter"/>
      <w:lvlText w:val="%1."/>
      <w:lvlJc w:val="left"/>
      <w:pPr>
        <w:ind w:left="3130" w:hanging="360"/>
      </w:pPr>
    </w:lvl>
    <w:lvl w:ilvl="1" w:tplc="04050019">
      <w:start w:val="1"/>
      <w:numFmt w:val="lowerLetter"/>
      <w:lvlText w:val="%2."/>
      <w:lvlJc w:val="left"/>
      <w:pPr>
        <w:ind w:left="3850" w:hanging="360"/>
      </w:pPr>
    </w:lvl>
    <w:lvl w:ilvl="2" w:tplc="0405001B">
      <w:start w:val="1"/>
      <w:numFmt w:val="lowerRoman"/>
      <w:lvlText w:val="%3."/>
      <w:lvlJc w:val="right"/>
      <w:pPr>
        <w:ind w:left="4570" w:hanging="180"/>
      </w:pPr>
    </w:lvl>
    <w:lvl w:ilvl="3" w:tplc="0405000F">
      <w:start w:val="1"/>
      <w:numFmt w:val="decimal"/>
      <w:lvlText w:val="%4."/>
      <w:lvlJc w:val="left"/>
      <w:pPr>
        <w:ind w:left="5290" w:hanging="360"/>
      </w:pPr>
    </w:lvl>
    <w:lvl w:ilvl="4" w:tplc="04050019">
      <w:start w:val="1"/>
      <w:numFmt w:val="lowerLetter"/>
      <w:lvlText w:val="%5."/>
      <w:lvlJc w:val="left"/>
      <w:pPr>
        <w:ind w:left="6010" w:hanging="360"/>
      </w:pPr>
    </w:lvl>
    <w:lvl w:ilvl="5" w:tplc="0405001B">
      <w:start w:val="1"/>
      <w:numFmt w:val="lowerRoman"/>
      <w:lvlText w:val="%6."/>
      <w:lvlJc w:val="right"/>
      <w:pPr>
        <w:ind w:left="6730" w:hanging="180"/>
      </w:pPr>
    </w:lvl>
    <w:lvl w:ilvl="6" w:tplc="0405000F">
      <w:start w:val="1"/>
      <w:numFmt w:val="decimal"/>
      <w:lvlText w:val="%7."/>
      <w:lvlJc w:val="left"/>
      <w:pPr>
        <w:ind w:left="7450" w:hanging="360"/>
      </w:pPr>
    </w:lvl>
    <w:lvl w:ilvl="7" w:tplc="04050019">
      <w:start w:val="1"/>
      <w:numFmt w:val="lowerLetter"/>
      <w:lvlText w:val="%8."/>
      <w:lvlJc w:val="left"/>
      <w:pPr>
        <w:ind w:left="8170" w:hanging="360"/>
      </w:pPr>
    </w:lvl>
    <w:lvl w:ilvl="8" w:tplc="0405001B">
      <w:start w:val="1"/>
      <w:numFmt w:val="lowerRoman"/>
      <w:lvlText w:val="%9."/>
      <w:lvlJc w:val="right"/>
      <w:pPr>
        <w:ind w:left="8890" w:hanging="180"/>
      </w:pPr>
    </w:lvl>
  </w:abstractNum>
  <w:abstractNum w:abstractNumId="26"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9A0A30"/>
    <w:multiLevelType w:val="multilevel"/>
    <w:tmpl w:val="4BB25F6A"/>
    <w:lvl w:ilvl="0">
      <w:start w:val="1"/>
      <w:numFmt w:val="decimal"/>
      <w:lvlText w:val="%1."/>
      <w:lvlJc w:val="left"/>
      <w:pPr>
        <w:ind w:left="720" w:hanging="360"/>
      </w:pPr>
      <w:rPr>
        <w:b w:val="0"/>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8" w15:restartNumberingAfterBreak="0">
    <w:nsid w:val="417E52D1"/>
    <w:multiLevelType w:val="hybridMultilevel"/>
    <w:tmpl w:val="B4743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0" w15:restartNumberingAfterBreak="0">
    <w:nsid w:val="4F930D56"/>
    <w:multiLevelType w:val="multilevel"/>
    <w:tmpl w:val="A3CC40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lvlText w:val="%3."/>
      <w:lvlJc w:val="left"/>
      <w:pPr>
        <w:tabs>
          <w:tab w:val="num" w:pos="1776"/>
        </w:tabs>
        <w:ind w:left="1776" w:hanging="720"/>
      </w:pPr>
      <w:rPr>
        <w:rFonts w:ascii="Times New Roman" w:eastAsia="Calibri" w:hAnsi="Times New Roman" w:cs="Times New Roman"/>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1"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A735F4"/>
    <w:multiLevelType w:val="hybridMultilevel"/>
    <w:tmpl w:val="82627B58"/>
    <w:lvl w:ilvl="0" w:tplc="E03E47F2">
      <w:start w:val="5"/>
      <w:numFmt w:val="bullet"/>
      <w:lvlText w:val=""/>
      <w:lvlJc w:val="left"/>
      <w:pPr>
        <w:ind w:left="1211" w:hanging="360"/>
      </w:pPr>
      <w:rPr>
        <w:rFonts w:ascii="Symbol" w:eastAsia="Calibri" w:hAnsi="Symbol"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3" w15:restartNumberingAfterBreak="0">
    <w:nsid w:val="58C65E3C"/>
    <w:multiLevelType w:val="multilevel"/>
    <w:tmpl w:val="3678093E"/>
    <w:lvl w:ilvl="0">
      <w:start w:val="1"/>
      <w:numFmt w:val="decimal"/>
      <w:lvlText w:val="%1."/>
      <w:lvlJc w:val="left"/>
      <w:pPr>
        <w:ind w:left="720" w:hanging="360"/>
      </w:pPr>
      <w:rPr>
        <w:b w:val="0"/>
        <w:sz w:val="24"/>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4" w15:restartNumberingAfterBreak="0">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277C34"/>
    <w:multiLevelType w:val="hybridMultilevel"/>
    <w:tmpl w:val="E180B0A8"/>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7" w15:restartNumberingAfterBreak="0">
    <w:nsid w:val="61B534BD"/>
    <w:multiLevelType w:val="hybridMultilevel"/>
    <w:tmpl w:val="F3C20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9" w15:restartNumberingAfterBreak="0">
    <w:nsid w:val="65B11686"/>
    <w:multiLevelType w:val="hybridMultilevel"/>
    <w:tmpl w:val="B4C0B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1"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AC1229"/>
    <w:multiLevelType w:val="multilevel"/>
    <w:tmpl w:val="E0E8BC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C40789"/>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4"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F63068C"/>
    <w:multiLevelType w:val="hybridMultilevel"/>
    <w:tmpl w:val="C3C29B48"/>
    <w:lvl w:ilvl="0" w:tplc="04050019">
      <w:start w:val="1"/>
      <w:numFmt w:val="lowerLetter"/>
      <w:lvlText w:val="%1."/>
      <w:lvlJc w:val="left"/>
      <w:pPr>
        <w:ind w:left="3130" w:hanging="360"/>
      </w:pPr>
    </w:lvl>
    <w:lvl w:ilvl="1" w:tplc="04050019" w:tentative="1">
      <w:start w:val="1"/>
      <w:numFmt w:val="lowerLetter"/>
      <w:lvlText w:val="%2."/>
      <w:lvlJc w:val="left"/>
      <w:pPr>
        <w:ind w:left="3850" w:hanging="360"/>
      </w:pPr>
    </w:lvl>
    <w:lvl w:ilvl="2" w:tplc="0405001B" w:tentative="1">
      <w:start w:val="1"/>
      <w:numFmt w:val="lowerRoman"/>
      <w:lvlText w:val="%3."/>
      <w:lvlJc w:val="right"/>
      <w:pPr>
        <w:ind w:left="4570" w:hanging="180"/>
      </w:pPr>
    </w:lvl>
    <w:lvl w:ilvl="3" w:tplc="0405000F" w:tentative="1">
      <w:start w:val="1"/>
      <w:numFmt w:val="decimal"/>
      <w:lvlText w:val="%4."/>
      <w:lvlJc w:val="left"/>
      <w:pPr>
        <w:ind w:left="5290" w:hanging="360"/>
      </w:pPr>
    </w:lvl>
    <w:lvl w:ilvl="4" w:tplc="04050019" w:tentative="1">
      <w:start w:val="1"/>
      <w:numFmt w:val="lowerLetter"/>
      <w:lvlText w:val="%5."/>
      <w:lvlJc w:val="left"/>
      <w:pPr>
        <w:ind w:left="6010" w:hanging="360"/>
      </w:pPr>
    </w:lvl>
    <w:lvl w:ilvl="5" w:tplc="0405001B" w:tentative="1">
      <w:start w:val="1"/>
      <w:numFmt w:val="lowerRoman"/>
      <w:lvlText w:val="%6."/>
      <w:lvlJc w:val="right"/>
      <w:pPr>
        <w:ind w:left="6730" w:hanging="180"/>
      </w:pPr>
    </w:lvl>
    <w:lvl w:ilvl="6" w:tplc="0405000F" w:tentative="1">
      <w:start w:val="1"/>
      <w:numFmt w:val="decimal"/>
      <w:lvlText w:val="%7."/>
      <w:lvlJc w:val="left"/>
      <w:pPr>
        <w:ind w:left="7450" w:hanging="360"/>
      </w:pPr>
    </w:lvl>
    <w:lvl w:ilvl="7" w:tplc="04050019" w:tentative="1">
      <w:start w:val="1"/>
      <w:numFmt w:val="lowerLetter"/>
      <w:lvlText w:val="%8."/>
      <w:lvlJc w:val="left"/>
      <w:pPr>
        <w:ind w:left="8170" w:hanging="360"/>
      </w:pPr>
    </w:lvl>
    <w:lvl w:ilvl="8" w:tplc="0405001B" w:tentative="1">
      <w:start w:val="1"/>
      <w:numFmt w:val="lowerRoman"/>
      <w:lvlText w:val="%9."/>
      <w:lvlJc w:val="right"/>
      <w:pPr>
        <w:ind w:left="8890" w:hanging="180"/>
      </w:pPr>
    </w:lvl>
  </w:abstractNum>
  <w:abstractNum w:abstractNumId="46" w15:restartNumberingAfterBreak="0">
    <w:nsid w:val="719B1920"/>
    <w:multiLevelType w:val="hybridMultilevel"/>
    <w:tmpl w:val="2156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9" w15:restartNumberingAfterBreak="0">
    <w:nsid w:val="750E76FC"/>
    <w:multiLevelType w:val="hybridMultilevel"/>
    <w:tmpl w:val="60726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1" w15:restartNumberingAfterBreak="0">
    <w:nsid w:val="784E29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A154FBF"/>
    <w:multiLevelType w:val="multilevel"/>
    <w:tmpl w:val="737A8B4C"/>
    <w:lvl w:ilvl="0">
      <w:start w:val="1"/>
      <w:numFmt w:val="decimal"/>
      <w:lvlText w:val="%1."/>
      <w:lvlJc w:val="left"/>
      <w:pPr>
        <w:ind w:left="1004"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53" w15:restartNumberingAfterBreak="0">
    <w:nsid w:val="7BD326BE"/>
    <w:multiLevelType w:val="hybridMultilevel"/>
    <w:tmpl w:val="AF5E5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D0042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6" w15:restartNumberingAfterBreak="0">
    <w:nsid w:val="7DD8266E"/>
    <w:multiLevelType w:val="hybridMultilevel"/>
    <w:tmpl w:val="07E888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DD9531E"/>
    <w:multiLevelType w:val="multilevel"/>
    <w:tmpl w:val="EA264F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53"/>
  </w:num>
  <w:num w:numId="3">
    <w:abstractNumId w:val="19"/>
  </w:num>
  <w:num w:numId="4">
    <w:abstractNumId w:val="49"/>
  </w:num>
  <w:num w:numId="5">
    <w:abstractNumId w:val="14"/>
  </w:num>
  <w:num w:numId="6">
    <w:abstractNumId w:val="33"/>
  </w:num>
  <w:num w:numId="7">
    <w:abstractNumId w:val="31"/>
  </w:num>
  <w:num w:numId="8">
    <w:abstractNumId w:val="3"/>
  </w:num>
  <w:num w:numId="9">
    <w:abstractNumId w:val="44"/>
  </w:num>
  <w:num w:numId="10">
    <w:abstractNumId w:val="50"/>
  </w:num>
  <w:num w:numId="11">
    <w:abstractNumId w:val="26"/>
  </w:num>
  <w:num w:numId="12">
    <w:abstractNumId w:val="40"/>
  </w:num>
  <w:num w:numId="13">
    <w:abstractNumId w:val="48"/>
  </w:num>
  <w:num w:numId="14">
    <w:abstractNumId w:val="52"/>
  </w:num>
  <w:num w:numId="15">
    <w:abstractNumId w:val="47"/>
  </w:num>
  <w:num w:numId="16">
    <w:abstractNumId w:val="16"/>
  </w:num>
  <w:num w:numId="17">
    <w:abstractNumId w:val="55"/>
  </w:num>
  <w:num w:numId="18">
    <w:abstractNumId w:val="12"/>
  </w:num>
  <w:num w:numId="19">
    <w:abstractNumId w:val="4"/>
  </w:num>
  <w:num w:numId="20">
    <w:abstractNumId w:val="27"/>
  </w:num>
  <w:num w:numId="21">
    <w:abstractNumId w:val="54"/>
  </w:num>
  <w:num w:numId="22">
    <w:abstractNumId w:val="32"/>
  </w:num>
  <w:num w:numId="23">
    <w:abstractNumId w:val="41"/>
  </w:num>
  <w:num w:numId="24">
    <w:abstractNumId w:val="22"/>
  </w:num>
  <w:num w:numId="25">
    <w:abstractNumId w:val="29"/>
  </w:num>
  <w:num w:numId="26">
    <w:abstractNumId w:val="2"/>
  </w:num>
  <w:num w:numId="27">
    <w:abstractNumId w:val="23"/>
  </w:num>
  <w:num w:numId="28">
    <w:abstractNumId w:val="11"/>
  </w:num>
  <w:num w:numId="29">
    <w:abstractNumId w:val="13"/>
  </w:num>
  <w:num w:numId="30">
    <w:abstractNumId w:val="39"/>
  </w:num>
  <w:num w:numId="31">
    <w:abstractNumId w:val="28"/>
  </w:num>
  <w:num w:numId="32">
    <w:abstractNumId w:val="46"/>
  </w:num>
  <w:num w:numId="33">
    <w:abstractNumId w:val="37"/>
  </w:num>
  <w:num w:numId="34">
    <w:abstractNumId w:val="6"/>
  </w:num>
  <w:num w:numId="35">
    <w:abstractNumId w:val="35"/>
  </w:num>
  <w:num w:numId="36">
    <w:abstractNumId w:val="18"/>
  </w:num>
  <w:num w:numId="37">
    <w:abstractNumId w:val="1"/>
  </w:num>
  <w:num w:numId="38">
    <w:abstractNumId w:val="36"/>
  </w:num>
  <w:num w:numId="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45"/>
  </w:num>
  <w:num w:numId="42">
    <w:abstractNumId w:val="21"/>
  </w:num>
  <w:num w:numId="43">
    <w:abstractNumId w:val="5"/>
  </w:num>
  <w:num w:numId="44">
    <w:abstractNumId w:val="10"/>
  </w:num>
  <w:num w:numId="45">
    <w:abstractNumId w:val="0"/>
  </w:num>
  <w:num w:numId="46">
    <w:abstractNumId w:val="8"/>
  </w:num>
  <w:num w:numId="47">
    <w:abstractNumId w:val="30"/>
  </w:num>
  <w:num w:numId="48">
    <w:abstractNumId w:val="43"/>
  </w:num>
  <w:num w:numId="49">
    <w:abstractNumId w:val="24"/>
  </w:num>
  <w:num w:numId="50">
    <w:abstractNumId w:val="15"/>
  </w:num>
  <w:num w:numId="51">
    <w:abstractNumId w:val="51"/>
  </w:num>
  <w:num w:numId="52">
    <w:abstractNumId w:val="57"/>
  </w:num>
  <w:num w:numId="53">
    <w:abstractNumId w:val="9"/>
  </w:num>
  <w:num w:numId="54">
    <w:abstractNumId w:val="42"/>
  </w:num>
  <w:num w:numId="55">
    <w:abstractNumId w:val="5"/>
  </w:num>
  <w:num w:numId="56">
    <w:abstractNumId w:val="56"/>
  </w:num>
  <w:num w:numId="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0"/>
  </w:num>
  <w:num w:numId="74">
    <w:abstractNumId w:val="34"/>
  </w:num>
  <w:num w:numId="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10214"/>
    <w:rsid w:val="00014EDD"/>
    <w:rsid w:val="00014FF3"/>
    <w:rsid w:val="00020191"/>
    <w:rsid w:val="0002352C"/>
    <w:rsid w:val="000239FE"/>
    <w:rsid w:val="000300B9"/>
    <w:rsid w:val="00032E4D"/>
    <w:rsid w:val="0004287C"/>
    <w:rsid w:val="00045D23"/>
    <w:rsid w:val="00046E63"/>
    <w:rsid w:val="00046FD2"/>
    <w:rsid w:val="00051313"/>
    <w:rsid w:val="000573E3"/>
    <w:rsid w:val="000613FC"/>
    <w:rsid w:val="00067B09"/>
    <w:rsid w:val="00071E00"/>
    <w:rsid w:val="00092715"/>
    <w:rsid w:val="00092C99"/>
    <w:rsid w:val="00093235"/>
    <w:rsid w:val="000A480A"/>
    <w:rsid w:val="000B4DEF"/>
    <w:rsid w:val="000C12A2"/>
    <w:rsid w:val="000C1321"/>
    <w:rsid w:val="000C1B40"/>
    <w:rsid w:val="000C2EF6"/>
    <w:rsid w:val="000E1CBE"/>
    <w:rsid w:val="000E2211"/>
    <w:rsid w:val="000E47B2"/>
    <w:rsid w:val="000E51A7"/>
    <w:rsid w:val="000E7E69"/>
    <w:rsid w:val="000F3E03"/>
    <w:rsid w:val="000F48E2"/>
    <w:rsid w:val="001040F4"/>
    <w:rsid w:val="001042B6"/>
    <w:rsid w:val="001047EE"/>
    <w:rsid w:val="00105D1D"/>
    <w:rsid w:val="0010799A"/>
    <w:rsid w:val="0011059A"/>
    <w:rsid w:val="00112DE7"/>
    <w:rsid w:val="001236D6"/>
    <w:rsid w:val="00123B11"/>
    <w:rsid w:val="001242D7"/>
    <w:rsid w:val="001318C5"/>
    <w:rsid w:val="0013682C"/>
    <w:rsid w:val="001369EE"/>
    <w:rsid w:val="001448B9"/>
    <w:rsid w:val="00155CAF"/>
    <w:rsid w:val="00157300"/>
    <w:rsid w:val="001578FB"/>
    <w:rsid w:val="00161B9B"/>
    <w:rsid w:val="001676BC"/>
    <w:rsid w:val="00171237"/>
    <w:rsid w:val="00173E2D"/>
    <w:rsid w:val="0017556C"/>
    <w:rsid w:val="00177FBC"/>
    <w:rsid w:val="00181BE2"/>
    <w:rsid w:val="001836AC"/>
    <w:rsid w:val="00185E96"/>
    <w:rsid w:val="00191EE7"/>
    <w:rsid w:val="00193567"/>
    <w:rsid w:val="00193B8B"/>
    <w:rsid w:val="00194F9B"/>
    <w:rsid w:val="00195E1B"/>
    <w:rsid w:val="00196623"/>
    <w:rsid w:val="00197EB4"/>
    <w:rsid w:val="001A2103"/>
    <w:rsid w:val="001A26DB"/>
    <w:rsid w:val="001A5B39"/>
    <w:rsid w:val="001B0BAB"/>
    <w:rsid w:val="001B15B6"/>
    <w:rsid w:val="001B245F"/>
    <w:rsid w:val="001B2D83"/>
    <w:rsid w:val="001B551F"/>
    <w:rsid w:val="001B55E6"/>
    <w:rsid w:val="001C4981"/>
    <w:rsid w:val="001C7BA2"/>
    <w:rsid w:val="001D0344"/>
    <w:rsid w:val="001D0815"/>
    <w:rsid w:val="001D17D4"/>
    <w:rsid w:val="001D2856"/>
    <w:rsid w:val="001D79CD"/>
    <w:rsid w:val="001E08D8"/>
    <w:rsid w:val="001E2D7E"/>
    <w:rsid w:val="001E70BD"/>
    <w:rsid w:val="001F03E3"/>
    <w:rsid w:val="001F0C55"/>
    <w:rsid w:val="001F4F43"/>
    <w:rsid w:val="001F56F1"/>
    <w:rsid w:val="001F6B65"/>
    <w:rsid w:val="001F6E07"/>
    <w:rsid w:val="00200E49"/>
    <w:rsid w:val="002045FB"/>
    <w:rsid w:val="00205BD5"/>
    <w:rsid w:val="0021046C"/>
    <w:rsid w:val="00212AB7"/>
    <w:rsid w:val="00220337"/>
    <w:rsid w:val="00224349"/>
    <w:rsid w:val="00224D09"/>
    <w:rsid w:val="00226B3C"/>
    <w:rsid w:val="00230832"/>
    <w:rsid w:val="0023174C"/>
    <w:rsid w:val="00236FA0"/>
    <w:rsid w:val="002419AF"/>
    <w:rsid w:val="00244356"/>
    <w:rsid w:val="00244978"/>
    <w:rsid w:val="00246160"/>
    <w:rsid w:val="00252128"/>
    <w:rsid w:val="002525D5"/>
    <w:rsid w:val="00256897"/>
    <w:rsid w:val="002570A2"/>
    <w:rsid w:val="00260C00"/>
    <w:rsid w:val="00267338"/>
    <w:rsid w:val="00273BE4"/>
    <w:rsid w:val="00277D45"/>
    <w:rsid w:val="00281BFF"/>
    <w:rsid w:val="00290247"/>
    <w:rsid w:val="00291C73"/>
    <w:rsid w:val="00292372"/>
    <w:rsid w:val="002A0FD6"/>
    <w:rsid w:val="002A2069"/>
    <w:rsid w:val="002A28C0"/>
    <w:rsid w:val="002A2BF7"/>
    <w:rsid w:val="002A39C9"/>
    <w:rsid w:val="002A5B3F"/>
    <w:rsid w:val="002A6F90"/>
    <w:rsid w:val="002A74CB"/>
    <w:rsid w:val="002B0286"/>
    <w:rsid w:val="002B072E"/>
    <w:rsid w:val="002B6827"/>
    <w:rsid w:val="002B6DE8"/>
    <w:rsid w:val="002C219A"/>
    <w:rsid w:val="002C45D2"/>
    <w:rsid w:val="002C6FFC"/>
    <w:rsid w:val="002D048F"/>
    <w:rsid w:val="002D6E05"/>
    <w:rsid w:val="002D6FB1"/>
    <w:rsid w:val="002E2E0A"/>
    <w:rsid w:val="002E32E4"/>
    <w:rsid w:val="002E3807"/>
    <w:rsid w:val="002E474C"/>
    <w:rsid w:val="002E78AF"/>
    <w:rsid w:val="002F04AC"/>
    <w:rsid w:val="002F1444"/>
    <w:rsid w:val="002F51F1"/>
    <w:rsid w:val="00302FB0"/>
    <w:rsid w:val="00304D1B"/>
    <w:rsid w:val="00314131"/>
    <w:rsid w:val="00317846"/>
    <w:rsid w:val="00321429"/>
    <w:rsid w:val="0032181C"/>
    <w:rsid w:val="00323863"/>
    <w:rsid w:val="00327E41"/>
    <w:rsid w:val="003313CF"/>
    <w:rsid w:val="00331411"/>
    <w:rsid w:val="003423D5"/>
    <w:rsid w:val="00343050"/>
    <w:rsid w:val="0034704C"/>
    <w:rsid w:val="00350A22"/>
    <w:rsid w:val="00355407"/>
    <w:rsid w:val="00365C53"/>
    <w:rsid w:val="00373986"/>
    <w:rsid w:val="00377CCE"/>
    <w:rsid w:val="00381F6B"/>
    <w:rsid w:val="00386677"/>
    <w:rsid w:val="003866EB"/>
    <w:rsid w:val="003872FC"/>
    <w:rsid w:val="003939C7"/>
    <w:rsid w:val="003A11AD"/>
    <w:rsid w:val="003A2B58"/>
    <w:rsid w:val="003A2DA9"/>
    <w:rsid w:val="003A37F7"/>
    <w:rsid w:val="003A6273"/>
    <w:rsid w:val="003A7567"/>
    <w:rsid w:val="003C393D"/>
    <w:rsid w:val="003D1AAE"/>
    <w:rsid w:val="003D2EB6"/>
    <w:rsid w:val="003D43BF"/>
    <w:rsid w:val="003D519C"/>
    <w:rsid w:val="003D60D3"/>
    <w:rsid w:val="003E1206"/>
    <w:rsid w:val="003E2464"/>
    <w:rsid w:val="003E3D1A"/>
    <w:rsid w:val="003F16B4"/>
    <w:rsid w:val="003F2249"/>
    <w:rsid w:val="003F37E4"/>
    <w:rsid w:val="003F5690"/>
    <w:rsid w:val="003F5ED4"/>
    <w:rsid w:val="0040281E"/>
    <w:rsid w:val="00406E13"/>
    <w:rsid w:val="00411835"/>
    <w:rsid w:val="00411DDB"/>
    <w:rsid w:val="004133E8"/>
    <w:rsid w:val="00413C1E"/>
    <w:rsid w:val="00414346"/>
    <w:rsid w:val="00415CA5"/>
    <w:rsid w:val="00415E9A"/>
    <w:rsid w:val="004230C1"/>
    <w:rsid w:val="00425319"/>
    <w:rsid w:val="00427B72"/>
    <w:rsid w:val="004328E8"/>
    <w:rsid w:val="0044139A"/>
    <w:rsid w:val="00442446"/>
    <w:rsid w:val="00442A37"/>
    <w:rsid w:val="00445E72"/>
    <w:rsid w:val="00446909"/>
    <w:rsid w:val="00452151"/>
    <w:rsid w:val="00456220"/>
    <w:rsid w:val="00456D56"/>
    <w:rsid w:val="00460C45"/>
    <w:rsid w:val="00461651"/>
    <w:rsid w:val="00465FC7"/>
    <w:rsid w:val="00466474"/>
    <w:rsid w:val="00471C83"/>
    <w:rsid w:val="0047266E"/>
    <w:rsid w:val="00481539"/>
    <w:rsid w:val="00487B25"/>
    <w:rsid w:val="004903A7"/>
    <w:rsid w:val="0049400A"/>
    <w:rsid w:val="004950F5"/>
    <w:rsid w:val="004A0E5E"/>
    <w:rsid w:val="004A3B8B"/>
    <w:rsid w:val="004C167F"/>
    <w:rsid w:val="004C1A9B"/>
    <w:rsid w:val="004C33AF"/>
    <w:rsid w:val="004C746A"/>
    <w:rsid w:val="004C7C95"/>
    <w:rsid w:val="004E14B0"/>
    <w:rsid w:val="004E25E9"/>
    <w:rsid w:val="004E34DC"/>
    <w:rsid w:val="004E39F3"/>
    <w:rsid w:val="004E4B9A"/>
    <w:rsid w:val="004F00F4"/>
    <w:rsid w:val="004F79B6"/>
    <w:rsid w:val="00504018"/>
    <w:rsid w:val="005130FB"/>
    <w:rsid w:val="0051567D"/>
    <w:rsid w:val="00516404"/>
    <w:rsid w:val="005168D9"/>
    <w:rsid w:val="005208F3"/>
    <w:rsid w:val="005220FA"/>
    <w:rsid w:val="0052232C"/>
    <w:rsid w:val="00524993"/>
    <w:rsid w:val="00525240"/>
    <w:rsid w:val="00532017"/>
    <w:rsid w:val="00536E30"/>
    <w:rsid w:val="00537E7E"/>
    <w:rsid w:val="00541706"/>
    <w:rsid w:val="005424D7"/>
    <w:rsid w:val="00547396"/>
    <w:rsid w:val="00561CEB"/>
    <w:rsid w:val="00562B85"/>
    <w:rsid w:val="005700BB"/>
    <w:rsid w:val="00571575"/>
    <w:rsid w:val="0057225C"/>
    <w:rsid w:val="00572EF7"/>
    <w:rsid w:val="00573D0B"/>
    <w:rsid w:val="00574CC3"/>
    <w:rsid w:val="00576255"/>
    <w:rsid w:val="005805BE"/>
    <w:rsid w:val="00590DE2"/>
    <w:rsid w:val="00594596"/>
    <w:rsid w:val="00596132"/>
    <w:rsid w:val="005970A5"/>
    <w:rsid w:val="005A3634"/>
    <w:rsid w:val="005B40FA"/>
    <w:rsid w:val="005B5227"/>
    <w:rsid w:val="005B78F0"/>
    <w:rsid w:val="005C2599"/>
    <w:rsid w:val="005C668B"/>
    <w:rsid w:val="005D14B2"/>
    <w:rsid w:val="005D1CDC"/>
    <w:rsid w:val="005D5238"/>
    <w:rsid w:val="005D65DF"/>
    <w:rsid w:val="005D6CC0"/>
    <w:rsid w:val="005E12D3"/>
    <w:rsid w:val="005E33D5"/>
    <w:rsid w:val="005F3A9A"/>
    <w:rsid w:val="00600E3C"/>
    <w:rsid w:val="00602106"/>
    <w:rsid w:val="00604134"/>
    <w:rsid w:val="006055C8"/>
    <w:rsid w:val="00623592"/>
    <w:rsid w:val="0062756A"/>
    <w:rsid w:val="0063251E"/>
    <w:rsid w:val="00634C97"/>
    <w:rsid w:val="006372EF"/>
    <w:rsid w:val="006372F0"/>
    <w:rsid w:val="0064144C"/>
    <w:rsid w:val="00643E73"/>
    <w:rsid w:val="006442C6"/>
    <w:rsid w:val="0064491F"/>
    <w:rsid w:val="00646021"/>
    <w:rsid w:val="00650CDE"/>
    <w:rsid w:val="00651C99"/>
    <w:rsid w:val="006556F6"/>
    <w:rsid w:val="006573AE"/>
    <w:rsid w:val="006636EC"/>
    <w:rsid w:val="00671AD5"/>
    <w:rsid w:val="0067595F"/>
    <w:rsid w:val="006819D6"/>
    <w:rsid w:val="006863B7"/>
    <w:rsid w:val="00686790"/>
    <w:rsid w:val="00697EC0"/>
    <w:rsid w:val="006A0F8D"/>
    <w:rsid w:val="006A1492"/>
    <w:rsid w:val="006A6DB6"/>
    <w:rsid w:val="006B081F"/>
    <w:rsid w:val="006B24C9"/>
    <w:rsid w:val="006B4909"/>
    <w:rsid w:val="006B5D83"/>
    <w:rsid w:val="006C15D5"/>
    <w:rsid w:val="006C3119"/>
    <w:rsid w:val="006C5ADB"/>
    <w:rsid w:val="006D0073"/>
    <w:rsid w:val="006D1443"/>
    <w:rsid w:val="006E035E"/>
    <w:rsid w:val="006E06D3"/>
    <w:rsid w:val="006E437E"/>
    <w:rsid w:val="006E65FC"/>
    <w:rsid w:val="006F096B"/>
    <w:rsid w:val="006F37F5"/>
    <w:rsid w:val="007007AF"/>
    <w:rsid w:val="007076EB"/>
    <w:rsid w:val="007077DA"/>
    <w:rsid w:val="007121FA"/>
    <w:rsid w:val="00713EED"/>
    <w:rsid w:val="00715238"/>
    <w:rsid w:val="007157DD"/>
    <w:rsid w:val="00715C44"/>
    <w:rsid w:val="007171AA"/>
    <w:rsid w:val="00720337"/>
    <w:rsid w:val="00736CCC"/>
    <w:rsid w:val="00744D53"/>
    <w:rsid w:val="00745A03"/>
    <w:rsid w:val="007478F2"/>
    <w:rsid w:val="00750383"/>
    <w:rsid w:val="00751A08"/>
    <w:rsid w:val="00762E68"/>
    <w:rsid w:val="00765E0B"/>
    <w:rsid w:val="007667B4"/>
    <w:rsid w:val="00772F2F"/>
    <w:rsid w:val="007735F1"/>
    <w:rsid w:val="007741F5"/>
    <w:rsid w:val="00776942"/>
    <w:rsid w:val="00780A06"/>
    <w:rsid w:val="00786D02"/>
    <w:rsid w:val="00795665"/>
    <w:rsid w:val="00795C73"/>
    <w:rsid w:val="007969D4"/>
    <w:rsid w:val="007A097D"/>
    <w:rsid w:val="007A1692"/>
    <w:rsid w:val="007A23AF"/>
    <w:rsid w:val="007A3653"/>
    <w:rsid w:val="007B0C24"/>
    <w:rsid w:val="007B1A85"/>
    <w:rsid w:val="007B2D65"/>
    <w:rsid w:val="007B61BC"/>
    <w:rsid w:val="007C2637"/>
    <w:rsid w:val="007C6827"/>
    <w:rsid w:val="007D3FF0"/>
    <w:rsid w:val="007D4690"/>
    <w:rsid w:val="007D5F42"/>
    <w:rsid w:val="007D7687"/>
    <w:rsid w:val="007E2168"/>
    <w:rsid w:val="007E3326"/>
    <w:rsid w:val="007F5FF8"/>
    <w:rsid w:val="0080193A"/>
    <w:rsid w:val="0080476F"/>
    <w:rsid w:val="0080567A"/>
    <w:rsid w:val="00805F3A"/>
    <w:rsid w:val="00805F59"/>
    <w:rsid w:val="00806C44"/>
    <w:rsid w:val="008072B8"/>
    <w:rsid w:val="00811D47"/>
    <w:rsid w:val="00813042"/>
    <w:rsid w:val="00813AF9"/>
    <w:rsid w:val="00813D7A"/>
    <w:rsid w:val="0081436D"/>
    <w:rsid w:val="00816F9E"/>
    <w:rsid w:val="008214D7"/>
    <w:rsid w:val="00822A00"/>
    <w:rsid w:val="00833172"/>
    <w:rsid w:val="008353AD"/>
    <w:rsid w:val="008377D7"/>
    <w:rsid w:val="00847DAF"/>
    <w:rsid w:val="008514BD"/>
    <w:rsid w:val="008522FF"/>
    <w:rsid w:val="00852D44"/>
    <w:rsid w:val="00857EFB"/>
    <w:rsid w:val="00860417"/>
    <w:rsid w:val="008662C0"/>
    <w:rsid w:val="00866B1A"/>
    <w:rsid w:val="00870AF9"/>
    <w:rsid w:val="008722D2"/>
    <w:rsid w:val="008749FD"/>
    <w:rsid w:val="008859BC"/>
    <w:rsid w:val="0089027F"/>
    <w:rsid w:val="00891C00"/>
    <w:rsid w:val="00892982"/>
    <w:rsid w:val="00893C92"/>
    <w:rsid w:val="00896A07"/>
    <w:rsid w:val="008A3C2D"/>
    <w:rsid w:val="008A7922"/>
    <w:rsid w:val="008C014F"/>
    <w:rsid w:val="008C0732"/>
    <w:rsid w:val="008C5BE0"/>
    <w:rsid w:val="008C6865"/>
    <w:rsid w:val="008D082C"/>
    <w:rsid w:val="008D1C7B"/>
    <w:rsid w:val="008D42A9"/>
    <w:rsid w:val="008D6B43"/>
    <w:rsid w:val="008F0B99"/>
    <w:rsid w:val="008F35DF"/>
    <w:rsid w:val="008F5EA7"/>
    <w:rsid w:val="00901621"/>
    <w:rsid w:val="0091311B"/>
    <w:rsid w:val="00917121"/>
    <w:rsid w:val="00917D02"/>
    <w:rsid w:val="00925182"/>
    <w:rsid w:val="0092674C"/>
    <w:rsid w:val="009303B8"/>
    <w:rsid w:val="00935684"/>
    <w:rsid w:val="00936464"/>
    <w:rsid w:val="00943B14"/>
    <w:rsid w:val="00944FDC"/>
    <w:rsid w:val="00952269"/>
    <w:rsid w:val="00955B90"/>
    <w:rsid w:val="00963B0E"/>
    <w:rsid w:val="00967A90"/>
    <w:rsid w:val="00970967"/>
    <w:rsid w:val="009729D4"/>
    <w:rsid w:val="00973172"/>
    <w:rsid w:val="00973F55"/>
    <w:rsid w:val="00980CC1"/>
    <w:rsid w:val="00980E1C"/>
    <w:rsid w:val="009814F1"/>
    <w:rsid w:val="009821D7"/>
    <w:rsid w:val="0098727D"/>
    <w:rsid w:val="00987DBA"/>
    <w:rsid w:val="00990628"/>
    <w:rsid w:val="00992848"/>
    <w:rsid w:val="00995E37"/>
    <w:rsid w:val="009976AA"/>
    <w:rsid w:val="009A2E9F"/>
    <w:rsid w:val="009B27C3"/>
    <w:rsid w:val="009B2A2B"/>
    <w:rsid w:val="009C38F8"/>
    <w:rsid w:val="009C6205"/>
    <w:rsid w:val="009D4C9A"/>
    <w:rsid w:val="009D77C7"/>
    <w:rsid w:val="009E19F8"/>
    <w:rsid w:val="009F4883"/>
    <w:rsid w:val="009F6615"/>
    <w:rsid w:val="009F70CF"/>
    <w:rsid w:val="009F7C00"/>
    <w:rsid w:val="00A041AB"/>
    <w:rsid w:val="00A0603A"/>
    <w:rsid w:val="00A10536"/>
    <w:rsid w:val="00A12656"/>
    <w:rsid w:val="00A152AC"/>
    <w:rsid w:val="00A25BF5"/>
    <w:rsid w:val="00A275C3"/>
    <w:rsid w:val="00A302E2"/>
    <w:rsid w:val="00A3312C"/>
    <w:rsid w:val="00A33D0D"/>
    <w:rsid w:val="00A34B5C"/>
    <w:rsid w:val="00A415F4"/>
    <w:rsid w:val="00A41960"/>
    <w:rsid w:val="00A419D6"/>
    <w:rsid w:val="00A45D65"/>
    <w:rsid w:val="00A46630"/>
    <w:rsid w:val="00A51112"/>
    <w:rsid w:val="00A52C5D"/>
    <w:rsid w:val="00A5679B"/>
    <w:rsid w:val="00A65DB5"/>
    <w:rsid w:val="00A667C7"/>
    <w:rsid w:val="00A66C14"/>
    <w:rsid w:val="00A751D3"/>
    <w:rsid w:val="00A7579C"/>
    <w:rsid w:val="00A75DDE"/>
    <w:rsid w:val="00A76637"/>
    <w:rsid w:val="00A81C6C"/>
    <w:rsid w:val="00A8496B"/>
    <w:rsid w:val="00A87384"/>
    <w:rsid w:val="00A93186"/>
    <w:rsid w:val="00AA083F"/>
    <w:rsid w:val="00AA4143"/>
    <w:rsid w:val="00AB0BC6"/>
    <w:rsid w:val="00AB2283"/>
    <w:rsid w:val="00AB5AF9"/>
    <w:rsid w:val="00AC0642"/>
    <w:rsid w:val="00AC2E17"/>
    <w:rsid w:val="00AC41A1"/>
    <w:rsid w:val="00AC4483"/>
    <w:rsid w:val="00AC58C5"/>
    <w:rsid w:val="00AD1D54"/>
    <w:rsid w:val="00AD5F7C"/>
    <w:rsid w:val="00AD7866"/>
    <w:rsid w:val="00AD7984"/>
    <w:rsid w:val="00AD79AF"/>
    <w:rsid w:val="00AE2235"/>
    <w:rsid w:val="00AE58DD"/>
    <w:rsid w:val="00AF25EF"/>
    <w:rsid w:val="00AF4BC0"/>
    <w:rsid w:val="00AF771B"/>
    <w:rsid w:val="00B042C2"/>
    <w:rsid w:val="00B10C68"/>
    <w:rsid w:val="00B12B1D"/>
    <w:rsid w:val="00B15CCD"/>
    <w:rsid w:val="00B16B7C"/>
    <w:rsid w:val="00B41AEE"/>
    <w:rsid w:val="00B50272"/>
    <w:rsid w:val="00B50458"/>
    <w:rsid w:val="00B514DC"/>
    <w:rsid w:val="00B52014"/>
    <w:rsid w:val="00B5467C"/>
    <w:rsid w:val="00B57AD0"/>
    <w:rsid w:val="00B60D60"/>
    <w:rsid w:val="00B60E99"/>
    <w:rsid w:val="00B6644D"/>
    <w:rsid w:val="00B665FE"/>
    <w:rsid w:val="00B66610"/>
    <w:rsid w:val="00B70373"/>
    <w:rsid w:val="00B73DFD"/>
    <w:rsid w:val="00B73F63"/>
    <w:rsid w:val="00B83A99"/>
    <w:rsid w:val="00B854ED"/>
    <w:rsid w:val="00B903D9"/>
    <w:rsid w:val="00B9119E"/>
    <w:rsid w:val="00B97038"/>
    <w:rsid w:val="00B97597"/>
    <w:rsid w:val="00BA3540"/>
    <w:rsid w:val="00BA37B7"/>
    <w:rsid w:val="00BB11F0"/>
    <w:rsid w:val="00BB55D8"/>
    <w:rsid w:val="00BB7672"/>
    <w:rsid w:val="00BC01CF"/>
    <w:rsid w:val="00BC424D"/>
    <w:rsid w:val="00BC46BC"/>
    <w:rsid w:val="00BC4954"/>
    <w:rsid w:val="00BC66A1"/>
    <w:rsid w:val="00BC776D"/>
    <w:rsid w:val="00BD1746"/>
    <w:rsid w:val="00BD47B3"/>
    <w:rsid w:val="00BD6651"/>
    <w:rsid w:val="00BE035D"/>
    <w:rsid w:val="00BE0B98"/>
    <w:rsid w:val="00BE4591"/>
    <w:rsid w:val="00BE628A"/>
    <w:rsid w:val="00BE704F"/>
    <w:rsid w:val="00BF281A"/>
    <w:rsid w:val="00BF45CD"/>
    <w:rsid w:val="00BF47B9"/>
    <w:rsid w:val="00BF536C"/>
    <w:rsid w:val="00C02EEA"/>
    <w:rsid w:val="00C040A6"/>
    <w:rsid w:val="00C244FC"/>
    <w:rsid w:val="00C262AC"/>
    <w:rsid w:val="00C26EF3"/>
    <w:rsid w:val="00C27BAA"/>
    <w:rsid w:val="00C36640"/>
    <w:rsid w:val="00C41095"/>
    <w:rsid w:val="00C439D3"/>
    <w:rsid w:val="00C44713"/>
    <w:rsid w:val="00C4642D"/>
    <w:rsid w:val="00C5005B"/>
    <w:rsid w:val="00C52689"/>
    <w:rsid w:val="00C6470F"/>
    <w:rsid w:val="00C70D50"/>
    <w:rsid w:val="00C71659"/>
    <w:rsid w:val="00C7480F"/>
    <w:rsid w:val="00C83544"/>
    <w:rsid w:val="00C869D2"/>
    <w:rsid w:val="00C874A7"/>
    <w:rsid w:val="00C90DE5"/>
    <w:rsid w:val="00C9103E"/>
    <w:rsid w:val="00CA5A5C"/>
    <w:rsid w:val="00CA7A20"/>
    <w:rsid w:val="00CB013A"/>
    <w:rsid w:val="00CB2592"/>
    <w:rsid w:val="00CB4BD2"/>
    <w:rsid w:val="00CB7E99"/>
    <w:rsid w:val="00CC16A8"/>
    <w:rsid w:val="00CC31DD"/>
    <w:rsid w:val="00CC64E9"/>
    <w:rsid w:val="00CC77F6"/>
    <w:rsid w:val="00CD3A6B"/>
    <w:rsid w:val="00CD575A"/>
    <w:rsid w:val="00CF1EC7"/>
    <w:rsid w:val="00CF5AFA"/>
    <w:rsid w:val="00CF6C74"/>
    <w:rsid w:val="00CF7713"/>
    <w:rsid w:val="00CF7FC6"/>
    <w:rsid w:val="00D0393C"/>
    <w:rsid w:val="00D049FD"/>
    <w:rsid w:val="00D0629B"/>
    <w:rsid w:val="00D06695"/>
    <w:rsid w:val="00D07C1D"/>
    <w:rsid w:val="00D164D3"/>
    <w:rsid w:val="00D16BDD"/>
    <w:rsid w:val="00D172F2"/>
    <w:rsid w:val="00D1797B"/>
    <w:rsid w:val="00D21C20"/>
    <w:rsid w:val="00D242E0"/>
    <w:rsid w:val="00D30114"/>
    <w:rsid w:val="00D350F6"/>
    <w:rsid w:val="00D355EB"/>
    <w:rsid w:val="00D37469"/>
    <w:rsid w:val="00D37BC9"/>
    <w:rsid w:val="00D41157"/>
    <w:rsid w:val="00D41B9A"/>
    <w:rsid w:val="00D43262"/>
    <w:rsid w:val="00D46A40"/>
    <w:rsid w:val="00D477B7"/>
    <w:rsid w:val="00D5394E"/>
    <w:rsid w:val="00D54BA4"/>
    <w:rsid w:val="00D570C9"/>
    <w:rsid w:val="00D602B0"/>
    <w:rsid w:val="00D61989"/>
    <w:rsid w:val="00D64922"/>
    <w:rsid w:val="00D64D20"/>
    <w:rsid w:val="00D6655A"/>
    <w:rsid w:val="00D66CE4"/>
    <w:rsid w:val="00D67069"/>
    <w:rsid w:val="00D704CA"/>
    <w:rsid w:val="00D736A9"/>
    <w:rsid w:val="00D81CF7"/>
    <w:rsid w:val="00D81FC8"/>
    <w:rsid w:val="00D908D6"/>
    <w:rsid w:val="00D9166E"/>
    <w:rsid w:val="00D9450A"/>
    <w:rsid w:val="00D979CC"/>
    <w:rsid w:val="00DA59FA"/>
    <w:rsid w:val="00DB431B"/>
    <w:rsid w:val="00DB5D27"/>
    <w:rsid w:val="00DB723E"/>
    <w:rsid w:val="00DC1D68"/>
    <w:rsid w:val="00DE262C"/>
    <w:rsid w:val="00DE4D2C"/>
    <w:rsid w:val="00DF3D29"/>
    <w:rsid w:val="00E014A0"/>
    <w:rsid w:val="00E0446A"/>
    <w:rsid w:val="00E0572E"/>
    <w:rsid w:val="00E05C74"/>
    <w:rsid w:val="00E119AD"/>
    <w:rsid w:val="00E16B5F"/>
    <w:rsid w:val="00E17846"/>
    <w:rsid w:val="00E25BF4"/>
    <w:rsid w:val="00E26726"/>
    <w:rsid w:val="00E26E75"/>
    <w:rsid w:val="00E30564"/>
    <w:rsid w:val="00E3478A"/>
    <w:rsid w:val="00E41837"/>
    <w:rsid w:val="00E43CBD"/>
    <w:rsid w:val="00E44D94"/>
    <w:rsid w:val="00E5283A"/>
    <w:rsid w:val="00E578BA"/>
    <w:rsid w:val="00E65DE0"/>
    <w:rsid w:val="00E67C3A"/>
    <w:rsid w:val="00E7026F"/>
    <w:rsid w:val="00E71DED"/>
    <w:rsid w:val="00E83F7E"/>
    <w:rsid w:val="00E84D08"/>
    <w:rsid w:val="00E86B7A"/>
    <w:rsid w:val="00E9257C"/>
    <w:rsid w:val="00E97566"/>
    <w:rsid w:val="00EA172C"/>
    <w:rsid w:val="00EA447F"/>
    <w:rsid w:val="00EA7990"/>
    <w:rsid w:val="00EB0FE6"/>
    <w:rsid w:val="00EB283D"/>
    <w:rsid w:val="00EB4CB1"/>
    <w:rsid w:val="00EC5C86"/>
    <w:rsid w:val="00EC6163"/>
    <w:rsid w:val="00EC6188"/>
    <w:rsid w:val="00EC69A5"/>
    <w:rsid w:val="00EE4112"/>
    <w:rsid w:val="00EE54C7"/>
    <w:rsid w:val="00EE5BB3"/>
    <w:rsid w:val="00EE79E5"/>
    <w:rsid w:val="00EF0C45"/>
    <w:rsid w:val="00EF1F92"/>
    <w:rsid w:val="00EF3C46"/>
    <w:rsid w:val="00EF5E24"/>
    <w:rsid w:val="00EF62D8"/>
    <w:rsid w:val="00F009E3"/>
    <w:rsid w:val="00F01018"/>
    <w:rsid w:val="00F038B2"/>
    <w:rsid w:val="00F07804"/>
    <w:rsid w:val="00F07E2B"/>
    <w:rsid w:val="00F109F6"/>
    <w:rsid w:val="00F16D4C"/>
    <w:rsid w:val="00F232DE"/>
    <w:rsid w:val="00F24016"/>
    <w:rsid w:val="00F30731"/>
    <w:rsid w:val="00F34DB9"/>
    <w:rsid w:val="00F4414D"/>
    <w:rsid w:val="00F50FFF"/>
    <w:rsid w:val="00F514FE"/>
    <w:rsid w:val="00F55CB9"/>
    <w:rsid w:val="00F6092E"/>
    <w:rsid w:val="00F61EF4"/>
    <w:rsid w:val="00F62298"/>
    <w:rsid w:val="00F62674"/>
    <w:rsid w:val="00F76E49"/>
    <w:rsid w:val="00F80296"/>
    <w:rsid w:val="00F9657A"/>
    <w:rsid w:val="00FA1B7C"/>
    <w:rsid w:val="00FA24D6"/>
    <w:rsid w:val="00FB0E50"/>
    <w:rsid w:val="00FB42A8"/>
    <w:rsid w:val="00FB47C9"/>
    <w:rsid w:val="00FC1313"/>
    <w:rsid w:val="00FC39C8"/>
    <w:rsid w:val="00FD74F2"/>
    <w:rsid w:val="00FE518F"/>
    <w:rsid w:val="00FE6D00"/>
    <w:rsid w:val="00FF0D57"/>
    <w:rsid w:val="00FF6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3DB1DF"/>
  <w15:docId w15:val="{F7ADA35F-D548-4EDA-83E5-C922A50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6556F6"/>
    <w:pPr>
      <w:keepNext/>
      <w:numPr>
        <w:numId w:val="40"/>
      </w:numPr>
      <w:spacing w:before="240" w:after="60" w:line="240" w:lineRule="auto"/>
      <w:outlineLvl w:val="0"/>
    </w:pPr>
    <w:rPr>
      <w:rFonts w:ascii="Arial" w:eastAsia="Times New Roman" w:hAnsi="Arial"/>
      <w:b/>
      <w:bCs/>
      <w:kern w:val="32"/>
      <w:sz w:val="28"/>
      <w:szCs w:val="32"/>
      <w:lang w:eastAsia="cs-CZ"/>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6556F6"/>
    <w:pPr>
      <w:keepNext/>
      <w:numPr>
        <w:ilvl w:val="1"/>
        <w:numId w:val="40"/>
      </w:numPr>
      <w:spacing w:before="240" w:after="60" w:line="240" w:lineRule="auto"/>
      <w:outlineLvl w:val="1"/>
    </w:pPr>
    <w:rPr>
      <w:rFonts w:ascii="Arial" w:eastAsia="Times New Roman" w:hAnsi="Arial" w:cs="Arial"/>
      <w:b/>
      <w:bCs/>
      <w:iCs/>
      <w:sz w:val="24"/>
      <w:szCs w:val="24"/>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6556F6"/>
    <w:pPr>
      <w:keepNext/>
      <w:numPr>
        <w:ilvl w:val="2"/>
        <w:numId w:val="40"/>
      </w:numPr>
      <w:spacing w:before="240" w:after="60" w:line="240" w:lineRule="auto"/>
      <w:outlineLvl w:val="2"/>
    </w:pPr>
    <w:rPr>
      <w:rFonts w:ascii="Arial" w:eastAsia="Times New Roman" w:hAnsi="Arial" w:cs="Arial"/>
      <w:bCs/>
      <w:kern w:val="16"/>
      <w:sz w:val="20"/>
      <w:szCs w:val="20"/>
      <w:lang w:eastAsia="cs-CZ"/>
    </w:rPr>
  </w:style>
  <w:style w:type="paragraph" w:styleId="Nadpis4">
    <w:name w:val="heading 4"/>
    <w:basedOn w:val="Normln"/>
    <w:next w:val="Normln"/>
    <w:link w:val="Nadpis4Char"/>
    <w:uiPriority w:val="99"/>
    <w:qFormat/>
    <w:rsid w:val="006556F6"/>
    <w:pPr>
      <w:keepNext/>
      <w:numPr>
        <w:ilvl w:val="3"/>
        <w:numId w:val="40"/>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9"/>
    <w:qFormat/>
    <w:rsid w:val="006556F6"/>
    <w:pPr>
      <w:numPr>
        <w:ilvl w:val="4"/>
        <w:numId w:val="40"/>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uiPriority w:val="99"/>
    <w:qFormat/>
    <w:rsid w:val="006556F6"/>
    <w:pPr>
      <w:numPr>
        <w:ilvl w:val="5"/>
        <w:numId w:val="40"/>
      </w:numPr>
      <w:spacing w:before="240" w:after="60" w:line="240" w:lineRule="auto"/>
      <w:outlineLvl w:val="5"/>
    </w:pPr>
    <w:rPr>
      <w:rFonts w:eastAsia="Times New Roman"/>
      <w:b/>
      <w:bCs/>
      <w:lang w:eastAsia="cs-CZ"/>
    </w:rPr>
  </w:style>
  <w:style w:type="paragraph" w:styleId="Nadpis7">
    <w:name w:val="heading 7"/>
    <w:basedOn w:val="Normln"/>
    <w:next w:val="Normln"/>
    <w:link w:val="Nadpis7Char"/>
    <w:uiPriority w:val="99"/>
    <w:qFormat/>
    <w:rsid w:val="006556F6"/>
    <w:pPr>
      <w:numPr>
        <w:ilvl w:val="6"/>
        <w:numId w:val="40"/>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9"/>
    <w:qFormat/>
    <w:rsid w:val="006556F6"/>
    <w:pPr>
      <w:numPr>
        <w:ilvl w:val="7"/>
        <w:numId w:val="40"/>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9"/>
    <w:qFormat/>
    <w:rsid w:val="006556F6"/>
    <w:pPr>
      <w:numPr>
        <w:ilvl w:val="8"/>
        <w:numId w:val="40"/>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NormalJustified">
    <w:name w:val="Normal (Justified)"/>
    <w:basedOn w:val="Normln"/>
    <w:uiPriority w:val="99"/>
    <w:rsid w:val="00323863"/>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rsid w:val="00323863"/>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973F55"/>
    <w:rPr>
      <w:sz w:val="22"/>
      <w:szCs w:val="22"/>
      <w:lang w:eastAsia="en-US"/>
    </w:rPr>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6556F6"/>
    <w:rPr>
      <w:rFonts w:ascii="Arial" w:eastAsia="Times New Roman" w:hAnsi="Arial"/>
      <w:b/>
      <w:bCs/>
      <w:kern w:val="32"/>
      <w:sz w:val="28"/>
      <w:szCs w:val="32"/>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6556F6"/>
    <w:rPr>
      <w:rFonts w:ascii="Arial" w:eastAsia="Times New Roman" w:hAnsi="Arial" w:cs="Arial"/>
      <w:b/>
      <w:bCs/>
      <w:iCs/>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6556F6"/>
    <w:rPr>
      <w:rFonts w:ascii="Arial" w:eastAsia="Times New Roman" w:hAnsi="Arial" w:cs="Arial"/>
      <w:bCs/>
      <w:kern w:val="16"/>
    </w:rPr>
  </w:style>
  <w:style w:type="character" w:customStyle="1" w:styleId="Nadpis4Char">
    <w:name w:val="Nadpis 4 Char"/>
    <w:basedOn w:val="Standardnpsmoodstavce"/>
    <w:link w:val="Nadpis4"/>
    <w:uiPriority w:val="99"/>
    <w:rsid w:val="006556F6"/>
    <w:rPr>
      <w:rFonts w:eastAsia="Times New Roman"/>
      <w:b/>
      <w:bCs/>
      <w:sz w:val="28"/>
      <w:szCs w:val="28"/>
    </w:rPr>
  </w:style>
  <w:style w:type="character" w:customStyle="1" w:styleId="Nadpis5Char">
    <w:name w:val="Nadpis 5 Char"/>
    <w:basedOn w:val="Standardnpsmoodstavce"/>
    <w:link w:val="Nadpis5"/>
    <w:uiPriority w:val="99"/>
    <w:rsid w:val="006556F6"/>
    <w:rPr>
      <w:rFonts w:eastAsia="Times New Roman"/>
      <w:b/>
      <w:bCs/>
      <w:i/>
      <w:iCs/>
      <w:sz w:val="26"/>
      <w:szCs w:val="26"/>
    </w:rPr>
  </w:style>
  <w:style w:type="character" w:customStyle="1" w:styleId="Nadpis6Char">
    <w:name w:val="Nadpis 6 Char"/>
    <w:basedOn w:val="Standardnpsmoodstavce"/>
    <w:link w:val="Nadpis6"/>
    <w:uiPriority w:val="99"/>
    <w:rsid w:val="006556F6"/>
    <w:rPr>
      <w:rFonts w:eastAsia="Times New Roman"/>
      <w:b/>
      <w:bCs/>
      <w:sz w:val="22"/>
      <w:szCs w:val="22"/>
    </w:rPr>
  </w:style>
  <w:style w:type="character" w:customStyle="1" w:styleId="Nadpis7Char">
    <w:name w:val="Nadpis 7 Char"/>
    <w:basedOn w:val="Standardnpsmoodstavce"/>
    <w:link w:val="Nadpis7"/>
    <w:uiPriority w:val="99"/>
    <w:rsid w:val="006556F6"/>
    <w:rPr>
      <w:rFonts w:eastAsia="Times New Roman"/>
      <w:sz w:val="24"/>
      <w:szCs w:val="24"/>
    </w:rPr>
  </w:style>
  <w:style w:type="character" w:customStyle="1" w:styleId="Nadpis8Char">
    <w:name w:val="Nadpis 8 Char"/>
    <w:basedOn w:val="Standardnpsmoodstavce"/>
    <w:link w:val="Nadpis8"/>
    <w:uiPriority w:val="99"/>
    <w:rsid w:val="006556F6"/>
    <w:rPr>
      <w:rFonts w:eastAsia="Times New Roman"/>
      <w:i/>
      <w:iCs/>
      <w:sz w:val="24"/>
      <w:szCs w:val="24"/>
    </w:rPr>
  </w:style>
  <w:style w:type="character" w:customStyle="1" w:styleId="Nadpis9Char">
    <w:name w:val="Nadpis 9 Char"/>
    <w:basedOn w:val="Standardnpsmoodstavce"/>
    <w:link w:val="Nadpis9"/>
    <w:uiPriority w:val="99"/>
    <w:rsid w:val="006556F6"/>
    <w:rPr>
      <w:rFonts w:ascii="Cambria" w:eastAsia="Times New Roman" w:hAnsi="Cambria"/>
      <w:sz w:val="22"/>
      <w:szCs w:val="22"/>
    </w:rPr>
  </w:style>
  <w:style w:type="character" w:styleId="Siln">
    <w:name w:val="Strong"/>
    <w:uiPriority w:val="22"/>
    <w:qFormat/>
    <w:rsid w:val="00EB2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5027">
      <w:bodyDiv w:val="1"/>
      <w:marLeft w:val="0"/>
      <w:marRight w:val="0"/>
      <w:marTop w:val="0"/>
      <w:marBottom w:val="0"/>
      <w:divBdr>
        <w:top w:val="none" w:sz="0" w:space="0" w:color="auto"/>
        <w:left w:val="none" w:sz="0" w:space="0" w:color="auto"/>
        <w:bottom w:val="none" w:sz="0" w:space="0" w:color="auto"/>
        <w:right w:val="none" w:sz="0" w:space="0" w:color="auto"/>
      </w:divBdr>
    </w:div>
    <w:div w:id="89470290">
      <w:bodyDiv w:val="1"/>
      <w:marLeft w:val="0"/>
      <w:marRight w:val="0"/>
      <w:marTop w:val="0"/>
      <w:marBottom w:val="0"/>
      <w:divBdr>
        <w:top w:val="none" w:sz="0" w:space="0" w:color="auto"/>
        <w:left w:val="none" w:sz="0" w:space="0" w:color="auto"/>
        <w:bottom w:val="none" w:sz="0" w:space="0" w:color="auto"/>
        <w:right w:val="none" w:sz="0" w:space="0" w:color="auto"/>
      </w:divBdr>
    </w:div>
    <w:div w:id="411046439">
      <w:bodyDiv w:val="1"/>
      <w:marLeft w:val="0"/>
      <w:marRight w:val="0"/>
      <w:marTop w:val="0"/>
      <w:marBottom w:val="0"/>
      <w:divBdr>
        <w:top w:val="none" w:sz="0" w:space="0" w:color="auto"/>
        <w:left w:val="none" w:sz="0" w:space="0" w:color="auto"/>
        <w:bottom w:val="none" w:sz="0" w:space="0" w:color="auto"/>
        <w:right w:val="none" w:sz="0" w:space="0" w:color="auto"/>
      </w:divBdr>
    </w:div>
    <w:div w:id="872381948">
      <w:bodyDiv w:val="1"/>
      <w:marLeft w:val="0"/>
      <w:marRight w:val="0"/>
      <w:marTop w:val="0"/>
      <w:marBottom w:val="0"/>
      <w:divBdr>
        <w:top w:val="none" w:sz="0" w:space="0" w:color="auto"/>
        <w:left w:val="none" w:sz="0" w:space="0" w:color="auto"/>
        <w:bottom w:val="none" w:sz="0" w:space="0" w:color="auto"/>
        <w:right w:val="none" w:sz="0" w:space="0" w:color="auto"/>
      </w:divBdr>
    </w:div>
    <w:div w:id="1520196547">
      <w:bodyDiv w:val="1"/>
      <w:marLeft w:val="0"/>
      <w:marRight w:val="0"/>
      <w:marTop w:val="0"/>
      <w:marBottom w:val="0"/>
      <w:divBdr>
        <w:top w:val="none" w:sz="0" w:space="0" w:color="auto"/>
        <w:left w:val="none" w:sz="0" w:space="0" w:color="auto"/>
        <w:bottom w:val="none" w:sz="0" w:space="0" w:color="auto"/>
        <w:right w:val="none" w:sz="0" w:space="0" w:color="auto"/>
      </w:divBdr>
    </w:div>
    <w:div w:id="1556115943">
      <w:bodyDiv w:val="1"/>
      <w:marLeft w:val="0"/>
      <w:marRight w:val="0"/>
      <w:marTop w:val="0"/>
      <w:marBottom w:val="0"/>
      <w:divBdr>
        <w:top w:val="none" w:sz="0" w:space="0" w:color="auto"/>
        <w:left w:val="none" w:sz="0" w:space="0" w:color="auto"/>
        <w:bottom w:val="none" w:sz="0" w:space="0" w:color="auto"/>
        <w:right w:val="none" w:sz="0" w:space="0" w:color="auto"/>
      </w:divBdr>
    </w:div>
    <w:div w:id="20777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2.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197C17EB-00D4-4228-B9CF-DA96D891A33B}">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386a7db-36dc-47e8-aacb-0d5051febeea"/>
    <ds:schemaRef ds:uri="http://www.w3.org/XML/1998/namespace"/>
  </ds:schemaRefs>
</ds:datastoreItem>
</file>

<file path=customXml/itemProps3.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5.xml><?xml version="1.0" encoding="utf-8"?>
<ds:datastoreItem xmlns:ds="http://schemas.openxmlformats.org/officeDocument/2006/customXml" ds:itemID="{9A78DB50-C6D5-4C4A-B0A6-28F162A81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4627</Words>
  <Characters>27304</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31868</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Medlínová Marie (VZP ČR Ústředí)</cp:lastModifiedBy>
  <cp:revision>2</cp:revision>
  <cp:lastPrinted>2022-03-07T07:41:00Z</cp:lastPrinted>
  <dcterms:created xsi:type="dcterms:W3CDTF">2022-03-22T13:34:00Z</dcterms:created>
  <dcterms:modified xsi:type="dcterms:W3CDTF">2022-03-22T13:34:00Z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